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0604"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32551DE8"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07B754F"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0B5037D6"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F7AC1F2" w14:textId="77777777" w:rsidR="00C96778" w:rsidRPr="00FB789C" w:rsidRDefault="001879B0" w:rsidP="001879B0">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CON-17-15-NUR 36101</w:t>
            </w:r>
            <w:r w:rsidR="008D72D3">
              <w:rPr>
                <w:rFonts w:ascii="Arial Narrow" w:eastAsia="Times New Roman" w:hAnsi="Arial Narrow"/>
                <w:sz w:val="20"/>
                <w:szCs w:val="20"/>
                <w:lang w:eastAsia="zh-CN"/>
              </w:rPr>
              <w:t>-REV</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36F130B"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173A5455" w14:textId="77777777" w:rsidR="00C96778" w:rsidRPr="0068342F" w:rsidRDefault="00C96778" w:rsidP="00506D6A">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33C1F15C" w14:textId="77777777" w:rsidR="00C96778" w:rsidRPr="0068342F" w:rsidRDefault="00E83EB5"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14:paraId="09B9BA2C"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6690BB3" w14:textId="77777777" w:rsidR="00C96778" w:rsidRPr="0068342F" w:rsidRDefault="00C96778" w:rsidP="00506D6A">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06F29145" w14:textId="77777777" w:rsidR="00C96778" w:rsidRPr="0068342F" w:rsidRDefault="00C96778" w:rsidP="00506D6A">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22BBC33C" w14:textId="77777777" w:rsidR="00C96778" w:rsidRPr="0068342F" w:rsidRDefault="008D72D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83D8CFF"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0C56CEF5" w14:textId="77777777" w:rsidR="00C96778"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794E48F2" w14:textId="77777777" w:rsidR="00C96778" w:rsidRPr="0068342F" w:rsidRDefault="00C96778" w:rsidP="00506D6A">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B5151BE" w14:textId="4CDD7FE7" w:rsidR="00C96778" w:rsidRPr="0068342F" w:rsidRDefault="00E83EB5" w:rsidP="00506D6A">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14:paraId="03408720"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3527DCC9"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554DEAB4"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931D382" w14:textId="77777777" w:rsidR="00C96778" w:rsidRPr="0068342F" w:rsidRDefault="008D72D3" w:rsidP="00506D6A">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College of Nursing undergraduate program</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78BED14" w14:textId="77777777" w:rsidR="00C96778" w:rsidRPr="0068342F" w:rsidRDefault="00C96778" w:rsidP="00506D6A">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4E1303B6"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4A82493D" w14:textId="77777777" w:rsidR="00C96778" w:rsidRPr="0068342F" w:rsidRDefault="00C96778" w:rsidP="00506D6A">
            <w:pPr>
              <w:spacing w:after="0" w:line="240" w:lineRule="auto"/>
              <w:rPr>
                <w:rFonts w:ascii="Arial Narrow" w:eastAsia="Times New Roman" w:hAnsi="Arial Narrow"/>
                <w:sz w:val="24"/>
                <w:szCs w:val="24"/>
                <w:lang w:eastAsia="zh-CN"/>
              </w:rPr>
            </w:pPr>
          </w:p>
        </w:tc>
      </w:tr>
      <w:tr w:rsidR="00C96778" w:rsidRPr="0068342F" w14:paraId="16B8581D"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5D8C818F"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725327DC" w14:textId="77777777" w:rsidR="00C96778" w:rsidRPr="008928A4" w:rsidRDefault="008D72D3" w:rsidP="00506D6A">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03/19/2018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B2D1CC1" w14:textId="77777777" w:rsidR="00C96778" w:rsidRPr="0068342F" w:rsidRDefault="00C96778" w:rsidP="00506D6A">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0CB4FF71" w14:textId="77777777" w:rsidR="00C96778" w:rsidRPr="0068342F" w:rsidRDefault="00C96778" w:rsidP="00506D6A">
            <w:pPr>
              <w:spacing w:after="0" w:line="240" w:lineRule="auto"/>
              <w:rPr>
                <w:rFonts w:ascii="Arial Narrow" w:eastAsia="Times New Roman" w:hAnsi="Arial Narrow"/>
                <w:sz w:val="24"/>
                <w:szCs w:val="24"/>
                <w:lang w:eastAsia="zh-CN"/>
              </w:rPr>
            </w:pPr>
          </w:p>
        </w:tc>
      </w:tr>
      <w:tr w:rsidR="00C96778" w:rsidRPr="0068342F" w14:paraId="51860430"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918FDA5"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0EC763C2"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24AC187" w14:textId="77777777" w:rsidR="00C96778" w:rsidRPr="0068342F" w:rsidRDefault="008D72D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03/19/2018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8EF066C"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64D647C8"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B8CA8BD"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9879E1">
              <w:rPr>
                <w:rFonts w:ascii="Arial" w:eastAsia="Times New Roman" w:hAnsi="Arial"/>
                <w:sz w:val="24"/>
                <w:szCs w:val="24"/>
                <w:lang w:eastAsia="zh-CN"/>
              </w:rPr>
            </w:r>
            <w:r w:rsidR="009879E1">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9879E1">
              <w:rPr>
                <w:rFonts w:ascii="Arial" w:eastAsia="Times New Roman" w:hAnsi="Arial"/>
                <w:sz w:val="24"/>
                <w:szCs w:val="24"/>
                <w:lang w:eastAsia="zh-CN"/>
              </w:rPr>
            </w:r>
            <w:r w:rsidR="009879E1">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2E320F69"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56C7395F"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D5B857F" w14:textId="77777777" w:rsidR="00C96778" w:rsidRPr="0068342F" w:rsidRDefault="00C96778" w:rsidP="00506D6A">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5B1D2DBB" w14:textId="77777777" w:rsidR="00C96778" w:rsidRPr="0068342F" w:rsidRDefault="00C96778" w:rsidP="00506D6A">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09703B8C" w14:textId="77777777" w:rsidR="00C96778" w:rsidRPr="0068342F" w:rsidRDefault="00C96778" w:rsidP="00506D6A">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31A930D1" w14:textId="77777777" w:rsidR="00C96778" w:rsidRPr="0068342F" w:rsidRDefault="00C96778" w:rsidP="00506D6A">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42C29C4A"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3EF29EF8" w14:textId="77777777" w:rsidR="00C96778" w:rsidRDefault="006705F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9879E1">
              <w:rPr>
                <w:rFonts w:ascii="Arial" w:eastAsia="Times New Roman" w:hAnsi="Arial" w:cs="Arial"/>
                <w:sz w:val="24"/>
                <w:szCs w:val="24"/>
                <w:lang w:eastAsia="zh-CN"/>
              </w:rPr>
            </w:r>
            <w:r w:rsidR="009879E1">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Pr="0068342F">
              <w:rPr>
                <w:rFonts w:ascii="Arial" w:eastAsia="Times New Roman" w:hAnsi="Arial" w:cs="Arial"/>
                <w:sz w:val="24"/>
                <w:szCs w:val="24"/>
                <w:lang w:eastAsia="zh-CN"/>
              </w:rPr>
              <w:t xml:space="preserve"> </w:t>
            </w:r>
            <w:r w:rsidRPr="006705F1">
              <w:rPr>
                <w:rFonts w:ascii="Arial" w:eastAsia="Times New Roman" w:hAnsi="Arial" w:cs="Arial"/>
                <w:b/>
                <w:sz w:val="24"/>
                <w:szCs w:val="24"/>
                <w:lang w:eastAsia="zh-CN"/>
              </w:rPr>
              <w:t>Yes</w:t>
            </w:r>
            <w:r w:rsidRPr="006705F1">
              <w:rPr>
                <w:rFonts w:ascii="Arial Narrow" w:eastAsia="Times New Roman" w:hAnsi="Arial Narrow"/>
                <w:b/>
                <w:sz w:val="18"/>
                <w:szCs w:val="18"/>
                <w:lang w:eastAsia="zh-CN"/>
              </w:rPr>
              <w:t xml:space="preserve"> </w:t>
            </w:r>
            <w:r w:rsidRPr="006705F1">
              <w:rPr>
                <w:rFonts w:ascii="Arial" w:eastAsia="Times New Roman" w:hAnsi="Arial" w:cs="Arial"/>
                <w:sz w:val="18"/>
                <w:szCs w:val="18"/>
                <w:lang w:eastAsia="zh-CN"/>
              </w:rPr>
              <w:t xml:space="preserve">New courses or any course change, check </w:t>
            </w:r>
            <w:r w:rsidRPr="006705F1">
              <w:rPr>
                <w:rFonts w:ascii="Arial" w:eastAsia="Times New Roman" w:hAnsi="Arial" w:cs="Arial"/>
                <w:b/>
                <w:sz w:val="18"/>
                <w:szCs w:val="18"/>
                <w:lang w:eastAsia="zh-CN"/>
              </w:rPr>
              <w:t>YES</w:t>
            </w:r>
          </w:p>
          <w:p w14:paraId="7CC972FF"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9879E1">
              <w:rPr>
                <w:rFonts w:ascii="Arial" w:eastAsia="Times New Roman" w:hAnsi="Arial" w:cs="Arial"/>
                <w:szCs w:val="24"/>
                <w:lang w:eastAsia="zh-CN"/>
              </w:rPr>
            </w:r>
            <w:r w:rsidR="009879E1">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574D97D9"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1E2C696D"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3F0CDAD"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380F295C" w14:textId="77777777" w:rsidR="00C96778" w:rsidRPr="0068342F" w:rsidRDefault="00C96778" w:rsidP="00506D6A">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8B27B26" w14:textId="77777777" w:rsidR="00C96778" w:rsidRPr="0068342F" w:rsidRDefault="00402A0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Angela Schooley</w:t>
            </w:r>
            <w:r w:rsidR="008D72D3">
              <w:rPr>
                <w:rFonts w:ascii="Arial Narrow" w:eastAsia="Times New Roman" w:hAnsi="Arial Narrow"/>
                <w:sz w:val="24"/>
                <w:szCs w:val="24"/>
                <w:lang w:eastAsia="zh-CN"/>
              </w:rPr>
              <w:t>, Chair of College Curriculum</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22B3AA5" w14:textId="77777777" w:rsidR="00C96778" w:rsidRPr="0068342F" w:rsidRDefault="00C96778" w:rsidP="00506D6A">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3F759D9D" w14:textId="77777777" w:rsidR="00C96778" w:rsidRPr="0068342F" w:rsidRDefault="00C96778" w:rsidP="00506D6A">
            <w:pPr>
              <w:spacing w:after="0" w:line="240" w:lineRule="auto"/>
              <w:rPr>
                <w:rFonts w:ascii="Times New Roman" w:eastAsia="Times New Roman" w:hAnsi="Times New Roman"/>
                <w:sz w:val="24"/>
                <w:szCs w:val="24"/>
                <w:lang w:eastAsia="zh-CN"/>
              </w:rPr>
            </w:pPr>
          </w:p>
        </w:tc>
      </w:tr>
    </w:tbl>
    <w:p w14:paraId="28D548D3"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19579268"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4F986BC2"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72641AC" w14:textId="77777777" w:rsidTr="00DF6968">
        <w:tc>
          <w:tcPr>
            <w:tcW w:w="10672" w:type="dxa"/>
            <w:tcBorders>
              <w:top w:val="single" w:sz="8" w:space="0" w:color="auto"/>
              <w:left w:val="single" w:sz="8" w:space="0" w:color="auto"/>
              <w:bottom w:val="single" w:sz="8" w:space="0" w:color="auto"/>
              <w:right w:val="single" w:sz="8" w:space="0" w:color="auto"/>
            </w:tcBorders>
          </w:tcPr>
          <w:p w14:paraId="256AD25C"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0E14E7F2"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1" w:name="Check3"/>
            <w:r w:rsidR="0068342F" w:rsidRPr="0068342F">
              <w:rPr>
                <w:rFonts w:ascii="Times New Roman" w:eastAsia="Times New Roman" w:hAnsi="Times New Roman"/>
                <w:sz w:val="24"/>
                <w:szCs w:val="24"/>
                <w:lang w:eastAsia="zh-CN"/>
              </w:rPr>
              <w:instrText xml:space="preserve"> FORMCHECKBOX </w:instrText>
            </w:r>
            <w:r w:rsidR="009879E1">
              <w:rPr>
                <w:rFonts w:ascii="Times New Roman" w:eastAsia="Times New Roman" w:hAnsi="Times New Roman"/>
                <w:sz w:val="24"/>
                <w:szCs w:val="24"/>
                <w:lang w:eastAsia="zh-CN"/>
              </w:rPr>
            </w:r>
            <w:r w:rsidR="009879E1">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1"/>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5312DE31"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9879E1">
              <w:rPr>
                <w:rFonts w:ascii="Times New Roman" w:eastAsia="Times New Roman" w:hAnsi="Times New Roman"/>
                <w:sz w:val="24"/>
                <w:szCs w:val="24"/>
                <w:lang w:eastAsia="zh-CN"/>
              </w:rPr>
            </w:r>
            <w:r w:rsidR="009879E1">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15E2EF3F"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9879E1">
              <w:rPr>
                <w:rFonts w:ascii="Times New Roman" w:eastAsia="Times New Roman" w:hAnsi="Times New Roman"/>
                <w:sz w:val="24"/>
                <w:szCs w:val="24"/>
                <w:lang w:eastAsia="zh-CN"/>
              </w:rPr>
            </w:r>
            <w:r w:rsidR="009879E1">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3E00F783" w14:textId="77777777" w:rsidR="0068342F" w:rsidRPr="0068342F" w:rsidRDefault="00506D6A"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9879E1">
              <w:rPr>
                <w:rFonts w:ascii="Times New Roman" w:eastAsia="Times New Roman" w:hAnsi="Times New Roman"/>
                <w:sz w:val="24"/>
                <w:szCs w:val="24"/>
                <w:lang w:eastAsia="zh-CN"/>
              </w:rPr>
            </w:r>
            <w:r w:rsidR="009879E1">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46243C33"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48F187A8" w14:textId="77777777" w:rsidTr="00DF6968">
        <w:tc>
          <w:tcPr>
            <w:tcW w:w="10672" w:type="dxa"/>
            <w:tcBorders>
              <w:top w:val="single" w:sz="8" w:space="0" w:color="auto"/>
              <w:left w:val="single" w:sz="8" w:space="0" w:color="auto"/>
              <w:bottom w:val="single" w:sz="8" w:space="0" w:color="auto"/>
              <w:right w:val="single" w:sz="8" w:space="0" w:color="auto"/>
            </w:tcBorders>
          </w:tcPr>
          <w:p w14:paraId="11B258D3"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506D6A">
              <w:rPr>
                <w:rFonts w:ascii="Arial Narrow" w:eastAsia="Times New Roman" w:hAnsi="Arial Narrow"/>
                <w:sz w:val="24"/>
                <w:szCs w:val="24"/>
                <w:lang w:eastAsia="zh-CN"/>
              </w:rPr>
              <w:t xml:space="preserve"> Bachelor of Science in Nursing</w:t>
            </w:r>
          </w:p>
          <w:p w14:paraId="02065B84"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411FC09E" w14:textId="77777777" w:rsidTr="00DF6968">
        <w:tc>
          <w:tcPr>
            <w:tcW w:w="10672" w:type="dxa"/>
            <w:tcBorders>
              <w:top w:val="single" w:sz="8" w:space="0" w:color="auto"/>
              <w:left w:val="single" w:sz="8" w:space="0" w:color="auto"/>
              <w:bottom w:val="single" w:sz="8" w:space="0" w:color="auto"/>
              <w:right w:val="single" w:sz="8" w:space="0" w:color="auto"/>
            </w:tcBorders>
          </w:tcPr>
          <w:p w14:paraId="74EE146B"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506D6A">
              <w:rPr>
                <w:rFonts w:ascii="Arial" w:eastAsia="Times New Roman" w:hAnsi="Arial" w:cs="Arial"/>
                <w:sz w:val="18"/>
                <w:szCs w:val="18"/>
                <w:lang w:eastAsia="zh-CN"/>
              </w:rPr>
              <w:t>BSN</w:t>
            </w:r>
          </w:p>
          <w:p w14:paraId="6C923C49"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7A2D503A"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376BB150"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397E27CC"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37C99FDE"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C486CFE" w14:textId="77777777" w:rsidTr="00A938C3">
        <w:tc>
          <w:tcPr>
            <w:tcW w:w="10672" w:type="dxa"/>
            <w:tcBorders>
              <w:top w:val="single" w:sz="8" w:space="0" w:color="auto"/>
              <w:left w:val="single" w:sz="8" w:space="0" w:color="auto"/>
              <w:bottom w:val="single" w:sz="8" w:space="0" w:color="auto"/>
              <w:right w:val="single" w:sz="8" w:space="0" w:color="auto"/>
            </w:tcBorders>
          </w:tcPr>
          <w:p w14:paraId="4D06CA8F" w14:textId="77777777"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1895B1A9" w14:textId="77777777" w:rsidR="001879B0" w:rsidRPr="00C34548" w:rsidRDefault="001879B0" w:rsidP="001879B0">
            <w:pPr>
              <w:spacing w:after="0" w:line="240" w:lineRule="auto"/>
              <w:rPr>
                <w:rFonts w:ascii="Arial Narrow" w:eastAsia="Times New Roman" w:hAnsi="Arial Narrow"/>
                <w:sz w:val="24"/>
                <w:szCs w:val="24"/>
                <w:lang w:eastAsia="zh-CN"/>
              </w:rPr>
            </w:pPr>
            <w:r>
              <w:rPr>
                <w:rFonts w:ascii="Times New Roman" w:eastAsia="Times New Roman" w:hAnsi="Times New Roman"/>
                <w:sz w:val="24"/>
                <w:szCs w:val="24"/>
                <w:lang w:eastAsia="zh-CN"/>
              </w:rPr>
              <w:t>NUR 361</w:t>
            </w:r>
            <w:r w:rsidRPr="00C34548">
              <w:rPr>
                <w:rFonts w:ascii="Times New Roman" w:eastAsia="Times New Roman" w:hAnsi="Times New Roman"/>
                <w:sz w:val="24"/>
                <w:szCs w:val="24"/>
                <w:lang w:eastAsia="zh-CN"/>
              </w:rPr>
              <w:t xml:space="preserve">00 (3 credit hour didactic course) </w:t>
            </w:r>
            <w:r>
              <w:rPr>
                <w:rFonts w:ascii="Times New Roman" w:eastAsia="Times New Roman" w:hAnsi="Times New Roman"/>
                <w:sz w:val="24"/>
                <w:szCs w:val="24"/>
                <w:lang w:eastAsia="zh-CN"/>
              </w:rPr>
              <w:t>will be combined with NUR 372</w:t>
            </w:r>
            <w:r w:rsidRPr="00C34548">
              <w:rPr>
                <w:rFonts w:ascii="Times New Roman" w:eastAsia="Times New Roman" w:hAnsi="Times New Roman"/>
                <w:sz w:val="24"/>
                <w:szCs w:val="24"/>
                <w:lang w:eastAsia="zh-CN"/>
              </w:rPr>
              <w:t xml:space="preserve">00 (1 credit hour lab course) to provide improved continuity between the didactic course and the clinical component of the course. </w:t>
            </w:r>
          </w:p>
          <w:p w14:paraId="41CD4E7A" w14:textId="77777777" w:rsidR="0068342F" w:rsidRPr="0068342F" w:rsidRDefault="0068342F" w:rsidP="001879B0">
            <w:pPr>
              <w:spacing w:after="0" w:line="240" w:lineRule="auto"/>
              <w:rPr>
                <w:rFonts w:ascii="Arial Narrow" w:eastAsia="Times New Roman" w:hAnsi="Arial Narrow"/>
                <w:sz w:val="24"/>
                <w:szCs w:val="24"/>
                <w:lang w:eastAsia="zh-CN"/>
              </w:rPr>
            </w:pPr>
          </w:p>
        </w:tc>
      </w:tr>
      <w:tr w:rsidR="005D3717" w:rsidRPr="0068342F" w14:paraId="6BDACE0F" w14:textId="77777777" w:rsidTr="00A938C3">
        <w:tc>
          <w:tcPr>
            <w:tcW w:w="10672" w:type="dxa"/>
            <w:tcBorders>
              <w:top w:val="single" w:sz="8" w:space="0" w:color="auto"/>
              <w:left w:val="single" w:sz="8" w:space="0" w:color="auto"/>
              <w:bottom w:val="single" w:sz="8" w:space="0" w:color="auto"/>
              <w:right w:val="single" w:sz="8" w:space="0" w:color="auto"/>
            </w:tcBorders>
          </w:tcPr>
          <w:p w14:paraId="018A41D7"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C34548">
              <w:rPr>
                <w:rFonts w:ascii="Arial" w:eastAsia="Times New Roman" w:hAnsi="Arial" w:cs="Arial"/>
                <w:sz w:val="18"/>
                <w:szCs w:val="18"/>
                <w:lang w:eastAsia="zh-CN"/>
              </w:rPr>
              <w:t xml:space="preserve"> NA</w:t>
            </w:r>
          </w:p>
          <w:p w14:paraId="300C886F"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4C9EE2A0" w14:textId="77777777" w:rsidTr="00A938C3">
        <w:tc>
          <w:tcPr>
            <w:tcW w:w="10672" w:type="dxa"/>
            <w:tcBorders>
              <w:top w:val="single" w:sz="8" w:space="0" w:color="auto"/>
              <w:left w:val="single" w:sz="8" w:space="0" w:color="auto"/>
              <w:bottom w:val="single" w:sz="8" w:space="0" w:color="auto"/>
              <w:right w:val="single" w:sz="8" w:space="0" w:color="auto"/>
            </w:tcBorders>
          </w:tcPr>
          <w:p w14:paraId="44200295"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r w:rsidR="00C34548">
              <w:rPr>
                <w:rFonts w:ascii="Arial" w:eastAsia="Times New Roman" w:hAnsi="Arial" w:cs="Arial"/>
                <w:sz w:val="18"/>
                <w:szCs w:val="18"/>
                <w:lang w:eastAsia="zh-CN"/>
              </w:rPr>
              <w:t xml:space="preserve"> NA</w:t>
            </w:r>
          </w:p>
          <w:p w14:paraId="1B0FEA5E"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2DC063FA" w14:textId="77777777" w:rsidTr="00A938C3">
        <w:tc>
          <w:tcPr>
            <w:tcW w:w="10672" w:type="dxa"/>
            <w:tcBorders>
              <w:top w:val="single" w:sz="8" w:space="0" w:color="auto"/>
              <w:left w:val="single" w:sz="8" w:space="0" w:color="auto"/>
              <w:bottom w:val="single" w:sz="8" w:space="0" w:color="auto"/>
              <w:right w:val="single" w:sz="8" w:space="0" w:color="auto"/>
            </w:tcBorders>
          </w:tcPr>
          <w:p w14:paraId="06690319"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r w:rsidR="00C34548">
              <w:rPr>
                <w:rFonts w:ascii="Arial" w:eastAsia="Times New Roman" w:hAnsi="Arial" w:cs="Arial"/>
                <w:sz w:val="18"/>
                <w:szCs w:val="18"/>
                <w:lang w:eastAsia="zh-CN"/>
              </w:rPr>
              <w:t xml:space="preserve"> NA</w:t>
            </w:r>
          </w:p>
          <w:p w14:paraId="05A889F0"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48C8329B"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1799A0ED"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434A3468"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10C95A4B" w14:textId="77777777" w:rsidR="005D3717" w:rsidRDefault="00273E9C" w:rsidP="00273E9C">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NUR 36100</w:t>
            </w:r>
            <w:r w:rsidR="00C34548">
              <w:rPr>
                <w:rFonts w:ascii="Arial Narrow" w:eastAsia="Times New Roman" w:hAnsi="Arial Narrow"/>
                <w:sz w:val="24"/>
                <w:szCs w:val="24"/>
                <w:lang w:eastAsia="zh-CN"/>
              </w:rPr>
              <w:t xml:space="preserve"> (didactic course) </w:t>
            </w:r>
            <w:r>
              <w:rPr>
                <w:rFonts w:ascii="Arial Narrow" w:eastAsia="Times New Roman" w:hAnsi="Arial Narrow"/>
                <w:sz w:val="24"/>
                <w:szCs w:val="24"/>
                <w:lang w:eastAsia="zh-CN"/>
              </w:rPr>
              <w:t xml:space="preserve"> and NUR 372</w:t>
            </w:r>
            <w:r w:rsidR="00C34548">
              <w:rPr>
                <w:rFonts w:ascii="Arial Narrow" w:eastAsia="Times New Roman" w:hAnsi="Arial Narrow"/>
                <w:sz w:val="24"/>
                <w:szCs w:val="24"/>
                <w:lang w:eastAsia="zh-CN"/>
              </w:rPr>
              <w:t>00 (clinical course)</w:t>
            </w:r>
            <w:r>
              <w:rPr>
                <w:rFonts w:ascii="Arial Narrow" w:eastAsia="Times New Roman" w:hAnsi="Arial Narrow"/>
                <w:sz w:val="24"/>
                <w:szCs w:val="24"/>
                <w:lang w:eastAsia="zh-CN"/>
              </w:rPr>
              <w:t xml:space="preserve"> will be replaced with NUR 36101</w:t>
            </w:r>
          </w:p>
        </w:tc>
      </w:tr>
      <w:tr w:rsidR="005D3717" w14:paraId="21C945D3"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BBF67FB"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7904F7C0" w14:textId="77777777" w:rsidR="00C34548" w:rsidRPr="00C34548" w:rsidRDefault="00273E9C" w:rsidP="00C34548">
            <w:pPr>
              <w:spacing w:after="0" w:line="240" w:lineRule="auto"/>
              <w:rPr>
                <w:rFonts w:ascii="Arial Narrow" w:eastAsia="Times New Roman" w:hAnsi="Arial Narrow"/>
                <w:sz w:val="24"/>
                <w:szCs w:val="24"/>
                <w:lang w:eastAsia="zh-CN"/>
              </w:rPr>
            </w:pPr>
            <w:r>
              <w:rPr>
                <w:rFonts w:ascii="Times New Roman" w:eastAsia="Times New Roman" w:hAnsi="Times New Roman"/>
                <w:sz w:val="24"/>
                <w:szCs w:val="24"/>
                <w:lang w:eastAsia="zh-CN"/>
              </w:rPr>
              <w:t>NUR 361</w:t>
            </w:r>
            <w:r w:rsidR="00C34548" w:rsidRPr="00C34548">
              <w:rPr>
                <w:rFonts w:ascii="Times New Roman" w:eastAsia="Times New Roman" w:hAnsi="Times New Roman"/>
                <w:sz w:val="24"/>
                <w:szCs w:val="24"/>
                <w:lang w:eastAsia="zh-CN"/>
              </w:rPr>
              <w:t xml:space="preserve">00 (3 credit hour didactic course) </w:t>
            </w:r>
            <w:r>
              <w:rPr>
                <w:rFonts w:ascii="Times New Roman" w:eastAsia="Times New Roman" w:hAnsi="Times New Roman"/>
                <w:sz w:val="24"/>
                <w:szCs w:val="24"/>
                <w:lang w:eastAsia="zh-CN"/>
              </w:rPr>
              <w:t>will be combined with NUR 372</w:t>
            </w:r>
            <w:r w:rsidR="00C34548" w:rsidRPr="00C34548">
              <w:rPr>
                <w:rFonts w:ascii="Times New Roman" w:eastAsia="Times New Roman" w:hAnsi="Times New Roman"/>
                <w:sz w:val="24"/>
                <w:szCs w:val="24"/>
                <w:lang w:eastAsia="zh-CN"/>
              </w:rPr>
              <w:t xml:space="preserve">00 (1 credit hour lab course) to provide improved continuity between the didactic course and the clinical component of the course. </w:t>
            </w:r>
          </w:p>
          <w:p w14:paraId="4EA16C6C" w14:textId="77777777" w:rsidR="005D3717" w:rsidRDefault="005D3717" w:rsidP="005D3717">
            <w:pPr>
              <w:spacing w:after="0" w:line="240" w:lineRule="auto"/>
              <w:rPr>
                <w:rFonts w:ascii="Arial Narrow" w:eastAsia="Times New Roman" w:hAnsi="Arial Narrow"/>
                <w:sz w:val="24"/>
                <w:szCs w:val="24"/>
                <w:lang w:eastAsia="zh-CN"/>
              </w:rPr>
            </w:pPr>
          </w:p>
        </w:tc>
      </w:tr>
    </w:tbl>
    <w:p w14:paraId="41887A48"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761FE7E9"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2BC7F2B3" w14:textId="77777777" w:rsidR="00F9055C" w:rsidRDefault="00273E9C" w:rsidP="005D3717">
            <w:pPr>
              <w:spacing w:after="0" w:line="240" w:lineRule="auto"/>
              <w:rPr>
                <w:rFonts w:ascii="Arial Narrow" w:eastAsia="Times New Roman" w:hAnsi="Arial Narrow"/>
                <w:b/>
                <w:sz w:val="24"/>
                <w:szCs w:val="24"/>
                <w:u w:val="single"/>
                <w:lang w:eastAsia="zh-CN"/>
              </w:rPr>
            </w:pPr>
            <w:r w:rsidRPr="00273E9C">
              <w:rPr>
                <w:rFonts w:ascii="Arial Narrow" w:eastAsia="Times New Roman" w:hAnsi="Arial Narrow"/>
                <w:b/>
                <w:sz w:val="24"/>
                <w:szCs w:val="24"/>
                <w:u w:val="single"/>
                <w:lang w:eastAsia="zh-CN"/>
              </w:rPr>
              <w:t xml:space="preserve">Current: </w:t>
            </w:r>
          </w:p>
          <w:p w14:paraId="30B68F00" w14:textId="77777777" w:rsidR="00273E9C" w:rsidRPr="008A1171" w:rsidRDefault="00273E9C" w:rsidP="00273E9C">
            <w:pPr>
              <w:spacing w:before="0" w:after="0" w:line="240" w:lineRule="auto"/>
              <w:contextualSpacing/>
              <w:rPr>
                <w:rFonts w:asciiTheme="majorHAnsi" w:hAnsiTheme="majorHAnsi"/>
                <w:b/>
                <w:bCs/>
              </w:rPr>
            </w:pPr>
            <w:r w:rsidRPr="008A1171">
              <w:rPr>
                <w:rFonts w:asciiTheme="majorHAnsi" w:hAnsiTheme="majorHAnsi"/>
                <w:b/>
                <w:bCs/>
              </w:rPr>
              <w:t>NUR 36100: Pediatric Nursing</w:t>
            </w:r>
          </w:p>
          <w:p w14:paraId="6698C1E6" w14:textId="77777777" w:rsidR="00273E9C" w:rsidRPr="008A1171" w:rsidRDefault="00273E9C" w:rsidP="00273E9C">
            <w:pPr>
              <w:spacing w:before="0" w:after="0" w:line="240" w:lineRule="auto"/>
              <w:contextualSpacing/>
              <w:rPr>
                <w:rFonts w:asciiTheme="majorHAnsi" w:hAnsiTheme="majorHAnsi"/>
                <w:b/>
                <w:bCs/>
              </w:rPr>
            </w:pPr>
            <w:r w:rsidRPr="008A1171">
              <w:rPr>
                <w:rFonts w:asciiTheme="majorHAnsi" w:hAnsiTheme="majorHAnsi"/>
                <w:b/>
                <w:bCs/>
              </w:rPr>
              <w:t xml:space="preserve">Course Number:  </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NUR 36100</w:t>
            </w:r>
          </w:p>
          <w:p w14:paraId="0D5378AA" w14:textId="77777777" w:rsidR="00273E9C" w:rsidRPr="008A1171" w:rsidRDefault="00273E9C" w:rsidP="00273E9C">
            <w:pPr>
              <w:spacing w:before="0" w:after="0" w:line="240" w:lineRule="auto"/>
              <w:contextualSpacing/>
              <w:rPr>
                <w:rFonts w:asciiTheme="majorHAnsi" w:hAnsiTheme="majorHAnsi"/>
                <w:b/>
                <w:bCs/>
                <w:color w:val="FF0000"/>
              </w:rPr>
            </w:pPr>
            <w:r w:rsidRPr="008A1171">
              <w:rPr>
                <w:rFonts w:asciiTheme="majorHAnsi" w:hAnsiTheme="majorHAnsi"/>
                <w:b/>
                <w:bCs/>
              </w:rPr>
              <w:t>Course Title: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Pediatric Nursing</w:t>
            </w:r>
          </w:p>
          <w:p w14:paraId="5648B8A5" w14:textId="77777777" w:rsidR="00273E9C" w:rsidRPr="008A1171" w:rsidRDefault="00273E9C" w:rsidP="00273E9C">
            <w:pPr>
              <w:spacing w:before="0" w:after="0" w:line="240" w:lineRule="auto"/>
              <w:contextualSpacing/>
              <w:rPr>
                <w:rFonts w:asciiTheme="majorHAnsi" w:hAnsiTheme="majorHAnsi"/>
                <w:b/>
                <w:bCs/>
              </w:rPr>
            </w:pPr>
            <w:r w:rsidRPr="008A1171">
              <w:rPr>
                <w:rFonts w:asciiTheme="majorHAnsi" w:hAnsiTheme="majorHAnsi"/>
                <w:b/>
                <w:bCs/>
              </w:rPr>
              <w:t>Course Pattern:</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 xml:space="preserve">Lecture 03    Lab </w:t>
            </w:r>
            <w:r w:rsidR="001879B0" w:rsidRPr="008A1171">
              <w:rPr>
                <w:rFonts w:asciiTheme="majorHAnsi" w:hAnsiTheme="majorHAnsi"/>
                <w:bCs/>
              </w:rPr>
              <w:t>00 Credit</w:t>
            </w:r>
            <w:r w:rsidRPr="008A1171">
              <w:rPr>
                <w:rFonts w:asciiTheme="majorHAnsi" w:hAnsiTheme="majorHAnsi"/>
                <w:bCs/>
              </w:rPr>
              <w:t xml:space="preserve"> 03</w:t>
            </w:r>
          </w:p>
          <w:p w14:paraId="3EE07632" w14:textId="77777777" w:rsidR="00273E9C" w:rsidRDefault="00273E9C" w:rsidP="00273E9C">
            <w:pPr>
              <w:spacing w:before="0" w:after="0" w:line="240" w:lineRule="auto"/>
              <w:contextualSpacing/>
              <w:rPr>
                <w:rFonts w:asciiTheme="majorHAnsi" w:hAnsiTheme="majorHAnsi"/>
                <w:b/>
                <w:bCs/>
              </w:rPr>
            </w:pPr>
            <w:r>
              <w:rPr>
                <w:rFonts w:asciiTheme="majorHAnsi" w:hAnsiTheme="majorHAnsi"/>
                <w:b/>
                <w:bCs/>
              </w:rPr>
              <w:t>Co-</w:t>
            </w:r>
            <w:r w:rsidRPr="008A1171">
              <w:rPr>
                <w:rFonts w:asciiTheme="majorHAnsi" w:hAnsiTheme="majorHAnsi"/>
                <w:b/>
                <w:bCs/>
              </w:rPr>
              <w:t>requisite: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Pr>
                <w:rFonts w:asciiTheme="majorHAnsi" w:hAnsiTheme="majorHAnsi"/>
                <w:b/>
                <w:bCs/>
              </w:rPr>
              <w:tab/>
            </w:r>
            <w:r w:rsidRPr="008F1880">
              <w:rPr>
                <w:rFonts w:asciiTheme="majorHAnsi" w:hAnsiTheme="majorHAnsi"/>
                <w:bCs/>
              </w:rPr>
              <w:t>NUR 37200</w:t>
            </w:r>
          </w:p>
          <w:p w14:paraId="4423375A" w14:textId="77777777" w:rsidR="00273E9C" w:rsidRPr="008A1171" w:rsidRDefault="00273E9C" w:rsidP="00273E9C">
            <w:pPr>
              <w:spacing w:before="0" w:after="0" w:line="240" w:lineRule="auto"/>
              <w:contextualSpacing/>
              <w:rPr>
                <w:rFonts w:asciiTheme="majorHAnsi" w:hAnsiTheme="majorHAnsi"/>
                <w:b/>
                <w:bCs/>
              </w:rPr>
            </w:pPr>
            <w:r>
              <w:rPr>
                <w:rFonts w:asciiTheme="majorHAnsi" w:hAnsiTheme="majorHAnsi"/>
                <w:b/>
                <w:bCs/>
              </w:rPr>
              <w:t xml:space="preserve">Pre or Co-requisite: </w:t>
            </w:r>
            <w:r>
              <w:rPr>
                <w:rFonts w:asciiTheme="majorHAnsi" w:hAnsiTheme="majorHAnsi"/>
                <w:b/>
                <w:bCs/>
              </w:rPr>
              <w:tab/>
            </w:r>
            <w:r>
              <w:rPr>
                <w:rFonts w:asciiTheme="majorHAnsi" w:hAnsiTheme="majorHAnsi"/>
                <w:b/>
                <w:bCs/>
              </w:rPr>
              <w:tab/>
            </w:r>
            <w:r>
              <w:rPr>
                <w:rFonts w:asciiTheme="majorHAnsi" w:hAnsiTheme="majorHAnsi"/>
                <w:b/>
                <w:bCs/>
              </w:rPr>
              <w:tab/>
            </w:r>
            <w:r w:rsidRPr="008F1880">
              <w:rPr>
                <w:rFonts w:asciiTheme="majorHAnsi" w:hAnsiTheme="majorHAnsi"/>
                <w:bCs/>
              </w:rPr>
              <w:t>NUR 39201</w:t>
            </w:r>
          </w:p>
          <w:p w14:paraId="160F53B6" w14:textId="77777777" w:rsidR="00273E9C" w:rsidRPr="008A1171" w:rsidRDefault="00273E9C" w:rsidP="00273E9C">
            <w:pPr>
              <w:spacing w:before="0" w:after="0" w:line="240" w:lineRule="auto"/>
              <w:contextualSpacing/>
              <w:rPr>
                <w:rFonts w:asciiTheme="majorHAnsi" w:hAnsiTheme="majorHAnsi"/>
                <w:b/>
                <w:bCs/>
                <w:u w:val="single"/>
              </w:rPr>
            </w:pPr>
            <w:r w:rsidRPr="008A1171">
              <w:rPr>
                <w:rFonts w:asciiTheme="majorHAnsi" w:hAnsiTheme="majorHAnsi"/>
                <w:b/>
                <w:bCs/>
                <w:u w:val="single"/>
              </w:rPr>
              <w:t>Course Description</w:t>
            </w:r>
          </w:p>
          <w:p w14:paraId="650B22B0" w14:textId="77777777" w:rsidR="00273E9C" w:rsidRPr="008A1171" w:rsidRDefault="00273E9C" w:rsidP="00273E9C">
            <w:pPr>
              <w:spacing w:before="0" w:after="0" w:line="240" w:lineRule="auto"/>
              <w:ind w:left="360"/>
              <w:contextualSpacing/>
              <w:rPr>
                <w:rFonts w:asciiTheme="majorHAnsi" w:hAnsiTheme="majorHAnsi"/>
              </w:rPr>
            </w:pPr>
          </w:p>
          <w:p w14:paraId="773EB544" w14:textId="77777777" w:rsidR="00273E9C" w:rsidRDefault="00273E9C" w:rsidP="00273E9C">
            <w:pPr>
              <w:spacing w:before="0" w:after="0" w:line="240" w:lineRule="auto"/>
              <w:contextualSpacing/>
              <w:rPr>
                <w:rFonts w:asciiTheme="majorHAnsi" w:hAnsiTheme="majorHAnsi"/>
              </w:rPr>
            </w:pPr>
            <w:r w:rsidRPr="008A1171">
              <w:rPr>
                <w:rFonts w:asciiTheme="majorHAnsi" w:hAnsiTheme="majorHAnsi"/>
              </w:rPr>
              <w:t>Building on previous curricular concepts this course focuses on principles of health promotion, health maintenance, health restoration, and palliation, specifically applied to pediatric patients. Students further develop and refine critical thinking skills by planning developmentally appropriate patient and family centered care. Students utilize best available evidence when implementing the nursing process with pediatric patients and their families.</w:t>
            </w:r>
          </w:p>
          <w:p w14:paraId="3BBCF128" w14:textId="77777777" w:rsidR="00273E9C" w:rsidRDefault="00273E9C" w:rsidP="00273E9C">
            <w:pPr>
              <w:spacing w:before="0" w:after="0" w:line="240" w:lineRule="auto"/>
              <w:contextualSpacing/>
              <w:rPr>
                <w:rFonts w:asciiTheme="majorHAnsi" w:hAnsiTheme="majorHAnsi"/>
              </w:rPr>
            </w:pPr>
          </w:p>
          <w:p w14:paraId="5A7C6452" w14:textId="77777777" w:rsidR="001879B0" w:rsidRDefault="001879B0" w:rsidP="00273E9C">
            <w:pPr>
              <w:spacing w:before="0" w:after="0" w:line="240" w:lineRule="auto"/>
              <w:contextualSpacing/>
              <w:rPr>
                <w:rFonts w:asciiTheme="majorHAnsi" w:hAnsiTheme="majorHAnsi"/>
              </w:rPr>
            </w:pPr>
          </w:p>
          <w:p w14:paraId="712180FE" w14:textId="77777777" w:rsidR="00273E9C" w:rsidRPr="008A1171" w:rsidRDefault="00273E9C" w:rsidP="001879B0">
            <w:pPr>
              <w:autoSpaceDE w:val="0"/>
              <w:autoSpaceDN w:val="0"/>
              <w:adjustRightInd w:val="0"/>
              <w:spacing w:before="0" w:after="0" w:line="240" w:lineRule="auto"/>
              <w:contextualSpacing/>
              <w:rPr>
                <w:rFonts w:asciiTheme="majorHAnsi" w:hAnsiTheme="majorHAnsi"/>
                <w:b/>
                <w:bCs/>
                <w:color w:val="000000"/>
              </w:rPr>
            </w:pPr>
            <w:r w:rsidRPr="008A1171">
              <w:rPr>
                <w:rFonts w:asciiTheme="majorHAnsi" w:hAnsiTheme="majorHAnsi"/>
                <w:b/>
                <w:bCs/>
                <w:color w:val="000000"/>
              </w:rPr>
              <w:t>NUR 372 Pediatric Nursing Practicum</w:t>
            </w:r>
          </w:p>
          <w:p w14:paraId="2D5E7CFF" w14:textId="77777777" w:rsidR="00273E9C" w:rsidRPr="008A1171" w:rsidRDefault="00273E9C" w:rsidP="001879B0">
            <w:pPr>
              <w:spacing w:before="0" w:after="0" w:line="240" w:lineRule="auto"/>
              <w:contextualSpacing/>
              <w:rPr>
                <w:rFonts w:asciiTheme="majorHAnsi" w:hAnsiTheme="majorHAnsi"/>
                <w:b/>
                <w:bCs/>
              </w:rPr>
            </w:pPr>
            <w:r w:rsidRPr="008A1171">
              <w:rPr>
                <w:rFonts w:asciiTheme="majorHAnsi" w:hAnsiTheme="majorHAnsi"/>
                <w:b/>
                <w:bCs/>
              </w:rPr>
              <w:t xml:space="preserve">Course Number:  </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NUR 36100</w:t>
            </w:r>
          </w:p>
          <w:p w14:paraId="1CEE0BB2" w14:textId="77777777" w:rsidR="00273E9C" w:rsidRPr="008A1171" w:rsidRDefault="00273E9C" w:rsidP="001879B0">
            <w:pPr>
              <w:spacing w:before="0" w:after="0" w:line="240" w:lineRule="auto"/>
              <w:contextualSpacing/>
              <w:rPr>
                <w:rFonts w:asciiTheme="majorHAnsi" w:hAnsiTheme="majorHAnsi"/>
                <w:b/>
                <w:bCs/>
                <w:color w:val="FF0000"/>
              </w:rPr>
            </w:pPr>
            <w:r w:rsidRPr="008A1171">
              <w:rPr>
                <w:rFonts w:asciiTheme="majorHAnsi" w:hAnsiTheme="majorHAnsi"/>
                <w:b/>
                <w:bCs/>
              </w:rPr>
              <w:lastRenderedPageBreak/>
              <w:t>Course Title: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Pediatric Nursing Practicum</w:t>
            </w:r>
          </w:p>
          <w:p w14:paraId="734362F5" w14:textId="77777777" w:rsidR="00273E9C" w:rsidRPr="008A1171" w:rsidRDefault="00273E9C" w:rsidP="001879B0">
            <w:pPr>
              <w:spacing w:before="0" w:after="0" w:line="240" w:lineRule="auto"/>
              <w:contextualSpacing/>
              <w:rPr>
                <w:rFonts w:asciiTheme="majorHAnsi" w:hAnsiTheme="majorHAnsi"/>
                <w:b/>
                <w:bCs/>
              </w:rPr>
            </w:pPr>
            <w:r w:rsidRPr="008A1171">
              <w:rPr>
                <w:rFonts w:asciiTheme="majorHAnsi" w:hAnsiTheme="majorHAnsi"/>
                <w:b/>
                <w:bCs/>
              </w:rPr>
              <w:t>Course Pattern:</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 xml:space="preserve">Lecture 00    Lab </w:t>
            </w:r>
            <w:r w:rsidR="001879B0" w:rsidRPr="008A1171">
              <w:rPr>
                <w:rFonts w:asciiTheme="majorHAnsi" w:hAnsiTheme="majorHAnsi"/>
                <w:bCs/>
              </w:rPr>
              <w:t>01 Credit</w:t>
            </w:r>
            <w:r w:rsidRPr="008A1171">
              <w:rPr>
                <w:rFonts w:asciiTheme="majorHAnsi" w:hAnsiTheme="majorHAnsi"/>
                <w:bCs/>
              </w:rPr>
              <w:t xml:space="preserve"> 01</w:t>
            </w:r>
          </w:p>
          <w:p w14:paraId="7B385327" w14:textId="77777777" w:rsidR="00273E9C" w:rsidRDefault="00273E9C" w:rsidP="001879B0">
            <w:pPr>
              <w:spacing w:before="0" w:after="0" w:line="240" w:lineRule="auto"/>
              <w:contextualSpacing/>
              <w:rPr>
                <w:rFonts w:asciiTheme="majorHAnsi" w:hAnsiTheme="majorHAnsi"/>
                <w:b/>
                <w:bCs/>
              </w:rPr>
            </w:pPr>
            <w:r>
              <w:rPr>
                <w:rFonts w:asciiTheme="majorHAnsi" w:hAnsiTheme="majorHAnsi"/>
                <w:b/>
                <w:bCs/>
              </w:rPr>
              <w:t>Co-</w:t>
            </w:r>
            <w:r w:rsidRPr="008A1171">
              <w:rPr>
                <w:rFonts w:asciiTheme="majorHAnsi" w:hAnsiTheme="majorHAnsi"/>
                <w:b/>
                <w:bCs/>
              </w:rPr>
              <w:t>requisite: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36100</w:t>
            </w:r>
          </w:p>
          <w:p w14:paraId="3ADAECA4" w14:textId="77777777" w:rsidR="00273E9C" w:rsidRPr="008A1171" w:rsidRDefault="00273E9C" w:rsidP="001879B0">
            <w:pPr>
              <w:spacing w:before="0" w:after="0" w:line="240" w:lineRule="auto"/>
              <w:contextualSpacing/>
              <w:rPr>
                <w:rFonts w:asciiTheme="majorHAnsi" w:hAnsiTheme="majorHAnsi"/>
                <w:b/>
                <w:bCs/>
              </w:rPr>
            </w:pPr>
            <w:r>
              <w:rPr>
                <w:rFonts w:asciiTheme="majorHAnsi" w:hAnsiTheme="majorHAnsi"/>
                <w:b/>
                <w:bCs/>
              </w:rPr>
              <w:t xml:space="preserve">Pre or co-requisite: </w:t>
            </w:r>
            <w:r>
              <w:rPr>
                <w:rFonts w:asciiTheme="majorHAnsi" w:hAnsiTheme="majorHAnsi"/>
                <w:b/>
                <w:bCs/>
              </w:rPr>
              <w:tab/>
            </w:r>
            <w:r>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39201</w:t>
            </w:r>
          </w:p>
          <w:p w14:paraId="7BB51196" w14:textId="77777777" w:rsidR="00273E9C" w:rsidRPr="008A1171" w:rsidRDefault="00273E9C" w:rsidP="001879B0">
            <w:pPr>
              <w:spacing w:before="0" w:after="0" w:line="240" w:lineRule="auto"/>
              <w:contextualSpacing/>
              <w:rPr>
                <w:rFonts w:asciiTheme="majorHAnsi" w:hAnsiTheme="majorHAnsi"/>
                <w:b/>
                <w:bCs/>
                <w:u w:val="single"/>
              </w:rPr>
            </w:pPr>
            <w:r w:rsidRPr="008A1171">
              <w:rPr>
                <w:rFonts w:asciiTheme="majorHAnsi" w:hAnsiTheme="majorHAnsi"/>
                <w:b/>
                <w:bCs/>
                <w:u w:val="single"/>
              </w:rPr>
              <w:t>Course Description</w:t>
            </w:r>
          </w:p>
          <w:p w14:paraId="6C70A8AB" w14:textId="77777777" w:rsidR="00273E9C" w:rsidRPr="00273E9C" w:rsidRDefault="00273E9C" w:rsidP="001879B0">
            <w:pPr>
              <w:spacing w:before="0" w:after="0" w:line="240" w:lineRule="auto"/>
              <w:contextualSpacing/>
              <w:rPr>
                <w:rFonts w:ascii="Arial Narrow" w:eastAsia="Times New Roman" w:hAnsi="Arial Narrow"/>
                <w:b/>
                <w:sz w:val="24"/>
                <w:szCs w:val="24"/>
                <w:u w:val="single"/>
                <w:lang w:eastAsia="zh-CN"/>
              </w:rPr>
            </w:pPr>
            <w:r w:rsidRPr="008A1171">
              <w:rPr>
                <w:rFonts w:asciiTheme="majorHAnsi" w:hAnsiTheme="majorHAnsi"/>
              </w:rPr>
              <w:t>This clinical provides patient care experiences that support the application of the nursing process in the provision of patient centered care to children and families. These experiences are provided in acute and chronic settings. Developmentally appropriate, evidence based nursing care is practiced</w:t>
            </w:r>
            <w:r w:rsidRPr="008A1171">
              <w:rPr>
                <w:rFonts w:asciiTheme="majorHAnsi" w:hAnsiTheme="majorHAnsi"/>
                <w:color w:val="000000"/>
              </w:rPr>
              <w:t xml:space="preserve">. </w:t>
            </w:r>
          </w:p>
        </w:tc>
        <w:tc>
          <w:tcPr>
            <w:tcW w:w="5358" w:type="dxa"/>
            <w:tcBorders>
              <w:top w:val="single" w:sz="4" w:space="0" w:color="auto"/>
              <w:left w:val="single" w:sz="4" w:space="0" w:color="auto"/>
              <w:bottom w:val="single" w:sz="4" w:space="0" w:color="auto"/>
              <w:right w:val="single" w:sz="4" w:space="0" w:color="auto"/>
            </w:tcBorders>
            <w:hideMark/>
          </w:tcPr>
          <w:p w14:paraId="390387A8"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lastRenderedPageBreak/>
              <w:t>Proposed</w:t>
            </w:r>
            <w:r w:rsidR="001879B0">
              <w:rPr>
                <w:rFonts w:ascii="Times New Roman" w:eastAsia="Times New Roman" w:hAnsi="Times New Roman"/>
                <w:b/>
                <w:sz w:val="24"/>
                <w:szCs w:val="24"/>
                <w:lang w:eastAsia="zh-CN"/>
              </w:rPr>
              <w:t>:</w:t>
            </w:r>
            <w:r w:rsidR="001879B0">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57780249" w14:textId="77777777" w:rsidR="00273E9C" w:rsidRDefault="00273E9C" w:rsidP="005D3717">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NUR 36101: Pediatric Nursing</w:t>
            </w:r>
          </w:p>
          <w:p w14:paraId="31FC8496" w14:textId="77777777" w:rsidR="00C34548" w:rsidRPr="008A1171" w:rsidRDefault="00C34548" w:rsidP="00C34548">
            <w:pPr>
              <w:spacing w:before="0" w:after="0" w:line="240" w:lineRule="auto"/>
              <w:rPr>
                <w:rFonts w:asciiTheme="majorHAnsi" w:hAnsiTheme="majorHAnsi"/>
              </w:rPr>
            </w:pPr>
            <w:r w:rsidRPr="008A1171">
              <w:rPr>
                <w:rFonts w:asciiTheme="majorHAnsi" w:hAnsiTheme="majorHAnsi"/>
                <w:b/>
              </w:rPr>
              <w:t>Course Pattern:</w:t>
            </w:r>
            <w:r>
              <w:rPr>
                <w:rFonts w:asciiTheme="majorHAnsi" w:hAnsiTheme="majorHAnsi"/>
              </w:rPr>
              <w:t xml:space="preserve"> Lecture 03    </w:t>
            </w:r>
            <w:r w:rsidR="001879B0">
              <w:rPr>
                <w:rFonts w:asciiTheme="majorHAnsi" w:hAnsiTheme="majorHAnsi"/>
              </w:rPr>
              <w:t>Lab 01</w:t>
            </w:r>
            <w:r>
              <w:rPr>
                <w:rFonts w:asciiTheme="majorHAnsi" w:hAnsiTheme="majorHAnsi"/>
              </w:rPr>
              <w:tab/>
            </w:r>
            <w:r w:rsidR="001879B0">
              <w:rPr>
                <w:rFonts w:asciiTheme="majorHAnsi" w:hAnsiTheme="majorHAnsi"/>
              </w:rPr>
              <w:t>Credit 04</w:t>
            </w:r>
          </w:p>
          <w:p w14:paraId="3F772EB5" w14:textId="77777777" w:rsidR="00C34548" w:rsidRPr="008A1171" w:rsidRDefault="00C34548" w:rsidP="00C34548">
            <w:pPr>
              <w:spacing w:before="0" w:after="0" w:line="240" w:lineRule="auto"/>
              <w:rPr>
                <w:rFonts w:asciiTheme="majorHAnsi" w:hAnsiTheme="majorHAnsi"/>
                <w:b/>
                <w:bCs/>
              </w:rPr>
            </w:pPr>
            <w:r>
              <w:rPr>
                <w:rFonts w:asciiTheme="majorHAnsi" w:hAnsiTheme="majorHAnsi"/>
                <w:b/>
                <w:bCs/>
              </w:rPr>
              <w:t>Pre or C</w:t>
            </w:r>
            <w:r w:rsidR="001879B0">
              <w:rPr>
                <w:rFonts w:asciiTheme="majorHAnsi" w:hAnsiTheme="majorHAnsi"/>
                <w:b/>
                <w:bCs/>
              </w:rPr>
              <w:t xml:space="preserve">o-requisite: </w:t>
            </w:r>
            <w:r w:rsidR="001879B0" w:rsidRPr="008F1880">
              <w:rPr>
                <w:rFonts w:asciiTheme="majorHAnsi" w:hAnsiTheme="majorHAnsi"/>
                <w:bCs/>
              </w:rPr>
              <w:t xml:space="preserve">NUR </w:t>
            </w:r>
            <w:r w:rsidR="001879B0">
              <w:rPr>
                <w:rFonts w:asciiTheme="majorHAnsi" w:hAnsiTheme="majorHAnsi"/>
                <w:bCs/>
              </w:rPr>
              <w:t>39201</w:t>
            </w:r>
            <w:r w:rsidRPr="008F1880">
              <w:rPr>
                <w:rFonts w:asciiTheme="majorHAnsi" w:hAnsiTheme="majorHAnsi"/>
                <w:bCs/>
              </w:rPr>
              <w:t xml:space="preserve"> </w:t>
            </w:r>
          </w:p>
          <w:p w14:paraId="5A47A2C7" w14:textId="77777777" w:rsidR="00273E9C" w:rsidRPr="00AB5E3E" w:rsidRDefault="00273E9C" w:rsidP="00273E9C">
            <w:pPr>
              <w:tabs>
                <w:tab w:val="right" w:leader="dot" w:pos="9906"/>
              </w:tabs>
              <w:spacing w:after="0" w:line="240" w:lineRule="auto"/>
            </w:pPr>
            <w:r w:rsidRPr="003572DA">
              <w:t xml:space="preserve">Building on previous curricular concepts this course focuses on </w:t>
            </w:r>
            <w:r>
              <w:t xml:space="preserve">the </w:t>
            </w:r>
            <w:r w:rsidRPr="003572DA">
              <w:t xml:space="preserve">principles of health promotion, health maintenance, health restoration, and palliation, specifically applied to pediatric patients. Students further develop critical thinking skills by planning and implementing developmentally and culturally appropriate patient and family centered care in a variety of settings. Students utilize best available evidence when implementing the nursing process with pediatric patients and their families during patient care experiences. </w:t>
            </w:r>
          </w:p>
          <w:p w14:paraId="093CA202" w14:textId="77777777" w:rsidR="005D3717" w:rsidRDefault="005D3717" w:rsidP="00273E9C">
            <w:pPr>
              <w:autoSpaceDE w:val="0"/>
              <w:autoSpaceDN w:val="0"/>
              <w:adjustRightInd w:val="0"/>
              <w:rPr>
                <w:rFonts w:ascii="Arial Narrow" w:eastAsia="Times New Roman" w:hAnsi="Arial Narrow"/>
                <w:sz w:val="24"/>
                <w:szCs w:val="24"/>
                <w:lang w:eastAsia="zh-CN"/>
              </w:rPr>
            </w:pPr>
          </w:p>
        </w:tc>
      </w:tr>
      <w:tr w:rsidR="008A54E6" w14:paraId="4CE0BD91"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4110D6E5"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3E10F5C5"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9879E1">
              <w:rPr>
                <w:rFonts w:ascii="Arial" w:eastAsia="Times New Roman" w:hAnsi="Arial" w:cs="Arial"/>
                <w:sz w:val="24"/>
                <w:szCs w:val="24"/>
                <w:lang w:eastAsia="zh-CN"/>
              </w:rPr>
            </w:r>
            <w:r w:rsidR="009879E1">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2BB15398" w14:textId="77777777" w:rsidR="008A54E6" w:rsidRDefault="004470A0" w:rsidP="00C34548">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C34548">
              <w:rPr>
                <w:rFonts w:ascii="Arial" w:eastAsia="Times New Roman" w:hAnsi="Arial" w:cs="Arial"/>
                <w:sz w:val="24"/>
                <w:szCs w:val="24"/>
                <w:lang w:eastAsia="zh-CN"/>
              </w:rPr>
              <w:fldChar w:fldCharType="begin">
                <w:ffData>
                  <w:name w:val="Check2"/>
                  <w:enabled/>
                  <w:calcOnExit w:val="0"/>
                  <w:checkBox>
                    <w:size w:val="32"/>
                    <w:default w:val="1"/>
                  </w:checkBox>
                </w:ffData>
              </w:fldChar>
            </w:r>
            <w:bookmarkStart w:id="2" w:name="Check2"/>
            <w:r w:rsidR="00C34548">
              <w:rPr>
                <w:rFonts w:ascii="Arial" w:eastAsia="Times New Roman" w:hAnsi="Arial" w:cs="Arial"/>
                <w:sz w:val="24"/>
                <w:szCs w:val="24"/>
                <w:lang w:eastAsia="zh-CN"/>
              </w:rPr>
              <w:instrText xml:space="preserve"> FORMCHECKBOX </w:instrText>
            </w:r>
            <w:r w:rsidR="009879E1">
              <w:rPr>
                <w:rFonts w:ascii="Arial" w:eastAsia="Times New Roman" w:hAnsi="Arial" w:cs="Arial"/>
                <w:sz w:val="24"/>
                <w:szCs w:val="24"/>
                <w:lang w:eastAsia="zh-CN"/>
              </w:rPr>
            </w:r>
            <w:r w:rsidR="009879E1">
              <w:rPr>
                <w:rFonts w:ascii="Arial" w:eastAsia="Times New Roman" w:hAnsi="Arial" w:cs="Arial"/>
                <w:sz w:val="24"/>
                <w:szCs w:val="24"/>
                <w:lang w:eastAsia="zh-CN"/>
              </w:rPr>
              <w:fldChar w:fldCharType="separate"/>
            </w:r>
            <w:r w:rsidR="00C34548">
              <w:rPr>
                <w:rFonts w:ascii="Arial" w:eastAsia="Times New Roman" w:hAnsi="Arial" w:cs="Arial"/>
                <w:sz w:val="24"/>
                <w:szCs w:val="24"/>
                <w:lang w:eastAsia="zh-CN"/>
              </w:rPr>
              <w:fldChar w:fldCharType="end"/>
            </w:r>
            <w:bookmarkEnd w:id="2"/>
          </w:p>
        </w:tc>
      </w:tr>
    </w:tbl>
    <w:p w14:paraId="64D54B3A"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48EE947" w14:textId="77777777" w:rsidTr="005D3717">
        <w:tc>
          <w:tcPr>
            <w:tcW w:w="10676" w:type="dxa"/>
            <w:tcBorders>
              <w:top w:val="single" w:sz="8" w:space="0" w:color="auto"/>
              <w:left w:val="single" w:sz="8" w:space="0" w:color="auto"/>
              <w:bottom w:val="single" w:sz="8" w:space="0" w:color="auto"/>
              <w:right w:val="single" w:sz="8" w:space="0" w:color="auto"/>
            </w:tcBorders>
          </w:tcPr>
          <w:p w14:paraId="65B3CAF5"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3D7DFF82" w14:textId="77777777" w:rsidR="00273E9C" w:rsidRPr="00273E9C" w:rsidRDefault="00273E9C" w:rsidP="00631C74">
            <w:pPr>
              <w:pStyle w:val="ListParagraph"/>
              <w:numPr>
                <w:ilvl w:val="0"/>
                <w:numId w:val="39"/>
              </w:numPr>
              <w:spacing w:before="0" w:after="0" w:line="240" w:lineRule="auto"/>
              <w:jc w:val="both"/>
              <w:rPr>
                <w:rFonts w:asciiTheme="minorHAnsi" w:hAnsiTheme="minorHAnsi" w:cstheme="minorHAnsi"/>
                <w:sz w:val="16"/>
                <w:szCs w:val="16"/>
              </w:rPr>
            </w:pPr>
            <w:r w:rsidRPr="00273E9C">
              <w:rPr>
                <w:rFonts w:asciiTheme="minorHAnsi" w:hAnsiTheme="minorHAnsi" w:cstheme="minorHAnsi"/>
              </w:rPr>
              <w:t>Examine evolving social, cultural, legal, ethical and health care delivery trends in the provision of optimal health care to children.</w:t>
            </w:r>
          </w:p>
          <w:p w14:paraId="25BFE449" w14:textId="77777777" w:rsidR="00273E9C" w:rsidRPr="00273E9C" w:rsidRDefault="00273E9C" w:rsidP="00290F34">
            <w:pPr>
              <w:pStyle w:val="ListParagraph"/>
              <w:numPr>
                <w:ilvl w:val="0"/>
                <w:numId w:val="39"/>
              </w:numPr>
              <w:autoSpaceDE w:val="0"/>
              <w:autoSpaceDN w:val="0"/>
              <w:adjustRightInd w:val="0"/>
              <w:spacing w:before="0" w:after="0" w:line="240" w:lineRule="auto"/>
              <w:rPr>
                <w:rFonts w:asciiTheme="minorHAnsi" w:hAnsiTheme="minorHAnsi" w:cstheme="minorHAnsi"/>
              </w:rPr>
            </w:pPr>
            <w:r w:rsidRPr="00273E9C">
              <w:rPr>
                <w:rFonts w:asciiTheme="minorHAnsi" w:hAnsiTheme="minorHAnsi" w:cstheme="minorHAnsi"/>
              </w:rPr>
              <w:t xml:space="preserve">Demonstrate cognitive, affective and psychomotor skills appropriate to the implementation of the nursing process for children and their families. </w:t>
            </w:r>
          </w:p>
          <w:p w14:paraId="4DA597FD" w14:textId="77777777" w:rsidR="00273E9C" w:rsidRPr="00273E9C" w:rsidRDefault="00273E9C" w:rsidP="0016637D">
            <w:pPr>
              <w:pStyle w:val="ListParagraph"/>
              <w:numPr>
                <w:ilvl w:val="0"/>
                <w:numId w:val="39"/>
              </w:numPr>
              <w:autoSpaceDE w:val="0"/>
              <w:autoSpaceDN w:val="0"/>
              <w:adjustRightInd w:val="0"/>
              <w:spacing w:before="0" w:after="0" w:line="240" w:lineRule="auto"/>
              <w:jc w:val="both"/>
              <w:rPr>
                <w:rFonts w:asciiTheme="minorHAnsi" w:hAnsiTheme="minorHAnsi" w:cstheme="minorHAnsi"/>
                <w:sz w:val="16"/>
                <w:szCs w:val="16"/>
              </w:rPr>
            </w:pPr>
            <w:r w:rsidRPr="00273E9C">
              <w:rPr>
                <w:rFonts w:asciiTheme="minorHAnsi" w:hAnsiTheme="minorHAnsi" w:cstheme="minorHAnsi"/>
              </w:rPr>
              <w:t>Utilize critical thinking to identify evidence based, therapeutic interventions for children and families that promotes, restores and maintains positive health outcomes and their quality of life.</w:t>
            </w:r>
          </w:p>
          <w:p w14:paraId="64C4AC16" w14:textId="77777777" w:rsidR="00273E9C" w:rsidRPr="00273E9C" w:rsidRDefault="00273E9C" w:rsidP="002E145E">
            <w:pPr>
              <w:pStyle w:val="ListParagraph"/>
              <w:numPr>
                <w:ilvl w:val="0"/>
                <w:numId w:val="39"/>
              </w:numPr>
              <w:autoSpaceDE w:val="0"/>
              <w:autoSpaceDN w:val="0"/>
              <w:adjustRightInd w:val="0"/>
              <w:spacing w:before="0" w:after="0" w:line="240" w:lineRule="auto"/>
              <w:outlineLvl w:val="0"/>
              <w:rPr>
                <w:rFonts w:cstheme="minorHAnsi"/>
                <w:sz w:val="16"/>
                <w:szCs w:val="16"/>
              </w:rPr>
            </w:pPr>
            <w:r w:rsidRPr="00273E9C">
              <w:rPr>
                <w:rFonts w:asciiTheme="minorHAnsi" w:hAnsiTheme="minorHAnsi" w:cstheme="minorHAnsi"/>
              </w:rPr>
              <w:t>Apply the nursing process in providing developmentally and culturally appropriate patient centered care which enhance the quality of life and increase the resilience of the child and family in both healthy and challenged states.</w:t>
            </w:r>
          </w:p>
          <w:p w14:paraId="680AA666" w14:textId="77777777" w:rsidR="00273E9C" w:rsidRPr="00273E9C" w:rsidRDefault="00273E9C" w:rsidP="0059393E">
            <w:pPr>
              <w:pStyle w:val="ListParagraph"/>
              <w:numPr>
                <w:ilvl w:val="0"/>
                <w:numId w:val="39"/>
              </w:numPr>
              <w:autoSpaceDE w:val="0"/>
              <w:autoSpaceDN w:val="0"/>
              <w:adjustRightInd w:val="0"/>
              <w:spacing w:before="0" w:after="0" w:line="240" w:lineRule="auto"/>
              <w:rPr>
                <w:rFonts w:cstheme="minorHAnsi"/>
                <w:sz w:val="16"/>
                <w:szCs w:val="16"/>
              </w:rPr>
            </w:pPr>
            <w:r w:rsidRPr="00273E9C">
              <w:rPr>
                <w:rFonts w:asciiTheme="minorHAnsi" w:hAnsiTheme="minorHAnsi" w:cstheme="minorHAnsi"/>
              </w:rPr>
              <w:t xml:space="preserve">Utilize inter-professional collaboration with members of the healthcare team and pediatric families to identify strategies that will have an overall positive effect on the child’s health status. </w:t>
            </w:r>
          </w:p>
          <w:p w14:paraId="7B9E9229" w14:textId="77777777" w:rsidR="00273E9C" w:rsidRPr="00273E9C" w:rsidRDefault="00273E9C" w:rsidP="005D3A82">
            <w:pPr>
              <w:pStyle w:val="ListParagraph"/>
              <w:numPr>
                <w:ilvl w:val="0"/>
                <w:numId w:val="39"/>
              </w:numPr>
              <w:autoSpaceDE w:val="0"/>
              <w:autoSpaceDN w:val="0"/>
              <w:adjustRightInd w:val="0"/>
              <w:spacing w:before="0" w:after="0" w:line="240" w:lineRule="auto"/>
              <w:rPr>
                <w:rFonts w:cstheme="minorHAnsi"/>
                <w:sz w:val="16"/>
                <w:szCs w:val="16"/>
              </w:rPr>
            </w:pPr>
            <w:r w:rsidRPr="00273E9C">
              <w:rPr>
                <w:rFonts w:asciiTheme="minorHAnsi" w:hAnsiTheme="minorHAnsi" w:cstheme="minorHAnsi"/>
              </w:rPr>
              <w:t>Use teaching-learning strategies in the delivery of health care to children and their families.</w:t>
            </w:r>
          </w:p>
          <w:p w14:paraId="0D5A1972" w14:textId="77777777" w:rsidR="007D756D" w:rsidRDefault="00273E9C" w:rsidP="00273E9C">
            <w:pPr>
              <w:pStyle w:val="ListParagraph"/>
              <w:numPr>
                <w:ilvl w:val="0"/>
                <w:numId w:val="39"/>
              </w:numPr>
              <w:autoSpaceDE w:val="0"/>
              <w:autoSpaceDN w:val="0"/>
              <w:adjustRightInd w:val="0"/>
              <w:spacing w:before="0" w:after="0" w:line="240" w:lineRule="auto"/>
              <w:rPr>
                <w:rFonts w:ascii="Arial Narrow" w:eastAsia="Times New Roman" w:hAnsi="Arial Narrow"/>
                <w:b/>
                <w:sz w:val="24"/>
                <w:szCs w:val="24"/>
                <w:lang w:eastAsia="zh-CN"/>
              </w:rPr>
            </w:pPr>
            <w:r w:rsidRPr="004C3146">
              <w:rPr>
                <w:rFonts w:asciiTheme="minorHAnsi" w:hAnsiTheme="minorHAnsi" w:cstheme="minorHAnsi"/>
              </w:rPr>
              <w:t>Implement therapeutic communication, which encourages child and family uniqueness, autonomy and self-determination.</w:t>
            </w:r>
          </w:p>
        </w:tc>
      </w:tr>
      <w:tr w:rsidR="005D3717" w14:paraId="2EBCF846"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99831D9"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sidR="004A1607">
              <w:rPr>
                <w:rFonts w:ascii="Arial Narrow" w:eastAsia="Times New Roman" w:hAnsi="Arial Narrow"/>
                <w:sz w:val="24"/>
                <w:szCs w:val="24"/>
                <w:lang w:eastAsia="zh-CN"/>
              </w:rPr>
              <w:t>N/A</w:t>
            </w:r>
          </w:p>
        </w:tc>
      </w:tr>
      <w:tr w:rsidR="005D3717" w14:paraId="223E11EE"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228D4FE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4A1607">
              <w:rPr>
                <w:rFonts w:ascii="Arial" w:eastAsia="Times New Roman" w:hAnsi="Arial" w:cs="Arial"/>
                <w:sz w:val="18"/>
                <w:szCs w:val="18"/>
                <w:lang w:eastAsia="zh-CN"/>
              </w:rPr>
              <w:t>N/A</w:t>
            </w:r>
          </w:p>
        </w:tc>
      </w:tr>
      <w:tr w:rsidR="005D3717" w14:paraId="0DD60AFE"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2428ADD" w14:textId="77777777" w:rsidR="005D3717" w:rsidRDefault="005D3717" w:rsidP="004A160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sidR="004A1607">
              <w:rPr>
                <w:rFonts w:ascii="Arial Narrow" w:eastAsia="Times New Roman" w:hAnsi="Arial Narrow"/>
                <w:sz w:val="24"/>
                <w:szCs w:val="24"/>
                <w:lang w:eastAsia="zh-CN"/>
              </w:rPr>
              <w:t>N/A</w:t>
            </w:r>
          </w:p>
        </w:tc>
      </w:tr>
    </w:tbl>
    <w:p w14:paraId="6770696B" w14:textId="77777777" w:rsidR="00B7513E" w:rsidRDefault="0068342F" w:rsidP="001879B0">
      <w:pPr>
        <w:tabs>
          <w:tab w:val="left" w:pos="897"/>
        </w:tabs>
        <w:spacing w:after="0" w:line="240" w:lineRule="auto"/>
        <w:jc w:val="center"/>
        <w:rPr>
          <w:rFonts w:ascii="Times New Roman" w:hAnsi="Times New Roman"/>
          <w:szCs w:val="20"/>
        </w:rPr>
      </w:pPr>
      <w:r w:rsidRPr="004D07CA">
        <w:rPr>
          <w:rFonts w:ascii="Arial" w:eastAsia="Times New Roman" w:hAnsi="Arial" w:cs="Arial"/>
          <w:sz w:val="24"/>
          <w:szCs w:val="24"/>
          <w:lang w:eastAsia="en-US"/>
        </w:rPr>
        <w:t>(Boxes will expand and spill over onto next page to accommodate your typing.)</w:t>
      </w:r>
      <w:r w:rsidR="00FA18F7">
        <w:rPr>
          <w:rFonts w:ascii="Cambria" w:eastAsia="MS Mincho" w:hAnsi="Cambria" w:cs="Arial"/>
          <w:b/>
          <w:i/>
          <w:sz w:val="24"/>
          <w:szCs w:val="24"/>
          <w:lang w:eastAsia="en-US"/>
        </w:rPr>
        <w:tab/>
      </w:r>
      <w:r w:rsidR="00FA18F7">
        <w:rPr>
          <w:rFonts w:ascii="Cambria" w:eastAsia="MS Mincho" w:hAnsi="Cambria" w:cs="Arial"/>
          <w:b/>
          <w:i/>
          <w:sz w:val="24"/>
          <w:szCs w:val="24"/>
          <w:lang w:eastAsia="en-US"/>
        </w:rPr>
        <w:tab/>
      </w:r>
      <w:r w:rsidR="00FA18F7">
        <w:rPr>
          <w:rFonts w:ascii="Cambria" w:eastAsia="MS Mincho" w:hAnsi="Cambria" w:cs="Arial"/>
          <w:b/>
          <w:i/>
          <w:sz w:val="24"/>
          <w:szCs w:val="24"/>
          <w:lang w:eastAsia="en-US"/>
        </w:rPr>
        <w:tab/>
      </w:r>
    </w:p>
    <w:sectPr w:rsidR="00B7513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16AD" w14:textId="77777777" w:rsidR="009879E1" w:rsidRDefault="009879E1">
      <w:pPr>
        <w:spacing w:after="0" w:line="240" w:lineRule="auto"/>
      </w:pPr>
      <w:r>
        <w:separator/>
      </w:r>
    </w:p>
  </w:endnote>
  <w:endnote w:type="continuationSeparator" w:id="0">
    <w:p w14:paraId="05A8F3B2" w14:textId="77777777" w:rsidR="009879E1" w:rsidRDefault="0098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193E7" w14:textId="77777777" w:rsidR="009879E1" w:rsidRDefault="009879E1">
      <w:pPr>
        <w:spacing w:after="0" w:line="240" w:lineRule="auto"/>
      </w:pPr>
      <w:r>
        <w:separator/>
      </w:r>
    </w:p>
  </w:footnote>
  <w:footnote w:type="continuationSeparator" w:id="0">
    <w:p w14:paraId="18C410C3" w14:textId="77777777" w:rsidR="009879E1" w:rsidRDefault="009879E1">
      <w:pPr>
        <w:spacing w:after="0" w:line="240" w:lineRule="auto"/>
      </w:pPr>
      <w:r>
        <w:continuationSeparator/>
      </w:r>
    </w:p>
  </w:footnote>
  <w:footnote w:id="1">
    <w:p w14:paraId="1B8842B6" w14:textId="77777777" w:rsidR="00506D6A" w:rsidRDefault="00506D6A">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5740FD7" w14:textId="77777777" w:rsidR="00506D6A" w:rsidRDefault="00506D6A">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F04B" w14:textId="77777777" w:rsidR="00506D6A" w:rsidRPr="001810B9" w:rsidRDefault="00506D6A"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8pt;height:14.8pt" o:bullet="t">
        <v:imagedata r:id="rId1" o:title="mso38"/>
      </v:shape>
    </w:pict>
  </w:numPicBullet>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9339EF"/>
    <w:multiLevelType w:val="hybridMultilevel"/>
    <w:tmpl w:val="CAB4D09A"/>
    <w:lvl w:ilvl="0" w:tplc="4DB8F562">
      <w:start w:val="1"/>
      <w:numFmt w:val="decimal"/>
      <w:lvlText w:val="%1."/>
      <w:lvlJc w:val="left"/>
      <w:pPr>
        <w:ind w:left="36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D3363"/>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396C0E"/>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DBA5003"/>
    <w:multiLevelType w:val="hybridMultilevel"/>
    <w:tmpl w:val="28BAB572"/>
    <w:lvl w:ilvl="0" w:tplc="04090007">
      <w:start w:val="1"/>
      <w:numFmt w:val="bullet"/>
      <w:lvlText w:val=""/>
      <w:lvlPicBulletId w:val="0"/>
      <w:lvlJc w:val="left"/>
      <w:pPr>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0"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B0F49"/>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7"/>
  </w:num>
  <w:num w:numId="3">
    <w:abstractNumId w:val="17"/>
  </w:num>
  <w:num w:numId="4">
    <w:abstractNumId w:val="23"/>
  </w:num>
  <w:num w:numId="5">
    <w:abstractNumId w:val="23"/>
  </w:num>
  <w:num w:numId="6">
    <w:abstractNumId w:val="26"/>
  </w:num>
  <w:num w:numId="7">
    <w:abstractNumId w:val="12"/>
  </w:num>
  <w:num w:numId="8">
    <w:abstractNumId w:val="11"/>
  </w:num>
  <w:num w:numId="9">
    <w:abstractNumId w:val="20"/>
  </w:num>
  <w:num w:numId="10">
    <w:abstractNumId w:val="28"/>
  </w:num>
  <w:num w:numId="11">
    <w:abstractNumId w:val="14"/>
  </w:num>
  <w:num w:numId="12">
    <w:abstractNumId w:val="25"/>
  </w:num>
  <w:num w:numId="13">
    <w:abstractNumId w:val="15"/>
  </w:num>
  <w:num w:numId="14">
    <w:abstractNumId w:val="35"/>
  </w:num>
  <w:num w:numId="15">
    <w:abstractNumId w:val="32"/>
  </w:num>
  <w:num w:numId="16">
    <w:abstractNumId w:val="30"/>
  </w:num>
  <w:num w:numId="17">
    <w:abstractNumId w:val="31"/>
  </w:num>
  <w:num w:numId="18">
    <w:abstractNumId w:val="13"/>
  </w:num>
  <w:num w:numId="19">
    <w:abstractNumId w:val="33"/>
  </w:num>
  <w:num w:numId="20">
    <w:abstractNumId w:val="36"/>
  </w:num>
  <w:num w:numId="21">
    <w:abstractNumId w:val="19"/>
  </w:num>
  <w:num w:numId="22">
    <w:abstractNumId w:val="29"/>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4"/>
  </w:num>
  <w:num w:numId="36">
    <w:abstractNumId w:val="34"/>
  </w:num>
  <w:num w:numId="37">
    <w:abstractNumId w:val="21"/>
  </w:num>
  <w:num w:numId="38">
    <w:abstractNumId w:val="2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0E10"/>
    <w:rsid w:val="001511F4"/>
    <w:rsid w:val="00151B7C"/>
    <w:rsid w:val="0015485A"/>
    <w:rsid w:val="00173858"/>
    <w:rsid w:val="001810B9"/>
    <w:rsid w:val="00181415"/>
    <w:rsid w:val="001828B3"/>
    <w:rsid w:val="001879B0"/>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73E9C"/>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02A03"/>
    <w:rsid w:val="0041066B"/>
    <w:rsid w:val="00420CEC"/>
    <w:rsid w:val="00421FCB"/>
    <w:rsid w:val="0042220E"/>
    <w:rsid w:val="0042689F"/>
    <w:rsid w:val="004402DB"/>
    <w:rsid w:val="004470A0"/>
    <w:rsid w:val="00472F05"/>
    <w:rsid w:val="00476C02"/>
    <w:rsid w:val="00485853"/>
    <w:rsid w:val="004A1607"/>
    <w:rsid w:val="004A51BD"/>
    <w:rsid w:val="004B6508"/>
    <w:rsid w:val="004C346B"/>
    <w:rsid w:val="004C48C0"/>
    <w:rsid w:val="004D07CA"/>
    <w:rsid w:val="004D1AD5"/>
    <w:rsid w:val="004E423E"/>
    <w:rsid w:val="004E6F19"/>
    <w:rsid w:val="00503720"/>
    <w:rsid w:val="00504660"/>
    <w:rsid w:val="00506D6A"/>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D72D3"/>
    <w:rsid w:val="008F1FE6"/>
    <w:rsid w:val="009011EB"/>
    <w:rsid w:val="00911351"/>
    <w:rsid w:val="00920041"/>
    <w:rsid w:val="009360B7"/>
    <w:rsid w:val="009414F4"/>
    <w:rsid w:val="00942B13"/>
    <w:rsid w:val="00952A35"/>
    <w:rsid w:val="0095470F"/>
    <w:rsid w:val="00973B4C"/>
    <w:rsid w:val="0097516E"/>
    <w:rsid w:val="0098288D"/>
    <w:rsid w:val="009879E1"/>
    <w:rsid w:val="009939AB"/>
    <w:rsid w:val="00994F83"/>
    <w:rsid w:val="00997AD7"/>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4548"/>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63F89"/>
    <w:rsid w:val="00D652D0"/>
    <w:rsid w:val="00D74A18"/>
    <w:rsid w:val="00D87A8F"/>
    <w:rsid w:val="00D956FD"/>
    <w:rsid w:val="00DB4673"/>
    <w:rsid w:val="00DB7D5D"/>
    <w:rsid w:val="00DC0A31"/>
    <w:rsid w:val="00DC6D05"/>
    <w:rsid w:val="00DD17B3"/>
    <w:rsid w:val="00DD555E"/>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83EB5"/>
    <w:rsid w:val="00E94272"/>
    <w:rsid w:val="00E953AD"/>
    <w:rsid w:val="00EA60D2"/>
    <w:rsid w:val="00EC173B"/>
    <w:rsid w:val="00EC207F"/>
    <w:rsid w:val="00EE26DF"/>
    <w:rsid w:val="00EE691D"/>
    <w:rsid w:val="00EF03F8"/>
    <w:rsid w:val="00F15D48"/>
    <w:rsid w:val="00F17DA6"/>
    <w:rsid w:val="00F37CB5"/>
    <w:rsid w:val="00F40DE7"/>
    <w:rsid w:val="00F43FE4"/>
    <w:rsid w:val="00F44327"/>
    <w:rsid w:val="00F53808"/>
    <w:rsid w:val="00F9055C"/>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9DA03"/>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A7085B4-C6B3-A84E-91E9-4B0ECBDC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2016-11-15T17:19:00Z</cp:lastPrinted>
  <dcterms:created xsi:type="dcterms:W3CDTF">2018-04-03T20:22:00Z</dcterms:created>
  <dcterms:modified xsi:type="dcterms:W3CDTF">2019-02-13T22:14:00Z</dcterms:modified>
</cp:coreProperties>
</file>