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7235AD" w:rsidP="009A7D4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18-84 REV PROG BLS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323972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96843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26C35" w:rsidP="009A7D4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96843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History and Philosophy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96778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7235AD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March 26,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C34290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2694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496843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2694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3D1578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3/29/2019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9A7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C34290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2694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C34290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Arial" w:eastAsia="Times New Roman" w:hAnsi="Arial" w:cs="Arial"/>
                <w:szCs w:val="24"/>
                <w:lang w:eastAsia="zh-CN"/>
              </w:rPr>
            </w:r>
            <w:r w:rsidR="00A2694A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Default="00496843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Kathleen Tobin, Chair</w:t>
            </w:r>
          </w:p>
          <w:p w:rsidR="00496843" w:rsidRPr="0068342F" w:rsidRDefault="00496843" w:rsidP="009A7D4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Department of History and Philosophy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A7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C34290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BA68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1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C34290" w:rsidP="00AE6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C34290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C34290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2694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68342F" w:rsidRDefault="00496843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Liberal Studies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:rsidR="00B143C0" w:rsidRPr="0068342F" w:rsidRDefault="00496843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Liberal Studies (BLS)</w:t>
            </w:r>
          </w:p>
        </w:tc>
      </w:tr>
    </w:tbl>
    <w:p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EF03F8" w:rsidRDefault="006705F1" w:rsidP="00496843">
      <w:pPr>
        <w:spacing w:after="0" w:line="240" w:lineRule="auto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Pr="0068342F" w:rsidRDefault="005228C9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Clarifies</w:t>
            </w:r>
            <w:r w:rsidR="006E074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0D12E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Liberal Studies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0D12E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(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BLS</w:t>
            </w:r>
            <w:r w:rsidR="000D12E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)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requirements for use in Degree Works.</w:t>
            </w:r>
            <w:r w:rsidR="00BA68B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Eliminates courses no longer taught. Provides flexibility in general education by allowing students to select from lists of approved courses. Incorporates new LBST </w:t>
            </w:r>
            <w:r w:rsidR="00CB469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approved </w:t>
            </w:r>
            <w:r w:rsidR="00BA68B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designator for IDIS Great Issues courses. 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49684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Will facilitate registration, degree completion, and use of Degree Works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49684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Will have only a positive impact with increase in enrollment, retention, and degree completion.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BA68B2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 will have greater flexibility in completing general education requirements but will likely be taking related courses in same department.</w:t>
            </w:r>
          </w:p>
        </w:tc>
      </w:tr>
    </w:tbl>
    <w:p w:rsidR="0068342F" w:rsidRPr="004D07CA" w:rsidRDefault="00496843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8342F"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514374">
        <w:rPr>
          <w:rFonts w:ascii="Arial Narrow" w:eastAsia="Times New Roman" w:hAnsi="Arial Narrow"/>
          <w:sz w:val="20"/>
          <w:szCs w:val="20"/>
          <w:lang w:eastAsia="zh-CN"/>
        </w:rPr>
        <w:t>CHESS 18-84 REV PROG BLS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F44A5B">
      <w:pPr>
        <w:pStyle w:val="Heading3"/>
      </w:pPr>
      <w:r w:rsidRPr="004D07CA">
        <w:t xml:space="preserve">Degree Name: </w:t>
      </w:r>
      <w:r w:rsidR="00496843">
        <w:t>Bachelor of Liberal Studies (BLS)</w:t>
      </w:r>
    </w:p>
    <w:p w:rsidR="0068342F" w:rsidRPr="0068342F" w:rsidRDefault="004D07CA" w:rsidP="00F44A5B">
      <w:pPr>
        <w:pStyle w:val="Heading3"/>
        <w:rPr>
          <w:i/>
        </w:rPr>
      </w:pPr>
      <w:r>
        <w:t>Degree Requirements</w:t>
      </w:r>
      <w:r w:rsidR="0068342F" w:rsidRPr="0068342F">
        <w:t xml:space="preserve"> </w:t>
      </w:r>
    </w:p>
    <w:p w:rsidR="0068342F" w:rsidRPr="0068342F" w:rsidRDefault="007266B0" w:rsidP="00F44A5B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5F374E" w:rsidP="007266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</w:t>
            </w:r>
            <w:r w:rsidR="006927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10400 and ENG</w:t>
            </w:r>
            <w:r w:rsidR="006927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10500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5F374E" w:rsidP="007266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A68B2" w:rsidP="00CA1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General Education Quantitative Reasoning 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5F374E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Select from </w:t>
            </w:r>
            <w:r w:rsidR="003C6C4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General Education Natural Sciences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A68B2" w:rsidP="00CA1A3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General Education Technology 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9A7D44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Select from </w:t>
            </w:r>
            <w:r w:rsidR="003C6C4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General Education Humanities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A68B2" w:rsidP="00CA1A3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General Education Social Sciences 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A7D44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A7D44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Select from </w:t>
            </w:r>
            <w:r w:rsidR="003C6C4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General Education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list.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7266B0" w:rsidP="009200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A68B2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General Education First-Year Experience list.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3C6C47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30</w:t>
            </w:r>
          </w:p>
        </w:tc>
      </w:tr>
    </w:tbl>
    <w:p w:rsidR="0068342F" w:rsidRPr="0068342F" w:rsidRDefault="003C6C47" w:rsidP="00F44A5B">
      <w:pPr>
        <w:pStyle w:val="Heading3"/>
      </w:pPr>
      <w:r>
        <w:t>CHESS Supplemental Core</w:t>
      </w:r>
      <w:r w:rsidR="00243300">
        <w:t xml:space="preserve"> Required Courses </w:t>
      </w:r>
    </w:p>
    <w:p w:rsidR="0068342F" w:rsidRPr="0068342F" w:rsidRDefault="003C6C47" w:rsidP="008C27C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World Language Level</w:t>
      </w:r>
      <w:r w:rsidR="0032647C">
        <w:rPr>
          <w:rFonts w:ascii="Times New Roman" w:eastAsia="MS Mincho" w:hAnsi="Times New Roman"/>
          <w:szCs w:val="20"/>
          <w:lang w:eastAsia="en-US"/>
        </w:rPr>
        <w:t>s</w:t>
      </w:r>
      <w:r>
        <w:rPr>
          <w:rFonts w:ascii="Times New Roman" w:eastAsia="MS Mincho" w:hAnsi="Times New Roman"/>
          <w:szCs w:val="20"/>
          <w:lang w:eastAsia="en-US"/>
        </w:rPr>
        <w:t xml:space="preserve"> I</w:t>
      </w:r>
      <w:r w:rsidR="0032647C">
        <w:rPr>
          <w:rFonts w:ascii="Times New Roman" w:eastAsia="MS Mincho" w:hAnsi="Times New Roman"/>
          <w:szCs w:val="20"/>
          <w:lang w:eastAsia="en-US"/>
        </w:rPr>
        <w:t xml:space="preserve"> and II</w:t>
      </w:r>
      <w:r w:rsidR="008C27CF">
        <w:rPr>
          <w:rFonts w:ascii="Times New Roman" w:eastAsia="MS Mincho" w:hAnsi="Times New Roman"/>
          <w:szCs w:val="20"/>
          <w:lang w:eastAsia="en-US"/>
        </w:rPr>
        <w:tab/>
      </w:r>
      <w:r w:rsidR="0032647C">
        <w:rPr>
          <w:rFonts w:ascii="Times New Roman" w:eastAsia="MS Mincho" w:hAnsi="Times New Roman"/>
          <w:szCs w:val="20"/>
          <w:lang w:eastAsia="en-US"/>
        </w:rPr>
        <w:t>6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ab/>
      </w:r>
    </w:p>
    <w:p w:rsidR="0068342F" w:rsidRDefault="0032647C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U.S. Tradition (Choose from supplemental core U.S. Tradition list.)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 xml:space="preserve">3 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>credits</w:t>
      </w:r>
    </w:p>
    <w:p w:rsidR="0032647C" w:rsidRDefault="0032647C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Global Cultures (Choose from supplemental core Global Cultures list.)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32647C" w:rsidRDefault="0032647C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Literature and the Arts (Choose from supplemental core Literature and the Arts list.)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32647C" w:rsidRPr="0068342F" w:rsidRDefault="0032647C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Racial and Ethnic Diversity (Choose from supplemental core Racial and Ethnic Diversity list.)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</w:p>
    <w:p w:rsidR="0068342F" w:rsidRDefault="0032647C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u w:val="single"/>
          <w:lang w:eastAsia="en-US"/>
        </w:rPr>
        <w:t>Gender Issues (Choose from supplemental core Gender Issues list.)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:rsidR="0032647C" w:rsidRPr="008C27CF" w:rsidRDefault="0032647C" w:rsidP="0068342F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</w:p>
    <w:p w:rsidR="00F44A5B" w:rsidRDefault="008C27CF" w:rsidP="00F44A5B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</w:t>
      </w:r>
      <w:r w:rsidR="00E2786F">
        <w:rPr>
          <w:rFonts w:ascii="Times New Roman" w:eastAsia="MS Mincho" w:hAnsi="Times New Roman"/>
          <w:szCs w:val="20"/>
          <w:lang w:eastAsia="en-US"/>
        </w:rPr>
        <w:t>Other Required Courses</w:t>
      </w:r>
      <w:r w:rsidR="0032647C">
        <w:rPr>
          <w:rFonts w:ascii="Times New Roman" w:eastAsia="MS Mincho" w:hAnsi="Times New Roman"/>
          <w:szCs w:val="20"/>
          <w:lang w:eastAsia="en-US"/>
        </w:rPr>
        <w:tab/>
        <w:t>21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</w:p>
    <w:p w:rsidR="00F44A5B" w:rsidRDefault="00F44A5B" w:rsidP="00F44A5B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</w:p>
    <w:p w:rsidR="00F44A5B" w:rsidRDefault="0032647C" w:rsidP="00F44A5B">
      <w:pPr>
        <w:tabs>
          <w:tab w:val="left" w:pos="8370"/>
        </w:tabs>
        <w:spacing w:after="0" w:line="240" w:lineRule="auto"/>
        <w:rPr>
          <w:rFonts w:ascii="Arial" w:eastAsia="MS Mincho" w:hAnsi="Arial" w:cs="Arial"/>
          <w:b/>
          <w:sz w:val="28"/>
          <w:szCs w:val="28"/>
        </w:rPr>
      </w:pPr>
      <w:r w:rsidRPr="00F44A5B">
        <w:rPr>
          <w:rFonts w:ascii="Arial" w:eastAsia="MS Mincho" w:hAnsi="Arial" w:cs="Arial"/>
          <w:b/>
          <w:sz w:val="28"/>
          <w:szCs w:val="28"/>
        </w:rPr>
        <w:t>Liberal Studies Gateway Course</w:t>
      </w:r>
      <w:r w:rsidR="00496843">
        <w:rPr>
          <w:rFonts w:ascii="Arial" w:eastAsia="MS Mincho" w:hAnsi="Arial" w:cs="Arial"/>
          <w:b/>
          <w:sz w:val="28"/>
          <w:szCs w:val="28"/>
        </w:rPr>
        <w:t xml:space="preserve"> </w:t>
      </w:r>
    </w:p>
    <w:p w:rsidR="00514374" w:rsidRDefault="00F44A5B" w:rsidP="00F44A5B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lastRenderedPageBreak/>
        <w:t>LBST 23500 Introduction to Great Issues</w:t>
      </w:r>
      <w:r>
        <w:rPr>
          <w:rFonts w:ascii="Times New Roman" w:eastAsia="MS Mincho" w:hAnsi="Times New Roman"/>
        </w:rPr>
        <w:tab/>
        <w:t xml:space="preserve"> 3 credits</w:t>
      </w:r>
    </w:p>
    <w:p w:rsidR="00514374" w:rsidRDefault="00514374" w:rsidP="00514374">
      <w:pPr>
        <w:rPr>
          <w:rFonts w:ascii="Times New Roman" w:eastAsia="MS Mincho" w:hAnsi="Times New Roman"/>
        </w:rPr>
      </w:pPr>
    </w:p>
    <w:p w:rsidR="00F44A5B" w:rsidRPr="00514374" w:rsidRDefault="00514374" w:rsidP="00514374">
      <w:pPr>
        <w:tabs>
          <w:tab w:val="left" w:pos="8891"/>
        </w:tabs>
        <w:rPr>
          <w:rFonts w:ascii="Times New Roman" w:eastAsia="MS Mincho" w:hAnsi="Times New Roman"/>
        </w:rPr>
      </w:pPr>
      <w:r>
        <w:rPr>
          <w:rFonts w:ascii="Arial Narrow" w:eastAsia="Times New Roman" w:hAnsi="Arial Narrow"/>
          <w:sz w:val="20"/>
          <w:szCs w:val="20"/>
          <w:lang w:eastAsia="zh-CN"/>
        </w:rPr>
        <w:t>CHESS 18-84 REV PROG BLS</w:t>
      </w:r>
      <w:r>
        <w:rPr>
          <w:rFonts w:ascii="Times New Roman" w:eastAsia="MS Mincho" w:hAnsi="Times New Roman"/>
        </w:rPr>
        <w:tab/>
      </w:r>
      <w:r>
        <w:rPr>
          <w:rFonts w:ascii="Arial Narrow" w:eastAsia="Times New Roman" w:hAnsi="Arial Narrow"/>
          <w:sz w:val="20"/>
          <w:szCs w:val="20"/>
          <w:lang w:eastAsia="zh-CN"/>
        </w:rPr>
        <w:t>CHESS 18-84 REV PROG BLS</w:t>
      </w:r>
    </w:p>
    <w:p w:rsidR="0032647C" w:rsidRDefault="00F44A5B" w:rsidP="00F44A5B">
      <w:pPr>
        <w:pStyle w:val="Heading3"/>
      </w:pPr>
      <w:r w:rsidRPr="00F44A5B">
        <w:t>Liberal Studies Capstone Courses</w:t>
      </w:r>
    </w:p>
    <w:p w:rsidR="00F44A5B" w:rsidRDefault="00F44A5B" w:rsidP="00F44A5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LBST 43500 Great Issues I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         3 credits</w:t>
      </w:r>
    </w:p>
    <w:p w:rsidR="0032647C" w:rsidRPr="0068342F" w:rsidRDefault="00F44A5B" w:rsidP="00F44A5B">
      <w:pPr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hAnsi="Times New Roman"/>
          <w:lang w:eastAsia="en-US"/>
        </w:rPr>
        <w:t>LBST 43600 Great Issues II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         3 credits</w:t>
      </w:r>
    </w:p>
    <w:p w:rsidR="008C27CF" w:rsidRPr="00F56393" w:rsidRDefault="00F44A5B" w:rsidP="00F44A5B">
      <w:pPr>
        <w:pStyle w:val="Heading3"/>
        <w:rPr>
          <w:color w:val="FF0000"/>
        </w:rPr>
      </w:pPr>
      <w:r w:rsidRPr="00F56393">
        <w:rPr>
          <w:color w:val="FF0000"/>
        </w:rPr>
        <w:t>Primary Area of Study</w:t>
      </w:r>
    </w:p>
    <w:p w:rsidR="00F56393" w:rsidRPr="00F56393" w:rsidRDefault="003E55B4" w:rsidP="00F44A5B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Students must complete </w:t>
      </w:r>
      <w:r w:rsidRPr="00F56393">
        <w:rPr>
          <w:rFonts w:ascii="Times New Roman" w:eastAsia="MS Mincho" w:hAnsi="Times New Roman"/>
          <w:color w:val="FF0000"/>
          <w:szCs w:val="20"/>
          <w:u w:val="single"/>
          <w:lang w:eastAsia="en-US"/>
        </w:rPr>
        <w:t>30 cre</w:t>
      </w:r>
      <w:r w:rsidR="008B1953" w:rsidRPr="00F56393">
        <w:rPr>
          <w:rFonts w:ascii="Times New Roman" w:eastAsia="MS Mincho" w:hAnsi="Times New Roman"/>
          <w:color w:val="FF0000"/>
          <w:szCs w:val="20"/>
          <w:u w:val="single"/>
          <w:lang w:eastAsia="en-US"/>
        </w:rPr>
        <w:t>dit hours</w:t>
      </w:r>
      <w:r w:rsidR="002900F3"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</w:t>
      </w:r>
      <w:r w:rsidR="008B1953" w:rsidRPr="00F56393">
        <w:rPr>
          <w:rFonts w:ascii="Times New Roman" w:eastAsia="MS Mincho" w:hAnsi="Times New Roman"/>
          <w:color w:val="FF0000"/>
          <w:szCs w:val="20"/>
          <w:lang w:eastAsia="en-US"/>
        </w:rPr>
        <w:t>in one of the following</w:t>
      </w:r>
      <w:r w:rsidR="007D6951"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primary area</w:t>
      </w:r>
      <w:r w:rsidR="008B1953" w:rsidRPr="00F56393">
        <w:rPr>
          <w:rFonts w:ascii="Times New Roman" w:eastAsia="MS Mincho" w:hAnsi="Times New Roman"/>
          <w:color w:val="FF0000"/>
          <w:szCs w:val="20"/>
          <w:lang w:eastAsia="en-US"/>
        </w:rPr>
        <w:t>s,</w:t>
      </w:r>
      <w:r w:rsidR="00F56393"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including </w:t>
      </w:r>
      <w:r w:rsidR="00F56393" w:rsidRPr="00F56393">
        <w:rPr>
          <w:rFonts w:ascii="Times New Roman" w:eastAsia="MS Mincho" w:hAnsi="Times New Roman"/>
          <w:color w:val="FF0000"/>
          <w:szCs w:val="20"/>
          <w:u w:val="single"/>
          <w:lang w:eastAsia="en-US"/>
        </w:rPr>
        <w:t>three subjects</w:t>
      </w:r>
    </w:p>
    <w:p w:rsidR="007229C7" w:rsidRPr="00F56393" w:rsidRDefault="00F56393" w:rsidP="00F44A5B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>within that area.</w:t>
      </w:r>
      <w:r w:rsidR="00F44A5B" w:rsidRPr="00F56393">
        <w:rPr>
          <w:rFonts w:ascii="Times New Roman" w:eastAsia="MS Mincho" w:hAnsi="Times New Roman"/>
          <w:color w:val="FF0000"/>
          <w:szCs w:val="20"/>
          <w:lang w:eastAsia="en-US"/>
        </w:rPr>
        <w:tab/>
        <w:t>30</w:t>
      </w:r>
      <w:r w:rsidR="008C27CF"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credits</w:t>
      </w:r>
      <w:r w:rsidR="008C27CF" w:rsidRPr="00F56393">
        <w:rPr>
          <w:rFonts w:ascii="Times New Roman" w:eastAsia="MS Mincho" w:hAnsi="Times New Roman"/>
          <w:color w:val="FF0000"/>
          <w:szCs w:val="20"/>
          <w:lang w:eastAsia="en-US"/>
        </w:rPr>
        <w:tab/>
      </w:r>
    </w:p>
    <w:p w:rsidR="003E55B4" w:rsidRPr="00F56393" w:rsidRDefault="00F56393" w:rsidP="00F44A5B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>Area</w:t>
      </w:r>
      <w:r w:rsidR="003E55B4"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must be approved by advisor.</w:t>
      </w:r>
    </w:p>
    <w:p w:rsidR="008B1953" w:rsidRPr="008B1953" w:rsidRDefault="008B1953" w:rsidP="008B19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8B195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Humanities: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history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(HIST),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philosophy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(PHIL)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, 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English 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literature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(ENG</w:t>
      </w:r>
      <w:r w:rsidR="006927D6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L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)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, 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second language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literature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(SPAN, FR, GER)</w:t>
      </w:r>
      <w:r w:rsidR="002900F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, 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creative arts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and aesthetics (AD, MUS, THTR) </w:t>
      </w:r>
    </w:p>
    <w:p w:rsidR="008B1953" w:rsidRPr="008B1953" w:rsidRDefault="002900F3" w:rsidP="008B19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F5639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Social and Behavioral S</w:t>
      </w:r>
      <w:r w:rsidR="008B1953" w:rsidRPr="008B195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ciences</w:t>
      </w:r>
      <w:r w:rsidR="008B195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: economics</w:t>
      </w:r>
      <w:r w:rsidR="008B195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(ECON)</w:t>
      </w:r>
      <w:r w:rsidR="008B195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political science</w:t>
      </w:r>
      <w:r w:rsidR="008B195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(POL)</w:t>
      </w:r>
      <w:r w:rsidR="008B195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psychology</w:t>
      </w:r>
      <w:r w:rsidR="008B195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(PSY)</w:t>
      </w:r>
      <w:r w:rsidR="008B1953"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sociology</w:t>
      </w:r>
      <w:r w:rsidR="008B195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(SOC)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communication (COM)</w:t>
      </w:r>
      <w:r w:rsidR="0061153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social work (SWRK), education (EDCI, EDPS)</w:t>
      </w:r>
    </w:p>
    <w:p w:rsidR="008B1953" w:rsidRPr="00F56393" w:rsidRDefault="008B1953" w:rsidP="008B19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8B195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Natural science and mathematics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: biology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(BIOL)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chemistry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(CH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M)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mathematics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(MA</w:t>
      </w:r>
      <w:r w:rsidR="002900F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STAT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physics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(PHYS), Earth and Atmospheric Sciences (EAS)</w:t>
      </w:r>
      <w:r w:rsidR="00F5639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engineering (ENGR</w:t>
      </w:r>
      <w:r w:rsidR="0061153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CE, CET, ME, MSE</w:t>
      </w:r>
      <w:r w:rsidR="00F5639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), science (SCI)</w:t>
      </w:r>
    </w:p>
    <w:p w:rsidR="008B1953" w:rsidRPr="00F56393" w:rsidRDefault="002900F3" w:rsidP="00F56393">
      <w:pPr>
        <w:spacing w:before="100" w:beforeAutospacing="1" w:after="100" w:afterAutospacing="1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Business and Technology: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business (BUS</w:t>
      </w:r>
      <w:r w:rsidR="00F5639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M), management (MGMT, OBHR, OLS)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finance (FIN) technology (CIS, ECET, IET</w:t>
      </w:r>
      <w:r w:rsidR="00F56393"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ITS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)</w:t>
      </w:r>
    </w:p>
    <w:p w:rsidR="00A954B1" w:rsidRPr="00F56393" w:rsidRDefault="00F44A5B" w:rsidP="00F44A5B">
      <w:pPr>
        <w:pStyle w:val="Heading3"/>
        <w:rPr>
          <w:color w:val="FF0000"/>
        </w:rPr>
      </w:pPr>
      <w:r w:rsidRPr="00F56393">
        <w:rPr>
          <w:color w:val="FF0000"/>
        </w:rPr>
        <w:t>Secondary Area of Study</w:t>
      </w:r>
    </w:p>
    <w:p w:rsidR="00F56393" w:rsidRPr="00F56393" w:rsidRDefault="00F56393" w:rsidP="00F56393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Students must complete </w:t>
      </w:r>
      <w:r w:rsidRPr="00F56393">
        <w:rPr>
          <w:rFonts w:ascii="Times New Roman" w:eastAsia="MS Mincho" w:hAnsi="Times New Roman"/>
          <w:color w:val="FF0000"/>
          <w:szCs w:val="20"/>
          <w:u w:val="single"/>
          <w:lang w:eastAsia="en-US"/>
        </w:rPr>
        <w:t>21 credit hours</w:t>
      </w: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in one of the following primary areas, including </w:t>
      </w:r>
      <w:r w:rsidRPr="00F56393">
        <w:rPr>
          <w:rFonts w:ascii="Times New Roman" w:eastAsia="MS Mincho" w:hAnsi="Times New Roman"/>
          <w:color w:val="FF0000"/>
          <w:szCs w:val="20"/>
          <w:u w:val="single"/>
          <w:lang w:eastAsia="en-US"/>
        </w:rPr>
        <w:t>two</w:t>
      </w: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 xml:space="preserve"> subjects </w:t>
      </w:r>
    </w:p>
    <w:p w:rsidR="00F56393" w:rsidRPr="00F56393" w:rsidRDefault="00F56393" w:rsidP="00F56393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>within that area.</w:t>
      </w: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ab/>
        <w:t>30 credits</w:t>
      </w: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ab/>
      </w:r>
    </w:p>
    <w:p w:rsidR="00F56393" w:rsidRPr="00F56393" w:rsidRDefault="00F56393" w:rsidP="00F56393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color w:val="FF0000"/>
          <w:szCs w:val="20"/>
          <w:lang w:eastAsia="en-US"/>
        </w:rPr>
      </w:pPr>
      <w:r w:rsidRPr="00F56393">
        <w:rPr>
          <w:rFonts w:ascii="Times New Roman" w:eastAsia="MS Mincho" w:hAnsi="Times New Roman"/>
          <w:color w:val="FF0000"/>
          <w:szCs w:val="20"/>
          <w:lang w:eastAsia="en-US"/>
        </w:rPr>
        <w:t>Area must be approved by advisor.</w:t>
      </w:r>
    </w:p>
    <w:p w:rsidR="00F56393" w:rsidRPr="008B1953" w:rsidRDefault="00F56393" w:rsidP="00F56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8B195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Humanities: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history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(HIST),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philosophy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(PHIL)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, 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English 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literature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(ENG</w:t>
      </w:r>
      <w:r w:rsidR="006927D6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L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, 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second language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literature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(SPAN, FR, GER)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creative arts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and aesthetics (AD, MUS, THTR) </w:t>
      </w:r>
    </w:p>
    <w:p w:rsidR="00F56393" w:rsidRPr="008B1953" w:rsidRDefault="00F56393" w:rsidP="00F56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F5639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Social and Behavioral S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ciences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: economics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(ECON)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political science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(POL)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psychology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(PSY)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sociology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(SOC), communication (COM)</w:t>
      </w:r>
      <w:r w:rsidR="0061153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social work (SWRK), education (EDCI, EDPS)</w:t>
      </w:r>
    </w:p>
    <w:p w:rsidR="00F56393" w:rsidRPr="00F56393" w:rsidRDefault="00F56393" w:rsidP="00F56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8B195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t>Natural science and mathematics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: biology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(BIOL)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chemistry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(CHM)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mathematics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(MA, STAT)</w:t>
      </w:r>
      <w:r w:rsidRPr="008B195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physics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(PHYS), Earth and Atmospheric Sciences (EAS), engineering (ENGR</w:t>
      </w:r>
      <w:r w:rsidR="0061153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, CE, CET, ME, MSE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>), science (SCI)</w:t>
      </w:r>
    </w:p>
    <w:p w:rsidR="00F56393" w:rsidRPr="008B1953" w:rsidRDefault="00F56393" w:rsidP="00F56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  <w:r w:rsidRPr="00F56393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en-US"/>
        </w:rPr>
        <w:lastRenderedPageBreak/>
        <w:t>Business and Technology:</w:t>
      </w:r>
      <w:r w:rsidRPr="00F56393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business (BUSM), management (MGMT, OBHR, OLS), finance (FIN) technology (CIS, ECET, IET, ITS)</w:t>
      </w:r>
    </w:p>
    <w:p w:rsidR="00496843" w:rsidRDefault="00496843" w:rsidP="00496843">
      <w:pPr>
        <w:pStyle w:val="Heading3"/>
      </w:pPr>
      <w:r>
        <w:t>Free Electives</w:t>
      </w:r>
    </w:p>
    <w:p w:rsidR="00496843" w:rsidRDefault="00496843" w:rsidP="00496843">
      <w:pPr>
        <w:pBdr>
          <w:bottom w:val="single" w:sz="12" w:space="1" w:color="auto"/>
        </w:pBd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Free electives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          9 credits</w:t>
      </w:r>
    </w:p>
    <w:p w:rsidR="00496843" w:rsidRPr="00496843" w:rsidRDefault="00496843" w:rsidP="0049684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Total major requirements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        69 credits</w:t>
      </w:r>
    </w:p>
    <w:p w:rsidR="00F44A5B" w:rsidRDefault="00F44A5B" w:rsidP="00A954B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</w:p>
    <w:p w:rsidR="00F44A5B" w:rsidRDefault="00F44A5B" w:rsidP="00A954B1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</w:t>
      </w:r>
      <w:r w:rsidR="00496843">
        <w:rPr>
          <w:rFonts w:ascii="Times New Roman" w:eastAsia="Times New Roman" w:hAnsi="Times New Roman"/>
          <w:b/>
          <w:sz w:val="24"/>
          <w:szCs w:val="24"/>
          <w:lang w:eastAsia="en-US"/>
        </w:rPr>
        <w:t>120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____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Pr="004D07CA" w:rsidRDefault="00640351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F56393" w:rsidRDefault="00F56393" w:rsidP="007D6951">
      <w:pPr>
        <w:spacing w:before="100" w:beforeAutospacing="1" w:after="100" w:afterAutospacing="1" w:line="192" w:lineRule="auto"/>
        <w:textAlignment w:val="baseline"/>
        <w:rPr>
          <w:rFonts w:ascii="inherit" w:eastAsia="Times New Roman" w:hAnsi="inherit"/>
          <w:color w:val="333333"/>
          <w:sz w:val="20"/>
          <w:szCs w:val="20"/>
          <w:lang w:eastAsia="en-US"/>
        </w:rPr>
      </w:pPr>
    </w:p>
    <w:p w:rsidR="007D6951" w:rsidRPr="00544A65" w:rsidRDefault="007D6951" w:rsidP="007D6951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30 credits must be taken at the 300 level or above</w:t>
      </w:r>
    </w:p>
    <w:p w:rsidR="007D6951" w:rsidRPr="00544A65" w:rsidRDefault="007D6951" w:rsidP="007D6951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30 credits must be taken at Purdue University Northwest</w:t>
      </w:r>
    </w:p>
    <w:p w:rsidR="007D6951" w:rsidRPr="00544A65" w:rsidRDefault="007D6951" w:rsidP="007D6951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32 credits must be taken at a campus of Purdue University at the junior level or above</w:t>
      </w:r>
    </w:p>
    <w:p w:rsidR="007D6951" w:rsidRPr="00544A65" w:rsidRDefault="007D6951" w:rsidP="007D69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maximum of eight courses from any one discipline may be counted toward the fulfillment of the degree requirement</w:t>
      </w:r>
    </w:p>
    <w:p w:rsidR="004D07CA" w:rsidRDefault="004D07CA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D726D3" w:rsidRPr="00DD598E" w:rsidRDefault="004D07CA" w:rsidP="004D07CA">
      <w:r w:rsidRPr="00DD598E">
        <w:tab/>
      </w:r>
    </w:p>
    <w:p w:rsidR="00D726D3" w:rsidRPr="00D726D3" w:rsidRDefault="00D726D3" w:rsidP="00D726D3">
      <w:pPr>
        <w:widowControl w:val="0"/>
        <w:spacing w:before="0"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4D07CA" w:rsidRPr="00DD598E" w:rsidRDefault="00AE4AAF" w:rsidP="004D07CA">
      <w:r>
        <w:t>Semester 1</w:t>
      </w:r>
      <w:r>
        <w:tab/>
        <w:t>Total Credits=15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D07CA" w:rsidRPr="00DD598E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AE4AAF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 Requirements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AE4AAF" w:rsidP="004D07C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4AAF" w:rsidRPr="00DD598E" w:rsidRDefault="00AE4AAF" w:rsidP="00AE4AA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AE4AAF" w:rsidP="00AE4AA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AE4AAF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Credits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AE4AAF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  <w:shd w:val="clear" w:color="auto" w:fill="auto"/>
          </w:tcPr>
          <w:p w:rsidR="004D07CA" w:rsidRPr="00DD598E" w:rsidRDefault="004D07CA" w:rsidP="00D726D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</w:tcPr>
          <w:p w:rsidR="004D07CA" w:rsidRPr="00DD598E" w:rsidRDefault="004D07CA" w:rsidP="009A7D4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4D07CA" w:rsidRPr="00DD598E" w:rsidRDefault="004D07CA" w:rsidP="009A7D4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First Year Experience</w:t>
            </w:r>
          </w:p>
        </w:tc>
        <w:tc>
          <w:tcPr>
            <w:tcW w:w="2112" w:type="dxa"/>
          </w:tcPr>
          <w:p w:rsidR="004D07CA" w:rsidRPr="00DD598E" w:rsidRDefault="00AE4AAF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GS 19100</w:t>
            </w: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 I</w:t>
            </w:r>
          </w:p>
        </w:tc>
        <w:tc>
          <w:tcPr>
            <w:tcW w:w="2112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AE4AAF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 Cultural Diversity or Religion, </w:t>
            </w:r>
            <w:r w:rsidR="006B33FB">
              <w:rPr>
                <w:rFonts w:ascii="Arial Narrow" w:hAnsi="Arial Narrow"/>
              </w:rPr>
              <w:t xml:space="preserve">Magic </w:t>
            </w:r>
            <w:r>
              <w:rPr>
                <w:rFonts w:ascii="Arial Narrow" w:hAnsi="Arial Narrow"/>
              </w:rPr>
              <w:t>and Witchcraft in Early Modern Europe</w:t>
            </w:r>
          </w:p>
        </w:tc>
        <w:tc>
          <w:tcPr>
            <w:tcW w:w="2112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20500 or HIST 33501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Great Issues</w:t>
            </w:r>
          </w:p>
        </w:tc>
        <w:tc>
          <w:tcPr>
            <w:tcW w:w="2112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IDIS 23500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Language Level 1</w:t>
            </w:r>
          </w:p>
        </w:tc>
        <w:tc>
          <w:tcPr>
            <w:tcW w:w="2112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563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</w:tbl>
    <w:p w:rsidR="004D07CA" w:rsidRPr="00DD598E" w:rsidRDefault="004D07CA" w:rsidP="004D07CA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650BF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D07CA" w:rsidRPr="00DD598E" w:rsidTr="00271716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D07CA" w:rsidRPr="00DD598E" w:rsidRDefault="004D07CA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D07CA" w:rsidRPr="00DD598E" w:rsidRDefault="004D07CA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DD598E" w:rsidRDefault="004D07CA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  <w:shd w:val="clear" w:color="auto" w:fill="auto"/>
          </w:tcPr>
          <w:p w:rsidR="004D07CA" w:rsidRPr="00DD598E" w:rsidRDefault="004D07CA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4D07CA" w:rsidRPr="00DD598E" w:rsidRDefault="004D07CA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4D07CA" w:rsidRPr="00DD598E" w:rsidRDefault="004D07CA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4D07CA" w:rsidRPr="00DD598E" w:rsidRDefault="004D07CA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4D07CA" w:rsidRPr="00DD598E" w:rsidRDefault="004D07CA" w:rsidP="0027171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D07CA" w:rsidRPr="00DD598E" w:rsidRDefault="004D07CA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</w:tcPr>
          <w:p w:rsidR="004D07CA" w:rsidRPr="00DD598E" w:rsidRDefault="00AE4AAF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Fundamentals of Speech Communication</w:t>
            </w:r>
          </w:p>
        </w:tc>
        <w:tc>
          <w:tcPr>
            <w:tcW w:w="2287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Across Cultures or History of Latin America</w:t>
            </w:r>
          </w:p>
        </w:tc>
        <w:tc>
          <w:tcPr>
            <w:tcW w:w="2287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23000 or HIST 30301</w:t>
            </w:r>
          </w:p>
        </w:tc>
        <w:tc>
          <w:tcPr>
            <w:tcW w:w="871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AE4AAF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AE4AA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Introduction to the Modern World or American history </w:t>
            </w:r>
            <w:r>
              <w:rPr>
                <w:rFonts w:ascii="Arial Narrow" w:hAnsi="Arial Narrow"/>
              </w:rPr>
              <w:lastRenderedPageBreak/>
              <w:t>to 1877 or Ethics</w:t>
            </w:r>
          </w:p>
        </w:tc>
        <w:tc>
          <w:tcPr>
            <w:tcW w:w="2287" w:type="dxa"/>
          </w:tcPr>
          <w:p w:rsidR="004D07CA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HIST 10400, HIST 15100, or PHIL 11100</w:t>
            </w:r>
          </w:p>
        </w:tc>
        <w:tc>
          <w:tcPr>
            <w:tcW w:w="871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Language Level II</w:t>
            </w:r>
          </w:p>
        </w:tc>
        <w:tc>
          <w:tcPr>
            <w:tcW w:w="2287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  <w:tr w:rsidR="004D07CA" w:rsidRPr="00DD598E" w:rsidTr="00271716">
        <w:trPr>
          <w:trHeight w:val="360"/>
        </w:trPr>
        <w:tc>
          <w:tcPr>
            <w:tcW w:w="2459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4D07CA" w:rsidRPr="00DD598E" w:rsidRDefault="004D07CA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D07CA" w:rsidRPr="00DD598E" w:rsidRDefault="004D07CA" w:rsidP="009A7D44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4D07CA">
      <w:pPr>
        <w:rPr>
          <w:rStyle w:val="Heading4Char"/>
        </w:rPr>
      </w:pPr>
    </w:p>
    <w:p w:rsidR="00B7513E" w:rsidRPr="00DD598E" w:rsidRDefault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D07CA" w:rsidRPr="00DD598E" w:rsidRDefault="004D07CA" w:rsidP="004D07CA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B64B6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Introductory Sociology</w:t>
            </w:r>
          </w:p>
        </w:tc>
        <w:tc>
          <w:tcPr>
            <w:tcW w:w="2287" w:type="dxa"/>
          </w:tcPr>
          <w:p w:rsidR="00271716" w:rsidRPr="00DD598E" w:rsidRDefault="00FB64B6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871" w:type="dxa"/>
          </w:tcPr>
          <w:p w:rsidR="00271716" w:rsidRPr="00DD598E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271716" w:rsidRPr="00DD598E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Advanced Presentational Speaking or Introduction to Business</w:t>
            </w:r>
          </w:p>
        </w:tc>
        <w:tc>
          <w:tcPr>
            <w:tcW w:w="2287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31400 or BUSM 10100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Mathematical Ideas or Statistics and Society</w:t>
            </w:r>
          </w:p>
        </w:tc>
        <w:tc>
          <w:tcPr>
            <w:tcW w:w="2287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 12301 or STAT 11300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Aids Online International or Planet Earth or Essentials of Nutrition</w:t>
            </w:r>
          </w:p>
        </w:tc>
        <w:tc>
          <w:tcPr>
            <w:tcW w:w="2287" w:type="dxa"/>
          </w:tcPr>
          <w:p w:rsidR="00271716" w:rsidRPr="00DD598E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BIOL 22200, EAS 10000, or FN 30300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</w:tbl>
    <w:p w:rsidR="00271716" w:rsidRPr="00DD598E" w:rsidRDefault="00271716" w:rsidP="004D07CA"/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FB64B6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165C22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271716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2F3D89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271716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271716" w:rsidRPr="00271716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271716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271716" w:rsidRPr="00271716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271716" w:rsidRPr="00271716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2D4648" w:rsidTr="009A7D44">
        <w:trPr>
          <w:trHeight w:val="360"/>
        </w:trPr>
        <w:tc>
          <w:tcPr>
            <w:tcW w:w="2459" w:type="dxa"/>
          </w:tcPr>
          <w:p w:rsidR="00271716" w:rsidRPr="000B1A70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Principles of Persuasion or Introduction to Organizational Behavior</w:t>
            </w:r>
          </w:p>
        </w:tc>
        <w:tc>
          <w:tcPr>
            <w:tcW w:w="2287" w:type="dxa"/>
          </w:tcPr>
          <w:p w:rsidR="00271716" w:rsidRPr="002D4648" w:rsidRDefault="00FB64B6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31800 or OBHR 33000</w:t>
            </w:r>
          </w:p>
        </w:tc>
        <w:tc>
          <w:tcPr>
            <w:tcW w:w="871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2D4648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2D4648" w:rsidTr="009A7D44">
        <w:trPr>
          <w:trHeight w:val="360"/>
        </w:trPr>
        <w:tc>
          <w:tcPr>
            <w:tcW w:w="2459" w:type="dxa"/>
          </w:tcPr>
          <w:p w:rsidR="00271716" w:rsidRPr="000B1A70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Organizational Communication or Principles of Management</w:t>
            </w:r>
          </w:p>
        </w:tc>
        <w:tc>
          <w:tcPr>
            <w:tcW w:w="2287" w:type="dxa"/>
          </w:tcPr>
          <w:p w:rsidR="00271716" w:rsidRPr="002D4648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32400 or OBHR 22100</w:t>
            </w:r>
          </w:p>
        </w:tc>
        <w:tc>
          <w:tcPr>
            <w:tcW w:w="871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2D4648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2D4648" w:rsidTr="009A7D44">
        <w:trPr>
          <w:trHeight w:val="360"/>
        </w:trPr>
        <w:tc>
          <w:tcPr>
            <w:tcW w:w="2459" w:type="dxa"/>
          </w:tcPr>
          <w:p w:rsidR="00271716" w:rsidRPr="000B1A70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Native American Cultures or Child Psychology or The Environment and Social </w:t>
            </w:r>
            <w:r>
              <w:rPr>
                <w:rFonts w:ascii="Arial Narrow" w:hAnsi="Arial Narrow"/>
              </w:rPr>
              <w:lastRenderedPageBreak/>
              <w:t>Justice</w:t>
            </w:r>
          </w:p>
        </w:tc>
        <w:tc>
          <w:tcPr>
            <w:tcW w:w="2287" w:type="dxa"/>
          </w:tcPr>
          <w:p w:rsidR="00271716" w:rsidRPr="002D4648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ANTH 37900, PSY 23500, or SOC 40400</w:t>
            </w:r>
          </w:p>
        </w:tc>
        <w:tc>
          <w:tcPr>
            <w:tcW w:w="871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2D4648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B65162" w:rsidRDefault="00271716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2D4648" w:rsidTr="009A7D44">
        <w:trPr>
          <w:trHeight w:val="360"/>
        </w:trPr>
        <w:tc>
          <w:tcPr>
            <w:tcW w:w="2459" w:type="dxa"/>
          </w:tcPr>
          <w:p w:rsidR="00271716" w:rsidRPr="000B1A70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Mass Communication and Society or Racial and Ethnic Diversity</w:t>
            </w:r>
          </w:p>
        </w:tc>
        <w:tc>
          <w:tcPr>
            <w:tcW w:w="2287" w:type="dxa"/>
          </w:tcPr>
          <w:p w:rsidR="00271716" w:rsidRPr="002D4648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25000 or SOC 21000</w:t>
            </w:r>
          </w:p>
        </w:tc>
        <w:tc>
          <w:tcPr>
            <w:tcW w:w="871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2D4648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2D4648" w:rsidTr="009A7D44">
        <w:trPr>
          <w:trHeight w:val="360"/>
        </w:trPr>
        <w:tc>
          <w:tcPr>
            <w:tcW w:w="2459" w:type="dxa"/>
          </w:tcPr>
          <w:p w:rsidR="00271716" w:rsidRPr="000B1A70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Recent American History</w:t>
            </w:r>
          </w:p>
        </w:tc>
        <w:tc>
          <w:tcPr>
            <w:tcW w:w="2287" w:type="dxa"/>
          </w:tcPr>
          <w:p w:rsidR="00271716" w:rsidRPr="002D4648" w:rsidRDefault="00FB64B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46800</w:t>
            </w:r>
          </w:p>
        </w:tc>
        <w:tc>
          <w:tcPr>
            <w:tcW w:w="871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2D4648" w:rsidRDefault="00FB64B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2D4648" w:rsidTr="009A7D44">
        <w:trPr>
          <w:trHeight w:val="360"/>
        </w:trPr>
        <w:tc>
          <w:tcPr>
            <w:tcW w:w="2459" w:type="dxa"/>
          </w:tcPr>
          <w:p w:rsidR="00271716" w:rsidRPr="000B1A70" w:rsidRDefault="00271716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271716" w:rsidRPr="002D4648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2D4648" w:rsidRDefault="00271716" w:rsidP="009A7D44">
            <w:pPr>
              <w:rPr>
                <w:rFonts w:ascii="Arial Narrow" w:hAnsi="Arial Narrow"/>
              </w:rPr>
            </w:pPr>
          </w:p>
        </w:tc>
      </w:tr>
    </w:tbl>
    <w:p w:rsidR="00B7513E" w:rsidRDefault="00B7513E" w:rsidP="00B7513E">
      <w:pPr>
        <w:rPr>
          <w:rStyle w:val="Heading4Char"/>
        </w:rPr>
      </w:pPr>
    </w:p>
    <w:p w:rsidR="00B7513E" w:rsidRDefault="00B7513E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B7513E" w:rsidRDefault="00B7513E" w:rsidP="00B7513E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 w:rsidR="00FB64B6"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271716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271716" w:rsidRPr="00DD598E" w:rsidRDefault="00271716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271716" w:rsidRPr="00DD598E" w:rsidRDefault="00271716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Religions of the West or Gender in Society</w:t>
            </w:r>
          </w:p>
        </w:tc>
        <w:tc>
          <w:tcPr>
            <w:tcW w:w="2287" w:type="dxa"/>
          </w:tcPr>
          <w:p w:rsidR="00271716" w:rsidRPr="00DD598E" w:rsidRDefault="00564652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PHIL 23100 or SOC 31501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564652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Environmental History of Latin America or Philosophy of Love and Friendship or West European Democracies in the Post-Industrial Era</w:t>
            </w:r>
          </w:p>
        </w:tc>
        <w:tc>
          <w:tcPr>
            <w:tcW w:w="2287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36110, PHIL 40800, or POL 34500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564652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of Global History or Religions of the East or Introduction to International Relations</w:t>
            </w:r>
          </w:p>
        </w:tc>
        <w:tc>
          <w:tcPr>
            <w:tcW w:w="2287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10500, PHIL 23000, or POL 13000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564652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Interviewing: Principles and Practice or Human Resources Management</w:t>
            </w:r>
          </w:p>
        </w:tc>
        <w:tc>
          <w:tcPr>
            <w:tcW w:w="2287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32500 or OBHR 43100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564652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Indigenous Traditions of Latin America or Native American Cultures or Racial and Ethnic Diversity</w:t>
            </w:r>
          </w:p>
        </w:tc>
        <w:tc>
          <w:tcPr>
            <w:tcW w:w="2287" w:type="dxa"/>
          </w:tcPr>
          <w:p w:rsidR="00271716" w:rsidRPr="00DD598E" w:rsidRDefault="0056465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40100, ANTH 37900, or 31000</w:t>
            </w: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564652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  <w:tr w:rsidR="00271716" w:rsidRPr="00DD598E" w:rsidTr="009A7D44">
        <w:trPr>
          <w:trHeight w:val="360"/>
        </w:trPr>
        <w:tc>
          <w:tcPr>
            <w:tcW w:w="2459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271716" w:rsidRPr="00DD598E" w:rsidRDefault="00271716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271716" w:rsidRPr="00DD598E" w:rsidRDefault="00271716" w:rsidP="009A7D44">
            <w:pPr>
              <w:rPr>
                <w:rFonts w:ascii="Arial Narrow" w:hAnsi="Arial Narrow"/>
              </w:rPr>
            </w:pPr>
          </w:p>
        </w:tc>
      </w:tr>
    </w:tbl>
    <w:p w:rsidR="00271716" w:rsidRPr="00DD598E" w:rsidRDefault="00271716" w:rsidP="00B7513E"/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564652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Problems or The Civil War and Reconstruction</w:t>
            </w:r>
          </w:p>
        </w:tc>
        <w:tc>
          <w:tcPr>
            <w:tcW w:w="2287" w:type="dxa"/>
          </w:tcPr>
          <w:p w:rsidR="00C33FAD" w:rsidRPr="00DD598E" w:rsidRDefault="00B334B8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22000 or HIST 31005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334B8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Thematic Studies in Literature or Occupational Safety and Health</w:t>
            </w:r>
          </w:p>
        </w:tc>
        <w:tc>
          <w:tcPr>
            <w:tcW w:w="2287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23200 or OGHR 42700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334B8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of Medieval Philosophy or Crisis Intervention</w:t>
            </w:r>
          </w:p>
        </w:tc>
        <w:tc>
          <w:tcPr>
            <w:tcW w:w="2287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PHIL 30200 or PSY 45000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334B8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Drawing or Introduction to Literature or Theatre Appreciation</w:t>
            </w:r>
          </w:p>
        </w:tc>
        <w:tc>
          <w:tcPr>
            <w:tcW w:w="2287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 11300 or ENGL 23100 or THTR 20100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334B8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Across Cultures or Philosophy of Love and Friendship or Gender in Society</w:t>
            </w:r>
          </w:p>
        </w:tc>
        <w:tc>
          <w:tcPr>
            <w:tcW w:w="2287" w:type="dxa"/>
          </w:tcPr>
          <w:p w:rsidR="00C33FAD" w:rsidRPr="00DD598E" w:rsidRDefault="00B334B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23000, PHIL 40800, or SOC 31501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B334B8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F8261B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Great Issues I</w:t>
            </w:r>
          </w:p>
        </w:tc>
        <w:tc>
          <w:tcPr>
            <w:tcW w:w="2287" w:type="dxa"/>
          </w:tcPr>
          <w:p w:rsidR="00C33FAD" w:rsidRPr="00DD598E" w:rsidRDefault="00F8261B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IDIS 43600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F8261B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F8261B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Business Writing or Introduction to Social Psychology</w:t>
            </w:r>
          </w:p>
        </w:tc>
        <w:tc>
          <w:tcPr>
            <w:tcW w:w="2287" w:type="dxa"/>
          </w:tcPr>
          <w:p w:rsidR="00C33FAD" w:rsidRPr="00DD598E" w:rsidRDefault="00F8261B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42000 or PSY 24000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F8261B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F8261B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and Literature or Introductory Accounting</w:t>
            </w:r>
          </w:p>
        </w:tc>
        <w:tc>
          <w:tcPr>
            <w:tcW w:w="2287" w:type="dxa"/>
          </w:tcPr>
          <w:p w:rsidR="00C33FAD" w:rsidRPr="00DD598E" w:rsidRDefault="00F8261B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36000 or ACC 20000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F8261B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EB7D9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Anthropology or The Psychology of Women or Social Problems</w:t>
            </w:r>
          </w:p>
        </w:tc>
        <w:tc>
          <w:tcPr>
            <w:tcW w:w="2287" w:type="dxa"/>
          </w:tcPr>
          <w:p w:rsidR="00C33FAD" w:rsidRPr="00DD598E" w:rsidRDefault="00EB7D9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ANTH 10000, PSY 23900 or SOC 22000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EB7D98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EB7D9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Leadership in Organization or Racial and Ethnic Diversity or Professional and Ethical Issues in Psychology</w:t>
            </w:r>
          </w:p>
        </w:tc>
        <w:tc>
          <w:tcPr>
            <w:tcW w:w="2287" w:type="dxa"/>
          </w:tcPr>
          <w:p w:rsidR="00C33FAD" w:rsidRPr="00DD598E" w:rsidRDefault="00EB7D98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32200, SOC 31000, or PSY 32500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EB7D98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C33FAD" w:rsidRPr="00DD598E" w:rsidRDefault="00C33FAD" w:rsidP="00B7513E">
      <w:pPr>
        <w:rPr>
          <w:rStyle w:val="Heading4Char"/>
        </w:rPr>
      </w:pPr>
    </w:p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650BFE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774084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Great Issues II</w:t>
            </w:r>
          </w:p>
        </w:tc>
        <w:tc>
          <w:tcPr>
            <w:tcW w:w="2287" w:type="dxa"/>
          </w:tcPr>
          <w:p w:rsidR="00C33FAD" w:rsidRPr="00DD598E" w:rsidRDefault="00774084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IDIS 43600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74084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774084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Principles of Economics or Theatre Appreciation</w:t>
            </w:r>
          </w:p>
        </w:tc>
        <w:tc>
          <w:tcPr>
            <w:tcW w:w="2287" w:type="dxa"/>
          </w:tcPr>
          <w:p w:rsidR="00C33FAD" w:rsidRPr="00DD598E" w:rsidRDefault="00774084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21000 or THTR 20100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74084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774084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Politics of Change or Developmental Psychology </w:t>
            </w:r>
            <w:r>
              <w:rPr>
                <w:rFonts w:ascii="Arial Narrow" w:hAnsi="Arial Narrow"/>
              </w:rPr>
              <w:lastRenderedPageBreak/>
              <w:t>or Gender and Interaction</w:t>
            </w:r>
          </w:p>
        </w:tc>
        <w:tc>
          <w:tcPr>
            <w:tcW w:w="2287" w:type="dxa"/>
          </w:tcPr>
          <w:p w:rsidR="00C33FAD" w:rsidRPr="00DD598E" w:rsidRDefault="00774084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POL 19000, PSY 36000, or SOC 37300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74084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650BFE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United States since 1877 or American Government and Politics</w:t>
            </w:r>
          </w:p>
        </w:tc>
        <w:tc>
          <w:tcPr>
            <w:tcW w:w="2287" w:type="dxa"/>
          </w:tcPr>
          <w:p w:rsidR="00C33FAD" w:rsidRPr="00DD598E" w:rsidRDefault="00650BFE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15200 or POL 10100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650BFE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650BFE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Literature or Health Psychology</w:t>
            </w:r>
          </w:p>
        </w:tc>
        <w:tc>
          <w:tcPr>
            <w:tcW w:w="2287" w:type="dxa"/>
          </w:tcPr>
          <w:p w:rsidR="00C33FAD" w:rsidRPr="00DD598E" w:rsidRDefault="00650BFE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23100 or PSY 25100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650BFE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6F2CB6" w:rsidRDefault="007D756D" w:rsidP="005E71D1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650BFE" w:rsidRDefault="00650BFE" w:rsidP="005E71D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Semester 1 – Identify Primary Area with Advisor</w:t>
      </w:r>
    </w:p>
    <w:p w:rsidR="00650BFE" w:rsidRDefault="00650BFE" w:rsidP="005E71D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Semester 2 – Identify Secondary Area with Advisor</w:t>
      </w:r>
    </w:p>
    <w:p w:rsidR="00650BFE" w:rsidRPr="00DD598E" w:rsidRDefault="00650BFE" w:rsidP="005E71D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Semester 3 – Discuss options for a Minor with Advisor</w:t>
      </w:r>
    </w:p>
    <w:p w:rsidR="00B7513E" w:rsidRPr="00DD598E" w:rsidRDefault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:rsidR="00B7513E" w:rsidRDefault="00B7513E" w:rsidP="00B7513E">
      <w:pPr>
        <w:pStyle w:val="Heading2"/>
      </w:pPr>
      <w:r w:rsidRPr="00DD598E">
        <w:t>Proposed Semester by Semester</w:t>
      </w:r>
    </w:p>
    <w:p w:rsidR="006B33FB" w:rsidRDefault="006B33FB" w:rsidP="006B33FB">
      <w:pPr>
        <w:rPr>
          <w:lang w:eastAsia="zh-CN"/>
        </w:rPr>
      </w:pPr>
    </w:p>
    <w:p w:rsidR="006B33FB" w:rsidRPr="006B33FB" w:rsidRDefault="006B33FB" w:rsidP="006B33FB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Degree in Three </w:t>
      </w:r>
    </w:p>
    <w:p w:rsidR="00D726D3" w:rsidRDefault="000457F5" w:rsidP="00B7513E">
      <w:r>
        <w:rPr>
          <w:rStyle w:val="Heading4Char"/>
        </w:rPr>
        <w:t xml:space="preserve">Year One – Fall </w:t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 w:rsidR="00D726D3"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D726D3" w:rsidRPr="00DD598E" w:rsidTr="005228C9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26D3" w:rsidRPr="00DD598E" w:rsidRDefault="00D726D3" w:rsidP="005228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26D3" w:rsidRPr="00DD598E" w:rsidRDefault="00D726D3" w:rsidP="005228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26D3" w:rsidRPr="00DD598E" w:rsidRDefault="00D726D3" w:rsidP="005228C9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726D3" w:rsidRPr="00DD598E" w:rsidRDefault="00D726D3" w:rsidP="005228C9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26D3" w:rsidRPr="00DD598E" w:rsidRDefault="00D726D3" w:rsidP="005228C9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726D3" w:rsidRPr="00DD598E" w:rsidRDefault="00D726D3" w:rsidP="005228C9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26D3" w:rsidRPr="00DD598E" w:rsidRDefault="00D726D3" w:rsidP="005228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  <w:shd w:val="clear" w:color="auto" w:fill="auto"/>
          </w:tcPr>
          <w:p w:rsidR="00D726D3" w:rsidRPr="001E228E" w:rsidRDefault="00D726D3" w:rsidP="005228C9">
            <w:pPr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First Year Experience</w:t>
            </w:r>
          </w:p>
        </w:tc>
        <w:tc>
          <w:tcPr>
            <w:tcW w:w="2112" w:type="dxa"/>
            <w:shd w:val="clear" w:color="auto" w:fill="auto"/>
          </w:tcPr>
          <w:p w:rsidR="00D726D3" w:rsidRPr="001E228E" w:rsidRDefault="00BA68B2" w:rsidP="002445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900" w:type="dxa"/>
            <w:shd w:val="clear" w:color="auto" w:fill="auto"/>
          </w:tcPr>
          <w:p w:rsidR="00D726D3" w:rsidRPr="001E228E" w:rsidRDefault="00D726D3" w:rsidP="005228C9">
            <w:pPr>
              <w:jc w:val="center"/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D726D3" w:rsidRPr="001E228E" w:rsidRDefault="00D726D3" w:rsidP="005228C9">
            <w:pPr>
              <w:jc w:val="center"/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D726D3" w:rsidRPr="00DD598E" w:rsidRDefault="00D726D3" w:rsidP="005228C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 I</w:t>
            </w:r>
          </w:p>
        </w:tc>
        <w:tc>
          <w:tcPr>
            <w:tcW w:w="2112" w:type="dxa"/>
          </w:tcPr>
          <w:p w:rsidR="00D726D3" w:rsidRPr="00DD598E" w:rsidRDefault="00D726D3" w:rsidP="005228C9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</w:t>
            </w:r>
            <w:r w:rsidR="0070398A">
              <w:rPr>
                <w:rFonts w:ascii="Arial Narrow" w:hAnsi="Arial Narrow"/>
              </w:rPr>
              <w:t>L</w:t>
            </w:r>
            <w:r>
              <w:rPr>
                <w:rFonts w:ascii="Arial Narrow" w:hAnsi="Arial Narrow"/>
              </w:rPr>
              <w:t xml:space="preserve"> 10400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</w:tcPr>
          <w:p w:rsidR="00D726D3" w:rsidRPr="00DD598E" w:rsidRDefault="0070398A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Fundamentals of Speech Communication</w:t>
            </w:r>
          </w:p>
        </w:tc>
        <w:tc>
          <w:tcPr>
            <w:tcW w:w="2112" w:type="dxa"/>
          </w:tcPr>
          <w:p w:rsidR="00D726D3" w:rsidRPr="00DD598E" w:rsidRDefault="0070398A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</w:tcPr>
          <w:p w:rsidR="003133F6" w:rsidRDefault="0070398A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Great Issues</w:t>
            </w:r>
          </w:p>
          <w:p w:rsidR="00D726D3" w:rsidRPr="00DD598E" w:rsidRDefault="003133F6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1.</w:t>
            </w:r>
            <w:r w:rsidR="007039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12" w:type="dxa"/>
          </w:tcPr>
          <w:p w:rsidR="00D726D3" w:rsidRPr="00DD598E" w:rsidRDefault="0070398A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LBST 23500</w:t>
            </w:r>
            <w:r w:rsidR="003133F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</w:tcPr>
          <w:p w:rsidR="007F20F8" w:rsidRDefault="00D726D3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World Language Level I</w:t>
            </w:r>
            <w:r w:rsidR="007F20F8">
              <w:rPr>
                <w:rFonts w:ascii="Arial Narrow" w:hAnsi="Arial Narrow"/>
              </w:rPr>
              <w:t xml:space="preserve"> </w:t>
            </w:r>
          </w:p>
          <w:p w:rsidR="00D726D3" w:rsidRPr="00DD598E" w:rsidRDefault="007F20F8" w:rsidP="00522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2.</w:t>
            </w:r>
          </w:p>
        </w:tc>
        <w:tc>
          <w:tcPr>
            <w:tcW w:w="2112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</w:tr>
      <w:tr w:rsidR="00D726D3" w:rsidRPr="00DD598E" w:rsidTr="005228C9">
        <w:trPr>
          <w:trHeight w:val="360"/>
        </w:trPr>
        <w:tc>
          <w:tcPr>
            <w:tcW w:w="2563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726D3" w:rsidRPr="00DD598E" w:rsidRDefault="00D726D3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D726D3" w:rsidRPr="00DD598E" w:rsidRDefault="00D726D3" w:rsidP="005228C9">
            <w:pPr>
              <w:rPr>
                <w:rFonts w:ascii="Arial Narrow" w:hAnsi="Arial Narrow"/>
              </w:rPr>
            </w:pPr>
          </w:p>
        </w:tc>
      </w:tr>
      <w:tr w:rsidR="003133F6" w:rsidRPr="00DD598E" w:rsidTr="005228C9">
        <w:trPr>
          <w:trHeight w:val="360"/>
        </w:trPr>
        <w:tc>
          <w:tcPr>
            <w:tcW w:w="2563" w:type="dxa"/>
          </w:tcPr>
          <w:p w:rsidR="003133F6" w:rsidRPr="00DD598E" w:rsidRDefault="003133F6" w:rsidP="005228C9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3133F6" w:rsidRPr="00DD598E" w:rsidRDefault="003133F6" w:rsidP="005228C9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3133F6" w:rsidRPr="00DD598E" w:rsidRDefault="003133F6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3133F6" w:rsidRPr="00DD598E" w:rsidRDefault="003133F6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3133F6" w:rsidRPr="00DD598E" w:rsidRDefault="003133F6" w:rsidP="005228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3133F6" w:rsidRPr="00DD598E" w:rsidRDefault="003133F6" w:rsidP="005228C9">
            <w:pPr>
              <w:rPr>
                <w:rFonts w:ascii="Arial Narrow" w:hAnsi="Arial Narrow"/>
              </w:rPr>
            </w:pPr>
          </w:p>
        </w:tc>
      </w:tr>
    </w:tbl>
    <w:p w:rsidR="003133F6" w:rsidRDefault="003133F6" w:rsidP="00B7513E">
      <w:pPr>
        <w:rPr>
          <w:rStyle w:val="Heading4Char"/>
        </w:rPr>
      </w:pPr>
    </w:p>
    <w:p w:rsidR="00B7513E" w:rsidRPr="00DD598E" w:rsidRDefault="000457F5" w:rsidP="00B7513E">
      <w:r>
        <w:rPr>
          <w:rStyle w:val="Heading4Char"/>
        </w:rPr>
        <w:t xml:space="preserve">Year One – Spring </w:t>
      </w:r>
      <w:r w:rsidR="003133F6" w:rsidRPr="00DD598E">
        <w:tab/>
      </w:r>
      <w:r w:rsidR="003133F6" w:rsidRPr="00DD598E">
        <w:tab/>
      </w:r>
      <w:r w:rsidR="003133F6" w:rsidRPr="00DD598E">
        <w:tab/>
      </w:r>
      <w:r w:rsidR="003133F6" w:rsidRPr="00DD598E">
        <w:rPr>
          <w:b/>
        </w:rPr>
        <w:t>Total Credits</w:t>
      </w:r>
      <w:r w:rsidR="003133F6" w:rsidRPr="00DD598E">
        <w:t xml:space="preserve"> =</w:t>
      </w:r>
      <w:r w:rsidR="003133F6" w:rsidRPr="00DD598E">
        <w:tab/>
      </w:r>
      <w:r>
        <w:t>18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1E228E" w:rsidRDefault="0070398A" w:rsidP="009A7D44">
            <w:pPr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C33FAD" w:rsidRPr="001E228E" w:rsidRDefault="0070398A" w:rsidP="009A7D44">
            <w:pPr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C33FAD" w:rsidRPr="001E228E" w:rsidRDefault="00244530" w:rsidP="002445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1E228E" w:rsidRDefault="0070398A" w:rsidP="00244530">
            <w:pPr>
              <w:jc w:val="center"/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1E22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70398A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World Language Level II</w:t>
            </w:r>
            <w:r w:rsidR="007F20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C33FAD" w:rsidRPr="00DD598E" w:rsidRDefault="00C33FAD" w:rsidP="009A7D44">
            <w:pPr>
              <w:tabs>
                <w:tab w:val="right" w:pos="2976"/>
              </w:tabs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70398A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A68B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Technology </w:t>
            </w:r>
          </w:p>
        </w:tc>
        <w:tc>
          <w:tcPr>
            <w:tcW w:w="2287" w:type="dxa"/>
          </w:tcPr>
          <w:p w:rsidR="00C33FAD" w:rsidRPr="00DD598E" w:rsidRDefault="003133F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Select from </w:t>
            </w:r>
            <w:r w:rsidR="00244530">
              <w:rPr>
                <w:rFonts w:ascii="Arial Narrow" w:hAnsi="Arial Narrow"/>
              </w:rPr>
              <w:t xml:space="preserve">Gen. Ed. </w:t>
            </w:r>
            <w:r>
              <w:rPr>
                <w:rFonts w:ascii="Arial Narrow" w:hAnsi="Arial Narrow"/>
              </w:rPr>
              <w:t>list</w:t>
            </w:r>
            <w:r w:rsidR="00244530">
              <w:rPr>
                <w:rFonts w:ascii="Arial Narrow" w:hAnsi="Arial Narrow"/>
              </w:rPr>
              <w:t>.</w:t>
            </w:r>
          </w:p>
        </w:tc>
        <w:tc>
          <w:tcPr>
            <w:tcW w:w="871" w:type="dxa"/>
          </w:tcPr>
          <w:p w:rsidR="00C33FAD" w:rsidRPr="00DD598E" w:rsidRDefault="003133F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3133F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BA68B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Social Sciences</w:t>
            </w:r>
          </w:p>
        </w:tc>
        <w:tc>
          <w:tcPr>
            <w:tcW w:w="2287" w:type="dxa"/>
          </w:tcPr>
          <w:p w:rsidR="00C33FAD" w:rsidRPr="00DD598E" w:rsidRDefault="00BA68B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871" w:type="dxa"/>
          </w:tcPr>
          <w:p w:rsidR="00C33FAD" w:rsidRPr="00DD598E" w:rsidRDefault="003133F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3133F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Default="00244530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  <w:p w:rsidR="003133F6" w:rsidRPr="00DD598E" w:rsidRDefault="003133F6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3133F6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Select from </w:t>
            </w:r>
            <w:r w:rsidR="00244530">
              <w:rPr>
                <w:rFonts w:ascii="Arial Narrow" w:hAnsi="Arial Narrow"/>
              </w:rPr>
              <w:t xml:space="preserve">CHESS supplemental core </w:t>
            </w:r>
            <w:r>
              <w:rPr>
                <w:rFonts w:ascii="Arial Narrow" w:hAnsi="Arial Narrow"/>
              </w:rPr>
              <w:t>list</w:t>
            </w:r>
            <w:r w:rsidR="00244530">
              <w:rPr>
                <w:rFonts w:ascii="Arial Narrow" w:hAnsi="Arial Narrow"/>
              </w:rPr>
              <w:t>.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3133F6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0457F5" w:rsidRDefault="000457F5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 Tradition</w:t>
            </w:r>
          </w:p>
          <w:p w:rsidR="00C33FAD" w:rsidRPr="00DD598E" w:rsidRDefault="000457F5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3.</w:t>
            </w:r>
          </w:p>
        </w:tc>
        <w:tc>
          <w:tcPr>
            <w:tcW w:w="2287" w:type="dxa"/>
          </w:tcPr>
          <w:p w:rsidR="00C33FAD" w:rsidRPr="00DD598E" w:rsidRDefault="000457F5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0457F5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tab/>
      </w:r>
    </w:p>
    <w:p w:rsidR="00B7513E" w:rsidRPr="00DD598E" w:rsidRDefault="000457F5" w:rsidP="00B7513E">
      <w:r>
        <w:rPr>
          <w:rStyle w:val="Heading4Char"/>
        </w:rPr>
        <w:t>Year One - Summer</w:t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>
        <w:t>9</w:t>
      </w:r>
      <w:r w:rsidR="00B7513E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244530" w:rsidRDefault="00CE5F7F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Sciences</w:t>
            </w:r>
          </w:p>
        </w:tc>
        <w:tc>
          <w:tcPr>
            <w:tcW w:w="2287" w:type="dxa"/>
            <w:shd w:val="clear" w:color="auto" w:fill="auto"/>
          </w:tcPr>
          <w:p w:rsidR="00C33FAD" w:rsidRPr="00244530" w:rsidRDefault="00BA68B2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871" w:type="dxa"/>
            <w:shd w:val="clear" w:color="auto" w:fill="auto"/>
          </w:tcPr>
          <w:p w:rsidR="00C33FAD" w:rsidRPr="00244530" w:rsidRDefault="00244530" w:rsidP="00244530">
            <w:pPr>
              <w:jc w:val="center"/>
              <w:rPr>
                <w:rFonts w:ascii="Arial Narrow" w:hAnsi="Arial Narrow"/>
              </w:rPr>
            </w:pPr>
            <w:r w:rsidRPr="00244530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244530" w:rsidRDefault="003133F6" w:rsidP="00244530">
            <w:pPr>
              <w:jc w:val="center"/>
              <w:rPr>
                <w:rFonts w:ascii="Arial Narrow" w:hAnsi="Arial Narrow"/>
              </w:rPr>
            </w:pPr>
            <w:r w:rsidRPr="00244530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5F7F" w:rsidRPr="00DD598E" w:rsidTr="009A7D44">
        <w:trPr>
          <w:trHeight w:val="360"/>
        </w:trPr>
        <w:tc>
          <w:tcPr>
            <w:tcW w:w="2459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</w:tr>
      <w:tr w:rsidR="00CE5F7F" w:rsidRPr="00DD598E" w:rsidTr="009A7D44">
        <w:trPr>
          <w:trHeight w:val="360"/>
        </w:trPr>
        <w:tc>
          <w:tcPr>
            <w:tcW w:w="2459" w:type="dxa"/>
          </w:tcPr>
          <w:p w:rsidR="00CE5F7F" w:rsidRDefault="00CE5F7F" w:rsidP="00CE5F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  <w:p w:rsidR="00CE5F7F" w:rsidRPr="00DD598E" w:rsidRDefault="00CE5F7F" w:rsidP="00CE5F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4.</w:t>
            </w:r>
          </w:p>
        </w:tc>
        <w:tc>
          <w:tcPr>
            <w:tcW w:w="2287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</w:t>
            </w:r>
          </w:p>
        </w:tc>
        <w:tc>
          <w:tcPr>
            <w:tcW w:w="871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</w:tr>
      <w:tr w:rsidR="00CE5F7F" w:rsidRPr="00DD598E" w:rsidTr="009A7D44">
        <w:trPr>
          <w:trHeight w:val="360"/>
        </w:trPr>
        <w:tc>
          <w:tcPr>
            <w:tcW w:w="2459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</w:tr>
      <w:tr w:rsidR="00CE5F7F" w:rsidRPr="00DD598E" w:rsidTr="009A7D44">
        <w:trPr>
          <w:trHeight w:val="360"/>
        </w:trPr>
        <w:tc>
          <w:tcPr>
            <w:tcW w:w="2459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</w:tr>
      <w:tr w:rsidR="00CE5F7F" w:rsidRPr="00DD598E" w:rsidTr="009A7D44">
        <w:trPr>
          <w:trHeight w:val="360"/>
        </w:trPr>
        <w:tc>
          <w:tcPr>
            <w:tcW w:w="2459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</w:tr>
      <w:tr w:rsidR="00CE5F7F" w:rsidRPr="00DD598E" w:rsidTr="009A7D44">
        <w:trPr>
          <w:trHeight w:val="360"/>
        </w:trPr>
        <w:tc>
          <w:tcPr>
            <w:tcW w:w="2459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E5F7F" w:rsidRPr="00DD598E" w:rsidRDefault="00CE5F7F" w:rsidP="00CE5F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E5F7F" w:rsidRPr="00DD598E" w:rsidRDefault="00CE5F7F" w:rsidP="00CE5F7F">
            <w:pPr>
              <w:rPr>
                <w:rFonts w:ascii="Arial Narrow" w:hAnsi="Arial Narrow"/>
              </w:rPr>
            </w:pPr>
          </w:p>
        </w:tc>
      </w:tr>
    </w:tbl>
    <w:p w:rsidR="00ED63B4" w:rsidRDefault="00ED63B4" w:rsidP="00B7513E">
      <w:pPr>
        <w:rPr>
          <w:rStyle w:val="Heading4Char"/>
        </w:rPr>
      </w:pPr>
    </w:p>
    <w:p w:rsidR="00B7513E" w:rsidRPr="00DD598E" w:rsidRDefault="00CE5F7F" w:rsidP="00B7513E">
      <w:r>
        <w:rPr>
          <w:rStyle w:val="Heading4Char"/>
        </w:rPr>
        <w:t xml:space="preserve">Year Two – Fall </w:t>
      </w:r>
      <w:r w:rsidR="00B7513E" w:rsidRPr="00DD598E">
        <w:tab/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>
        <w:t>18</w:t>
      </w:r>
      <w:r w:rsidR="00B7513E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ED63B4" w:rsidRDefault="00ED63B4" w:rsidP="00ED63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Humanities Gen. Ed.</w:t>
            </w:r>
          </w:p>
        </w:tc>
        <w:tc>
          <w:tcPr>
            <w:tcW w:w="2287" w:type="dxa"/>
            <w:shd w:val="clear" w:color="auto" w:fill="auto"/>
          </w:tcPr>
          <w:p w:rsidR="00C33FAD" w:rsidRPr="00ED63B4" w:rsidRDefault="00ED63B4" w:rsidP="009A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from Gen. Ed. list.</w:t>
            </w:r>
          </w:p>
        </w:tc>
        <w:tc>
          <w:tcPr>
            <w:tcW w:w="871" w:type="dxa"/>
            <w:shd w:val="clear" w:color="auto" w:fill="auto"/>
          </w:tcPr>
          <w:p w:rsidR="00C33FAD" w:rsidRPr="00ED63B4" w:rsidRDefault="00ED63B4" w:rsidP="00ED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C33FAD" w:rsidRPr="00ED63B4" w:rsidRDefault="00ED63B4" w:rsidP="00ED63B4">
            <w:pPr>
              <w:jc w:val="center"/>
              <w:rPr>
                <w:rFonts w:ascii="Arial" w:hAnsi="Arial" w:cs="Arial"/>
              </w:rPr>
            </w:pPr>
            <w:r w:rsidRPr="00ED63B4">
              <w:rPr>
                <w:rFonts w:ascii="Arial" w:hAnsi="Arial" w:cs="Arial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ED63B4" w:rsidRDefault="00C33FAD" w:rsidP="009A7D44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C28B9" w:rsidRPr="00DD598E" w:rsidTr="00CE5F7F">
        <w:trPr>
          <w:trHeight w:val="972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Quantitative Reasoning </w:t>
            </w:r>
          </w:p>
        </w:tc>
        <w:tc>
          <w:tcPr>
            <w:tcW w:w="2287" w:type="dxa"/>
          </w:tcPr>
          <w:p w:rsidR="003C28B9" w:rsidRPr="00ED63B4" w:rsidRDefault="003C28B9" w:rsidP="003C28B9">
            <w:pPr>
              <w:tabs>
                <w:tab w:val="right" w:pos="29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from Gen. Ed. list.</w:t>
            </w: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13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Gen. Ed. Elective</w:t>
            </w: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</w:t>
            </w: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C28B9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3C28B9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3.</w:t>
            </w:r>
          </w:p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3C28B9" w:rsidP="00B7513E">
      <w:r>
        <w:rPr>
          <w:rStyle w:val="Heading4Char"/>
        </w:rPr>
        <w:lastRenderedPageBreak/>
        <w:t xml:space="preserve">Year Two – Spring </w:t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 w:rsidR="00ED63B4">
        <w:t>15</w:t>
      </w:r>
      <w:r w:rsidR="00B7513E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ED63B4" w:rsidRDefault="00ED63B4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and the Arts</w:t>
            </w:r>
          </w:p>
        </w:tc>
        <w:tc>
          <w:tcPr>
            <w:tcW w:w="2287" w:type="dxa"/>
            <w:shd w:val="clear" w:color="auto" w:fill="auto"/>
          </w:tcPr>
          <w:p w:rsidR="00C33FAD" w:rsidRPr="00ED63B4" w:rsidRDefault="00ED63B4" w:rsidP="009A7D44">
            <w:pPr>
              <w:rPr>
                <w:rFonts w:ascii="Arial Narrow" w:hAnsi="Arial Narrow"/>
              </w:rPr>
            </w:pPr>
            <w:r w:rsidRPr="00ED63B4"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ED63B4" w:rsidRDefault="00ED63B4" w:rsidP="00ED63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4E31B5" w:rsidRDefault="004E31B5" w:rsidP="00B7513E">
      <w:pPr>
        <w:rPr>
          <w:rStyle w:val="Heading4Char"/>
        </w:rPr>
      </w:pPr>
    </w:p>
    <w:p w:rsidR="00B7513E" w:rsidRPr="00DD598E" w:rsidRDefault="003C28B9" w:rsidP="00B7513E">
      <w:r>
        <w:rPr>
          <w:rStyle w:val="Heading4Char"/>
        </w:rPr>
        <w:t xml:space="preserve">Year Two – Summer </w:t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>
        <w:t>9</w:t>
      </w:r>
      <w:r w:rsidR="00B7513E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  <w:shd w:val="clear" w:color="auto" w:fill="auto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  <w:shd w:val="clear" w:color="auto" w:fill="auto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E31B5" w:rsidRPr="00DD598E" w:rsidRDefault="004E31B5" w:rsidP="004E31B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E31B5" w:rsidRPr="00DD598E" w:rsidRDefault="004E31B5" w:rsidP="004E31B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Default="003C28B9" w:rsidP="003C28B9">
            <w:pPr>
              <w:rPr>
                <w:rFonts w:ascii="Arial Narrow" w:hAnsi="Arial Narrow"/>
              </w:rPr>
            </w:pPr>
          </w:p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  <w:tr w:rsidR="003C28B9" w:rsidRPr="00DD598E" w:rsidTr="009A7D44">
        <w:trPr>
          <w:trHeight w:val="360"/>
        </w:trPr>
        <w:tc>
          <w:tcPr>
            <w:tcW w:w="2459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3C28B9" w:rsidRPr="00DD598E" w:rsidRDefault="003C28B9" w:rsidP="003C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C28B9" w:rsidRPr="00DD598E" w:rsidRDefault="003C28B9" w:rsidP="003C28B9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DD598E" w:rsidRDefault="00B7513E" w:rsidP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3C28B9" w:rsidP="00B7513E">
      <w:r>
        <w:rPr>
          <w:rStyle w:val="Heading4Char"/>
        </w:rPr>
        <w:lastRenderedPageBreak/>
        <w:t xml:space="preserve">Year Three – Fall </w:t>
      </w:r>
      <w:r w:rsidR="00B7513E" w:rsidRPr="00DD598E">
        <w:tab/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>
        <w:t>18</w:t>
      </w:r>
      <w:r w:rsidR="00B7513E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4E31B5" w:rsidRDefault="004E31B5" w:rsidP="009A7D44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Great Issues I</w:t>
            </w:r>
          </w:p>
        </w:tc>
        <w:tc>
          <w:tcPr>
            <w:tcW w:w="2287" w:type="dxa"/>
            <w:shd w:val="clear" w:color="auto" w:fill="auto"/>
          </w:tcPr>
          <w:p w:rsidR="00C33FAD" w:rsidRPr="004E31B5" w:rsidRDefault="004E31B5" w:rsidP="009A7D44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LBST 43500</w:t>
            </w:r>
          </w:p>
        </w:tc>
        <w:tc>
          <w:tcPr>
            <w:tcW w:w="871" w:type="dxa"/>
            <w:shd w:val="clear" w:color="auto" w:fill="auto"/>
          </w:tcPr>
          <w:p w:rsidR="00C33FAD" w:rsidRPr="004E31B5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4E31B5" w:rsidRDefault="004E31B5" w:rsidP="004E31B5">
            <w:pPr>
              <w:jc w:val="center"/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Area</w:t>
            </w:r>
          </w:p>
        </w:tc>
        <w:tc>
          <w:tcPr>
            <w:tcW w:w="2287" w:type="dxa"/>
          </w:tcPr>
          <w:p w:rsidR="004E31B5" w:rsidRPr="00DD598E" w:rsidRDefault="003C28B9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3C28B9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3C28B9" w:rsidRDefault="003C28B9" w:rsidP="003C2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3C28B9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3C28B9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3C28B9" w:rsidRDefault="003C28B9" w:rsidP="00B7513E">
      <w:pPr>
        <w:rPr>
          <w:rStyle w:val="Heading4Char"/>
        </w:rPr>
      </w:pPr>
    </w:p>
    <w:p w:rsidR="00B7513E" w:rsidRPr="00DD598E" w:rsidRDefault="003C28B9" w:rsidP="00B7513E">
      <w:r>
        <w:rPr>
          <w:rStyle w:val="Heading4Char"/>
        </w:rPr>
        <w:t xml:space="preserve">Year Three – Spring </w:t>
      </w:r>
      <w:r w:rsidR="00B7513E" w:rsidRPr="00DD598E">
        <w:tab/>
      </w:r>
      <w:r w:rsidR="00B7513E" w:rsidRPr="00DD598E">
        <w:tab/>
      </w:r>
      <w:r w:rsidR="00B7513E" w:rsidRPr="00DD598E">
        <w:tab/>
      </w:r>
      <w:r w:rsidR="00B7513E" w:rsidRPr="00DD598E">
        <w:rPr>
          <w:b/>
        </w:rPr>
        <w:t>Total Credits</w:t>
      </w:r>
      <w:r w:rsidR="00B7513E" w:rsidRPr="00DD598E">
        <w:t xml:space="preserve"> =</w:t>
      </w:r>
      <w:r w:rsidR="00B7513E" w:rsidRPr="00DD598E">
        <w:tab/>
      </w:r>
      <w:r>
        <w:t>18</w:t>
      </w:r>
      <w:r w:rsidR="00B7513E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A7D44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A7D44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4E31B5" w:rsidRDefault="004E31B5" w:rsidP="004E31B5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Great Issues II</w:t>
            </w:r>
          </w:p>
        </w:tc>
        <w:tc>
          <w:tcPr>
            <w:tcW w:w="2287" w:type="dxa"/>
            <w:shd w:val="clear" w:color="auto" w:fill="auto"/>
          </w:tcPr>
          <w:p w:rsidR="00C33FAD" w:rsidRPr="004E31B5" w:rsidRDefault="004E31B5" w:rsidP="004E31B5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LBST 43600</w:t>
            </w:r>
          </w:p>
        </w:tc>
        <w:tc>
          <w:tcPr>
            <w:tcW w:w="871" w:type="dxa"/>
            <w:shd w:val="clear" w:color="auto" w:fill="auto"/>
          </w:tcPr>
          <w:p w:rsidR="00C33FAD" w:rsidRPr="004E31B5" w:rsidRDefault="00C33FAD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4E31B5" w:rsidRDefault="004E31B5" w:rsidP="004E31B5">
            <w:pPr>
              <w:jc w:val="center"/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A7D4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E31B5" w:rsidRPr="00DD598E" w:rsidTr="009A7D44">
        <w:trPr>
          <w:trHeight w:val="360"/>
        </w:trPr>
        <w:tc>
          <w:tcPr>
            <w:tcW w:w="2459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E31B5" w:rsidRPr="00DD598E" w:rsidRDefault="004E31B5" w:rsidP="004E31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E31B5" w:rsidRPr="00DD598E" w:rsidRDefault="004E31B5" w:rsidP="004E31B5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3C28B9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</w:tc>
        <w:tc>
          <w:tcPr>
            <w:tcW w:w="2287" w:type="dxa"/>
          </w:tcPr>
          <w:p w:rsidR="00C33FAD" w:rsidRPr="00DD598E" w:rsidRDefault="003C28B9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area.</w:t>
            </w: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3C28B9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4E31B5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E31B5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4E31B5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4E31B5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3C28B9" w:rsidP="009A7D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3C28B9" w:rsidP="009A7D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  <w:tr w:rsidR="00C33FAD" w:rsidRPr="00DD598E" w:rsidTr="009A7D44">
        <w:trPr>
          <w:trHeight w:val="360"/>
        </w:trPr>
        <w:tc>
          <w:tcPr>
            <w:tcW w:w="2459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A7D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A7D44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4E31B5" w:rsidRDefault="004E31B5" w:rsidP="00B7513E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 1 – Identify Primary Area with advisor.</w:t>
      </w:r>
    </w:p>
    <w:p w:rsidR="004E31B5" w:rsidRDefault="004E31B5" w:rsidP="00B7513E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 2 – Student must complete two levels of any one world language.</w:t>
      </w:r>
    </w:p>
    <w:p w:rsidR="004E31B5" w:rsidRDefault="004E31B5" w:rsidP="00B7513E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Note 3 – Identify Secondary Area with advisor. </w:t>
      </w:r>
    </w:p>
    <w:p w:rsidR="007F20F8" w:rsidRDefault="007F20F8" w:rsidP="00B7513E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 4 – Discuss option for a Minor with advisor.</w:t>
      </w:r>
    </w:p>
    <w:p w:rsidR="00544A65" w:rsidRPr="00544A65" w:rsidRDefault="00544A65" w:rsidP="00544A65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30 credits must be taken at the 300 level or above</w:t>
      </w:r>
    </w:p>
    <w:p w:rsidR="00544A65" w:rsidRPr="00544A65" w:rsidRDefault="00544A65" w:rsidP="00544A65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30 credits must be taken at Purdue University Northwest</w:t>
      </w:r>
    </w:p>
    <w:p w:rsidR="00544A65" w:rsidRPr="00544A65" w:rsidRDefault="00544A65" w:rsidP="00544A65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32 credits must be taken at a campus of Purdue University at the junior level or above</w:t>
      </w:r>
    </w:p>
    <w:p w:rsidR="00544A65" w:rsidRPr="00544A65" w:rsidRDefault="00544A65" w:rsidP="00544A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maximum of eight courses from any one discipline may be counted toward the fulfillment of the degree requirement</w:t>
      </w:r>
    </w:p>
    <w:p w:rsidR="003C28B9" w:rsidRDefault="003C28B9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3C28B9" w:rsidRDefault="003C28B9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7F20F8" w:rsidRDefault="007F20F8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6B33FB" w:rsidRPr="00DD598E" w:rsidRDefault="006B33FB" w:rsidP="006B33FB">
      <w:pPr>
        <w:pStyle w:val="Heading2"/>
      </w:pPr>
      <w:r w:rsidRPr="00DD598E">
        <w:t xml:space="preserve">Section IV continued: For all Program Changes; </w:t>
      </w:r>
    </w:p>
    <w:p w:rsidR="006B33FB" w:rsidRDefault="006B33FB" w:rsidP="006B33FB">
      <w:pPr>
        <w:pStyle w:val="Heading2"/>
      </w:pPr>
      <w:r w:rsidRPr="00DD598E">
        <w:t>Proposed Semester by Semester</w:t>
      </w:r>
    </w:p>
    <w:p w:rsidR="003C28B9" w:rsidRDefault="003C28B9" w:rsidP="003C28B9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:rsidR="003C28B9" w:rsidRDefault="003C28B9" w:rsidP="003C28B9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Four Year Program</w:t>
      </w:r>
    </w:p>
    <w:p w:rsidR="003C28B9" w:rsidRPr="003C28B9" w:rsidRDefault="003C28B9" w:rsidP="003C28B9">
      <w:pPr>
        <w:jc w:val="center"/>
        <w:rPr>
          <w:b/>
          <w:sz w:val="28"/>
          <w:szCs w:val="28"/>
          <w:lang w:eastAsia="zh-CN"/>
        </w:rPr>
      </w:pPr>
    </w:p>
    <w:p w:rsidR="006B33FB" w:rsidRDefault="006B33FB" w:rsidP="006B33FB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6B33FB" w:rsidRPr="00DD598E" w:rsidTr="006B33FB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  <w:shd w:val="clear" w:color="auto" w:fill="auto"/>
          </w:tcPr>
          <w:p w:rsidR="006B33FB" w:rsidRPr="001E228E" w:rsidRDefault="006B33FB" w:rsidP="006B33FB">
            <w:pPr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First Year Experience</w:t>
            </w:r>
          </w:p>
        </w:tc>
        <w:tc>
          <w:tcPr>
            <w:tcW w:w="2112" w:type="dxa"/>
            <w:shd w:val="clear" w:color="auto" w:fill="auto"/>
          </w:tcPr>
          <w:p w:rsidR="006B33FB" w:rsidRPr="001E22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900" w:type="dxa"/>
            <w:shd w:val="clear" w:color="auto" w:fill="auto"/>
          </w:tcPr>
          <w:p w:rsidR="006B33FB" w:rsidRPr="001E228E" w:rsidRDefault="006B33FB" w:rsidP="006B33FB">
            <w:pPr>
              <w:jc w:val="center"/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6B33FB" w:rsidRPr="001E228E" w:rsidRDefault="006B33FB" w:rsidP="006B33FB">
            <w:pPr>
              <w:jc w:val="center"/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 I</w:t>
            </w:r>
          </w:p>
        </w:tc>
        <w:tc>
          <w:tcPr>
            <w:tcW w:w="2112" w:type="dxa"/>
          </w:tcPr>
          <w:p w:rsidR="006B33FB" w:rsidRPr="00DD598E" w:rsidRDefault="006B33FB" w:rsidP="006B33FB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  <w:r>
              <w:rPr>
                <w:rFonts w:ascii="Arial Narrow" w:hAnsi="Arial Narrow"/>
              </w:rPr>
              <w:lastRenderedPageBreak/>
              <w:t>Communication</w:t>
            </w:r>
          </w:p>
        </w:tc>
        <w:tc>
          <w:tcPr>
            <w:tcW w:w="2112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COM 11400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Great Issues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 note 1. </w:t>
            </w:r>
          </w:p>
        </w:tc>
        <w:tc>
          <w:tcPr>
            <w:tcW w:w="2112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LBST 23500 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World Language Level I 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2.</w:t>
            </w:r>
          </w:p>
        </w:tc>
        <w:tc>
          <w:tcPr>
            <w:tcW w:w="2112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563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Default="006B33FB" w:rsidP="006B33FB">
      <w:pPr>
        <w:rPr>
          <w:rStyle w:val="Heading4Char"/>
        </w:rPr>
      </w:pPr>
    </w:p>
    <w:p w:rsidR="006B33FB" w:rsidRPr="00DD598E" w:rsidRDefault="006B33FB" w:rsidP="006B33FB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1E228E" w:rsidRDefault="006B33FB" w:rsidP="006B33FB">
            <w:pPr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6B33FB" w:rsidRPr="001E228E" w:rsidRDefault="006B33FB" w:rsidP="006B33FB">
            <w:pPr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6B33FB" w:rsidRPr="001E22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6B33FB" w:rsidRPr="001E228E" w:rsidRDefault="006B33FB" w:rsidP="006B33FB">
            <w:pPr>
              <w:jc w:val="center"/>
              <w:rPr>
                <w:rFonts w:ascii="Arial Narrow" w:hAnsi="Arial Narrow"/>
              </w:rPr>
            </w:pPr>
            <w:r w:rsidRPr="001E228E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1E22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World Language Level II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tabs>
                <w:tab w:val="right" w:pos="2976"/>
              </w:tabs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Technology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Sciences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3.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Pr="00DD598E" w:rsidRDefault="006B33FB" w:rsidP="006B33FB">
      <w:r w:rsidRPr="00DD598E">
        <w:tab/>
      </w:r>
    </w:p>
    <w:p w:rsidR="006B33FB" w:rsidRPr="00DD598E" w:rsidRDefault="006B33FB" w:rsidP="006B33FB">
      <w:r w:rsidRPr="00DD598E">
        <w:rPr>
          <w:rStyle w:val="Heading4Char"/>
        </w:rPr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lastRenderedPageBreak/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244530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  <w:shd w:val="clear" w:color="auto" w:fill="auto"/>
          </w:tcPr>
          <w:p w:rsidR="006B33FB" w:rsidRPr="00244530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871" w:type="dxa"/>
            <w:shd w:val="clear" w:color="auto" w:fill="auto"/>
          </w:tcPr>
          <w:p w:rsidR="006B33FB" w:rsidRPr="00244530" w:rsidRDefault="006B33FB" w:rsidP="006B33FB">
            <w:pPr>
              <w:jc w:val="center"/>
              <w:rPr>
                <w:rFonts w:ascii="Arial Narrow" w:hAnsi="Arial Narrow"/>
              </w:rPr>
            </w:pPr>
            <w:r w:rsidRPr="00244530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6B33FB" w:rsidRPr="00244530" w:rsidRDefault="006B33FB" w:rsidP="006B33FB">
            <w:pPr>
              <w:jc w:val="center"/>
              <w:rPr>
                <w:rFonts w:ascii="Arial Narrow" w:hAnsi="Arial Narrow"/>
              </w:rPr>
            </w:pPr>
            <w:r w:rsidRPr="00244530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Sciences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U.S. Traditions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4.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Default="006B33FB" w:rsidP="006B33FB">
      <w:pPr>
        <w:rPr>
          <w:rStyle w:val="Heading4Char"/>
        </w:rPr>
      </w:pPr>
    </w:p>
    <w:p w:rsidR="006B33FB" w:rsidRPr="00DD598E" w:rsidRDefault="006B33FB" w:rsidP="006B33FB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ED63B4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 Gen. Ed.</w:t>
            </w:r>
          </w:p>
        </w:tc>
        <w:tc>
          <w:tcPr>
            <w:tcW w:w="2287" w:type="dxa"/>
            <w:shd w:val="clear" w:color="auto" w:fill="auto"/>
          </w:tcPr>
          <w:p w:rsidR="006B33FB" w:rsidRPr="00855FD1" w:rsidRDefault="006B33FB" w:rsidP="006B33FB">
            <w:pPr>
              <w:rPr>
                <w:rFonts w:ascii="Arial Narrow" w:hAnsi="Arial Narrow" w:cs="Arial"/>
              </w:rPr>
            </w:pPr>
            <w:r w:rsidRPr="00855FD1">
              <w:rPr>
                <w:rFonts w:ascii="Arial Narrow" w:hAnsi="Arial Narrow" w:cs="Arial"/>
              </w:rPr>
              <w:t>Select from Gen. Ed. list.</w:t>
            </w:r>
          </w:p>
        </w:tc>
        <w:tc>
          <w:tcPr>
            <w:tcW w:w="871" w:type="dxa"/>
            <w:shd w:val="clear" w:color="auto" w:fill="auto"/>
          </w:tcPr>
          <w:p w:rsidR="006B33FB" w:rsidRPr="00ED63B4" w:rsidRDefault="006B33FB" w:rsidP="006B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6B33FB" w:rsidRPr="00ED63B4" w:rsidRDefault="006B33FB" w:rsidP="006B33FB">
            <w:pPr>
              <w:jc w:val="center"/>
              <w:rPr>
                <w:rFonts w:ascii="Arial" w:hAnsi="Arial" w:cs="Arial"/>
              </w:rPr>
            </w:pPr>
            <w:r w:rsidRPr="00ED63B4">
              <w:rPr>
                <w:rFonts w:ascii="Arial" w:hAnsi="Arial" w:cs="Arial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ED63B4" w:rsidRDefault="006B33FB" w:rsidP="006B33FB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6B33FB" w:rsidRPr="00855FD1" w:rsidRDefault="006B33FB" w:rsidP="006B33FB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855FD1">
              <w:rPr>
                <w:rFonts w:ascii="Arial Narrow" w:hAnsi="Arial Narrow" w:cs="Arial"/>
              </w:rPr>
              <w:t>Select from CHESS supplemental core list.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Gen. Ed. Elective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from Gen. Ed. list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note 3.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Pr="00DD598E" w:rsidRDefault="006B33FB" w:rsidP="006B33FB">
      <w:pPr>
        <w:rPr>
          <w:rStyle w:val="Heading4Char"/>
        </w:rPr>
      </w:pPr>
    </w:p>
    <w:p w:rsidR="006B33FB" w:rsidRPr="00DD598E" w:rsidRDefault="006B33FB" w:rsidP="006B33FB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6B33FB" w:rsidRPr="00DD598E" w:rsidRDefault="006B33FB" w:rsidP="006B33FB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ED63B4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and the Arts</w:t>
            </w:r>
          </w:p>
        </w:tc>
        <w:tc>
          <w:tcPr>
            <w:tcW w:w="2287" w:type="dxa"/>
            <w:shd w:val="clear" w:color="auto" w:fill="auto"/>
          </w:tcPr>
          <w:p w:rsidR="006B33FB" w:rsidRPr="00ED63B4" w:rsidRDefault="006B33FB" w:rsidP="006B33FB">
            <w:pPr>
              <w:rPr>
                <w:rFonts w:ascii="Arial Narrow" w:hAnsi="Arial Narrow"/>
              </w:rPr>
            </w:pPr>
            <w:r w:rsidRPr="00ED63B4">
              <w:rPr>
                <w:rFonts w:ascii="Arial Narrow" w:hAnsi="Arial Narrow"/>
              </w:rPr>
              <w:t>Select from CHESS supplemental core list.</w:t>
            </w:r>
          </w:p>
        </w:tc>
        <w:tc>
          <w:tcPr>
            <w:tcW w:w="871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6B33FB" w:rsidRPr="00ED63B4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Default="006B33FB" w:rsidP="006B33FB">
      <w:pPr>
        <w:rPr>
          <w:rStyle w:val="Heading4Char"/>
        </w:rPr>
      </w:pPr>
    </w:p>
    <w:p w:rsidR="006B33FB" w:rsidRPr="00DD598E" w:rsidRDefault="006B33FB" w:rsidP="006B33FB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  <w:shd w:val="clear" w:color="auto" w:fill="auto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Any course related to </w:t>
            </w:r>
            <w:r>
              <w:rPr>
                <w:rFonts w:ascii="Arial Narrow" w:hAnsi="Arial Narrow"/>
              </w:rPr>
              <w:lastRenderedPageBreak/>
              <w:t>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Pr="00DD598E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</w:p>
    <w:p w:rsidR="006B33FB" w:rsidRPr="00DD598E" w:rsidRDefault="006B33FB" w:rsidP="006B33FB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6B33FB" w:rsidRPr="00DD598E" w:rsidRDefault="006B33FB" w:rsidP="006B33FB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4E31B5" w:rsidRDefault="006B33FB" w:rsidP="006B33FB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Great Issues I</w:t>
            </w:r>
          </w:p>
        </w:tc>
        <w:tc>
          <w:tcPr>
            <w:tcW w:w="2287" w:type="dxa"/>
            <w:shd w:val="clear" w:color="auto" w:fill="auto"/>
          </w:tcPr>
          <w:p w:rsidR="006B33FB" w:rsidRPr="004E31B5" w:rsidRDefault="006B33FB" w:rsidP="006B33FB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LBST 43500</w:t>
            </w:r>
          </w:p>
        </w:tc>
        <w:tc>
          <w:tcPr>
            <w:tcW w:w="871" w:type="dxa"/>
            <w:shd w:val="clear" w:color="auto" w:fill="auto"/>
          </w:tcPr>
          <w:p w:rsidR="006B33FB" w:rsidRPr="004E31B5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6B33FB" w:rsidRPr="004E31B5" w:rsidRDefault="006B33FB" w:rsidP="006B33FB">
            <w:pPr>
              <w:jc w:val="center"/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Area</w:t>
            </w:r>
          </w:p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secondary area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Pr="00DD598E" w:rsidRDefault="006B33FB" w:rsidP="006B33FB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B33FB" w:rsidRPr="00DD598E" w:rsidTr="006B33F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B33FB" w:rsidRPr="00DD598E" w:rsidRDefault="006B33FB" w:rsidP="006B33F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  <w:shd w:val="clear" w:color="auto" w:fill="auto"/>
          </w:tcPr>
          <w:p w:rsidR="006B33FB" w:rsidRPr="004E31B5" w:rsidRDefault="006B33FB" w:rsidP="006B33FB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Great Issues II</w:t>
            </w:r>
          </w:p>
        </w:tc>
        <w:tc>
          <w:tcPr>
            <w:tcW w:w="2287" w:type="dxa"/>
            <w:shd w:val="clear" w:color="auto" w:fill="auto"/>
          </w:tcPr>
          <w:p w:rsidR="006B33FB" w:rsidRPr="004E31B5" w:rsidRDefault="006B33FB" w:rsidP="006B33FB">
            <w:pPr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LBST 43600</w:t>
            </w:r>
          </w:p>
        </w:tc>
        <w:tc>
          <w:tcPr>
            <w:tcW w:w="871" w:type="dxa"/>
            <w:shd w:val="clear" w:color="auto" w:fill="auto"/>
          </w:tcPr>
          <w:p w:rsidR="006B33FB" w:rsidRPr="004E31B5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6B33FB" w:rsidRPr="004E31B5" w:rsidRDefault="006B33FB" w:rsidP="006B33FB">
            <w:pPr>
              <w:jc w:val="center"/>
              <w:rPr>
                <w:rFonts w:ascii="Arial Narrow" w:hAnsi="Arial Narrow"/>
              </w:rPr>
            </w:pPr>
            <w:r w:rsidRPr="004E31B5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B33FB" w:rsidRPr="00DD598E" w:rsidRDefault="006B33FB" w:rsidP="006B33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Primary Area 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course related to primary area.</w:t>
            </w: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  <w:tr w:rsidR="006B33FB" w:rsidRPr="00DD598E" w:rsidTr="006B33FB">
        <w:trPr>
          <w:trHeight w:val="360"/>
        </w:trPr>
        <w:tc>
          <w:tcPr>
            <w:tcW w:w="2459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B33FB" w:rsidRPr="00DD598E" w:rsidRDefault="006B33FB" w:rsidP="006B33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B33FB" w:rsidRPr="00DD598E" w:rsidRDefault="006B33FB" w:rsidP="006B33FB">
            <w:pPr>
              <w:rPr>
                <w:rFonts w:ascii="Arial Narrow" w:hAnsi="Arial Narrow"/>
              </w:rPr>
            </w:pPr>
          </w:p>
        </w:tc>
      </w:tr>
    </w:tbl>
    <w:p w:rsidR="006B33FB" w:rsidRPr="00DD598E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</w:p>
    <w:p w:rsidR="006B33FB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lastRenderedPageBreak/>
        <w:t>Notes:</w:t>
      </w:r>
    </w:p>
    <w:p w:rsidR="006B33FB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 1 – Identify Primary Area with advisor.</w:t>
      </w:r>
    </w:p>
    <w:p w:rsidR="006B33FB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 2 – Student must complete two levels of any one world language.</w:t>
      </w:r>
    </w:p>
    <w:p w:rsidR="006B33FB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Note 3 – Identify Secondary Area with advisor. </w:t>
      </w:r>
    </w:p>
    <w:p w:rsidR="006B33FB" w:rsidRDefault="006B33FB" w:rsidP="006B33FB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 4 – Discuss option for a Minor with advisor.</w:t>
      </w:r>
    </w:p>
    <w:p w:rsidR="00544A65" w:rsidRPr="00544A65" w:rsidRDefault="00544A65" w:rsidP="00544A65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30 credits must be taken at the 300 level or above</w:t>
      </w:r>
    </w:p>
    <w:p w:rsidR="00544A65" w:rsidRPr="00544A65" w:rsidRDefault="00544A65" w:rsidP="00544A65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30 credits must be taken at Purdue University Northwest</w:t>
      </w:r>
    </w:p>
    <w:p w:rsidR="00544A65" w:rsidRPr="00544A65" w:rsidRDefault="00544A65" w:rsidP="00544A65">
      <w:pPr>
        <w:spacing w:before="100" w:beforeAutospacing="1" w:after="100" w:afterAutospacing="1" w:line="192" w:lineRule="auto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minimum of 32 credits must be taken at a campus of Purdue University at the junior level or above</w:t>
      </w:r>
    </w:p>
    <w:p w:rsidR="00544A65" w:rsidRPr="00544A65" w:rsidRDefault="00544A65" w:rsidP="00544A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544A65">
        <w:rPr>
          <w:rFonts w:ascii="inherit" w:eastAsia="Times New Roman" w:hAnsi="inherit"/>
          <w:color w:val="333333"/>
          <w:sz w:val="20"/>
          <w:szCs w:val="20"/>
          <w:lang w:eastAsia="en-US"/>
        </w:rPr>
        <w:t>A maximum of eight courses from any one discipline may be counted toward the fulfillment of the degree requirement</w:t>
      </w:r>
    </w:p>
    <w:p w:rsidR="006B33FB" w:rsidRDefault="006B33FB" w:rsidP="00B7513E">
      <w:pPr>
        <w:spacing w:after="0" w:line="240" w:lineRule="auto"/>
        <w:rPr>
          <w:rFonts w:ascii="Times New Roman" w:hAnsi="Times New Roman"/>
          <w:szCs w:val="20"/>
        </w:rPr>
      </w:pPr>
    </w:p>
    <w:sectPr w:rsidR="006B33FB" w:rsidSect="006101FF">
      <w:headerReference w:type="default" r:id="rId10"/>
      <w:foot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4A" w:rsidRDefault="00A2694A">
      <w:pPr>
        <w:spacing w:after="0" w:line="240" w:lineRule="auto"/>
      </w:pPr>
      <w:r>
        <w:separator/>
      </w:r>
    </w:p>
  </w:endnote>
  <w:endnote w:type="continuationSeparator" w:id="0">
    <w:p w:rsidR="00A2694A" w:rsidRDefault="00A2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4486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D6951" w:rsidRDefault="007D6951">
            <w:pPr>
              <w:pStyle w:val="Footer"/>
              <w:jc w:val="right"/>
            </w:pPr>
            <w:r>
              <w:t xml:space="preserve">Page </w:t>
            </w:r>
            <w:r w:rsidR="00C342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4290">
              <w:rPr>
                <w:b/>
                <w:sz w:val="24"/>
                <w:szCs w:val="24"/>
              </w:rPr>
              <w:fldChar w:fldCharType="separate"/>
            </w:r>
            <w:r w:rsidR="003D1578">
              <w:rPr>
                <w:b/>
                <w:noProof/>
              </w:rPr>
              <w:t>27</w:t>
            </w:r>
            <w:r w:rsidR="00C3429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42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4290">
              <w:rPr>
                <w:b/>
                <w:sz w:val="24"/>
                <w:szCs w:val="24"/>
              </w:rPr>
              <w:fldChar w:fldCharType="separate"/>
            </w:r>
            <w:r w:rsidR="003D1578">
              <w:rPr>
                <w:b/>
                <w:noProof/>
              </w:rPr>
              <w:t>27</w:t>
            </w:r>
            <w:r w:rsidR="00C3429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6951" w:rsidRPr="00514374" w:rsidRDefault="007D6951">
    <w:pPr>
      <w:pStyle w:val="Footer"/>
      <w:rPr>
        <w:sz w:val="16"/>
        <w:szCs w:val="16"/>
      </w:rPr>
    </w:pPr>
    <w:r w:rsidRPr="00514374">
      <w:rPr>
        <w:rFonts w:ascii="Arial Narrow" w:eastAsia="Times New Roman" w:hAnsi="Arial Narrow"/>
        <w:sz w:val="16"/>
        <w:szCs w:val="16"/>
        <w:lang w:eastAsia="zh-CN"/>
      </w:rPr>
      <w:t>CHESS 18-84 REV PROG BLS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4A" w:rsidRDefault="00A2694A">
      <w:pPr>
        <w:spacing w:after="0" w:line="240" w:lineRule="auto"/>
      </w:pPr>
      <w:r>
        <w:separator/>
      </w:r>
    </w:p>
  </w:footnote>
  <w:footnote w:type="continuationSeparator" w:id="0">
    <w:p w:rsidR="00A2694A" w:rsidRDefault="00A2694A">
      <w:pPr>
        <w:spacing w:after="0" w:line="240" w:lineRule="auto"/>
      </w:pPr>
      <w:r>
        <w:continuationSeparator/>
      </w:r>
    </w:p>
  </w:footnote>
  <w:footnote w:id="1">
    <w:p w:rsidR="007D6951" w:rsidRDefault="007D6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951" w:rsidRPr="001810B9" w:rsidRDefault="007D6951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1169E8"/>
    <w:multiLevelType w:val="multilevel"/>
    <w:tmpl w:val="570C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20"/>
  </w:num>
  <w:num w:numId="5">
    <w:abstractNumId w:val="20"/>
  </w:num>
  <w:num w:numId="6">
    <w:abstractNumId w:val="23"/>
  </w:num>
  <w:num w:numId="7">
    <w:abstractNumId w:val="12"/>
  </w:num>
  <w:num w:numId="8">
    <w:abstractNumId w:val="11"/>
  </w:num>
  <w:num w:numId="9">
    <w:abstractNumId w:val="19"/>
  </w:num>
  <w:num w:numId="10">
    <w:abstractNumId w:val="25"/>
  </w:num>
  <w:num w:numId="11">
    <w:abstractNumId w:val="14"/>
  </w:num>
  <w:num w:numId="12">
    <w:abstractNumId w:val="22"/>
  </w:num>
  <w:num w:numId="13">
    <w:abstractNumId w:val="15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3"/>
  </w:num>
  <w:num w:numId="19">
    <w:abstractNumId w:val="30"/>
  </w:num>
  <w:num w:numId="20">
    <w:abstractNumId w:val="32"/>
  </w:num>
  <w:num w:numId="21">
    <w:abstractNumId w:val="18"/>
  </w:num>
  <w:num w:numId="22">
    <w:abstractNumId w:val="26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2298D"/>
    <w:rsid w:val="000352ED"/>
    <w:rsid w:val="00035445"/>
    <w:rsid w:val="000378CC"/>
    <w:rsid w:val="000457F5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D12E3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28E"/>
    <w:rsid w:val="001E296D"/>
    <w:rsid w:val="001E3896"/>
    <w:rsid w:val="001E7DCD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44530"/>
    <w:rsid w:val="002544F3"/>
    <w:rsid w:val="00256292"/>
    <w:rsid w:val="00257A84"/>
    <w:rsid w:val="00271716"/>
    <w:rsid w:val="00271DC7"/>
    <w:rsid w:val="002900F3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133F6"/>
    <w:rsid w:val="00323725"/>
    <w:rsid w:val="00323972"/>
    <w:rsid w:val="0032647C"/>
    <w:rsid w:val="00327DC5"/>
    <w:rsid w:val="00335AE6"/>
    <w:rsid w:val="003370C3"/>
    <w:rsid w:val="00341785"/>
    <w:rsid w:val="003532DB"/>
    <w:rsid w:val="0036107F"/>
    <w:rsid w:val="0036766B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C28B9"/>
    <w:rsid w:val="003C6C47"/>
    <w:rsid w:val="003D1578"/>
    <w:rsid w:val="003D16DB"/>
    <w:rsid w:val="003D321E"/>
    <w:rsid w:val="003E0162"/>
    <w:rsid w:val="003E2C03"/>
    <w:rsid w:val="003E516F"/>
    <w:rsid w:val="003E55B4"/>
    <w:rsid w:val="003F6E2B"/>
    <w:rsid w:val="0041066B"/>
    <w:rsid w:val="00420CEC"/>
    <w:rsid w:val="00421FCB"/>
    <w:rsid w:val="0042220E"/>
    <w:rsid w:val="0042689F"/>
    <w:rsid w:val="00426C35"/>
    <w:rsid w:val="004402DB"/>
    <w:rsid w:val="004470A0"/>
    <w:rsid w:val="00472F05"/>
    <w:rsid w:val="00476C02"/>
    <w:rsid w:val="00485853"/>
    <w:rsid w:val="00496843"/>
    <w:rsid w:val="004A51BD"/>
    <w:rsid w:val="004B6508"/>
    <w:rsid w:val="004C346B"/>
    <w:rsid w:val="004C48C0"/>
    <w:rsid w:val="004D07CA"/>
    <w:rsid w:val="004D1AD5"/>
    <w:rsid w:val="004E31B5"/>
    <w:rsid w:val="004E423E"/>
    <w:rsid w:val="004E6F19"/>
    <w:rsid w:val="00503720"/>
    <w:rsid w:val="00504660"/>
    <w:rsid w:val="00510F2C"/>
    <w:rsid w:val="00514374"/>
    <w:rsid w:val="005228C9"/>
    <w:rsid w:val="0053175A"/>
    <w:rsid w:val="00544A65"/>
    <w:rsid w:val="005471B9"/>
    <w:rsid w:val="00560289"/>
    <w:rsid w:val="00560645"/>
    <w:rsid w:val="0056290A"/>
    <w:rsid w:val="00564652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D7E29"/>
    <w:rsid w:val="005E1A6E"/>
    <w:rsid w:val="005E71D1"/>
    <w:rsid w:val="005F374E"/>
    <w:rsid w:val="006018F7"/>
    <w:rsid w:val="006101FF"/>
    <w:rsid w:val="00611533"/>
    <w:rsid w:val="0061635E"/>
    <w:rsid w:val="00623A24"/>
    <w:rsid w:val="00630B1D"/>
    <w:rsid w:val="00634C6D"/>
    <w:rsid w:val="00637174"/>
    <w:rsid w:val="006375B1"/>
    <w:rsid w:val="00640351"/>
    <w:rsid w:val="00641F35"/>
    <w:rsid w:val="006448FA"/>
    <w:rsid w:val="00650BFE"/>
    <w:rsid w:val="006538C5"/>
    <w:rsid w:val="0065449D"/>
    <w:rsid w:val="00656FD2"/>
    <w:rsid w:val="006639EC"/>
    <w:rsid w:val="006705F1"/>
    <w:rsid w:val="00677A31"/>
    <w:rsid w:val="00680495"/>
    <w:rsid w:val="0068086B"/>
    <w:rsid w:val="00681C1A"/>
    <w:rsid w:val="0068342F"/>
    <w:rsid w:val="00686E14"/>
    <w:rsid w:val="006914B4"/>
    <w:rsid w:val="006927D6"/>
    <w:rsid w:val="006A2F72"/>
    <w:rsid w:val="006B17F6"/>
    <w:rsid w:val="006B33FB"/>
    <w:rsid w:val="006C6512"/>
    <w:rsid w:val="006D0E5A"/>
    <w:rsid w:val="006E0740"/>
    <w:rsid w:val="006F05ED"/>
    <w:rsid w:val="006F08A5"/>
    <w:rsid w:val="006F2CB6"/>
    <w:rsid w:val="00703592"/>
    <w:rsid w:val="0070398A"/>
    <w:rsid w:val="0071570F"/>
    <w:rsid w:val="00716A21"/>
    <w:rsid w:val="007229C7"/>
    <w:rsid w:val="007235AD"/>
    <w:rsid w:val="00724958"/>
    <w:rsid w:val="007266B0"/>
    <w:rsid w:val="00733B28"/>
    <w:rsid w:val="00762FAF"/>
    <w:rsid w:val="00774084"/>
    <w:rsid w:val="007825AC"/>
    <w:rsid w:val="007A1D4D"/>
    <w:rsid w:val="007B16FC"/>
    <w:rsid w:val="007B79EA"/>
    <w:rsid w:val="007C162C"/>
    <w:rsid w:val="007C767C"/>
    <w:rsid w:val="007D6951"/>
    <w:rsid w:val="007D756D"/>
    <w:rsid w:val="007E1220"/>
    <w:rsid w:val="007E3EA4"/>
    <w:rsid w:val="007E537B"/>
    <w:rsid w:val="007E652B"/>
    <w:rsid w:val="007E7369"/>
    <w:rsid w:val="007F20F8"/>
    <w:rsid w:val="007F74D1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55FD1"/>
    <w:rsid w:val="008637E0"/>
    <w:rsid w:val="008829F8"/>
    <w:rsid w:val="0089109E"/>
    <w:rsid w:val="00892848"/>
    <w:rsid w:val="008928A4"/>
    <w:rsid w:val="00894008"/>
    <w:rsid w:val="008A54E6"/>
    <w:rsid w:val="008B1953"/>
    <w:rsid w:val="008B4353"/>
    <w:rsid w:val="008C27CF"/>
    <w:rsid w:val="008C5F19"/>
    <w:rsid w:val="008D5801"/>
    <w:rsid w:val="008E77B1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A7D44"/>
    <w:rsid w:val="009C50A2"/>
    <w:rsid w:val="009F2BA7"/>
    <w:rsid w:val="009F553C"/>
    <w:rsid w:val="009F74F1"/>
    <w:rsid w:val="009F75AD"/>
    <w:rsid w:val="00A01CA3"/>
    <w:rsid w:val="00A05D2E"/>
    <w:rsid w:val="00A2097B"/>
    <w:rsid w:val="00A2694A"/>
    <w:rsid w:val="00A32B79"/>
    <w:rsid w:val="00A47B56"/>
    <w:rsid w:val="00A57BB6"/>
    <w:rsid w:val="00A74C92"/>
    <w:rsid w:val="00A74D16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4AAF"/>
    <w:rsid w:val="00AE6C48"/>
    <w:rsid w:val="00AF27E1"/>
    <w:rsid w:val="00AF3FE8"/>
    <w:rsid w:val="00B01AEC"/>
    <w:rsid w:val="00B05C5D"/>
    <w:rsid w:val="00B06919"/>
    <w:rsid w:val="00B143C0"/>
    <w:rsid w:val="00B17D74"/>
    <w:rsid w:val="00B21F84"/>
    <w:rsid w:val="00B334B8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A68B2"/>
    <w:rsid w:val="00BB65C1"/>
    <w:rsid w:val="00BC3466"/>
    <w:rsid w:val="00BC35A4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C3E"/>
    <w:rsid w:val="00C33FAD"/>
    <w:rsid w:val="00C34290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B469C"/>
    <w:rsid w:val="00CC16C8"/>
    <w:rsid w:val="00CC2737"/>
    <w:rsid w:val="00CE5F7F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26D3"/>
    <w:rsid w:val="00D74A18"/>
    <w:rsid w:val="00D87A8F"/>
    <w:rsid w:val="00D92EFE"/>
    <w:rsid w:val="00D956FD"/>
    <w:rsid w:val="00DB4673"/>
    <w:rsid w:val="00DB7D5D"/>
    <w:rsid w:val="00DC0A31"/>
    <w:rsid w:val="00DC6D05"/>
    <w:rsid w:val="00DD17B3"/>
    <w:rsid w:val="00DD598E"/>
    <w:rsid w:val="00DE1D1E"/>
    <w:rsid w:val="00DE54D2"/>
    <w:rsid w:val="00DF2FCE"/>
    <w:rsid w:val="00DF3E5B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97DC7"/>
    <w:rsid w:val="00EA60D2"/>
    <w:rsid w:val="00EB7D98"/>
    <w:rsid w:val="00EC173B"/>
    <w:rsid w:val="00EC207F"/>
    <w:rsid w:val="00ED63B4"/>
    <w:rsid w:val="00EE26DF"/>
    <w:rsid w:val="00EE691D"/>
    <w:rsid w:val="00EF03F8"/>
    <w:rsid w:val="00F15D48"/>
    <w:rsid w:val="00F17DA6"/>
    <w:rsid w:val="00F243F0"/>
    <w:rsid w:val="00F37CB5"/>
    <w:rsid w:val="00F40DE7"/>
    <w:rsid w:val="00F43FE4"/>
    <w:rsid w:val="00F44327"/>
    <w:rsid w:val="00F44A5B"/>
    <w:rsid w:val="00F53808"/>
    <w:rsid w:val="00F56393"/>
    <w:rsid w:val="00F8261B"/>
    <w:rsid w:val="00FA18F7"/>
    <w:rsid w:val="00FA2ECB"/>
    <w:rsid w:val="00FB0F99"/>
    <w:rsid w:val="00FB64B6"/>
    <w:rsid w:val="00FB789C"/>
    <w:rsid w:val="00FC07CC"/>
    <w:rsid w:val="00FC71A5"/>
    <w:rsid w:val="00FE4222"/>
    <w:rsid w:val="00FF5D2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44A5B"/>
    <w:pPr>
      <w:keepNext/>
      <w:spacing w:before="360" w:line="240" w:lineRule="auto"/>
      <w:outlineLvl w:val="2"/>
    </w:pPr>
    <w:rPr>
      <w:rFonts w:ascii="Arial" w:eastAsia="MS Mincho" w:hAnsi="Arial" w:cs="Arial"/>
      <w:b/>
      <w:b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F44A5B"/>
    <w:rPr>
      <w:rFonts w:ascii="Arial" w:eastAsia="MS Mincho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D726D3"/>
  </w:style>
  <w:style w:type="paragraph" w:customStyle="1" w:styleId="TableParagraph">
    <w:name w:val="Table Paragraph"/>
    <w:basedOn w:val="Normal"/>
    <w:uiPriority w:val="1"/>
    <w:qFormat/>
    <w:rsid w:val="00D726D3"/>
    <w:pPr>
      <w:widowControl w:val="0"/>
      <w:spacing w:before="0"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FD6CA53-5A80-2845-9A59-47CC3DE0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6</cp:revision>
  <cp:lastPrinted>2019-03-25T21:16:00Z</cp:lastPrinted>
  <dcterms:created xsi:type="dcterms:W3CDTF">2019-03-28T00:23:00Z</dcterms:created>
  <dcterms:modified xsi:type="dcterms:W3CDTF">2019-05-09T19:49:00Z</dcterms:modified>
</cp:coreProperties>
</file>