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A454E" w14:textId="77777777" w:rsidR="00D151F3" w:rsidRDefault="005A21AB" w:rsidP="00B807CA">
      <w:pPr>
        <w:rPr>
          <w:rFonts w:cs="Arial"/>
        </w:rPr>
      </w:pPr>
      <w:r>
        <w:rPr>
          <w:rFonts w:cs="Arial"/>
        </w:rPr>
        <w:t>This QRG outlines the steps for</w:t>
      </w:r>
      <w:r w:rsidR="00FF40D7">
        <w:rPr>
          <w:rFonts w:cs="Arial"/>
        </w:rPr>
        <w:t xml:space="preserve"> </w:t>
      </w:r>
      <w:r w:rsidR="00FF40D7" w:rsidRPr="00FF40D7">
        <w:rPr>
          <w:rFonts w:cs="Arial"/>
          <w:b/>
        </w:rPr>
        <w:t>Department Recruiter</w:t>
      </w:r>
      <w:r w:rsidR="00FF40D7">
        <w:rPr>
          <w:rFonts w:cs="Arial"/>
        </w:rPr>
        <w:t xml:space="preserve">, as assigned </w:t>
      </w:r>
      <w:r>
        <w:rPr>
          <w:rFonts w:cs="Arial"/>
        </w:rPr>
        <w:t>within your department</w:t>
      </w:r>
      <w:r w:rsidR="00FF40D7">
        <w:rPr>
          <w:rFonts w:cs="Arial"/>
        </w:rPr>
        <w:t xml:space="preserve"> to extend the offer of employment via an online offer letter to the selected candidate.</w:t>
      </w:r>
      <w:r w:rsidR="001B08E6">
        <w:rPr>
          <w:rFonts w:cs="Arial"/>
        </w:rPr>
        <w:t xml:space="preserve"> An Offer Letter must be </w:t>
      </w:r>
      <w:r w:rsidR="00DE478B">
        <w:rPr>
          <w:rFonts w:cs="Arial"/>
        </w:rPr>
        <w:t xml:space="preserve">completed for the selected candidate for any </w:t>
      </w:r>
      <w:r>
        <w:rPr>
          <w:rFonts w:cs="Arial"/>
        </w:rPr>
        <w:t xml:space="preserve">Faculty </w:t>
      </w:r>
      <w:r w:rsidR="00DE478B">
        <w:rPr>
          <w:rFonts w:cs="Arial"/>
        </w:rPr>
        <w:t>position.</w:t>
      </w:r>
    </w:p>
    <w:p w14:paraId="4B41B83F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4D0F79" w:rsidRPr="00D80104" w14:paraId="2635F9A8" w14:textId="77777777" w:rsidTr="000C3A51">
        <w:tc>
          <w:tcPr>
            <w:tcW w:w="10770" w:type="dxa"/>
            <w:gridSpan w:val="2"/>
            <w:shd w:val="clear" w:color="auto" w:fill="BAA892"/>
            <w:vAlign w:val="center"/>
          </w:tcPr>
          <w:p w14:paraId="33462CEB" w14:textId="77777777" w:rsidR="004D0F79" w:rsidRPr="00D80104" w:rsidRDefault="004D0F79" w:rsidP="000C3A51">
            <w:pPr>
              <w:pStyle w:val="Heading2"/>
              <w:rPr>
                <w:noProof/>
              </w:rPr>
            </w:pPr>
            <w:r>
              <w:rPr>
                <w:noProof/>
              </w:rPr>
              <w:t>Access SuccessFactors</w:t>
            </w:r>
          </w:p>
        </w:tc>
      </w:tr>
      <w:tr w:rsidR="00B8274E" w:rsidRPr="00D80104" w14:paraId="5F155FF6" w14:textId="77777777" w:rsidTr="000C3A51">
        <w:tc>
          <w:tcPr>
            <w:tcW w:w="3174" w:type="dxa"/>
            <w:shd w:val="clear" w:color="auto" w:fill="auto"/>
            <w:vAlign w:val="center"/>
          </w:tcPr>
          <w:p w14:paraId="7FB7640A" w14:textId="77777777" w:rsidR="00B8274E" w:rsidRPr="00D80104" w:rsidRDefault="00B8274E" w:rsidP="00B8274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Visit </w:t>
            </w:r>
            <w:r>
              <w:rPr>
                <w:rFonts w:cs="Arial"/>
                <w:b/>
                <w:bCs/>
              </w:rPr>
              <w:t>OneCampus</w:t>
            </w:r>
            <w:r>
              <w:rPr>
                <w:rFonts w:cs="Arial"/>
                <w:bCs/>
              </w:rPr>
              <w:t xml:space="preserve"> and select </w:t>
            </w:r>
            <w:r>
              <w:rPr>
                <w:rFonts w:cs="Arial"/>
                <w:b/>
                <w:bCs/>
              </w:rPr>
              <w:t>Employee Launchpad.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985D4CF" w14:textId="77777777" w:rsidR="00B8274E" w:rsidRDefault="00A312E4" w:rsidP="00B8274E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B8274E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B8274E">
              <w:rPr>
                <w:rFonts w:cs="Arial"/>
                <w:bCs/>
              </w:rPr>
              <w:t xml:space="preserve"> </w:t>
            </w:r>
          </w:p>
          <w:p w14:paraId="5E41E8BB" w14:textId="77777777" w:rsidR="00B8274E" w:rsidRDefault="00B8274E" w:rsidP="00B8274E">
            <w:pPr>
              <w:spacing w:before="60" w:after="60"/>
              <w:rPr>
                <w:rFonts w:cs="Arial"/>
                <w:bCs/>
              </w:rPr>
            </w:pPr>
          </w:p>
          <w:p w14:paraId="218A3E7A" w14:textId="77777777" w:rsidR="00B8274E" w:rsidRPr="00D80104" w:rsidRDefault="00A312E4" w:rsidP="00B8274E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pict w14:anchorId="38EF7F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6.5pt;height:1in;visibility:visible;mso-wrap-style:square">
                  <v:imagedata r:id="rId13" o:title=""/>
                </v:shape>
              </w:pict>
            </w:r>
          </w:p>
        </w:tc>
      </w:tr>
      <w:tr w:rsidR="004D0F79" w:rsidRPr="00D80104" w14:paraId="3B46D4B1" w14:textId="77777777" w:rsidTr="000C3A51">
        <w:tc>
          <w:tcPr>
            <w:tcW w:w="3174" w:type="dxa"/>
            <w:shd w:val="clear" w:color="auto" w:fill="auto"/>
            <w:vAlign w:val="center"/>
          </w:tcPr>
          <w:p w14:paraId="520F3962" w14:textId="77777777" w:rsidR="004D0F79" w:rsidRDefault="00FF40D7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 in using </w:t>
            </w:r>
            <w:r w:rsidRPr="00B23897">
              <w:rPr>
                <w:rFonts w:cs="Arial"/>
                <w:b/>
                <w:bCs/>
              </w:rPr>
              <w:t>Purdue Career Account ID</w:t>
            </w:r>
            <w:r>
              <w:rPr>
                <w:rFonts w:cs="Arial"/>
                <w:bCs/>
              </w:rPr>
              <w:t xml:space="preserve"> and </w:t>
            </w:r>
            <w:r>
              <w:rPr>
                <w:rFonts w:cs="Arial"/>
                <w:b/>
                <w:bCs/>
              </w:rPr>
              <w:t>BoilerKey passcode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D19365A" w14:textId="77777777" w:rsidR="004D0F79" w:rsidRPr="00D80104" w:rsidRDefault="00FF40D7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CC54030" wp14:editId="763C3745">
                  <wp:extent cx="2110578" cy="2156460"/>
                  <wp:effectExtent l="0" t="0" r="444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958" cy="218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F79" w:rsidRPr="00D80104" w14:paraId="4F64E5E8" w14:textId="77777777" w:rsidTr="000C3A51">
        <w:tc>
          <w:tcPr>
            <w:tcW w:w="10770" w:type="dxa"/>
            <w:gridSpan w:val="2"/>
            <w:shd w:val="clear" w:color="auto" w:fill="BAA892"/>
            <w:vAlign w:val="center"/>
          </w:tcPr>
          <w:p w14:paraId="275A5468" w14:textId="77777777" w:rsidR="004D0F79" w:rsidRPr="00D80104" w:rsidRDefault="001B08E6" w:rsidP="000C3A51">
            <w:pPr>
              <w:pStyle w:val="Heading2"/>
              <w:rPr>
                <w:noProof/>
              </w:rPr>
            </w:pPr>
            <w:r>
              <w:br w:type="page"/>
            </w:r>
            <w:r w:rsidR="004D0F79">
              <w:rPr>
                <w:noProof/>
              </w:rPr>
              <w:t>Job Requisition</w:t>
            </w:r>
          </w:p>
        </w:tc>
      </w:tr>
      <w:tr w:rsidR="004D0F79" w:rsidRPr="00D80104" w14:paraId="25F9E0C0" w14:textId="77777777" w:rsidTr="000C3A51">
        <w:tc>
          <w:tcPr>
            <w:tcW w:w="3174" w:type="dxa"/>
            <w:shd w:val="clear" w:color="auto" w:fill="auto"/>
            <w:vAlign w:val="center"/>
          </w:tcPr>
          <w:p w14:paraId="6CD4E419" w14:textId="77777777" w:rsidR="004D0F79" w:rsidRPr="00D80104" w:rsidRDefault="004D0F79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Success Factors home page, click the </w:t>
            </w:r>
            <w:r w:rsidRPr="001E73BF">
              <w:rPr>
                <w:rFonts w:cs="Arial"/>
                <w:b/>
                <w:bCs/>
              </w:rPr>
              <w:t>Home</w:t>
            </w:r>
            <w:r>
              <w:rPr>
                <w:rFonts w:cs="Arial"/>
                <w:bCs/>
              </w:rPr>
              <w:t xml:space="preserve"> drop-down menu and select </w:t>
            </w:r>
            <w:r>
              <w:rPr>
                <w:rFonts w:cs="Arial"/>
                <w:b/>
                <w:bCs/>
              </w:rPr>
              <w:t>Recruiting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E3F85B9" w14:textId="77777777" w:rsidR="004D0F79" w:rsidRPr="00D80104" w:rsidRDefault="004D0F79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BDFFBAA" wp14:editId="1AC68FA3">
                  <wp:extent cx="1226820" cy="2307719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218" cy="231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F79" w:rsidRPr="00D80104" w14:paraId="42FE46FD" w14:textId="77777777" w:rsidTr="000C3A51">
        <w:tc>
          <w:tcPr>
            <w:tcW w:w="3174" w:type="dxa"/>
            <w:shd w:val="clear" w:color="auto" w:fill="auto"/>
            <w:vAlign w:val="center"/>
          </w:tcPr>
          <w:p w14:paraId="7E2FF7B8" w14:textId="77777777" w:rsidR="004D0F79" w:rsidRPr="00D80104" w:rsidRDefault="004D0F79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The list of </w:t>
            </w:r>
            <w:r w:rsidRPr="00427787">
              <w:rPr>
                <w:rFonts w:cs="Arial"/>
                <w:b/>
                <w:bCs/>
              </w:rPr>
              <w:t>Job Requisitions</w:t>
            </w:r>
            <w:r>
              <w:rPr>
                <w:rFonts w:cs="Arial"/>
                <w:bCs/>
              </w:rPr>
              <w:t xml:space="preserve"> is displayed.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13F431C" w14:textId="77777777" w:rsidR="004D0F79" w:rsidRPr="00D80104" w:rsidRDefault="005A21AB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9EADB93" wp14:editId="71F68239">
                  <wp:extent cx="4640580" cy="1156970"/>
                  <wp:effectExtent l="0" t="0" r="762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15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E6" w:rsidRPr="00D80104" w14:paraId="1207CE20" w14:textId="77777777" w:rsidTr="00CE28E4">
        <w:tc>
          <w:tcPr>
            <w:tcW w:w="10770" w:type="dxa"/>
            <w:gridSpan w:val="2"/>
            <w:shd w:val="clear" w:color="auto" w:fill="BAA892"/>
            <w:vAlign w:val="center"/>
          </w:tcPr>
          <w:p w14:paraId="2FF62C22" w14:textId="77777777" w:rsidR="002A52E6" w:rsidRPr="00D80104" w:rsidRDefault="00A56078" w:rsidP="0027010B">
            <w:pPr>
              <w:pStyle w:val="Heading2"/>
              <w:rPr>
                <w:noProof/>
              </w:rPr>
            </w:pPr>
            <w:r>
              <w:rPr>
                <w:noProof/>
              </w:rPr>
              <w:t xml:space="preserve">Candidate </w:t>
            </w:r>
          </w:p>
        </w:tc>
      </w:tr>
      <w:tr w:rsidR="004D0F79" w:rsidRPr="00D80104" w14:paraId="7D3813C5" w14:textId="77777777" w:rsidTr="000C3A51">
        <w:tc>
          <w:tcPr>
            <w:tcW w:w="3174" w:type="dxa"/>
            <w:shd w:val="clear" w:color="auto" w:fill="auto"/>
            <w:vAlign w:val="center"/>
          </w:tcPr>
          <w:p w14:paraId="507B56D3" w14:textId="77777777" w:rsidR="004D0F79" w:rsidRPr="00D80104" w:rsidRDefault="004D0F79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27787">
              <w:rPr>
                <w:rFonts w:cs="Arial"/>
                <w:b/>
                <w:bCs/>
              </w:rPr>
              <w:t>Number</w:t>
            </w:r>
            <w:r>
              <w:rPr>
                <w:rFonts w:cs="Arial"/>
                <w:bCs/>
              </w:rPr>
              <w:t xml:space="preserve"> link under the </w:t>
            </w:r>
            <w:r w:rsidRPr="00427787">
              <w:rPr>
                <w:rFonts w:cs="Arial"/>
                <w:b/>
                <w:bCs/>
              </w:rPr>
              <w:t>Candidates</w:t>
            </w:r>
            <w:r>
              <w:rPr>
                <w:rFonts w:cs="Arial"/>
                <w:bCs/>
              </w:rPr>
              <w:t xml:space="preserve"> column corresponding to the Job Requisition.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6BEB525" w14:textId="77777777" w:rsidR="004D0F79" w:rsidRPr="00D80104" w:rsidRDefault="005A21AB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E3C83" wp14:editId="5394440E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146685</wp:posOffset>
                      </wp:positionV>
                      <wp:extent cx="304800" cy="269240"/>
                      <wp:effectExtent l="0" t="0" r="19050" b="1651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6CF1E9F" id="Rectangle 13" o:spid="_x0000_s1026" style="position:absolute;margin-left:316.5pt;margin-top:11.55pt;width:24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A58CD38" wp14:editId="5BC59FA7">
                  <wp:extent cx="4640580" cy="391160"/>
                  <wp:effectExtent l="0" t="0" r="7620" b="889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F79" w:rsidRPr="00D80104" w14:paraId="64E7B8DE" w14:textId="77777777" w:rsidTr="000C3A51">
        <w:tc>
          <w:tcPr>
            <w:tcW w:w="3174" w:type="dxa"/>
            <w:shd w:val="clear" w:color="auto" w:fill="auto"/>
            <w:vAlign w:val="center"/>
          </w:tcPr>
          <w:p w14:paraId="6B5B69C5" w14:textId="77777777" w:rsidR="004D0F79" w:rsidRPr="00D80104" w:rsidRDefault="004D0F79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candidate </w:t>
            </w:r>
            <w:r w:rsidRPr="00427787">
              <w:rPr>
                <w:rFonts w:cs="Arial"/>
                <w:b/>
                <w:bCs/>
              </w:rPr>
              <w:t>Name</w:t>
            </w:r>
            <w:r>
              <w:rPr>
                <w:rFonts w:cs="Arial"/>
                <w:bCs/>
              </w:rPr>
              <w:t xml:space="preserve"> to open details.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CF5987D" w14:textId="77777777" w:rsidR="004D0F79" w:rsidRPr="00D80104" w:rsidRDefault="004D0F79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9A473EB" wp14:editId="54FFD044">
                  <wp:extent cx="2834640" cy="950823"/>
                  <wp:effectExtent l="0" t="0" r="381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336" cy="95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F79" w:rsidRPr="00D80104" w14:paraId="11B906B3" w14:textId="77777777" w:rsidTr="000C3A51">
        <w:tc>
          <w:tcPr>
            <w:tcW w:w="3174" w:type="dxa"/>
            <w:shd w:val="clear" w:color="auto" w:fill="auto"/>
            <w:vAlign w:val="center"/>
          </w:tcPr>
          <w:p w14:paraId="28AC051A" w14:textId="77777777" w:rsidR="004D0F79" w:rsidRPr="00D80104" w:rsidRDefault="004D0F79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candidate application is displayed.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A4C71DC" w14:textId="77777777" w:rsidR="004D0F79" w:rsidRPr="00D80104" w:rsidRDefault="005A21AB" w:rsidP="000C3A51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7E63EB9" wp14:editId="17010305">
                  <wp:extent cx="4640580" cy="2127885"/>
                  <wp:effectExtent l="0" t="0" r="7620" b="571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12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08E" w:rsidRPr="00D80104" w14:paraId="248AD790" w14:textId="77777777" w:rsidTr="00CE28E4">
        <w:tc>
          <w:tcPr>
            <w:tcW w:w="3174" w:type="dxa"/>
            <w:shd w:val="clear" w:color="auto" w:fill="auto"/>
            <w:vAlign w:val="center"/>
          </w:tcPr>
          <w:p w14:paraId="396DE97C" w14:textId="77777777" w:rsidR="0057607A" w:rsidRDefault="0057607A" w:rsidP="0057607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proofErr w:type="gramStart"/>
            <w:r w:rsidRPr="00427787">
              <w:rPr>
                <w:rFonts w:cs="Arial"/>
                <w:b/>
                <w:bCs/>
              </w:rPr>
              <w:t>Take Action</w:t>
            </w:r>
            <w:proofErr w:type="gramEnd"/>
            <w:r>
              <w:rPr>
                <w:rFonts w:cs="Arial"/>
                <w:bCs/>
              </w:rPr>
              <w:t>.</w:t>
            </w:r>
          </w:p>
          <w:p w14:paraId="48A31F93" w14:textId="77777777" w:rsidR="0057607A" w:rsidRDefault="0057607A" w:rsidP="0057607A">
            <w:pPr>
              <w:spacing w:before="60" w:after="60"/>
              <w:rPr>
                <w:rFonts w:cs="Arial"/>
                <w:bCs/>
              </w:rPr>
            </w:pPr>
          </w:p>
          <w:p w14:paraId="34FF28F6" w14:textId="77777777" w:rsidR="0057607A" w:rsidRDefault="00A324D4" w:rsidP="0057607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Hover over</w:t>
            </w:r>
            <w:r w:rsidR="0057607A">
              <w:rPr>
                <w:rFonts w:cs="Arial"/>
                <w:bCs/>
              </w:rPr>
              <w:t xml:space="preserve"> </w:t>
            </w:r>
            <w:r w:rsidR="0057607A" w:rsidRPr="00427787">
              <w:rPr>
                <w:rFonts w:cs="Arial"/>
                <w:b/>
                <w:bCs/>
              </w:rPr>
              <w:t>Offer</w:t>
            </w:r>
            <w:r w:rsidR="0057607A">
              <w:rPr>
                <w:rFonts w:cs="Arial"/>
                <w:bCs/>
              </w:rPr>
              <w:t>.</w:t>
            </w:r>
          </w:p>
          <w:p w14:paraId="3BD3480C" w14:textId="77777777" w:rsidR="0057607A" w:rsidRDefault="0057607A" w:rsidP="0057607A">
            <w:pPr>
              <w:spacing w:before="60" w:after="60"/>
              <w:rPr>
                <w:rFonts w:cs="Arial"/>
                <w:bCs/>
              </w:rPr>
            </w:pPr>
          </w:p>
          <w:p w14:paraId="337FD6AB" w14:textId="77777777" w:rsidR="004B408E" w:rsidRPr="00D80104" w:rsidRDefault="0057607A" w:rsidP="0057607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</w:t>
            </w:r>
            <w:r w:rsidRPr="00427787">
              <w:rPr>
                <w:rFonts w:cs="Arial"/>
                <w:b/>
                <w:bCs/>
              </w:rPr>
              <w:t xml:space="preserve">Offer </w:t>
            </w:r>
            <w:r>
              <w:rPr>
                <w:rFonts w:cs="Arial"/>
                <w:b/>
                <w:bCs/>
              </w:rPr>
              <w:t>Letter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A5B1D96" w14:textId="77777777" w:rsidR="004B408E" w:rsidRPr="00D80104" w:rsidRDefault="004D0F7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8146AB9" wp14:editId="1DB0CD00">
                  <wp:extent cx="2522220" cy="2393592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577" cy="23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9A4" w:rsidRPr="00D80104" w14:paraId="1456351C" w14:textId="77777777" w:rsidTr="00D07E2B">
        <w:tc>
          <w:tcPr>
            <w:tcW w:w="10770" w:type="dxa"/>
            <w:gridSpan w:val="2"/>
            <w:shd w:val="clear" w:color="auto" w:fill="BAA892"/>
            <w:vAlign w:val="center"/>
          </w:tcPr>
          <w:p w14:paraId="1865CC2A" w14:textId="77777777" w:rsidR="002119A4" w:rsidRPr="00D80104" w:rsidRDefault="002119A4" w:rsidP="002119A4">
            <w:pPr>
              <w:pStyle w:val="Heading2"/>
              <w:rPr>
                <w:noProof/>
              </w:rPr>
            </w:pPr>
            <w:r>
              <w:rPr>
                <w:noProof/>
              </w:rPr>
              <w:t>Send Offer Letter</w:t>
            </w:r>
          </w:p>
        </w:tc>
      </w:tr>
      <w:tr w:rsidR="002119A4" w:rsidRPr="00D80104" w14:paraId="6118C41E" w14:textId="77777777" w:rsidTr="00CE28E4">
        <w:tc>
          <w:tcPr>
            <w:tcW w:w="3174" w:type="dxa"/>
            <w:shd w:val="clear" w:color="auto" w:fill="auto"/>
            <w:vAlign w:val="center"/>
          </w:tcPr>
          <w:p w14:paraId="62A0E8A5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bookmarkStart w:id="0" w:name="_Heading_2"/>
            <w:bookmarkEnd w:id="0"/>
            <w:r>
              <w:rPr>
                <w:rFonts w:cs="Arial"/>
                <w:bCs/>
              </w:rPr>
              <w:lastRenderedPageBreak/>
              <w:t xml:space="preserve">Click </w:t>
            </w:r>
            <w:r w:rsidRPr="0057607A">
              <w:rPr>
                <w:rFonts w:cs="Arial"/>
                <w:b/>
                <w:bCs/>
              </w:rPr>
              <w:t>Online Offer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209E811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564AA4C" wp14:editId="51E5E932">
                  <wp:extent cx="4640580" cy="415290"/>
                  <wp:effectExtent l="0" t="0" r="762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9A4" w:rsidRPr="00D80104" w14:paraId="6259FAFB" w14:textId="77777777" w:rsidTr="00CE28E4">
        <w:tc>
          <w:tcPr>
            <w:tcW w:w="3174" w:type="dxa"/>
            <w:shd w:val="clear" w:color="auto" w:fill="auto"/>
            <w:vAlign w:val="center"/>
          </w:tcPr>
          <w:p w14:paraId="0E289AFA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r w:rsidRPr="0057607A">
              <w:rPr>
                <w:rFonts w:cs="Arial"/>
                <w:b/>
                <w:bCs/>
              </w:rPr>
              <w:t>Offer Letter Email</w:t>
            </w:r>
            <w:r>
              <w:rPr>
                <w:rFonts w:cs="Arial"/>
                <w:bCs/>
              </w:rPr>
              <w:t xml:space="preserve"> template is displayed.</w:t>
            </w:r>
          </w:p>
          <w:p w14:paraId="46CE27C3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</w:p>
          <w:p w14:paraId="6DD82D7E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All items highlighted in </w:t>
            </w:r>
            <w:r w:rsidRPr="0057607A">
              <w:rPr>
                <w:rFonts w:cs="Arial"/>
                <w:bCs/>
                <w:highlight w:val="yellow"/>
              </w:rPr>
              <w:t>yellow</w:t>
            </w:r>
            <w:r>
              <w:rPr>
                <w:rFonts w:cs="Arial"/>
                <w:bCs/>
              </w:rPr>
              <w:t xml:space="preserve"> will be prepopulated from the candidate application and profile data.</w:t>
            </w:r>
          </w:p>
          <w:p w14:paraId="195629D2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</w:p>
          <w:p w14:paraId="198F1843" w14:textId="77777777" w:rsidR="002119A4" w:rsidRDefault="002119A4" w:rsidP="002119A4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Edit the template to reflect </w:t>
            </w:r>
            <w:r>
              <w:rPr>
                <w:rFonts w:cs="Arial"/>
                <w:b/>
                <w:bCs/>
              </w:rPr>
              <w:t xml:space="preserve">Purdue University Northwest </w:t>
            </w:r>
            <w:r>
              <w:rPr>
                <w:rFonts w:cs="Arial"/>
                <w:bCs/>
              </w:rPr>
              <w:t xml:space="preserve"> instead of  </w:t>
            </w:r>
            <w:r>
              <w:rPr>
                <w:rFonts w:cs="Arial"/>
                <w:b/>
                <w:bCs/>
              </w:rPr>
              <w:t>Purdue University</w:t>
            </w:r>
          </w:p>
          <w:p w14:paraId="21A273F2" w14:textId="77777777" w:rsidR="002119A4" w:rsidRDefault="002119A4" w:rsidP="002119A4">
            <w:pPr>
              <w:rPr>
                <w:rFonts w:cs="Arial"/>
                <w:bCs/>
              </w:rPr>
            </w:pPr>
          </w:p>
          <w:p w14:paraId="7046C7D4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Review email template and make other revisions, if needed.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66D03B4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C2FF6DB" wp14:editId="571E2BA4">
                  <wp:extent cx="4640580" cy="269430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69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33FB9C" w14:textId="77777777" w:rsidR="002119A4" w:rsidRDefault="002119A4" w:rsidP="002119A4">
            <w:pPr>
              <w:rPr>
                <w:rFonts w:cs="Arial"/>
              </w:rPr>
            </w:pPr>
          </w:p>
          <w:p w14:paraId="08488D1B" w14:textId="77777777" w:rsidR="00684D94" w:rsidRPr="00494AFD" w:rsidRDefault="00684D94" w:rsidP="002119A4">
            <w:pPr>
              <w:rPr>
                <w:rFonts w:cs="Arial"/>
              </w:rPr>
            </w:pPr>
          </w:p>
        </w:tc>
      </w:tr>
      <w:tr w:rsidR="002119A4" w:rsidRPr="00D80104" w14:paraId="12EBAA95" w14:textId="77777777" w:rsidTr="00CE28E4">
        <w:tc>
          <w:tcPr>
            <w:tcW w:w="3174" w:type="dxa"/>
            <w:shd w:val="clear" w:color="auto" w:fill="auto"/>
            <w:vAlign w:val="center"/>
          </w:tcPr>
          <w:p w14:paraId="30FE5589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57607A">
              <w:rPr>
                <w:rFonts w:cs="Arial"/>
                <w:b/>
                <w:bCs/>
              </w:rPr>
              <w:t>Next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8244742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B7D04A0" wp14:editId="462743FE">
                  <wp:extent cx="1082134" cy="396274"/>
                  <wp:effectExtent l="0" t="0" r="3810" b="381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34" cy="39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E6454" w14:textId="77777777" w:rsidR="00684D94" w:rsidRPr="00D80104" w:rsidRDefault="00684D94" w:rsidP="002119A4">
            <w:pPr>
              <w:spacing w:before="60" w:after="60"/>
              <w:rPr>
                <w:rFonts w:cs="Arial"/>
                <w:bCs/>
              </w:rPr>
            </w:pPr>
          </w:p>
        </w:tc>
      </w:tr>
      <w:tr w:rsidR="002119A4" w:rsidRPr="00D80104" w14:paraId="3B144034" w14:textId="77777777" w:rsidTr="00CE28E4">
        <w:tc>
          <w:tcPr>
            <w:tcW w:w="3174" w:type="dxa"/>
            <w:shd w:val="clear" w:color="auto" w:fill="auto"/>
            <w:vAlign w:val="center"/>
          </w:tcPr>
          <w:p w14:paraId="75FBD537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preview of the </w:t>
            </w:r>
            <w:r w:rsidRPr="0057607A">
              <w:rPr>
                <w:rFonts w:cs="Arial"/>
                <w:b/>
                <w:bCs/>
              </w:rPr>
              <w:t>Offer Letter Email</w:t>
            </w:r>
            <w:r>
              <w:rPr>
                <w:rFonts w:cs="Arial"/>
                <w:bCs/>
              </w:rPr>
              <w:t xml:space="preserve"> is displayed.</w:t>
            </w:r>
          </w:p>
          <w:p w14:paraId="592F9CEF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</w:p>
          <w:p w14:paraId="12A463B4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Perform a final review prior to sending email.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791B2ED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B684741" wp14:editId="1A827C9B">
                  <wp:extent cx="4640580" cy="2399665"/>
                  <wp:effectExtent l="0" t="0" r="7620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39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8A1354" w14:textId="77777777" w:rsidR="00684D94" w:rsidRPr="00D80104" w:rsidRDefault="00684D94" w:rsidP="002119A4">
            <w:pPr>
              <w:spacing w:before="60" w:after="60"/>
              <w:rPr>
                <w:rFonts w:cs="Arial"/>
                <w:bCs/>
              </w:rPr>
            </w:pPr>
          </w:p>
        </w:tc>
      </w:tr>
      <w:tr w:rsidR="002119A4" w:rsidRPr="00D80104" w14:paraId="2BD147F9" w14:textId="77777777" w:rsidTr="00CE28E4">
        <w:tc>
          <w:tcPr>
            <w:tcW w:w="3174" w:type="dxa"/>
            <w:shd w:val="clear" w:color="auto" w:fill="auto"/>
            <w:vAlign w:val="center"/>
          </w:tcPr>
          <w:p w14:paraId="12EFD7B2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34393C">
              <w:rPr>
                <w:rFonts w:cs="Arial"/>
                <w:b/>
                <w:bCs/>
              </w:rPr>
              <w:t>Send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632821C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AF300AE" wp14:editId="776DD9CA">
                  <wp:extent cx="1188823" cy="396274"/>
                  <wp:effectExtent l="0" t="0" r="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23" cy="39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639B9" w14:textId="77777777" w:rsidR="00684D94" w:rsidRPr="00D80104" w:rsidRDefault="00684D94" w:rsidP="002119A4">
            <w:pPr>
              <w:spacing w:before="60" w:after="60"/>
              <w:rPr>
                <w:rFonts w:cs="Arial"/>
                <w:bCs/>
              </w:rPr>
            </w:pPr>
          </w:p>
        </w:tc>
      </w:tr>
      <w:tr w:rsidR="002119A4" w:rsidRPr="00D80104" w14:paraId="5AC63535" w14:textId="77777777" w:rsidTr="00E47345">
        <w:tc>
          <w:tcPr>
            <w:tcW w:w="10770" w:type="dxa"/>
            <w:gridSpan w:val="2"/>
            <w:shd w:val="clear" w:color="auto" w:fill="auto"/>
            <w:vAlign w:val="center"/>
          </w:tcPr>
          <w:p w14:paraId="16C2E62A" w14:textId="77777777" w:rsidR="00684D94" w:rsidRDefault="00684D94" w:rsidP="002119A4">
            <w:pPr>
              <w:spacing w:before="60" w:after="60"/>
              <w:rPr>
                <w:rFonts w:cs="Arial"/>
                <w:bCs/>
              </w:rPr>
            </w:pPr>
          </w:p>
          <w:p w14:paraId="4E049068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selected candidate will receive an email notification to log in and review the offer and take action.</w:t>
            </w:r>
          </w:p>
          <w:p w14:paraId="2024B3A2" w14:textId="77777777" w:rsidR="00684D94" w:rsidRDefault="00684D94" w:rsidP="002119A4">
            <w:pPr>
              <w:spacing w:before="60" w:after="60"/>
              <w:rPr>
                <w:rFonts w:cs="Arial"/>
                <w:bCs/>
              </w:rPr>
            </w:pPr>
          </w:p>
          <w:p w14:paraId="3B0C1D20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</w:p>
        </w:tc>
      </w:tr>
      <w:tr w:rsidR="002119A4" w:rsidRPr="00D80104" w14:paraId="2E471D78" w14:textId="77777777" w:rsidTr="004970A3">
        <w:tc>
          <w:tcPr>
            <w:tcW w:w="10770" w:type="dxa"/>
            <w:gridSpan w:val="2"/>
            <w:shd w:val="clear" w:color="auto" w:fill="BAA892"/>
            <w:vAlign w:val="center"/>
          </w:tcPr>
          <w:p w14:paraId="00F41144" w14:textId="77777777" w:rsidR="002119A4" w:rsidRPr="00D80104" w:rsidRDefault="002119A4" w:rsidP="002119A4">
            <w:pPr>
              <w:pStyle w:val="Heading2"/>
              <w:rPr>
                <w:noProof/>
              </w:rPr>
            </w:pPr>
            <w:r>
              <w:rPr>
                <w:noProof/>
              </w:rPr>
              <w:lastRenderedPageBreak/>
              <w:t>Post Offer</w:t>
            </w:r>
          </w:p>
        </w:tc>
      </w:tr>
      <w:tr w:rsidR="002119A4" w:rsidRPr="00D80104" w14:paraId="7FBDE18F" w14:textId="77777777" w:rsidTr="0024799E">
        <w:tc>
          <w:tcPr>
            <w:tcW w:w="10770" w:type="dxa"/>
            <w:gridSpan w:val="2"/>
            <w:shd w:val="clear" w:color="auto" w:fill="auto"/>
            <w:vAlign w:val="center"/>
          </w:tcPr>
          <w:p w14:paraId="79424E2C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an Offer of Employment has been accepted, the candidate must be moved to the </w:t>
            </w:r>
            <w:r>
              <w:rPr>
                <w:rFonts w:cs="Arial"/>
                <w:b/>
                <w:bCs/>
              </w:rPr>
              <w:t>Background Check</w:t>
            </w:r>
            <w:r>
              <w:rPr>
                <w:rFonts w:cs="Arial"/>
                <w:bCs/>
              </w:rPr>
              <w:t xml:space="preserve"> status on the </w:t>
            </w:r>
            <w:r w:rsidRPr="00362FCB">
              <w:rPr>
                <w:rFonts w:cs="Arial"/>
                <w:b/>
                <w:bCs/>
              </w:rPr>
              <w:t>Talent Pipeline</w:t>
            </w:r>
            <w:r>
              <w:rPr>
                <w:rFonts w:cs="Arial"/>
                <w:bCs/>
              </w:rPr>
              <w:t>.</w:t>
            </w:r>
          </w:p>
        </w:tc>
      </w:tr>
      <w:tr w:rsidR="002119A4" w:rsidRPr="00D80104" w14:paraId="15AB40F8" w14:textId="77777777" w:rsidTr="004970A3">
        <w:tc>
          <w:tcPr>
            <w:tcW w:w="3174" w:type="dxa"/>
            <w:shd w:val="clear" w:color="auto" w:fill="auto"/>
            <w:vAlign w:val="center"/>
          </w:tcPr>
          <w:p w14:paraId="32831F04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candidate </w:t>
            </w:r>
            <w:r>
              <w:rPr>
                <w:rFonts w:cs="Arial"/>
                <w:b/>
                <w:bCs/>
              </w:rPr>
              <w:t>N</w:t>
            </w:r>
            <w:r w:rsidRPr="0034393C">
              <w:rPr>
                <w:rFonts w:cs="Arial"/>
                <w:b/>
                <w:bCs/>
              </w:rPr>
              <w:t>ame</w:t>
            </w:r>
            <w:r>
              <w:rPr>
                <w:rFonts w:cs="Arial"/>
                <w:bCs/>
              </w:rPr>
              <w:t xml:space="preserve"> to select.</w:t>
            </w:r>
          </w:p>
          <w:p w14:paraId="6B499DDD" w14:textId="77777777" w:rsidR="002119A4" w:rsidRDefault="002119A4" w:rsidP="002119A4">
            <w:pPr>
              <w:spacing w:before="60" w:after="60"/>
              <w:rPr>
                <w:rFonts w:cs="Arial"/>
                <w:bCs/>
              </w:rPr>
            </w:pPr>
          </w:p>
          <w:p w14:paraId="023A1715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Drag and drop in the </w:t>
            </w:r>
            <w:r w:rsidRPr="0034393C">
              <w:rPr>
                <w:rFonts w:cs="Arial"/>
                <w:b/>
                <w:bCs/>
              </w:rPr>
              <w:t>Background Check</w:t>
            </w:r>
            <w:r>
              <w:rPr>
                <w:rFonts w:cs="Arial"/>
                <w:bCs/>
              </w:rPr>
              <w:t xml:space="preserve"> status on the Talent Pipeline.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9943468" w14:textId="77777777" w:rsidR="002119A4" w:rsidRPr="00D80104" w:rsidRDefault="002119A4" w:rsidP="002119A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C491EA1" wp14:editId="2C28F742">
                  <wp:extent cx="4640580" cy="1487805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48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256065" w14:textId="77777777" w:rsidR="00233BF8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Sect="0050766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FD8F" w14:textId="77777777" w:rsidR="00A312E4" w:rsidRDefault="00A312E4" w:rsidP="00654D65">
      <w:pPr>
        <w:spacing w:after="0"/>
      </w:pPr>
      <w:r>
        <w:separator/>
      </w:r>
    </w:p>
  </w:endnote>
  <w:endnote w:type="continuationSeparator" w:id="0">
    <w:p w14:paraId="60B8D19A" w14:textId="77777777" w:rsidR="00A312E4" w:rsidRDefault="00A312E4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8E7D" w14:textId="77777777" w:rsidR="00203C5C" w:rsidRDefault="00203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1217" w14:textId="77777777" w:rsidR="002A52E6" w:rsidRPr="0071497E" w:rsidRDefault="004D0F79" w:rsidP="00D151F3">
    <w:pPr>
      <w:pStyle w:val="Footer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© 2018</w:t>
    </w:r>
    <w:r w:rsidR="002A52E6" w:rsidRPr="0071497E">
      <w:rPr>
        <w:rFonts w:cs="Arial"/>
        <w:sz w:val="16"/>
        <w:szCs w:val="16"/>
      </w:rPr>
      <w:t xml:space="preserve"> Purdue University</w:t>
    </w:r>
  </w:p>
  <w:p w14:paraId="787BBE70" w14:textId="77777777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4D0F79">
      <w:rPr>
        <w:rFonts w:cs="Arial"/>
        <w:sz w:val="16"/>
        <w:szCs w:val="16"/>
      </w:rPr>
      <w:t>0</w:t>
    </w:r>
    <w:r w:rsidR="00FF40D7">
      <w:rPr>
        <w:rFonts w:cs="Arial"/>
        <w:sz w:val="16"/>
        <w:szCs w:val="16"/>
      </w:rPr>
      <w:t>3</w:t>
    </w:r>
    <w:r w:rsidRPr="0071497E">
      <w:rPr>
        <w:rFonts w:cs="Arial"/>
        <w:sz w:val="16"/>
        <w:szCs w:val="16"/>
      </w:rPr>
      <w:t>/</w:t>
    </w:r>
    <w:r w:rsidR="00FF40D7">
      <w:rPr>
        <w:rFonts w:cs="Arial"/>
        <w:sz w:val="16"/>
        <w:szCs w:val="16"/>
      </w:rPr>
      <w:t>0</w:t>
    </w:r>
    <w:r w:rsidR="0034393C">
      <w:rPr>
        <w:rFonts w:cs="Arial"/>
        <w:sz w:val="16"/>
        <w:szCs w:val="16"/>
      </w:rPr>
      <w:t>2</w:t>
    </w:r>
    <w:r w:rsidRPr="0071497E">
      <w:rPr>
        <w:rFonts w:cs="Arial"/>
        <w:sz w:val="16"/>
        <w:szCs w:val="16"/>
      </w:rPr>
      <w:t>/</w:t>
    </w:r>
    <w:r w:rsidR="004D0F79">
      <w:rPr>
        <w:rFonts w:cs="Arial"/>
        <w:sz w:val="16"/>
        <w:szCs w:val="16"/>
      </w:rPr>
      <w:t>2018</w:t>
    </w:r>
    <w:r>
      <w:rPr>
        <w:rFonts w:cs="Arial"/>
        <w:sz w:val="16"/>
        <w:szCs w:val="16"/>
      </w:rPr>
      <w:t xml:space="preserve">, </w:t>
    </w:r>
    <w:r w:rsidR="004D0F79">
      <w:rPr>
        <w:rFonts w:cs="Arial"/>
        <w:sz w:val="16"/>
        <w:szCs w:val="16"/>
      </w:rPr>
      <w:t>TLBW</w:t>
    </w:r>
  </w:p>
  <w:p w14:paraId="3E45D6D5" w14:textId="77777777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BE6657">
      <w:rPr>
        <w:rFonts w:cs="Arial"/>
        <w:b/>
        <w:noProof/>
        <w:sz w:val="16"/>
        <w:szCs w:val="16"/>
      </w:rPr>
      <w:t>7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BE6657">
      <w:rPr>
        <w:rFonts w:cs="Arial"/>
        <w:b/>
        <w:noProof/>
        <w:sz w:val="16"/>
        <w:szCs w:val="16"/>
      </w:rPr>
      <w:t>7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6B41B" w14:textId="77777777" w:rsidR="00203C5C" w:rsidRDefault="00203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E2546" w14:textId="77777777" w:rsidR="00A312E4" w:rsidRDefault="00A312E4" w:rsidP="00654D65">
      <w:pPr>
        <w:spacing w:after="0"/>
      </w:pPr>
      <w:r>
        <w:separator/>
      </w:r>
    </w:p>
  </w:footnote>
  <w:footnote w:type="continuationSeparator" w:id="0">
    <w:p w14:paraId="1A10705A" w14:textId="77777777" w:rsidR="00A312E4" w:rsidRDefault="00A312E4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04D3" w14:textId="77777777" w:rsidR="00203C5C" w:rsidRDefault="00203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345"/>
      <w:gridCol w:w="7455"/>
    </w:tblGrid>
    <w:tr w:rsidR="001561B9" w:rsidRPr="00D80104" w14:paraId="0C6DC918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66EED370" w14:textId="77777777" w:rsidR="002A52E6" w:rsidRPr="00D80104" w:rsidRDefault="0095679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0C37FDC2" wp14:editId="250BDA95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733255D0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6D12FC81" w14:textId="67662A98" w:rsidR="002A52E6" w:rsidRPr="00D80104" w:rsidRDefault="00BE6657" w:rsidP="00BE6657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 xml:space="preserve">Sending the Faculty Offer </w:t>
          </w:r>
          <w:r w:rsidR="001561B9">
            <w:t>Letter</w:t>
          </w:r>
          <w:r w:rsidR="00203C5C">
            <w:t xml:space="preserve"> </w:t>
          </w:r>
          <w:bookmarkStart w:id="1" w:name="_GoBack"/>
          <w:bookmarkEnd w:id="1"/>
          <w:r w:rsidR="001561B9">
            <w:t xml:space="preserve">and Initiating the Background Check </w:t>
          </w:r>
        </w:p>
      </w:tc>
    </w:tr>
  </w:tbl>
  <w:p w14:paraId="6AC8444E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52CD5EC5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35844E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1966" w14:textId="77777777" w:rsidR="00203C5C" w:rsidRDefault="00203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D2"/>
    <w:rsid w:val="00012E87"/>
    <w:rsid w:val="00016CC6"/>
    <w:rsid w:val="00025876"/>
    <w:rsid w:val="00044910"/>
    <w:rsid w:val="0007250E"/>
    <w:rsid w:val="00090075"/>
    <w:rsid w:val="000A3F3B"/>
    <w:rsid w:val="000C7041"/>
    <w:rsid w:val="000D1E7F"/>
    <w:rsid w:val="00112D1B"/>
    <w:rsid w:val="00124121"/>
    <w:rsid w:val="00126965"/>
    <w:rsid w:val="00143306"/>
    <w:rsid w:val="00147F5F"/>
    <w:rsid w:val="001561B9"/>
    <w:rsid w:val="00157872"/>
    <w:rsid w:val="00162373"/>
    <w:rsid w:val="00180197"/>
    <w:rsid w:val="00194CF7"/>
    <w:rsid w:val="001B08E6"/>
    <w:rsid w:val="001D7827"/>
    <w:rsid w:val="001F4121"/>
    <w:rsid w:val="0020089F"/>
    <w:rsid w:val="00203C5C"/>
    <w:rsid w:val="002119A4"/>
    <w:rsid w:val="00215F41"/>
    <w:rsid w:val="00225097"/>
    <w:rsid w:val="00233BF8"/>
    <w:rsid w:val="00234BA3"/>
    <w:rsid w:val="00236A68"/>
    <w:rsid w:val="00237E23"/>
    <w:rsid w:val="0024085A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D3169"/>
    <w:rsid w:val="002E2EF4"/>
    <w:rsid w:val="002F1E51"/>
    <w:rsid w:val="0034393C"/>
    <w:rsid w:val="003453FF"/>
    <w:rsid w:val="00351726"/>
    <w:rsid w:val="00362FCB"/>
    <w:rsid w:val="00370D05"/>
    <w:rsid w:val="00373A2C"/>
    <w:rsid w:val="00384797"/>
    <w:rsid w:val="003A083D"/>
    <w:rsid w:val="003A2A48"/>
    <w:rsid w:val="003C30B6"/>
    <w:rsid w:val="003C6479"/>
    <w:rsid w:val="00413674"/>
    <w:rsid w:val="004177B6"/>
    <w:rsid w:val="00420F56"/>
    <w:rsid w:val="00435195"/>
    <w:rsid w:val="004438B4"/>
    <w:rsid w:val="0044606D"/>
    <w:rsid w:val="00480A1B"/>
    <w:rsid w:val="00494AFD"/>
    <w:rsid w:val="004A069D"/>
    <w:rsid w:val="004B408E"/>
    <w:rsid w:val="004C2B94"/>
    <w:rsid w:val="004D0F79"/>
    <w:rsid w:val="004D56E9"/>
    <w:rsid w:val="004E62D2"/>
    <w:rsid w:val="004F2DB7"/>
    <w:rsid w:val="004F3F4B"/>
    <w:rsid w:val="0050766D"/>
    <w:rsid w:val="005100AC"/>
    <w:rsid w:val="005656FD"/>
    <w:rsid w:val="0057607A"/>
    <w:rsid w:val="00583DE9"/>
    <w:rsid w:val="005864F4"/>
    <w:rsid w:val="005A21AB"/>
    <w:rsid w:val="005C3709"/>
    <w:rsid w:val="005C5C86"/>
    <w:rsid w:val="005D301D"/>
    <w:rsid w:val="005F1C7C"/>
    <w:rsid w:val="005F418F"/>
    <w:rsid w:val="006102D0"/>
    <w:rsid w:val="00611712"/>
    <w:rsid w:val="00622D87"/>
    <w:rsid w:val="00634922"/>
    <w:rsid w:val="00654D65"/>
    <w:rsid w:val="006643E6"/>
    <w:rsid w:val="00664F63"/>
    <w:rsid w:val="00670AAD"/>
    <w:rsid w:val="00684D94"/>
    <w:rsid w:val="0069607F"/>
    <w:rsid w:val="006D13BA"/>
    <w:rsid w:val="006E476D"/>
    <w:rsid w:val="006E60AF"/>
    <w:rsid w:val="006F0880"/>
    <w:rsid w:val="00705149"/>
    <w:rsid w:val="0071497E"/>
    <w:rsid w:val="007331E4"/>
    <w:rsid w:val="0073327C"/>
    <w:rsid w:val="00746E7E"/>
    <w:rsid w:val="00795D27"/>
    <w:rsid w:val="007B0E7A"/>
    <w:rsid w:val="007D3FBF"/>
    <w:rsid w:val="007D7E30"/>
    <w:rsid w:val="007F2CAC"/>
    <w:rsid w:val="008473AC"/>
    <w:rsid w:val="00847F5C"/>
    <w:rsid w:val="00866C28"/>
    <w:rsid w:val="00891AFE"/>
    <w:rsid w:val="008923D7"/>
    <w:rsid w:val="00896004"/>
    <w:rsid w:val="008A18D3"/>
    <w:rsid w:val="008B5609"/>
    <w:rsid w:val="008B61C3"/>
    <w:rsid w:val="008C16E6"/>
    <w:rsid w:val="008E0379"/>
    <w:rsid w:val="008E1D9A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B10E2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312E4"/>
    <w:rsid w:val="00A324D4"/>
    <w:rsid w:val="00A36FEB"/>
    <w:rsid w:val="00A41BA9"/>
    <w:rsid w:val="00A41DD4"/>
    <w:rsid w:val="00A47925"/>
    <w:rsid w:val="00A5051B"/>
    <w:rsid w:val="00A56078"/>
    <w:rsid w:val="00A57BC5"/>
    <w:rsid w:val="00A60886"/>
    <w:rsid w:val="00A65B37"/>
    <w:rsid w:val="00A876C5"/>
    <w:rsid w:val="00A967A7"/>
    <w:rsid w:val="00AA5B3E"/>
    <w:rsid w:val="00AA717C"/>
    <w:rsid w:val="00AB769C"/>
    <w:rsid w:val="00AE7834"/>
    <w:rsid w:val="00AF3B7E"/>
    <w:rsid w:val="00B03079"/>
    <w:rsid w:val="00B07441"/>
    <w:rsid w:val="00B309DB"/>
    <w:rsid w:val="00B40111"/>
    <w:rsid w:val="00B402E2"/>
    <w:rsid w:val="00B63AF0"/>
    <w:rsid w:val="00B63E71"/>
    <w:rsid w:val="00B80426"/>
    <w:rsid w:val="00B807CA"/>
    <w:rsid w:val="00B8274E"/>
    <w:rsid w:val="00B96AD9"/>
    <w:rsid w:val="00BB042E"/>
    <w:rsid w:val="00BD22A8"/>
    <w:rsid w:val="00BE266E"/>
    <w:rsid w:val="00BE4023"/>
    <w:rsid w:val="00BE62E8"/>
    <w:rsid w:val="00BE6657"/>
    <w:rsid w:val="00C016C5"/>
    <w:rsid w:val="00C2024F"/>
    <w:rsid w:val="00C21B4B"/>
    <w:rsid w:val="00C22128"/>
    <w:rsid w:val="00C276BC"/>
    <w:rsid w:val="00C33A29"/>
    <w:rsid w:val="00C41818"/>
    <w:rsid w:val="00CB4AAD"/>
    <w:rsid w:val="00CB6D75"/>
    <w:rsid w:val="00CC2E1C"/>
    <w:rsid w:val="00CE193B"/>
    <w:rsid w:val="00CE28E4"/>
    <w:rsid w:val="00CE4B9A"/>
    <w:rsid w:val="00CE4ECB"/>
    <w:rsid w:val="00D151F3"/>
    <w:rsid w:val="00D25974"/>
    <w:rsid w:val="00D34F42"/>
    <w:rsid w:val="00D50069"/>
    <w:rsid w:val="00D66972"/>
    <w:rsid w:val="00D700A3"/>
    <w:rsid w:val="00D80104"/>
    <w:rsid w:val="00D923B5"/>
    <w:rsid w:val="00D92427"/>
    <w:rsid w:val="00D92D5B"/>
    <w:rsid w:val="00D95CC3"/>
    <w:rsid w:val="00D96778"/>
    <w:rsid w:val="00DA34A8"/>
    <w:rsid w:val="00DB642E"/>
    <w:rsid w:val="00DD159C"/>
    <w:rsid w:val="00DE478B"/>
    <w:rsid w:val="00DE6E60"/>
    <w:rsid w:val="00DF3E4C"/>
    <w:rsid w:val="00DF687E"/>
    <w:rsid w:val="00E16FB8"/>
    <w:rsid w:val="00E312A4"/>
    <w:rsid w:val="00E566C6"/>
    <w:rsid w:val="00E733C5"/>
    <w:rsid w:val="00E7436B"/>
    <w:rsid w:val="00E76CCE"/>
    <w:rsid w:val="00E80643"/>
    <w:rsid w:val="00E86246"/>
    <w:rsid w:val="00EA03FD"/>
    <w:rsid w:val="00EA444B"/>
    <w:rsid w:val="00EB3A21"/>
    <w:rsid w:val="00EB54DE"/>
    <w:rsid w:val="00EC23C2"/>
    <w:rsid w:val="00EF7CC0"/>
    <w:rsid w:val="00F03401"/>
    <w:rsid w:val="00F05C2E"/>
    <w:rsid w:val="00F255CE"/>
    <w:rsid w:val="00F347CD"/>
    <w:rsid w:val="00F471CF"/>
    <w:rsid w:val="00F5033F"/>
    <w:rsid w:val="00F844E9"/>
    <w:rsid w:val="00FA4CAC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40D7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37E66"/>
  <w15:docId w15:val="{59742BCF-0813-4842-B578-F533945F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02a4f33-3156-4446-b669-59e9fb309275" xsi:nil="true"/>
    <Duration_x0020__x0028_video_x0029_ xmlns="102a4f33-3156-4446-b669-59e9fb309275" xsi:nil="true"/>
    <Access_x0020_Point xmlns="102a4f33-3156-4446-b669-59e9fb309275">1</Access_x0020_Point>
    <Module xmlns="102a4f33-3156-4446-b669-59e9fb309275">
      <Value>1</Value>
    </Module>
    <Design_x0020_Doc_x0020_Status xmlns="102a4f33-3156-4446-b669-59e9fb309275">
      <Url>https://sharepoint.purdue.edu/sites/treasurer/bpr/training/_layouts/15/wrkstat.aspx?List=102a4f33-3156-4446-b669-59e9fb309275&amp;WorkflowInstanceName=4b0e4030-6618-43a7-9b4e-bf6bce05ca4e</Url>
      <Description>Approval process for Design Doc</Description>
    </Design_x0020_Doc_x0020_Status>
    <Responsible_x0020_Person xmlns="102a4f33-3156-4446-b669-59e9fb309275">
      <UserInfo>
        <DisplayName/>
        <AccountId xsi:nil="true"/>
        <AccountType/>
      </UserInfo>
    </Responsible_x0020_Person>
    <Do_x0020_not_x0020_display xmlns="102a4f33-3156-4446-b669-59e9fb309275">false</Do_x0020_not_x0020_display>
    <Link_x0020_to_x003a_ xmlns="102a4f33-3156-4446-b669-59e9fb309275" xsi:nil="true"/>
    <Course xmlns="102a4f33-3156-4446-b669-59e9fb309275"/>
    <Workstream xmlns="102a4f33-3156-4446-b669-59e9fb309275">
      <Value>4</Value>
    </Workstream>
    <T_x002d_Codes xmlns="102a4f33-3156-4446-b669-59e9fb309275"/>
    <Roles xmlns="102a4f33-3156-4446-b669-59e9fb309275">
      <Value>32</Value>
      <Value>31</Value>
      <Value>30</Value>
      <Value>35</Value>
    </Roles>
    <Components xmlns="102a4f33-3156-4446-b669-59e9fb309275">4</Compon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8D678C0478B4CB68E25C6D2284FA4" ma:contentTypeVersion="46" ma:contentTypeDescription="Create a new document." ma:contentTypeScope="" ma:versionID="19f00b85988896be44167ec30d2ad972">
  <xsd:schema xmlns:xsd="http://www.w3.org/2001/XMLSchema" xmlns:xs="http://www.w3.org/2001/XMLSchema" xmlns:p="http://schemas.microsoft.com/office/2006/metadata/properties" xmlns:ns2="102a4f33-3156-4446-b669-59e9fb309275" targetNamespace="http://schemas.microsoft.com/office/2006/metadata/properties" ma:root="true" ma:fieldsID="61516ce822e57663cc8f624560f44422" ns2:_="">
    <xsd:import namespace="102a4f33-3156-4446-b669-59e9fb309275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Design_x0020_Doc_x0020_Status" minOccurs="0"/>
                <xsd:element ref="ns2:T_x002d_Codes" minOccurs="0"/>
                <xsd:element ref="ns2:Workstream" minOccurs="0"/>
                <xsd:element ref="ns2:Workstream_x003a_ID" minOccurs="0"/>
                <xsd:element ref="ns2:Description0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a4f33-3156-4446-b669-59e9fb309275" elementFormDefault="qualified">
    <xsd:import namespace="http://schemas.microsoft.com/office/2006/documentManagement/types"/>
    <xsd:import namespace="http://schemas.microsoft.com/office/infopath/2007/PartnerControls"/>
    <xsd:element name="Course" ma:index="8" nillable="true" ma:displayName="Course" ma:list="{889232e6-58e8-42cd-b982-5b73a8d9969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9" nillable="true" ma:displayName="Course:Course Code" ma:list="{889232e6-58e8-42cd-b982-5b73a8d9969e}" ma:internalName="Course_x003a_Course_x0020_Code" ma:readOnly="true" ma:showField="_x006a_025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10" nillable="true" ma:displayName="Component Type" ma:list="{eca7ac81-634e-448a-bb5f-133f7cf3b00e}" ma:internalName="Components" ma:readOnly="false" ma:showField="Title">
      <xsd:simpleType>
        <xsd:restriction base="dms:Lookup"/>
      </xsd:simpleType>
    </xsd:element>
    <xsd:element name="Components_x003a_ID" ma:index="11" nillable="true" ma:displayName="Components:ID" ma:list="{eca7ac81-634e-448a-bb5f-133f7cf3b00e}" ma:internalName="Components_x003a_ID" ma:readOnly="true" ma:showField="ID" ma:web="0150cf86-1355-414f-af4a-b4686d992b03">
      <xsd:simpleType>
        <xsd:restriction base="dms:Lookup"/>
      </xsd:simpleType>
    </xsd:element>
    <xsd:element name="Responsible_x0020_Person" ma:index="12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ign_x0020_Doc_x0020_Status" ma:index="13" nillable="true" ma:displayName="Design Doc Status" ma:internalName="Design_x0020_Doc_x0020_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_x002d_Codes" ma:index="14" nillable="true" ma:displayName="T-Codes" ma:list="{4b234906-7c3a-43da-afce-931c271147ef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5" nillable="true" ma:displayName="Workstream" ma:list="{e42df75a-f30c-4700-a6bb-a2eca4dc86dc}" ma:internalName="Workstream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6" nillable="true" ma:displayName="Workstream:ID" ma:list="{e42df75a-f30c-4700-a6bb-a2eca4dc86dc}" ma:internalName="Workstream_x003a_ID" ma:readOnly="true" ma:showField="ID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Duration_x0020__x0028_video_x0029_" ma:index="18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  <xsd:element name="Do_x0020_not_x0020_display" ma:index="19" nillable="true" ma:displayName="Do not display" ma:default="0" ma:description="If you don't want it to show up mark it with a yes, else leave it as no" ma:internalName="Do_x0020_not_x0020_display">
      <xsd:simpleType>
        <xsd:restriction base="dms:Boolean"/>
      </xsd:simpleType>
    </xsd:element>
    <xsd:element name="Link_x0020_to_x003a_" ma:index="20" nillable="true" ma:displayName="Link to:" ma:internalName="Link_x0020_to_x003a_">
      <xsd:simpleType>
        <xsd:restriction base="dms:Text">
          <xsd:maxLength value="255"/>
        </xsd:restriction>
      </xsd:simpleType>
    </xsd:element>
    <xsd:element name="Access_x0020_Point" ma:index="21" nillable="true" ma:displayName="Access Point" ma:list="{e663c4af-302e-4140-9ec8-990543f0c770}" ma:internalName="Access_x0020_Point" ma:readOnly="false" ma:showField="Title">
      <xsd:simpleType>
        <xsd:restriction base="dms:Lookup"/>
      </xsd:simpleType>
    </xsd:element>
    <xsd:element name="Module" ma:index="22" nillable="true" ma:displayName="Module" ma:list="{a4151d11-7392-411c-874f-f375663eb982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23" nillable="true" ma:displayName="Roles" ma:list="{be844e0f-c984-45bb-be19-f7ce44df03e3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schemas.microsoft.com/office/2006/metadata/properties"/>
    <ds:schemaRef ds:uri="http://schemas.microsoft.com/office/infopath/2007/PartnerControls"/>
    <ds:schemaRef ds:uri="102a4f33-3156-4446-b669-59e9fb309275"/>
  </ds:schemaRefs>
</ds:datastoreItem>
</file>

<file path=customXml/itemProps3.xml><?xml version="1.0" encoding="utf-8"?>
<ds:datastoreItem xmlns:ds="http://schemas.openxmlformats.org/officeDocument/2006/customXml" ds:itemID="{A40F0051-E5F3-44E8-9294-2A969F081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a4f33-3156-4446-b669-59e9fb30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B4EA1A-B79C-4A98-A2A0-199F8712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Extending the Offer Letter</vt:lpstr>
    </vt:vector>
  </TitlesOfParts>
  <Company>Purdue University</Company>
  <LinksUpToDate>false</LinksUpToDate>
  <CharactersWithSpaces>1707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Extending the Offer Letter</dc:title>
  <dc:creator>Weatherford, Tiffany LB</dc:creator>
  <cp:lastModifiedBy>Heather Runyan</cp:lastModifiedBy>
  <cp:revision>3</cp:revision>
  <cp:lastPrinted>2013-02-01T19:51:00Z</cp:lastPrinted>
  <dcterms:created xsi:type="dcterms:W3CDTF">2022-09-12T14:46:00Z</dcterms:created>
  <dcterms:modified xsi:type="dcterms:W3CDTF">2022-09-12T14:50:00Z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0x0101005228D678C0478B4CB68E25C6D2284FA4</vt:lpwstr>
  </property>
</Properties>
</file>