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AE7D1" w14:textId="5806AFBA" w:rsidR="00D95496" w:rsidRPr="00E36033" w:rsidRDefault="008C33ED" w:rsidP="00E36033">
      <w:pPr>
        <w:pStyle w:val="Heading1"/>
      </w:pPr>
      <w:r w:rsidRPr="00E36033">
        <w:t>Purdue University Northwest Annual Security Report: Hammond Campus 2026</w:t>
      </w:r>
    </w:p>
    <w:p w14:paraId="0134ED89" w14:textId="77777777" w:rsidR="00D95496" w:rsidRDefault="00D95496">
      <w:r>
        <w:br w:type="page"/>
      </w:r>
    </w:p>
    <w:p w14:paraId="1E4D1959" w14:textId="02330578" w:rsidR="00D95496" w:rsidRDefault="00D95496">
      <w:pPr>
        <w:pStyle w:val="BodyText"/>
        <w:tabs>
          <w:tab w:val="left" w:leader="dot" w:pos="9986"/>
        </w:tabs>
        <w:spacing w:before="552"/>
        <w:ind w:left="720"/>
      </w:pPr>
      <w:r>
        <w:rPr>
          <w:noProof/>
        </w:rPr>
        <w:lastRenderedPageBreak/>
        <mc:AlternateContent>
          <mc:Choice Requires="wps">
            <w:drawing>
              <wp:anchor distT="0" distB="0" distL="0" distR="0" simplePos="0" relativeHeight="251619328" behindDoc="0" locked="0" layoutInCell="1" allowOverlap="1" wp14:anchorId="1E6887DF" wp14:editId="1C07459D">
                <wp:simplePos x="0" y="0"/>
                <wp:positionH relativeFrom="page">
                  <wp:posOffset>857250</wp:posOffset>
                </wp:positionH>
                <wp:positionV relativeFrom="paragraph">
                  <wp:posOffset>112357</wp:posOffset>
                </wp:positionV>
                <wp:extent cx="6056630" cy="27622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8E6E3D"/>
                        </a:solidFill>
                      </wps:spPr>
                      <wps:txbx>
                        <w:txbxContent>
                          <w:p w14:paraId="1E68890F" w14:textId="63F93D6D" w:rsidR="00462241" w:rsidRDefault="00A227DC">
                            <w:pPr>
                              <w:spacing w:before="61"/>
                              <w:ind w:left="88"/>
                              <w:rPr>
                                <w:rFonts w:ascii="Franklin Gothic Demi Cond"/>
                                <w:b/>
                                <w:color w:val="000000"/>
                                <w:sz w:val="24"/>
                              </w:rPr>
                            </w:pPr>
                            <w:r>
                              <w:rPr>
                                <w:rFonts w:ascii="Franklin Gothic Demi Cond"/>
                                <w:b/>
                                <w:color w:val="FFFFFF"/>
                                <w:spacing w:val="11"/>
                                <w:sz w:val="24"/>
                              </w:rPr>
                              <w:t>TABLE</w:t>
                            </w:r>
                            <w:r>
                              <w:rPr>
                                <w:rFonts w:ascii="Franklin Gothic Demi Cond"/>
                                <w:b/>
                                <w:color w:val="FFFFFF"/>
                                <w:spacing w:val="33"/>
                                <w:sz w:val="24"/>
                              </w:rPr>
                              <w:t xml:space="preserve"> </w:t>
                            </w:r>
                            <w:r>
                              <w:rPr>
                                <w:rFonts w:ascii="Franklin Gothic Demi Cond"/>
                                <w:b/>
                                <w:color w:val="FFFFFF"/>
                                <w:sz w:val="24"/>
                              </w:rPr>
                              <w:t>OF</w:t>
                            </w:r>
                            <w:r>
                              <w:rPr>
                                <w:rFonts w:ascii="Franklin Gothic Demi Cond"/>
                                <w:b/>
                                <w:color w:val="FFFFFF"/>
                                <w:spacing w:val="30"/>
                                <w:sz w:val="24"/>
                              </w:rPr>
                              <w:t xml:space="preserve"> </w:t>
                            </w:r>
                            <w:r>
                              <w:rPr>
                                <w:rFonts w:ascii="Franklin Gothic Demi Cond"/>
                                <w:b/>
                                <w:color w:val="FFFFFF"/>
                                <w:spacing w:val="12"/>
                                <w:sz w:val="24"/>
                              </w:rPr>
                              <w:t>CONTENTS</w:t>
                            </w:r>
                          </w:p>
                        </w:txbxContent>
                      </wps:txbx>
                      <wps:bodyPr wrap="square" lIns="0" tIns="0" rIns="0" bIns="0" rtlCol="0">
                        <a:noAutofit/>
                      </wps:bodyPr>
                    </wps:wsp>
                  </a:graphicData>
                </a:graphic>
              </wp:anchor>
            </w:drawing>
          </mc:Choice>
          <mc:Fallback>
            <w:pict>
              <v:shapetype w14:anchorId="1E6887DF" id="_x0000_t202" coordsize="21600,21600" o:spt="202" path="m,l,21600r21600,l21600,xe">
                <v:stroke joinstyle="miter"/>
                <v:path gradientshapeok="t" o:connecttype="rect"/>
              </v:shapetype>
              <v:shape id="Textbox 2" o:spid="_x0000_s1026" type="#_x0000_t202" style="position:absolute;left:0;text-align:left;margin-left:67.5pt;margin-top:8.85pt;width:476.9pt;height:21.75pt;z-index:2516193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" fillcolor="#8e6e3d" stroked="f">
                <v:textbox inset="0,0,0,0">
                  <w:txbxContent>
                    <w:p w14:paraId="1E68890F" w14:textId="63F93D6D" w:rsidR="00462241" w:rsidRDefault="00A227DC">
                      <w:pPr>
                        <w:spacing w:before="61"/>
                        <w:ind w:left="88"/>
                        <w:rPr>
                          <w:rFonts w:ascii="Franklin Gothic Demi Cond"/>
                          <w:b/>
                          <w:color w:val="000000"/>
                          <w:sz w:val="24"/>
                        </w:rPr>
                      </w:pPr>
                      <w:r>
                        <w:rPr>
                          <w:rFonts w:ascii="Franklin Gothic Demi Cond"/>
                          <w:b/>
                          <w:color w:val="FFFFFF"/>
                          <w:spacing w:val="11"/>
                          <w:sz w:val="24"/>
                        </w:rPr>
                        <w:t>TABLE</w:t>
                      </w:r>
                      <w:r>
                        <w:rPr>
                          <w:rFonts w:ascii="Franklin Gothic Demi Cond"/>
                          <w:b/>
                          <w:color w:val="FFFFFF"/>
                          <w:spacing w:val="33"/>
                          <w:sz w:val="24"/>
                        </w:rPr>
                        <w:t xml:space="preserve"> </w:t>
                      </w:r>
                      <w:r>
                        <w:rPr>
                          <w:rFonts w:ascii="Franklin Gothic Demi Cond"/>
                          <w:b/>
                          <w:color w:val="FFFFFF"/>
                          <w:sz w:val="24"/>
                        </w:rPr>
                        <w:t>OF</w:t>
                      </w:r>
                      <w:r>
                        <w:rPr>
                          <w:rFonts w:ascii="Franklin Gothic Demi Cond"/>
                          <w:b/>
                          <w:color w:val="FFFFFF"/>
                          <w:spacing w:val="30"/>
                          <w:sz w:val="24"/>
                        </w:rPr>
                        <w:t xml:space="preserve"> </w:t>
                      </w:r>
                      <w:r>
                        <w:rPr>
                          <w:rFonts w:ascii="Franklin Gothic Demi Cond"/>
                          <w:b/>
                          <w:color w:val="FFFFFF"/>
                          <w:spacing w:val="12"/>
                          <w:sz w:val="24"/>
                        </w:rPr>
                        <w:t>CONTENTS</w:t>
                      </w:r>
                    </w:p>
                  </w:txbxContent>
                </v:textbox>
                <w10:wrap anchorx="page"/>
              </v:shape>
            </w:pict>
          </mc:Fallback>
        </mc:AlternateContent>
      </w:r>
    </w:p>
    <w:p w14:paraId="1E687C89" w14:textId="760757A9" w:rsidR="00462241" w:rsidRDefault="00A227DC" w:rsidP="00D95496">
      <w:pPr>
        <w:pStyle w:val="BodyText"/>
        <w:tabs>
          <w:tab w:val="left" w:leader="dot" w:pos="9986"/>
        </w:tabs>
        <w:spacing w:before="552"/>
        <w:ind w:left="720"/>
      </w:pPr>
      <w:hyperlink w:anchor="_bookmark0" w:history="1">
        <w:r>
          <w:t>MESSAGE</w:t>
        </w:r>
        <w:r>
          <w:rPr>
            <w:spacing w:val="-7"/>
          </w:rPr>
          <w:t xml:space="preserve"> </w:t>
        </w:r>
        <w:r>
          <w:t>FROM</w:t>
        </w:r>
        <w:r>
          <w:rPr>
            <w:spacing w:val="-6"/>
          </w:rPr>
          <w:t xml:space="preserve"> </w:t>
        </w:r>
        <w:r>
          <w:t>THE</w:t>
        </w:r>
        <w:r>
          <w:rPr>
            <w:spacing w:val="-6"/>
          </w:rPr>
          <w:t xml:space="preserve"> </w:t>
        </w:r>
        <w:r>
          <w:t>CHIEF</w:t>
        </w:r>
        <w:r>
          <w:rPr>
            <w:spacing w:val="-5"/>
          </w:rPr>
          <w:t xml:space="preserve"> </w:t>
        </w:r>
        <w:r>
          <w:t>PUBLIC</w:t>
        </w:r>
        <w:r>
          <w:rPr>
            <w:spacing w:val="-5"/>
          </w:rPr>
          <w:t xml:space="preserve"> </w:t>
        </w:r>
        <w:r>
          <w:t>SAFETY</w:t>
        </w:r>
        <w:r>
          <w:rPr>
            <w:spacing w:val="-5"/>
          </w:rPr>
          <w:t xml:space="preserve"> </w:t>
        </w:r>
        <w:r>
          <w:rPr>
            <w:spacing w:val="-2"/>
          </w:rPr>
          <w:t>OFFICER</w:t>
        </w:r>
        <w:r>
          <w:tab/>
        </w:r>
        <w:r>
          <w:rPr>
            <w:spacing w:val="-10"/>
          </w:rPr>
          <w:t>1</w:t>
        </w:r>
      </w:hyperlink>
      <w:r w:rsidR="00D95496">
        <w:br/>
      </w:r>
      <w:r w:rsidR="00D95496">
        <w:br/>
      </w:r>
      <w:hyperlink w:anchor="_bookmark1" w:history="1">
        <w:r>
          <w:t>Annual</w:t>
        </w:r>
        <w:r>
          <w:rPr>
            <w:spacing w:val="-5"/>
          </w:rPr>
          <w:t xml:space="preserve"> </w:t>
        </w:r>
        <w:r>
          <w:t>Security</w:t>
        </w:r>
        <w:r>
          <w:rPr>
            <w:spacing w:val="-4"/>
          </w:rPr>
          <w:t xml:space="preserve"> </w:t>
        </w:r>
        <w:r>
          <w:t>and</w:t>
        </w:r>
        <w:r>
          <w:rPr>
            <w:spacing w:val="-2"/>
          </w:rPr>
          <w:t xml:space="preserve"> </w:t>
        </w:r>
        <w:r>
          <w:t>Fire</w:t>
        </w:r>
        <w:r>
          <w:rPr>
            <w:spacing w:val="-5"/>
          </w:rPr>
          <w:t xml:space="preserve"> </w:t>
        </w:r>
        <w:r>
          <w:t>Safety</w:t>
        </w:r>
        <w:r>
          <w:rPr>
            <w:spacing w:val="-6"/>
          </w:rPr>
          <w:t xml:space="preserve"> </w:t>
        </w:r>
        <w:r>
          <w:rPr>
            <w:spacing w:val="-2"/>
          </w:rPr>
          <w:t>Report</w:t>
        </w:r>
        <w:r>
          <w:tab/>
        </w:r>
        <w:r>
          <w:rPr>
            <w:spacing w:val="-10"/>
          </w:rPr>
          <w:t>2</w:t>
        </w:r>
      </w:hyperlink>
    </w:p>
    <w:p w14:paraId="1E687C8A" w14:textId="5ED7821F" w:rsidR="00462241" w:rsidRDefault="00A227DC">
      <w:pPr>
        <w:pStyle w:val="BodyText"/>
        <w:tabs>
          <w:tab w:val="left" w:leader="dot" w:pos="9947"/>
        </w:tabs>
        <w:spacing w:before="137"/>
        <w:ind w:left="919"/>
      </w:pPr>
      <w:hyperlink w:anchor="_bookmark2" w:history="1">
        <w:r>
          <w:t>Preparing</w:t>
        </w:r>
        <w:r>
          <w:rPr>
            <w:spacing w:val="-6"/>
          </w:rPr>
          <w:t xml:space="preserve"> </w:t>
        </w:r>
        <w:r>
          <w:t>the</w:t>
        </w:r>
        <w:r>
          <w:rPr>
            <w:spacing w:val="-5"/>
          </w:rPr>
          <w:t xml:space="preserve"> </w:t>
        </w:r>
        <w:r>
          <w:rPr>
            <w:spacing w:val="-2"/>
          </w:rPr>
          <w:t>Report</w:t>
        </w:r>
        <w:r>
          <w:tab/>
        </w:r>
        <w:r>
          <w:rPr>
            <w:spacing w:val="-10"/>
          </w:rPr>
          <w:t>2</w:t>
        </w:r>
      </w:hyperlink>
    </w:p>
    <w:p w14:paraId="1E687C8B" w14:textId="40EA93C0" w:rsidR="00462241" w:rsidRDefault="00A227DC">
      <w:pPr>
        <w:pStyle w:val="BodyText"/>
        <w:tabs>
          <w:tab w:val="left" w:leader="dot" w:pos="9947"/>
        </w:tabs>
        <w:spacing w:before="139"/>
        <w:ind w:left="919"/>
      </w:pPr>
      <w:hyperlink w:anchor="_bookmark3" w:history="1">
        <w:r>
          <w:t>Disclosure</w:t>
        </w:r>
        <w:r>
          <w:rPr>
            <w:spacing w:val="-7"/>
          </w:rPr>
          <w:t xml:space="preserve"> </w:t>
        </w:r>
        <w:r>
          <w:t>of</w:t>
        </w:r>
        <w:r>
          <w:rPr>
            <w:spacing w:val="-5"/>
          </w:rPr>
          <w:t xml:space="preserve"> </w:t>
        </w:r>
        <w:r>
          <w:t>Crime</w:t>
        </w:r>
        <w:r>
          <w:rPr>
            <w:spacing w:val="-4"/>
          </w:rPr>
          <w:t xml:space="preserve"> </w:t>
        </w:r>
        <w:r>
          <w:rPr>
            <w:spacing w:val="-2"/>
          </w:rPr>
          <w:t>Statistics</w:t>
        </w:r>
        <w:r>
          <w:tab/>
        </w:r>
        <w:r>
          <w:rPr>
            <w:spacing w:val="-10"/>
          </w:rPr>
          <w:t>2</w:t>
        </w:r>
      </w:hyperlink>
    </w:p>
    <w:p w14:paraId="1E687C8C" w14:textId="2C2B6323" w:rsidR="00462241" w:rsidRDefault="00A227DC">
      <w:pPr>
        <w:pStyle w:val="BodyText"/>
        <w:tabs>
          <w:tab w:val="left" w:leader="dot" w:pos="9947"/>
        </w:tabs>
        <w:spacing w:before="136"/>
        <w:ind w:left="919"/>
      </w:pPr>
      <w:hyperlink w:anchor="_bookmark4" w:history="1">
        <w:r>
          <w:t>Definitions</w:t>
        </w:r>
        <w:r>
          <w:rPr>
            <w:spacing w:val="-6"/>
          </w:rPr>
          <w:t xml:space="preserve"> </w:t>
        </w:r>
        <w:r>
          <w:t>of</w:t>
        </w:r>
        <w:r>
          <w:rPr>
            <w:spacing w:val="-8"/>
          </w:rPr>
          <w:t xml:space="preserve"> </w:t>
        </w:r>
        <w:r>
          <w:t>Reportable</w:t>
        </w:r>
        <w:r>
          <w:rPr>
            <w:spacing w:val="-5"/>
          </w:rPr>
          <w:t xml:space="preserve"> </w:t>
        </w:r>
        <w:r>
          <w:rPr>
            <w:spacing w:val="-2"/>
          </w:rPr>
          <w:t>Crimes</w:t>
        </w:r>
        <w:r>
          <w:tab/>
        </w:r>
        <w:r>
          <w:rPr>
            <w:spacing w:val="-10"/>
          </w:rPr>
          <w:t>3</w:t>
        </w:r>
      </w:hyperlink>
    </w:p>
    <w:p w14:paraId="1E687C8D" w14:textId="77777777" w:rsidR="00462241" w:rsidRDefault="00A227DC">
      <w:pPr>
        <w:pStyle w:val="BodyText"/>
        <w:tabs>
          <w:tab w:val="left" w:leader="dot" w:pos="9948"/>
        </w:tabs>
        <w:spacing w:before="139"/>
        <w:ind w:left="1120"/>
      </w:pPr>
      <w:hyperlink w:anchor="_bookmark5" w:history="1">
        <w:r>
          <w:t>Primary</w:t>
        </w:r>
        <w:r>
          <w:rPr>
            <w:spacing w:val="-6"/>
          </w:rPr>
          <w:t xml:space="preserve"> </w:t>
        </w:r>
        <w:r>
          <w:t>Criminal</w:t>
        </w:r>
        <w:r>
          <w:rPr>
            <w:spacing w:val="-6"/>
          </w:rPr>
          <w:t xml:space="preserve"> </w:t>
        </w:r>
        <w:r>
          <w:rPr>
            <w:spacing w:val="-2"/>
          </w:rPr>
          <w:t>Offenses</w:t>
        </w:r>
        <w:r>
          <w:tab/>
        </w:r>
        <w:r>
          <w:rPr>
            <w:spacing w:val="-10"/>
          </w:rPr>
          <w:t>3</w:t>
        </w:r>
      </w:hyperlink>
    </w:p>
    <w:p w14:paraId="1E687C8E" w14:textId="77777777" w:rsidR="00462241" w:rsidRDefault="00A227DC">
      <w:pPr>
        <w:pStyle w:val="BodyText"/>
        <w:tabs>
          <w:tab w:val="left" w:leader="dot" w:pos="9945"/>
        </w:tabs>
        <w:spacing w:before="136"/>
        <w:ind w:left="1120"/>
      </w:pPr>
      <w:hyperlink w:anchor="_bookmark6" w:history="1">
        <w:r>
          <w:t>Hate</w:t>
        </w:r>
        <w:r>
          <w:rPr>
            <w:spacing w:val="-1"/>
          </w:rPr>
          <w:t xml:space="preserve"> </w:t>
        </w:r>
        <w:r>
          <w:rPr>
            <w:spacing w:val="-2"/>
          </w:rPr>
          <w:t>Crimes</w:t>
        </w:r>
        <w:r>
          <w:tab/>
        </w:r>
        <w:r>
          <w:rPr>
            <w:spacing w:val="-10"/>
          </w:rPr>
          <w:t>4</w:t>
        </w:r>
      </w:hyperlink>
    </w:p>
    <w:p w14:paraId="1E687C8F" w14:textId="77777777" w:rsidR="00462241" w:rsidRDefault="00A227DC">
      <w:pPr>
        <w:pStyle w:val="BodyText"/>
        <w:tabs>
          <w:tab w:val="left" w:leader="dot" w:pos="9955"/>
        </w:tabs>
        <w:spacing w:before="137"/>
        <w:ind w:left="1120"/>
      </w:pPr>
      <w:hyperlink w:anchor="_bookmark7" w:history="1">
        <w:r>
          <w:t>Categories</w:t>
        </w:r>
        <w:r>
          <w:rPr>
            <w:spacing w:val="-7"/>
          </w:rPr>
          <w:t xml:space="preserve"> </w:t>
        </w:r>
        <w:r>
          <w:t>of</w:t>
        </w:r>
        <w:r>
          <w:rPr>
            <w:spacing w:val="-5"/>
          </w:rPr>
          <w:t xml:space="preserve"> </w:t>
        </w:r>
        <w:r>
          <w:rPr>
            <w:spacing w:val="-4"/>
          </w:rPr>
          <w:t>Bias</w:t>
        </w:r>
        <w:r>
          <w:tab/>
        </w:r>
        <w:r>
          <w:rPr>
            <w:spacing w:val="-10"/>
          </w:rPr>
          <w:t>5</w:t>
        </w:r>
      </w:hyperlink>
    </w:p>
    <w:p w14:paraId="1E687C90" w14:textId="77777777" w:rsidR="00462241" w:rsidRDefault="00A227DC">
      <w:pPr>
        <w:pStyle w:val="BodyText"/>
        <w:tabs>
          <w:tab w:val="left" w:leader="dot" w:pos="9955"/>
        </w:tabs>
        <w:spacing w:before="139"/>
        <w:ind w:left="1120"/>
      </w:pPr>
      <w:hyperlink w:anchor="_bookmark8" w:history="1">
        <w:r>
          <w:t>Violence</w:t>
        </w:r>
        <w:r>
          <w:rPr>
            <w:spacing w:val="-3"/>
          </w:rPr>
          <w:t xml:space="preserve"> </w:t>
        </w:r>
        <w:r>
          <w:t>Against</w:t>
        </w:r>
        <w:r>
          <w:rPr>
            <w:spacing w:val="-6"/>
          </w:rPr>
          <w:t xml:space="preserve"> </w:t>
        </w:r>
        <w:r>
          <w:t>Women</w:t>
        </w:r>
        <w:r>
          <w:rPr>
            <w:spacing w:val="-7"/>
          </w:rPr>
          <w:t xml:space="preserve"> </w:t>
        </w:r>
        <w:r>
          <w:t>Act</w:t>
        </w:r>
        <w:r>
          <w:rPr>
            <w:spacing w:val="-6"/>
          </w:rPr>
          <w:t xml:space="preserve"> </w:t>
        </w:r>
        <w:r>
          <w:t>(VAWA)</w:t>
        </w:r>
        <w:r>
          <w:rPr>
            <w:spacing w:val="-2"/>
          </w:rPr>
          <w:t xml:space="preserve"> Offenses</w:t>
        </w:r>
        <w:r>
          <w:tab/>
        </w:r>
        <w:r>
          <w:rPr>
            <w:spacing w:val="-10"/>
          </w:rPr>
          <w:t>5</w:t>
        </w:r>
      </w:hyperlink>
    </w:p>
    <w:p w14:paraId="1E687C91" w14:textId="77777777" w:rsidR="00462241" w:rsidRDefault="00A227DC">
      <w:pPr>
        <w:pStyle w:val="BodyText"/>
        <w:tabs>
          <w:tab w:val="left" w:leader="dot" w:pos="9945"/>
        </w:tabs>
        <w:spacing w:before="136"/>
        <w:ind w:left="1120"/>
      </w:pPr>
      <w:hyperlink w:anchor="_bookmark9" w:history="1">
        <w:r>
          <w:t>Arrests</w:t>
        </w:r>
        <w:r>
          <w:rPr>
            <w:spacing w:val="-4"/>
          </w:rPr>
          <w:t xml:space="preserve"> </w:t>
        </w:r>
        <w:r>
          <w:t>and</w:t>
        </w:r>
        <w:r>
          <w:rPr>
            <w:spacing w:val="-4"/>
          </w:rPr>
          <w:t xml:space="preserve"> </w:t>
        </w:r>
        <w:r>
          <w:t>Disciplinary</w:t>
        </w:r>
        <w:r>
          <w:rPr>
            <w:spacing w:val="-8"/>
          </w:rPr>
          <w:t xml:space="preserve"> </w:t>
        </w:r>
        <w:r>
          <w:t>Referrals:</w:t>
        </w:r>
        <w:r>
          <w:rPr>
            <w:spacing w:val="-4"/>
          </w:rPr>
          <w:t xml:space="preserve"> </w:t>
        </w:r>
        <w:r>
          <w:t>Violation</w:t>
        </w:r>
        <w:r>
          <w:rPr>
            <w:spacing w:val="-6"/>
          </w:rPr>
          <w:t xml:space="preserve"> </w:t>
        </w:r>
        <w:r>
          <w:t>of</w:t>
        </w:r>
        <w:r>
          <w:rPr>
            <w:spacing w:val="-6"/>
          </w:rPr>
          <w:t xml:space="preserve"> </w:t>
        </w:r>
        <w:r>
          <w:t>Weapons,</w:t>
        </w:r>
        <w:r>
          <w:rPr>
            <w:spacing w:val="-4"/>
          </w:rPr>
          <w:t xml:space="preserve"> </w:t>
        </w:r>
        <w:r>
          <w:t>Drug</w:t>
        </w:r>
        <w:r>
          <w:rPr>
            <w:spacing w:val="-7"/>
          </w:rPr>
          <w:t xml:space="preserve"> </w:t>
        </w:r>
        <w:r>
          <w:t>Abuse,</w:t>
        </w:r>
        <w:r>
          <w:rPr>
            <w:spacing w:val="-4"/>
          </w:rPr>
          <w:t xml:space="preserve"> </w:t>
        </w:r>
        <w:r>
          <w:t>and</w:t>
        </w:r>
        <w:r>
          <w:rPr>
            <w:spacing w:val="-7"/>
          </w:rPr>
          <w:t xml:space="preserve"> </w:t>
        </w:r>
        <w:r>
          <w:t>Liquor</w:t>
        </w:r>
        <w:r>
          <w:rPr>
            <w:spacing w:val="-3"/>
          </w:rPr>
          <w:t xml:space="preserve"> </w:t>
        </w:r>
        <w:r>
          <w:rPr>
            <w:spacing w:val="-4"/>
          </w:rPr>
          <w:t>Laws</w:t>
        </w:r>
        <w:r>
          <w:tab/>
        </w:r>
        <w:r>
          <w:rPr>
            <w:spacing w:val="-10"/>
          </w:rPr>
          <w:t>6</w:t>
        </w:r>
      </w:hyperlink>
    </w:p>
    <w:p w14:paraId="1E687C92" w14:textId="77777777" w:rsidR="00462241" w:rsidRDefault="00A227DC">
      <w:pPr>
        <w:pStyle w:val="BodyText"/>
        <w:tabs>
          <w:tab w:val="left" w:leader="dot" w:pos="9965"/>
        </w:tabs>
        <w:spacing w:before="139"/>
        <w:ind w:left="1120"/>
      </w:pPr>
      <w:hyperlink w:anchor="_bookmark10" w:history="1">
        <w:r>
          <w:t>Definitions</w:t>
        </w:r>
        <w:r>
          <w:rPr>
            <w:spacing w:val="-4"/>
          </w:rPr>
          <w:t xml:space="preserve"> </w:t>
        </w:r>
        <w:r>
          <w:t>of</w:t>
        </w:r>
        <w:r>
          <w:rPr>
            <w:spacing w:val="-6"/>
          </w:rPr>
          <w:t xml:space="preserve"> </w:t>
        </w:r>
        <w:r>
          <w:rPr>
            <w:spacing w:val="-2"/>
          </w:rPr>
          <w:t>Geography</w:t>
        </w:r>
        <w:r>
          <w:tab/>
        </w:r>
        <w:r>
          <w:rPr>
            <w:spacing w:val="-10"/>
          </w:rPr>
          <w:t>7</w:t>
        </w:r>
      </w:hyperlink>
    </w:p>
    <w:p w14:paraId="1E687C93" w14:textId="1C24C3C4" w:rsidR="00462241" w:rsidRDefault="00A227DC">
      <w:pPr>
        <w:pStyle w:val="BodyText"/>
        <w:tabs>
          <w:tab w:val="left" w:leader="dot" w:pos="9948"/>
        </w:tabs>
        <w:spacing w:before="136" w:line="276" w:lineRule="auto"/>
        <w:ind w:left="720" w:right="1438" w:hanging="1"/>
      </w:pPr>
      <w:hyperlink w:anchor="_bookmark11" w:history="1">
        <w:r>
          <w:t>202</w:t>
        </w:r>
        <w:r w:rsidR="003C1458">
          <w:t>3-</w:t>
        </w:r>
        <w:r w:rsidR="00323D5F">
          <w:t>2025</w:t>
        </w:r>
        <w:r>
          <w:t xml:space="preserve"> PURDUE UNIVERSITY NORTHWEST CLERY CRIME STATISTICS - HAMMOND</w:t>
        </w:r>
      </w:hyperlink>
      <w:r>
        <w:t xml:space="preserve"> </w:t>
      </w:r>
      <w:hyperlink w:anchor="_bookmark11" w:history="1">
        <w:r>
          <w:rPr>
            <w:spacing w:val="-2"/>
          </w:rPr>
          <w:t>CAMPUS</w:t>
        </w:r>
        <w:r>
          <w:tab/>
        </w:r>
        <w:r>
          <w:rPr>
            <w:spacing w:val="-10"/>
          </w:rPr>
          <w:t>8</w:t>
        </w:r>
      </w:hyperlink>
    </w:p>
    <w:p w14:paraId="1E687C94" w14:textId="77777777" w:rsidR="00462241" w:rsidRDefault="00A227DC">
      <w:pPr>
        <w:pStyle w:val="BodyText"/>
        <w:tabs>
          <w:tab w:val="left" w:leader="dot" w:pos="9938"/>
        </w:tabs>
        <w:spacing w:before="100"/>
        <w:ind w:left="919"/>
      </w:pPr>
      <w:hyperlink w:anchor="_bookmark12" w:history="1">
        <w:r>
          <w:t>Primary</w:t>
        </w:r>
        <w:r>
          <w:rPr>
            <w:spacing w:val="-6"/>
          </w:rPr>
          <w:t xml:space="preserve"> </w:t>
        </w:r>
        <w:r>
          <w:t>Criminal</w:t>
        </w:r>
        <w:r>
          <w:rPr>
            <w:spacing w:val="-6"/>
          </w:rPr>
          <w:t xml:space="preserve"> </w:t>
        </w:r>
        <w:r>
          <w:rPr>
            <w:spacing w:val="-2"/>
          </w:rPr>
          <w:t>Offenses</w:t>
        </w:r>
        <w:r>
          <w:tab/>
        </w:r>
        <w:r>
          <w:rPr>
            <w:spacing w:val="-10"/>
          </w:rPr>
          <w:t>8</w:t>
        </w:r>
      </w:hyperlink>
    </w:p>
    <w:p w14:paraId="1E687C95" w14:textId="77777777" w:rsidR="00462241" w:rsidRDefault="00A227DC">
      <w:pPr>
        <w:pStyle w:val="BodyText"/>
        <w:tabs>
          <w:tab w:val="left" w:leader="dot" w:pos="9945"/>
        </w:tabs>
        <w:spacing w:before="139"/>
        <w:ind w:left="919"/>
      </w:pPr>
      <w:hyperlink w:anchor="_bookmark13" w:history="1">
        <w:r>
          <w:t>Hate</w:t>
        </w:r>
        <w:r>
          <w:rPr>
            <w:spacing w:val="-1"/>
          </w:rPr>
          <w:t xml:space="preserve"> </w:t>
        </w:r>
        <w:r>
          <w:rPr>
            <w:spacing w:val="-2"/>
          </w:rPr>
          <w:t>Crimes</w:t>
        </w:r>
        <w:r>
          <w:tab/>
        </w:r>
        <w:r>
          <w:rPr>
            <w:spacing w:val="-10"/>
          </w:rPr>
          <w:t>9</w:t>
        </w:r>
      </w:hyperlink>
    </w:p>
    <w:p w14:paraId="1E687C96" w14:textId="77777777" w:rsidR="00462241" w:rsidRDefault="00A227DC">
      <w:pPr>
        <w:pStyle w:val="BodyText"/>
        <w:tabs>
          <w:tab w:val="left" w:leader="dot" w:pos="9844"/>
        </w:tabs>
        <w:spacing w:before="136"/>
        <w:ind w:left="919"/>
      </w:pPr>
      <w:hyperlink w:anchor="_bookmark14" w:history="1">
        <w:r>
          <w:t>Violence</w:t>
        </w:r>
        <w:r>
          <w:rPr>
            <w:spacing w:val="-3"/>
          </w:rPr>
          <w:t xml:space="preserve"> </w:t>
        </w:r>
        <w:r>
          <w:t>Against</w:t>
        </w:r>
        <w:r>
          <w:rPr>
            <w:spacing w:val="-6"/>
          </w:rPr>
          <w:t xml:space="preserve"> </w:t>
        </w:r>
        <w:r>
          <w:t>Women</w:t>
        </w:r>
        <w:r>
          <w:rPr>
            <w:spacing w:val="-7"/>
          </w:rPr>
          <w:t xml:space="preserve"> </w:t>
        </w:r>
        <w:r>
          <w:t>Act</w:t>
        </w:r>
        <w:r>
          <w:rPr>
            <w:spacing w:val="-6"/>
          </w:rPr>
          <w:t xml:space="preserve"> </w:t>
        </w:r>
        <w:r>
          <w:t>(VAWA)</w:t>
        </w:r>
        <w:r>
          <w:rPr>
            <w:spacing w:val="-2"/>
          </w:rPr>
          <w:t xml:space="preserve"> Offenses</w:t>
        </w:r>
        <w:r>
          <w:tab/>
        </w:r>
        <w:r>
          <w:rPr>
            <w:spacing w:val="-5"/>
          </w:rPr>
          <w:t>10</w:t>
        </w:r>
      </w:hyperlink>
    </w:p>
    <w:p w14:paraId="1E687C97" w14:textId="77777777" w:rsidR="00462241" w:rsidRDefault="00A227DC">
      <w:pPr>
        <w:pStyle w:val="BodyText"/>
        <w:tabs>
          <w:tab w:val="left" w:leader="dot" w:pos="9840"/>
        </w:tabs>
        <w:spacing w:before="139"/>
        <w:ind w:left="919"/>
      </w:pPr>
      <w:hyperlink w:anchor="_bookmark15" w:history="1">
        <w:r>
          <w:t>Arrests</w:t>
        </w:r>
        <w:r>
          <w:rPr>
            <w:spacing w:val="-4"/>
          </w:rPr>
          <w:t xml:space="preserve"> </w:t>
        </w:r>
        <w:r>
          <w:t>and</w:t>
        </w:r>
        <w:r>
          <w:rPr>
            <w:spacing w:val="-4"/>
          </w:rPr>
          <w:t xml:space="preserve"> </w:t>
        </w:r>
        <w:r>
          <w:t>Disciplinary</w:t>
        </w:r>
        <w:r>
          <w:rPr>
            <w:spacing w:val="-8"/>
          </w:rPr>
          <w:t xml:space="preserve"> </w:t>
        </w:r>
        <w:r>
          <w:t>Referrals:</w:t>
        </w:r>
        <w:r>
          <w:rPr>
            <w:spacing w:val="-4"/>
          </w:rPr>
          <w:t xml:space="preserve"> </w:t>
        </w:r>
        <w:r>
          <w:t>Violation</w:t>
        </w:r>
        <w:r>
          <w:rPr>
            <w:spacing w:val="-6"/>
          </w:rPr>
          <w:t xml:space="preserve"> </w:t>
        </w:r>
        <w:r>
          <w:t>of</w:t>
        </w:r>
        <w:r>
          <w:rPr>
            <w:spacing w:val="-6"/>
          </w:rPr>
          <w:t xml:space="preserve"> </w:t>
        </w:r>
        <w:r>
          <w:t>Weapons,</w:t>
        </w:r>
        <w:r>
          <w:rPr>
            <w:spacing w:val="-4"/>
          </w:rPr>
          <w:t xml:space="preserve"> </w:t>
        </w:r>
        <w:r>
          <w:t>Drug</w:t>
        </w:r>
        <w:r>
          <w:rPr>
            <w:spacing w:val="-7"/>
          </w:rPr>
          <w:t xml:space="preserve"> </w:t>
        </w:r>
        <w:r>
          <w:t>Abuse,</w:t>
        </w:r>
        <w:r>
          <w:rPr>
            <w:spacing w:val="-4"/>
          </w:rPr>
          <w:t xml:space="preserve"> </w:t>
        </w:r>
        <w:r>
          <w:t>and</w:t>
        </w:r>
        <w:r>
          <w:rPr>
            <w:spacing w:val="-7"/>
          </w:rPr>
          <w:t xml:space="preserve"> </w:t>
        </w:r>
        <w:r>
          <w:t>Liquor</w:t>
        </w:r>
        <w:r>
          <w:rPr>
            <w:spacing w:val="-3"/>
          </w:rPr>
          <w:t xml:space="preserve"> </w:t>
        </w:r>
        <w:r>
          <w:rPr>
            <w:spacing w:val="-4"/>
          </w:rPr>
          <w:t>Laws</w:t>
        </w:r>
        <w:r>
          <w:tab/>
        </w:r>
        <w:r>
          <w:rPr>
            <w:spacing w:val="-5"/>
          </w:rPr>
          <w:t>10</w:t>
        </w:r>
      </w:hyperlink>
    </w:p>
    <w:p w14:paraId="1E687C98" w14:textId="77777777" w:rsidR="00462241" w:rsidRDefault="00A227DC">
      <w:pPr>
        <w:pStyle w:val="BodyText"/>
        <w:tabs>
          <w:tab w:val="left" w:leader="dot" w:pos="9890"/>
        </w:tabs>
        <w:spacing w:before="136"/>
        <w:ind w:left="719"/>
      </w:pPr>
      <w:hyperlink w:anchor="_bookmark16" w:history="1">
        <w:r>
          <w:t>PURDUE</w:t>
        </w:r>
        <w:r>
          <w:rPr>
            <w:spacing w:val="-9"/>
          </w:rPr>
          <w:t xml:space="preserve"> </w:t>
        </w:r>
        <w:r>
          <w:t>UNIVERSITY</w:t>
        </w:r>
        <w:r>
          <w:rPr>
            <w:spacing w:val="-7"/>
          </w:rPr>
          <w:t xml:space="preserve"> </w:t>
        </w:r>
        <w:r>
          <w:t>NORTHWEST</w:t>
        </w:r>
        <w:r>
          <w:rPr>
            <w:spacing w:val="-6"/>
          </w:rPr>
          <w:t xml:space="preserve"> </w:t>
        </w:r>
        <w:r>
          <w:t>POLICE</w:t>
        </w:r>
        <w:r>
          <w:rPr>
            <w:spacing w:val="-8"/>
          </w:rPr>
          <w:t xml:space="preserve"> </w:t>
        </w:r>
        <w:r>
          <w:rPr>
            <w:spacing w:val="-2"/>
          </w:rPr>
          <w:t>DEPARTMENT</w:t>
        </w:r>
        <w:r>
          <w:tab/>
        </w:r>
        <w:r>
          <w:rPr>
            <w:spacing w:val="-5"/>
          </w:rPr>
          <w:t>11</w:t>
        </w:r>
      </w:hyperlink>
    </w:p>
    <w:p w14:paraId="1E687C99" w14:textId="77777777" w:rsidR="00462241" w:rsidRDefault="00A227DC">
      <w:pPr>
        <w:pStyle w:val="BodyText"/>
        <w:tabs>
          <w:tab w:val="left" w:leader="dot" w:pos="9880"/>
        </w:tabs>
        <w:spacing w:before="139"/>
        <w:ind w:left="919"/>
      </w:pPr>
      <w:hyperlink w:anchor="_bookmark17" w:history="1">
        <w:r>
          <w:t>Jurisdiction,</w:t>
        </w:r>
        <w:r>
          <w:rPr>
            <w:spacing w:val="-7"/>
          </w:rPr>
          <w:t xml:space="preserve"> </w:t>
        </w:r>
        <w:r>
          <w:t>Role,</w:t>
        </w:r>
        <w:r>
          <w:rPr>
            <w:spacing w:val="-6"/>
          </w:rPr>
          <w:t xml:space="preserve"> </w:t>
        </w:r>
        <w:r>
          <w:t>Authority,</w:t>
        </w:r>
        <w:r>
          <w:rPr>
            <w:spacing w:val="-6"/>
          </w:rPr>
          <w:t xml:space="preserve"> </w:t>
        </w:r>
        <w:r>
          <w:t>and</w:t>
        </w:r>
        <w:r>
          <w:rPr>
            <w:spacing w:val="-6"/>
          </w:rPr>
          <w:t xml:space="preserve"> </w:t>
        </w:r>
        <w:r>
          <w:rPr>
            <w:spacing w:val="-2"/>
          </w:rPr>
          <w:t>Training</w:t>
        </w:r>
        <w:r>
          <w:tab/>
        </w:r>
        <w:r>
          <w:rPr>
            <w:spacing w:val="-5"/>
          </w:rPr>
          <w:t>11</w:t>
        </w:r>
      </w:hyperlink>
    </w:p>
    <w:p w14:paraId="1E687C9A" w14:textId="77777777" w:rsidR="00462241" w:rsidRDefault="00A227DC">
      <w:pPr>
        <w:pStyle w:val="BodyText"/>
        <w:tabs>
          <w:tab w:val="left" w:leader="dot" w:pos="9880"/>
        </w:tabs>
        <w:spacing w:before="137"/>
        <w:ind w:left="919"/>
      </w:pPr>
      <w:hyperlink w:anchor="_bookmark18" w:history="1">
        <w:r>
          <w:t>Working</w:t>
        </w:r>
        <w:r>
          <w:rPr>
            <w:spacing w:val="-6"/>
          </w:rPr>
          <w:t xml:space="preserve"> </w:t>
        </w:r>
        <w:r>
          <w:t>Relationships</w:t>
        </w:r>
        <w:r>
          <w:rPr>
            <w:spacing w:val="-4"/>
          </w:rPr>
          <w:t xml:space="preserve"> </w:t>
        </w:r>
        <w:r>
          <w:t>with</w:t>
        </w:r>
        <w:r>
          <w:rPr>
            <w:spacing w:val="-6"/>
          </w:rPr>
          <w:t xml:space="preserve"> </w:t>
        </w:r>
        <w:r>
          <w:t>Local,</w:t>
        </w:r>
        <w:r>
          <w:rPr>
            <w:spacing w:val="-4"/>
          </w:rPr>
          <w:t xml:space="preserve"> </w:t>
        </w:r>
        <w:r>
          <w:t>State,</w:t>
        </w:r>
        <w:r>
          <w:rPr>
            <w:spacing w:val="-4"/>
          </w:rPr>
          <w:t xml:space="preserve"> </w:t>
        </w:r>
        <w:r>
          <w:t>and</w:t>
        </w:r>
        <w:r>
          <w:rPr>
            <w:spacing w:val="-4"/>
          </w:rPr>
          <w:t xml:space="preserve"> </w:t>
        </w:r>
        <w:r>
          <w:t>Federal</w:t>
        </w:r>
        <w:r>
          <w:rPr>
            <w:spacing w:val="-6"/>
          </w:rPr>
          <w:t xml:space="preserve"> </w:t>
        </w:r>
        <w:r>
          <w:t>Law</w:t>
        </w:r>
        <w:r>
          <w:rPr>
            <w:spacing w:val="-3"/>
          </w:rPr>
          <w:t xml:space="preserve"> </w:t>
        </w:r>
        <w:r>
          <w:rPr>
            <w:spacing w:val="-2"/>
          </w:rPr>
          <w:t>Enforcement</w:t>
        </w:r>
        <w:r>
          <w:tab/>
        </w:r>
        <w:r>
          <w:rPr>
            <w:spacing w:val="-5"/>
          </w:rPr>
          <w:t>11</w:t>
        </w:r>
      </w:hyperlink>
    </w:p>
    <w:p w14:paraId="1E687C9B" w14:textId="77777777" w:rsidR="00462241" w:rsidRDefault="00A227DC">
      <w:pPr>
        <w:pStyle w:val="BodyText"/>
        <w:tabs>
          <w:tab w:val="left" w:leader="dot" w:pos="9861"/>
        </w:tabs>
        <w:spacing w:before="139"/>
        <w:ind w:left="719"/>
      </w:pPr>
      <w:hyperlink w:anchor="_bookmark19" w:history="1">
        <w:r>
          <w:t>REPORTING</w:t>
        </w:r>
        <w:r>
          <w:rPr>
            <w:spacing w:val="-4"/>
          </w:rPr>
          <w:t xml:space="preserve"> </w:t>
        </w:r>
        <w:r>
          <w:t>CRIMES</w:t>
        </w:r>
        <w:r>
          <w:rPr>
            <w:spacing w:val="-4"/>
          </w:rPr>
          <w:t xml:space="preserve"> </w:t>
        </w:r>
        <w:r>
          <w:t>AND</w:t>
        </w:r>
        <w:r>
          <w:rPr>
            <w:spacing w:val="-7"/>
          </w:rPr>
          <w:t xml:space="preserve"> </w:t>
        </w:r>
        <w:r>
          <w:t>OTHER</w:t>
        </w:r>
        <w:r>
          <w:rPr>
            <w:spacing w:val="-3"/>
          </w:rPr>
          <w:t xml:space="preserve"> </w:t>
        </w:r>
        <w:r>
          <w:rPr>
            <w:spacing w:val="-2"/>
          </w:rPr>
          <w:t>EMERGENCIES</w:t>
        </w:r>
        <w:r>
          <w:tab/>
        </w:r>
        <w:r>
          <w:rPr>
            <w:spacing w:val="-5"/>
          </w:rPr>
          <w:t>12</w:t>
        </w:r>
      </w:hyperlink>
    </w:p>
    <w:p w14:paraId="1E687C9C" w14:textId="77777777" w:rsidR="00462241" w:rsidRDefault="00A227DC">
      <w:pPr>
        <w:pStyle w:val="BodyText"/>
        <w:tabs>
          <w:tab w:val="left" w:leader="dot" w:pos="9851"/>
        </w:tabs>
        <w:spacing w:before="136"/>
        <w:ind w:left="919"/>
      </w:pPr>
      <w:hyperlink w:anchor="_bookmark20" w:history="1">
        <w:r>
          <w:t>Reporting</w:t>
        </w:r>
        <w:r>
          <w:rPr>
            <w:spacing w:val="-7"/>
          </w:rPr>
          <w:t xml:space="preserve"> </w:t>
        </w:r>
        <w:r>
          <w:t>to</w:t>
        </w:r>
        <w:r>
          <w:rPr>
            <w:spacing w:val="-5"/>
          </w:rPr>
          <w:t xml:space="preserve"> </w:t>
        </w:r>
        <w:r>
          <w:t>Purdue</w:t>
        </w:r>
        <w:r>
          <w:rPr>
            <w:spacing w:val="-6"/>
          </w:rPr>
          <w:t xml:space="preserve"> </w:t>
        </w:r>
        <w:r>
          <w:t>University</w:t>
        </w:r>
        <w:r>
          <w:rPr>
            <w:spacing w:val="-8"/>
          </w:rPr>
          <w:t xml:space="preserve"> </w:t>
        </w:r>
        <w:r>
          <w:t>Northwest</w:t>
        </w:r>
        <w:r>
          <w:rPr>
            <w:spacing w:val="-5"/>
          </w:rPr>
          <w:t xml:space="preserve"> </w:t>
        </w:r>
        <w:r>
          <w:t>Police</w:t>
        </w:r>
        <w:r>
          <w:rPr>
            <w:spacing w:val="-6"/>
          </w:rPr>
          <w:t xml:space="preserve"> </w:t>
        </w:r>
        <w:r>
          <w:rPr>
            <w:spacing w:val="-2"/>
          </w:rPr>
          <w:t>Department</w:t>
        </w:r>
        <w:r>
          <w:tab/>
        </w:r>
        <w:r>
          <w:rPr>
            <w:spacing w:val="-5"/>
          </w:rPr>
          <w:t>12</w:t>
        </w:r>
      </w:hyperlink>
    </w:p>
    <w:p w14:paraId="1E687C9D" w14:textId="77777777" w:rsidR="00462241" w:rsidRDefault="00A227DC">
      <w:pPr>
        <w:pStyle w:val="BodyText"/>
        <w:tabs>
          <w:tab w:val="left" w:leader="dot" w:pos="9851"/>
        </w:tabs>
        <w:spacing w:before="136"/>
        <w:ind w:left="919"/>
      </w:pPr>
      <w:hyperlink w:anchor="_bookmark21" w:history="1">
        <w:r>
          <w:t>Reporting</w:t>
        </w:r>
        <w:r>
          <w:rPr>
            <w:spacing w:val="-4"/>
          </w:rPr>
          <w:t xml:space="preserve"> </w:t>
        </w:r>
        <w:r>
          <w:t>to</w:t>
        </w:r>
        <w:r>
          <w:rPr>
            <w:spacing w:val="-6"/>
          </w:rPr>
          <w:t xml:space="preserve"> </w:t>
        </w:r>
        <w:r>
          <w:t>Other</w:t>
        </w:r>
        <w:r>
          <w:rPr>
            <w:spacing w:val="-3"/>
          </w:rPr>
          <w:t xml:space="preserve"> </w:t>
        </w:r>
        <w:r>
          <w:t>Campus</w:t>
        </w:r>
        <w:r>
          <w:rPr>
            <w:spacing w:val="-7"/>
          </w:rPr>
          <w:t xml:space="preserve"> </w:t>
        </w:r>
        <w:r>
          <w:t>Security</w:t>
        </w:r>
        <w:r>
          <w:rPr>
            <w:spacing w:val="-4"/>
          </w:rPr>
          <w:t xml:space="preserve"> </w:t>
        </w:r>
        <w:r>
          <w:rPr>
            <w:spacing w:val="-2"/>
          </w:rPr>
          <w:t>Authorities</w:t>
        </w:r>
        <w:r>
          <w:tab/>
        </w:r>
        <w:r>
          <w:rPr>
            <w:spacing w:val="-5"/>
          </w:rPr>
          <w:t>12</w:t>
        </w:r>
      </w:hyperlink>
    </w:p>
    <w:p w14:paraId="1E687C9E" w14:textId="77777777" w:rsidR="00462241" w:rsidRDefault="00A227DC">
      <w:pPr>
        <w:pStyle w:val="BodyText"/>
        <w:tabs>
          <w:tab w:val="left" w:leader="dot" w:pos="9854"/>
        </w:tabs>
        <w:spacing w:before="139"/>
        <w:ind w:left="919"/>
      </w:pPr>
      <w:hyperlink w:anchor="_bookmark22" w:history="1">
        <w:r>
          <w:t>Voluntary</w:t>
        </w:r>
        <w:r>
          <w:rPr>
            <w:spacing w:val="-7"/>
          </w:rPr>
          <w:t xml:space="preserve"> </w:t>
        </w:r>
        <w:r>
          <w:t>and</w:t>
        </w:r>
        <w:r>
          <w:rPr>
            <w:spacing w:val="-5"/>
          </w:rPr>
          <w:t xml:space="preserve"> </w:t>
        </w:r>
        <w:r>
          <w:t>Confidential</w:t>
        </w:r>
        <w:r>
          <w:rPr>
            <w:spacing w:val="-7"/>
          </w:rPr>
          <w:t xml:space="preserve"> </w:t>
        </w:r>
        <w:r>
          <w:rPr>
            <w:spacing w:val="-2"/>
          </w:rPr>
          <w:t>Reporting</w:t>
        </w:r>
        <w:r>
          <w:tab/>
        </w:r>
        <w:r>
          <w:rPr>
            <w:spacing w:val="-5"/>
          </w:rPr>
          <w:t>13</w:t>
        </w:r>
      </w:hyperlink>
    </w:p>
    <w:p w14:paraId="1E687C9F" w14:textId="77777777" w:rsidR="00462241" w:rsidRDefault="00A227DC">
      <w:pPr>
        <w:pStyle w:val="BodyText"/>
        <w:tabs>
          <w:tab w:val="left" w:leader="dot" w:pos="9854"/>
        </w:tabs>
        <w:spacing w:before="137"/>
        <w:ind w:left="1120"/>
      </w:pPr>
      <w:hyperlink w:anchor="_bookmark23" w:history="1">
        <w:r>
          <w:t>Pastoral</w:t>
        </w:r>
        <w:r>
          <w:rPr>
            <w:spacing w:val="-8"/>
          </w:rPr>
          <w:t xml:space="preserve"> </w:t>
        </w:r>
        <w:r>
          <w:t>and</w:t>
        </w:r>
        <w:r>
          <w:rPr>
            <w:spacing w:val="-6"/>
          </w:rPr>
          <w:t xml:space="preserve"> </w:t>
        </w:r>
        <w:r>
          <w:t>Professional</w:t>
        </w:r>
        <w:r>
          <w:rPr>
            <w:spacing w:val="-7"/>
          </w:rPr>
          <w:t xml:space="preserve"> </w:t>
        </w:r>
        <w:r>
          <w:rPr>
            <w:spacing w:val="-2"/>
          </w:rPr>
          <w:t>Counselors</w:t>
        </w:r>
        <w:r>
          <w:tab/>
        </w:r>
        <w:r>
          <w:rPr>
            <w:spacing w:val="-5"/>
          </w:rPr>
          <w:t>13</w:t>
        </w:r>
      </w:hyperlink>
    </w:p>
    <w:p w14:paraId="1E687CA0" w14:textId="77777777" w:rsidR="00462241" w:rsidRDefault="00A227DC">
      <w:pPr>
        <w:pStyle w:val="BodyText"/>
        <w:tabs>
          <w:tab w:val="left" w:leader="dot" w:pos="9861"/>
        </w:tabs>
        <w:spacing w:before="139"/>
        <w:ind w:left="719"/>
      </w:pPr>
      <w:hyperlink w:anchor="_bookmark24" w:history="1">
        <w:r>
          <w:t>TIMELY</w:t>
        </w:r>
        <w:r>
          <w:rPr>
            <w:spacing w:val="-6"/>
          </w:rPr>
          <w:t xml:space="preserve"> </w:t>
        </w:r>
        <w:r>
          <w:t>WARNINGS</w:t>
        </w:r>
        <w:r>
          <w:rPr>
            <w:spacing w:val="-7"/>
          </w:rPr>
          <w:t xml:space="preserve"> </w:t>
        </w:r>
        <w:r>
          <w:t>AND</w:t>
        </w:r>
        <w:r>
          <w:rPr>
            <w:spacing w:val="-6"/>
          </w:rPr>
          <w:t xml:space="preserve"> </w:t>
        </w:r>
        <w:r>
          <w:t>EMERGENCY</w:t>
        </w:r>
        <w:r>
          <w:rPr>
            <w:spacing w:val="-5"/>
          </w:rPr>
          <w:t xml:space="preserve"> </w:t>
        </w:r>
        <w:r>
          <w:rPr>
            <w:spacing w:val="-2"/>
          </w:rPr>
          <w:t>NOTIFICATIONS</w:t>
        </w:r>
        <w:r>
          <w:tab/>
        </w:r>
        <w:r>
          <w:rPr>
            <w:spacing w:val="-5"/>
          </w:rPr>
          <w:t>14</w:t>
        </w:r>
      </w:hyperlink>
    </w:p>
    <w:p w14:paraId="1E687CA1" w14:textId="77777777" w:rsidR="00462241" w:rsidRDefault="00A227DC">
      <w:pPr>
        <w:pStyle w:val="BodyText"/>
        <w:tabs>
          <w:tab w:val="left" w:leader="dot" w:pos="9851"/>
        </w:tabs>
        <w:spacing w:before="136"/>
        <w:ind w:left="919"/>
      </w:pPr>
      <w:hyperlink w:anchor="_bookmark25" w:history="1">
        <w:r>
          <w:t>Timely</w:t>
        </w:r>
        <w:r>
          <w:rPr>
            <w:spacing w:val="-2"/>
          </w:rPr>
          <w:t xml:space="preserve"> Warnings</w:t>
        </w:r>
        <w:r>
          <w:tab/>
        </w:r>
        <w:r>
          <w:rPr>
            <w:spacing w:val="-5"/>
          </w:rPr>
          <w:t>14</w:t>
        </w:r>
      </w:hyperlink>
    </w:p>
    <w:p w14:paraId="1E687CA2" w14:textId="77777777" w:rsidR="00462241" w:rsidRDefault="00A227DC">
      <w:pPr>
        <w:pStyle w:val="BodyText"/>
        <w:tabs>
          <w:tab w:val="left" w:leader="dot" w:pos="9859"/>
        </w:tabs>
        <w:spacing w:before="139"/>
        <w:ind w:left="919"/>
      </w:pPr>
      <w:hyperlink w:anchor="_bookmark26" w:history="1">
        <w:r>
          <w:t>Emergency</w:t>
        </w:r>
        <w:r>
          <w:rPr>
            <w:spacing w:val="-8"/>
          </w:rPr>
          <w:t xml:space="preserve"> </w:t>
        </w:r>
        <w:r>
          <w:t>Notifications</w:t>
        </w:r>
        <w:r>
          <w:rPr>
            <w:spacing w:val="-6"/>
          </w:rPr>
          <w:t xml:space="preserve"> </w:t>
        </w:r>
        <w:r>
          <w:t>–</w:t>
        </w:r>
        <w:r>
          <w:rPr>
            <w:spacing w:val="-6"/>
          </w:rPr>
          <w:t xml:space="preserve"> </w:t>
        </w:r>
        <w:r>
          <w:t>Purdue</w:t>
        </w:r>
        <w:r>
          <w:rPr>
            <w:spacing w:val="-6"/>
          </w:rPr>
          <w:t xml:space="preserve"> </w:t>
        </w:r>
        <w:r>
          <w:t>University</w:t>
        </w:r>
        <w:r>
          <w:rPr>
            <w:spacing w:val="-9"/>
          </w:rPr>
          <w:t xml:space="preserve"> </w:t>
        </w:r>
        <w:r>
          <w:t>Northwest</w:t>
        </w:r>
        <w:r>
          <w:rPr>
            <w:spacing w:val="-4"/>
          </w:rPr>
          <w:t xml:space="preserve"> </w:t>
        </w:r>
        <w:r>
          <w:t>Rave</w:t>
        </w:r>
        <w:r>
          <w:rPr>
            <w:spacing w:val="-6"/>
          </w:rPr>
          <w:t xml:space="preserve"> </w:t>
        </w:r>
        <w:r>
          <w:rPr>
            <w:spacing w:val="-2"/>
          </w:rPr>
          <w:t>Alert</w:t>
        </w:r>
        <w:r>
          <w:tab/>
        </w:r>
        <w:r>
          <w:rPr>
            <w:spacing w:val="-5"/>
          </w:rPr>
          <w:t>15</w:t>
        </w:r>
      </w:hyperlink>
    </w:p>
    <w:p w14:paraId="1E687CA3" w14:textId="77777777" w:rsidR="00462241" w:rsidRDefault="00A227DC">
      <w:pPr>
        <w:pStyle w:val="BodyText"/>
        <w:tabs>
          <w:tab w:val="left" w:leader="dot" w:pos="9851"/>
        </w:tabs>
        <w:spacing w:before="136"/>
        <w:ind w:left="1120"/>
      </w:pPr>
      <w:hyperlink w:anchor="_bookmark27" w:history="1">
        <w:r>
          <w:t>Building</w:t>
        </w:r>
        <w:r>
          <w:rPr>
            <w:spacing w:val="-5"/>
          </w:rPr>
          <w:t xml:space="preserve"> </w:t>
        </w:r>
        <w:r>
          <w:t>Emergency</w:t>
        </w:r>
        <w:r>
          <w:rPr>
            <w:spacing w:val="-4"/>
          </w:rPr>
          <w:t xml:space="preserve"> Plan</w:t>
        </w:r>
        <w:r>
          <w:tab/>
        </w:r>
        <w:r>
          <w:rPr>
            <w:spacing w:val="-5"/>
          </w:rPr>
          <w:t>16</w:t>
        </w:r>
      </w:hyperlink>
    </w:p>
    <w:p w14:paraId="1E687CA4" w14:textId="77777777" w:rsidR="00462241" w:rsidRDefault="00A227DC">
      <w:pPr>
        <w:pStyle w:val="BodyText"/>
        <w:tabs>
          <w:tab w:val="left" w:leader="dot" w:pos="9851"/>
        </w:tabs>
        <w:spacing w:before="139"/>
        <w:ind w:left="1120"/>
      </w:pPr>
      <w:hyperlink w:anchor="_bookmark28" w:history="1">
        <w:r>
          <w:t>Notification</w:t>
        </w:r>
        <w:r>
          <w:rPr>
            <w:spacing w:val="-7"/>
          </w:rPr>
          <w:t xml:space="preserve"> </w:t>
        </w:r>
        <w:r>
          <w:rPr>
            <w:spacing w:val="-2"/>
          </w:rPr>
          <w:t>Delivery</w:t>
        </w:r>
        <w:r>
          <w:tab/>
        </w:r>
        <w:r>
          <w:rPr>
            <w:spacing w:val="-7"/>
          </w:rPr>
          <w:t>16</w:t>
        </w:r>
      </w:hyperlink>
    </w:p>
    <w:p w14:paraId="1E687CA5" w14:textId="77777777" w:rsidR="00462241" w:rsidRDefault="00A227DC">
      <w:pPr>
        <w:pStyle w:val="BodyText"/>
        <w:tabs>
          <w:tab w:val="left" w:leader="dot" w:pos="9851"/>
        </w:tabs>
        <w:spacing w:before="137"/>
        <w:ind w:left="919"/>
      </w:pPr>
      <w:hyperlink w:anchor="_bookmark29" w:history="1">
        <w:r>
          <w:t>Emergency</w:t>
        </w:r>
        <w:r>
          <w:rPr>
            <w:spacing w:val="-7"/>
          </w:rPr>
          <w:t xml:space="preserve"> </w:t>
        </w:r>
        <w:r>
          <w:t>Response</w:t>
        </w:r>
        <w:r>
          <w:rPr>
            <w:spacing w:val="-6"/>
          </w:rPr>
          <w:t xml:space="preserve"> </w:t>
        </w:r>
        <w:r>
          <w:t>and</w:t>
        </w:r>
        <w:r>
          <w:rPr>
            <w:spacing w:val="-5"/>
          </w:rPr>
          <w:t xml:space="preserve"> </w:t>
        </w:r>
        <w:r>
          <w:t>Evacuation</w:t>
        </w:r>
        <w:r>
          <w:rPr>
            <w:spacing w:val="-7"/>
          </w:rPr>
          <w:t xml:space="preserve"> </w:t>
        </w:r>
        <w:r>
          <w:rPr>
            <w:spacing w:val="-2"/>
          </w:rPr>
          <w:t>Procedures</w:t>
        </w:r>
        <w:r>
          <w:tab/>
        </w:r>
        <w:r>
          <w:rPr>
            <w:spacing w:val="-5"/>
          </w:rPr>
          <w:t>16</w:t>
        </w:r>
      </w:hyperlink>
    </w:p>
    <w:p w14:paraId="1E687CA6" w14:textId="77777777" w:rsidR="00462241" w:rsidRDefault="00A227DC">
      <w:pPr>
        <w:pStyle w:val="BodyText"/>
        <w:tabs>
          <w:tab w:val="left" w:leader="dot" w:pos="9866"/>
        </w:tabs>
        <w:spacing w:before="136"/>
        <w:ind w:left="1120"/>
      </w:pPr>
      <w:hyperlink w:anchor="_bookmark30" w:history="1">
        <w:r>
          <w:t>Emergency</w:t>
        </w:r>
        <w:r>
          <w:rPr>
            <w:spacing w:val="-7"/>
          </w:rPr>
          <w:t xml:space="preserve"> </w:t>
        </w:r>
        <w:r>
          <w:rPr>
            <w:spacing w:val="-2"/>
          </w:rPr>
          <w:t>Levels</w:t>
        </w:r>
        <w:r>
          <w:tab/>
        </w:r>
        <w:r>
          <w:rPr>
            <w:spacing w:val="-7"/>
          </w:rPr>
          <w:t>17</w:t>
        </w:r>
      </w:hyperlink>
    </w:p>
    <w:p w14:paraId="1E687CA7" w14:textId="77777777" w:rsidR="00462241" w:rsidRDefault="00462241">
      <w:pPr>
        <w:pStyle w:val="BodyText"/>
        <w:sectPr w:rsidR="00462241">
          <w:footerReference w:type="default" r:id="rId7"/>
          <w:type w:val="continuous"/>
          <w:pgSz w:w="12240" w:h="15840"/>
          <w:pgMar w:top="1560" w:right="0" w:bottom="960" w:left="720" w:header="0" w:footer="770" w:gutter="0"/>
          <w:pgNumType w:start="1"/>
          <w:cols w:space="720"/>
        </w:sectPr>
      </w:pPr>
    </w:p>
    <w:sdt>
      <w:sdtPr>
        <w:id w:val="-1303229878"/>
        <w:docPartObj>
          <w:docPartGallery w:val="Table of Contents"/>
          <w:docPartUnique/>
        </w:docPartObj>
      </w:sdtPr>
      <w:sdtEndPr/>
      <w:sdtContent>
        <w:p w14:paraId="1E687CA8" w14:textId="77777777" w:rsidR="00462241" w:rsidRDefault="00A227DC">
          <w:pPr>
            <w:pStyle w:val="TOC3"/>
            <w:tabs>
              <w:tab w:val="right" w:leader="dot" w:pos="10073"/>
            </w:tabs>
            <w:spacing w:before="80"/>
          </w:pPr>
          <w:hyperlink w:anchor="_bookmark31" w:history="1">
            <w:r>
              <w:t>Evacuation</w:t>
            </w:r>
            <w:r>
              <w:rPr>
                <w:spacing w:val="-6"/>
              </w:rPr>
              <w:t xml:space="preserve"> </w:t>
            </w:r>
            <w:r>
              <w:t>for</w:t>
            </w:r>
            <w:r>
              <w:rPr>
                <w:spacing w:val="-4"/>
              </w:rPr>
              <w:t xml:space="preserve"> </w:t>
            </w:r>
            <w:r>
              <w:t>Persons</w:t>
            </w:r>
            <w:r>
              <w:rPr>
                <w:spacing w:val="-7"/>
              </w:rPr>
              <w:t xml:space="preserve"> </w:t>
            </w:r>
            <w:r>
              <w:t>with</w:t>
            </w:r>
            <w:r>
              <w:rPr>
                <w:spacing w:val="-3"/>
              </w:rPr>
              <w:t xml:space="preserve"> </w:t>
            </w:r>
            <w:r>
              <w:rPr>
                <w:spacing w:val="-2"/>
              </w:rPr>
              <w:t>Disabilities</w:t>
            </w:r>
            <w:r>
              <w:tab/>
            </w:r>
            <w:r>
              <w:rPr>
                <w:spacing w:val="-5"/>
              </w:rPr>
              <w:t>18</w:t>
            </w:r>
          </w:hyperlink>
        </w:p>
        <w:p w14:paraId="1E687CA9" w14:textId="77777777" w:rsidR="00462241" w:rsidRDefault="00A227DC">
          <w:pPr>
            <w:pStyle w:val="TOC2"/>
            <w:tabs>
              <w:tab w:val="right" w:leader="dot" w:pos="10073"/>
            </w:tabs>
          </w:pPr>
          <w:hyperlink w:anchor="_bookmark32" w:history="1">
            <w:r>
              <w:t>Emergency</w:t>
            </w:r>
            <w:r>
              <w:rPr>
                <w:spacing w:val="-11"/>
              </w:rPr>
              <w:t xml:space="preserve"> </w:t>
            </w:r>
            <w:r>
              <w:t>Notification</w:t>
            </w:r>
            <w:r>
              <w:rPr>
                <w:spacing w:val="-11"/>
              </w:rPr>
              <w:t xml:space="preserve"> </w:t>
            </w:r>
            <w:r>
              <w:rPr>
                <w:spacing w:val="-2"/>
              </w:rPr>
              <w:t>Drills</w:t>
            </w:r>
            <w:r>
              <w:tab/>
            </w:r>
            <w:r>
              <w:rPr>
                <w:spacing w:val="-5"/>
              </w:rPr>
              <w:t>18</w:t>
            </w:r>
          </w:hyperlink>
        </w:p>
        <w:p w14:paraId="1E687CAA" w14:textId="098EAD13" w:rsidR="00462241" w:rsidRDefault="00A227DC">
          <w:pPr>
            <w:pStyle w:val="TOC3"/>
            <w:tabs>
              <w:tab w:val="right" w:leader="dot" w:pos="10074"/>
            </w:tabs>
          </w:pPr>
          <w:hyperlink w:anchor="_bookmark33" w:history="1">
            <w:r>
              <w:t>202</w:t>
            </w:r>
            <w:r w:rsidR="00323D5F">
              <w:t>5</w:t>
            </w:r>
            <w:r>
              <w:rPr>
                <w:spacing w:val="-3"/>
              </w:rPr>
              <w:t xml:space="preserve"> </w:t>
            </w:r>
            <w:r>
              <w:t>Drills</w:t>
            </w:r>
            <w:r>
              <w:rPr>
                <w:spacing w:val="-2"/>
              </w:rPr>
              <w:t xml:space="preserve"> </w:t>
            </w:r>
            <w:r>
              <w:t>and</w:t>
            </w:r>
            <w:r>
              <w:rPr>
                <w:spacing w:val="-1"/>
              </w:rPr>
              <w:t xml:space="preserve"> </w:t>
            </w:r>
            <w:r>
              <w:rPr>
                <w:spacing w:val="-2"/>
              </w:rPr>
              <w:t>Exercises</w:t>
            </w:r>
            <w:r>
              <w:tab/>
            </w:r>
            <w:r>
              <w:rPr>
                <w:spacing w:val="-5"/>
              </w:rPr>
              <w:t>19</w:t>
            </w:r>
          </w:hyperlink>
        </w:p>
        <w:p w14:paraId="1E687CAB" w14:textId="77777777" w:rsidR="00462241" w:rsidRDefault="00A227DC">
          <w:pPr>
            <w:pStyle w:val="TOC1"/>
            <w:tabs>
              <w:tab w:val="right" w:leader="dot" w:pos="10083"/>
            </w:tabs>
            <w:spacing w:before="136"/>
          </w:pPr>
          <w:hyperlink w:anchor="_bookmark34" w:history="1">
            <w:r>
              <w:t>SECURITY</w:t>
            </w:r>
            <w:r>
              <w:rPr>
                <w:spacing w:val="-6"/>
              </w:rPr>
              <w:t xml:space="preserve"> </w:t>
            </w:r>
            <w:r>
              <w:t>OF</w:t>
            </w:r>
            <w:r>
              <w:rPr>
                <w:spacing w:val="-4"/>
              </w:rPr>
              <w:t xml:space="preserve"> </w:t>
            </w:r>
            <w:r>
              <w:t>AND</w:t>
            </w:r>
            <w:r>
              <w:rPr>
                <w:spacing w:val="-7"/>
              </w:rPr>
              <w:t xml:space="preserve"> </w:t>
            </w:r>
            <w:r>
              <w:t>ACCESS</w:t>
            </w:r>
            <w:r>
              <w:rPr>
                <w:spacing w:val="-3"/>
              </w:rPr>
              <w:t xml:space="preserve"> </w:t>
            </w:r>
            <w:r>
              <w:t>TO</w:t>
            </w:r>
            <w:r>
              <w:rPr>
                <w:spacing w:val="-3"/>
              </w:rPr>
              <w:t xml:space="preserve"> </w:t>
            </w:r>
            <w:r>
              <w:t>CAMPUS</w:t>
            </w:r>
            <w:r>
              <w:rPr>
                <w:spacing w:val="-3"/>
              </w:rPr>
              <w:t xml:space="preserve"> </w:t>
            </w:r>
            <w:r>
              <w:rPr>
                <w:spacing w:val="-2"/>
              </w:rPr>
              <w:t>FACILITIES</w:t>
            </w:r>
            <w:r>
              <w:tab/>
            </w:r>
            <w:r>
              <w:rPr>
                <w:spacing w:val="-5"/>
              </w:rPr>
              <w:t>19</w:t>
            </w:r>
          </w:hyperlink>
        </w:p>
        <w:p w14:paraId="1E687CAC" w14:textId="77777777" w:rsidR="00462241" w:rsidRDefault="00A227DC">
          <w:pPr>
            <w:pStyle w:val="TOC1"/>
            <w:tabs>
              <w:tab w:val="right" w:leader="dot" w:pos="10083"/>
            </w:tabs>
          </w:pPr>
          <w:hyperlink w:anchor="_bookmark35" w:history="1">
            <w:r>
              <w:t>CAMPUS</w:t>
            </w:r>
            <w:r>
              <w:rPr>
                <w:spacing w:val="-9"/>
              </w:rPr>
              <w:t xml:space="preserve"> </w:t>
            </w:r>
            <w:r>
              <w:t>SECURITY</w:t>
            </w:r>
            <w:r>
              <w:rPr>
                <w:spacing w:val="-8"/>
              </w:rPr>
              <w:t xml:space="preserve"> </w:t>
            </w:r>
            <w:r>
              <w:t>AWARENESS</w:t>
            </w:r>
            <w:r>
              <w:rPr>
                <w:spacing w:val="-6"/>
              </w:rPr>
              <w:t xml:space="preserve"> </w:t>
            </w:r>
            <w:r>
              <w:t>AND</w:t>
            </w:r>
            <w:r>
              <w:rPr>
                <w:spacing w:val="-7"/>
              </w:rPr>
              <w:t xml:space="preserve"> </w:t>
            </w:r>
            <w:r>
              <w:t>CRIME</w:t>
            </w:r>
            <w:r>
              <w:rPr>
                <w:spacing w:val="-7"/>
              </w:rPr>
              <w:t xml:space="preserve"> </w:t>
            </w:r>
            <w:r>
              <w:t>PREVENTION</w:t>
            </w:r>
            <w:r>
              <w:rPr>
                <w:spacing w:val="-6"/>
              </w:rPr>
              <w:t xml:space="preserve"> </w:t>
            </w:r>
            <w:r>
              <w:rPr>
                <w:spacing w:val="-2"/>
              </w:rPr>
              <w:t>PROGRAMS</w:t>
            </w:r>
            <w:r>
              <w:tab/>
            </w:r>
            <w:r>
              <w:rPr>
                <w:spacing w:val="-5"/>
              </w:rPr>
              <w:t>19</w:t>
            </w:r>
          </w:hyperlink>
        </w:p>
        <w:p w14:paraId="1E687CAD" w14:textId="77777777" w:rsidR="00462241" w:rsidRDefault="00A227DC">
          <w:pPr>
            <w:pStyle w:val="TOC1"/>
            <w:tabs>
              <w:tab w:val="right" w:leader="dot" w:pos="10078"/>
            </w:tabs>
            <w:spacing w:before="137"/>
          </w:pPr>
          <w:hyperlink w:anchor="_bookmark36" w:history="1">
            <w:r>
              <w:t>CRIMES</w:t>
            </w:r>
            <w:r>
              <w:rPr>
                <w:spacing w:val="-9"/>
              </w:rPr>
              <w:t xml:space="preserve"> </w:t>
            </w:r>
            <w:r>
              <w:t>INVOLVING</w:t>
            </w:r>
            <w:r>
              <w:rPr>
                <w:spacing w:val="-8"/>
              </w:rPr>
              <w:t xml:space="preserve"> </w:t>
            </w:r>
            <w:r>
              <w:t>STUDENT</w:t>
            </w:r>
            <w:r>
              <w:rPr>
                <w:spacing w:val="-9"/>
              </w:rPr>
              <w:t xml:space="preserve"> </w:t>
            </w:r>
            <w:r>
              <w:t>ORGANIZATIONS</w:t>
            </w:r>
            <w:r>
              <w:rPr>
                <w:spacing w:val="-7"/>
              </w:rPr>
              <w:t xml:space="preserve"> </w:t>
            </w:r>
            <w:r>
              <w:t>AT</w:t>
            </w:r>
            <w:r>
              <w:rPr>
                <w:spacing w:val="-7"/>
              </w:rPr>
              <w:t xml:space="preserve"> </w:t>
            </w:r>
            <w:r>
              <w:t>NON-CAMPUS</w:t>
            </w:r>
            <w:r>
              <w:rPr>
                <w:spacing w:val="-8"/>
              </w:rPr>
              <w:t xml:space="preserve"> </w:t>
            </w:r>
            <w:r>
              <w:rPr>
                <w:spacing w:val="-2"/>
              </w:rPr>
              <w:t>LOCATIONS</w:t>
            </w:r>
            <w:r>
              <w:tab/>
            </w:r>
            <w:r>
              <w:rPr>
                <w:spacing w:val="-5"/>
              </w:rPr>
              <w:t>21</w:t>
            </w:r>
          </w:hyperlink>
        </w:p>
        <w:p w14:paraId="1E687CAE" w14:textId="77777777" w:rsidR="00462241" w:rsidRDefault="00A227DC">
          <w:pPr>
            <w:pStyle w:val="TOC1"/>
            <w:tabs>
              <w:tab w:val="right" w:leader="dot" w:pos="10078"/>
            </w:tabs>
            <w:spacing w:before="138"/>
          </w:pPr>
          <w:hyperlink w:anchor="_bookmark37" w:history="1">
            <w:r>
              <w:t>PURDUE</w:t>
            </w:r>
            <w:r>
              <w:rPr>
                <w:spacing w:val="-8"/>
              </w:rPr>
              <w:t xml:space="preserve"> </w:t>
            </w:r>
            <w:r>
              <w:t>UNIVERSITY</w:t>
            </w:r>
            <w:r>
              <w:rPr>
                <w:spacing w:val="-7"/>
              </w:rPr>
              <w:t xml:space="preserve"> </w:t>
            </w:r>
            <w:r>
              <w:t>POLICIES</w:t>
            </w:r>
            <w:r>
              <w:rPr>
                <w:spacing w:val="-4"/>
              </w:rPr>
              <w:t xml:space="preserve"> </w:t>
            </w:r>
            <w:r>
              <w:t>GOVERNING</w:t>
            </w:r>
            <w:r>
              <w:rPr>
                <w:spacing w:val="-7"/>
              </w:rPr>
              <w:t xml:space="preserve"> </w:t>
            </w:r>
            <w:r>
              <w:t>DRUGS</w:t>
            </w:r>
            <w:r>
              <w:rPr>
                <w:spacing w:val="-5"/>
              </w:rPr>
              <w:t xml:space="preserve"> </w:t>
            </w:r>
            <w:r>
              <w:t>AND</w:t>
            </w:r>
            <w:r>
              <w:rPr>
                <w:spacing w:val="-5"/>
              </w:rPr>
              <w:t xml:space="preserve"> </w:t>
            </w:r>
            <w:r>
              <w:rPr>
                <w:spacing w:val="-2"/>
              </w:rPr>
              <w:t>ALCOHOL</w:t>
            </w:r>
            <w:r>
              <w:tab/>
            </w:r>
            <w:r>
              <w:rPr>
                <w:spacing w:val="-5"/>
              </w:rPr>
              <w:t>21</w:t>
            </w:r>
          </w:hyperlink>
        </w:p>
        <w:p w14:paraId="1E687CAF" w14:textId="77777777" w:rsidR="00462241" w:rsidRDefault="00A227DC">
          <w:pPr>
            <w:pStyle w:val="TOC2"/>
            <w:tabs>
              <w:tab w:val="right" w:leader="dot" w:pos="10069"/>
            </w:tabs>
            <w:spacing w:before="137"/>
          </w:pPr>
          <w:hyperlink w:anchor="_bookmark38" w:history="1">
            <w:r>
              <w:t>Substance-Free</w:t>
            </w:r>
            <w:r>
              <w:rPr>
                <w:spacing w:val="-7"/>
              </w:rPr>
              <w:t xml:space="preserve"> </w:t>
            </w:r>
            <w:r>
              <w:t>Campus</w:t>
            </w:r>
            <w:r>
              <w:rPr>
                <w:spacing w:val="-9"/>
              </w:rPr>
              <w:t xml:space="preserve"> </w:t>
            </w:r>
            <w:r>
              <w:t>and</w:t>
            </w:r>
            <w:r>
              <w:rPr>
                <w:spacing w:val="-6"/>
              </w:rPr>
              <w:t xml:space="preserve"> </w:t>
            </w:r>
            <w:r>
              <w:t>Workplace</w:t>
            </w:r>
            <w:r>
              <w:rPr>
                <w:spacing w:val="-6"/>
              </w:rPr>
              <w:t xml:space="preserve"> </w:t>
            </w:r>
            <w:r>
              <w:rPr>
                <w:spacing w:val="-2"/>
              </w:rPr>
              <w:t>Policy</w:t>
            </w:r>
            <w:r>
              <w:tab/>
            </w:r>
            <w:r>
              <w:rPr>
                <w:spacing w:val="-5"/>
              </w:rPr>
              <w:t>21</w:t>
            </w:r>
          </w:hyperlink>
        </w:p>
        <w:p w14:paraId="1E687CB0" w14:textId="77777777" w:rsidR="00462241" w:rsidRDefault="00A227DC">
          <w:pPr>
            <w:pStyle w:val="TOC3"/>
            <w:tabs>
              <w:tab w:val="right" w:leader="dot" w:pos="10069"/>
            </w:tabs>
            <w:ind w:left="1121"/>
          </w:pPr>
          <w:hyperlink w:anchor="_bookmark39" w:history="1">
            <w:r>
              <w:t>General</w:t>
            </w:r>
            <w:r>
              <w:rPr>
                <w:spacing w:val="-6"/>
              </w:rPr>
              <w:t xml:space="preserve"> </w:t>
            </w:r>
            <w:r>
              <w:t>Policy</w:t>
            </w:r>
            <w:r>
              <w:rPr>
                <w:spacing w:val="-5"/>
              </w:rPr>
              <w:t xml:space="preserve"> </w:t>
            </w:r>
            <w:r>
              <w:rPr>
                <w:spacing w:val="-2"/>
              </w:rPr>
              <w:t>Statement</w:t>
            </w:r>
            <w:r>
              <w:tab/>
            </w:r>
            <w:r>
              <w:rPr>
                <w:spacing w:val="-5"/>
              </w:rPr>
              <w:t>21</w:t>
            </w:r>
          </w:hyperlink>
        </w:p>
        <w:p w14:paraId="1E687CB1" w14:textId="77777777" w:rsidR="00462241" w:rsidRDefault="00A227DC">
          <w:pPr>
            <w:pStyle w:val="TOC3"/>
            <w:tabs>
              <w:tab w:val="right" w:leader="dot" w:pos="10071"/>
            </w:tabs>
            <w:spacing w:before="136"/>
            <w:ind w:left="1121"/>
          </w:pPr>
          <w:hyperlink w:anchor="_bookmark40" w:history="1">
            <w:r>
              <w:t>Prohibited</w:t>
            </w:r>
            <w:r>
              <w:rPr>
                <w:spacing w:val="-5"/>
              </w:rPr>
              <w:t xml:space="preserve"> </w:t>
            </w:r>
            <w:r>
              <w:rPr>
                <w:spacing w:val="-2"/>
              </w:rPr>
              <w:t>Conduct</w:t>
            </w:r>
            <w:r>
              <w:tab/>
            </w:r>
            <w:r>
              <w:rPr>
                <w:spacing w:val="-5"/>
              </w:rPr>
              <w:t>22</w:t>
            </w:r>
          </w:hyperlink>
        </w:p>
        <w:p w14:paraId="1E687CB2" w14:textId="77777777" w:rsidR="00462241" w:rsidRDefault="00A227DC">
          <w:pPr>
            <w:pStyle w:val="TOC3"/>
            <w:tabs>
              <w:tab w:val="right" w:leader="dot" w:pos="10071"/>
            </w:tabs>
            <w:spacing w:before="137"/>
            <w:ind w:left="1121"/>
          </w:pPr>
          <w:hyperlink w:anchor="_bookmark41" w:history="1">
            <w:r>
              <w:t>Workplace</w:t>
            </w:r>
            <w:r>
              <w:rPr>
                <w:spacing w:val="-6"/>
              </w:rPr>
              <w:t xml:space="preserve"> </w:t>
            </w:r>
            <w:r>
              <w:rPr>
                <w:spacing w:val="-2"/>
              </w:rPr>
              <w:t>Inspections</w:t>
            </w:r>
            <w:r>
              <w:tab/>
            </w:r>
            <w:r>
              <w:rPr>
                <w:spacing w:val="-5"/>
              </w:rPr>
              <w:t>22</w:t>
            </w:r>
          </w:hyperlink>
        </w:p>
        <w:p w14:paraId="1E687CB3" w14:textId="77777777" w:rsidR="00462241" w:rsidRDefault="00A227DC">
          <w:pPr>
            <w:pStyle w:val="TOC3"/>
            <w:tabs>
              <w:tab w:val="right" w:leader="dot" w:pos="10071"/>
            </w:tabs>
            <w:spacing w:before="138"/>
            <w:ind w:left="1121"/>
          </w:pPr>
          <w:hyperlink w:anchor="_bookmark42" w:history="1">
            <w:r>
              <w:t>Controlled</w:t>
            </w:r>
            <w:r>
              <w:rPr>
                <w:spacing w:val="-7"/>
              </w:rPr>
              <w:t xml:space="preserve"> </w:t>
            </w:r>
            <w:r>
              <w:t>Substance</w:t>
            </w:r>
            <w:r>
              <w:rPr>
                <w:spacing w:val="-6"/>
              </w:rPr>
              <w:t xml:space="preserve"> </w:t>
            </w:r>
            <w:r>
              <w:t>and</w:t>
            </w:r>
            <w:r>
              <w:rPr>
                <w:spacing w:val="-6"/>
              </w:rPr>
              <w:t xml:space="preserve"> </w:t>
            </w:r>
            <w:r>
              <w:t>Alcohol</w:t>
            </w:r>
            <w:r>
              <w:rPr>
                <w:spacing w:val="-7"/>
              </w:rPr>
              <w:t xml:space="preserve"> </w:t>
            </w:r>
            <w:r>
              <w:rPr>
                <w:spacing w:val="-2"/>
              </w:rPr>
              <w:t>Testing</w:t>
            </w:r>
            <w:r>
              <w:tab/>
            </w:r>
            <w:r>
              <w:rPr>
                <w:spacing w:val="-5"/>
              </w:rPr>
              <w:t>22</w:t>
            </w:r>
          </w:hyperlink>
        </w:p>
        <w:p w14:paraId="1E687CB4" w14:textId="77777777" w:rsidR="00462241" w:rsidRDefault="00A227DC">
          <w:pPr>
            <w:pStyle w:val="TOC3"/>
            <w:tabs>
              <w:tab w:val="right" w:leader="dot" w:pos="10069"/>
            </w:tabs>
            <w:spacing w:before="137"/>
            <w:ind w:left="1121"/>
          </w:pPr>
          <w:hyperlink w:anchor="_bookmark43" w:history="1">
            <w:r>
              <w:t>Employee</w:t>
            </w:r>
            <w:r>
              <w:rPr>
                <w:spacing w:val="-7"/>
              </w:rPr>
              <w:t xml:space="preserve"> </w:t>
            </w:r>
            <w:r>
              <w:t>Assistance</w:t>
            </w:r>
            <w:r>
              <w:rPr>
                <w:spacing w:val="-6"/>
              </w:rPr>
              <w:t xml:space="preserve"> </w:t>
            </w:r>
            <w:r>
              <w:t>and</w:t>
            </w:r>
            <w:r>
              <w:rPr>
                <w:spacing w:val="-6"/>
              </w:rPr>
              <w:t xml:space="preserve"> </w:t>
            </w:r>
            <w:r>
              <w:t>Behavioral</w:t>
            </w:r>
            <w:r>
              <w:rPr>
                <w:spacing w:val="-7"/>
              </w:rPr>
              <w:t xml:space="preserve"> </w:t>
            </w:r>
            <w:r>
              <w:t>Health</w:t>
            </w:r>
            <w:r>
              <w:rPr>
                <w:spacing w:val="-6"/>
              </w:rPr>
              <w:t xml:space="preserve"> </w:t>
            </w:r>
            <w:r>
              <w:rPr>
                <w:spacing w:val="-2"/>
              </w:rPr>
              <w:t>Programs</w:t>
            </w:r>
            <w:r>
              <w:tab/>
            </w:r>
            <w:r>
              <w:rPr>
                <w:spacing w:val="-5"/>
              </w:rPr>
              <w:t>23</w:t>
            </w:r>
          </w:hyperlink>
        </w:p>
        <w:p w14:paraId="1E687CB5" w14:textId="77777777" w:rsidR="00462241" w:rsidRDefault="00A227DC">
          <w:pPr>
            <w:pStyle w:val="TOC3"/>
            <w:tabs>
              <w:tab w:val="right" w:leader="dot" w:pos="10070"/>
            </w:tabs>
            <w:ind w:left="1121"/>
          </w:pPr>
          <w:hyperlink w:anchor="_bookmark44" w:history="1">
            <w:r>
              <w:t>Employee</w:t>
            </w:r>
            <w:r>
              <w:rPr>
                <w:spacing w:val="-11"/>
              </w:rPr>
              <w:t xml:space="preserve"> </w:t>
            </w:r>
            <w:r>
              <w:t>Self-</w:t>
            </w:r>
            <w:r>
              <w:rPr>
                <w:spacing w:val="-2"/>
              </w:rPr>
              <w:t>Referral</w:t>
            </w:r>
            <w:r>
              <w:tab/>
            </w:r>
            <w:r>
              <w:rPr>
                <w:spacing w:val="-5"/>
              </w:rPr>
              <w:t>23</w:t>
            </w:r>
          </w:hyperlink>
        </w:p>
        <w:p w14:paraId="1E687CB6" w14:textId="77777777" w:rsidR="00462241" w:rsidRDefault="00A227DC">
          <w:pPr>
            <w:pStyle w:val="TOC3"/>
            <w:tabs>
              <w:tab w:val="right" w:leader="dot" w:pos="10070"/>
            </w:tabs>
            <w:spacing w:before="136"/>
            <w:ind w:left="1121"/>
          </w:pPr>
          <w:hyperlink w:anchor="_bookmark45" w:history="1">
            <w:r>
              <w:t>Sanctions</w:t>
            </w:r>
            <w:r>
              <w:rPr>
                <w:spacing w:val="-6"/>
              </w:rPr>
              <w:t xml:space="preserve"> </w:t>
            </w:r>
            <w:r>
              <w:t>and</w:t>
            </w:r>
            <w:r>
              <w:rPr>
                <w:spacing w:val="-5"/>
              </w:rPr>
              <w:t xml:space="preserve"> </w:t>
            </w:r>
            <w:r>
              <w:t>Corrective</w:t>
            </w:r>
            <w:r>
              <w:rPr>
                <w:spacing w:val="-7"/>
              </w:rPr>
              <w:t xml:space="preserve"> </w:t>
            </w:r>
            <w:r>
              <w:rPr>
                <w:spacing w:val="-2"/>
              </w:rPr>
              <w:t>Action</w:t>
            </w:r>
            <w:r>
              <w:tab/>
            </w:r>
            <w:r>
              <w:rPr>
                <w:spacing w:val="-5"/>
              </w:rPr>
              <w:t>23</w:t>
            </w:r>
          </w:hyperlink>
        </w:p>
        <w:p w14:paraId="1E687CB7" w14:textId="77777777" w:rsidR="00462241" w:rsidRDefault="00A227DC">
          <w:pPr>
            <w:pStyle w:val="TOC3"/>
            <w:tabs>
              <w:tab w:val="right" w:leader="dot" w:pos="10070"/>
            </w:tabs>
            <w:ind w:left="1121"/>
          </w:pPr>
          <w:hyperlink w:anchor="_bookmark46" w:history="1">
            <w:r>
              <w:t>Federal</w:t>
            </w:r>
            <w:r>
              <w:rPr>
                <w:spacing w:val="-7"/>
              </w:rPr>
              <w:t xml:space="preserve"> </w:t>
            </w:r>
            <w:r>
              <w:t>Contract</w:t>
            </w:r>
            <w:r>
              <w:rPr>
                <w:spacing w:val="-4"/>
              </w:rPr>
              <w:t xml:space="preserve"> </w:t>
            </w:r>
            <w:r>
              <w:t>or</w:t>
            </w:r>
            <w:r>
              <w:rPr>
                <w:spacing w:val="-4"/>
              </w:rPr>
              <w:t xml:space="preserve"> </w:t>
            </w:r>
            <w:r>
              <w:t>Grant</w:t>
            </w:r>
            <w:r>
              <w:rPr>
                <w:spacing w:val="-4"/>
              </w:rPr>
              <w:t xml:space="preserve"> </w:t>
            </w:r>
            <w:r>
              <w:rPr>
                <w:spacing w:val="-2"/>
              </w:rPr>
              <w:t>Employees</w:t>
            </w:r>
            <w:r>
              <w:tab/>
            </w:r>
            <w:r>
              <w:rPr>
                <w:spacing w:val="-5"/>
              </w:rPr>
              <w:t>24</w:t>
            </w:r>
          </w:hyperlink>
        </w:p>
        <w:p w14:paraId="1E687CB8" w14:textId="77777777" w:rsidR="00462241" w:rsidRDefault="00A227DC">
          <w:pPr>
            <w:pStyle w:val="TOC3"/>
            <w:tabs>
              <w:tab w:val="right" w:leader="dot" w:pos="10070"/>
            </w:tabs>
            <w:spacing w:before="136"/>
            <w:ind w:left="1121"/>
          </w:pPr>
          <w:hyperlink w:anchor="_bookmark47" w:history="1">
            <w:r>
              <w:rPr>
                <w:spacing w:val="-2"/>
              </w:rPr>
              <w:t>Grievances</w:t>
            </w:r>
            <w:r>
              <w:tab/>
            </w:r>
            <w:r>
              <w:rPr>
                <w:spacing w:val="-5"/>
              </w:rPr>
              <w:t>24</w:t>
            </w:r>
          </w:hyperlink>
        </w:p>
        <w:p w14:paraId="1E687CB9" w14:textId="77777777" w:rsidR="00462241" w:rsidRDefault="00A227DC">
          <w:pPr>
            <w:pStyle w:val="TOC3"/>
            <w:tabs>
              <w:tab w:val="right" w:leader="dot" w:pos="10070"/>
            </w:tabs>
            <w:ind w:left="1121"/>
          </w:pPr>
          <w:hyperlink w:anchor="_bookmark48" w:history="1">
            <w:r>
              <w:rPr>
                <w:spacing w:val="-2"/>
              </w:rPr>
              <w:t>Confidentiality</w:t>
            </w:r>
            <w:r>
              <w:tab/>
            </w:r>
            <w:r>
              <w:rPr>
                <w:spacing w:val="-5"/>
              </w:rPr>
              <w:t>24</w:t>
            </w:r>
          </w:hyperlink>
        </w:p>
        <w:p w14:paraId="1E687CBA" w14:textId="77777777" w:rsidR="00462241" w:rsidRDefault="00A227DC">
          <w:pPr>
            <w:pStyle w:val="TOC2"/>
            <w:tabs>
              <w:tab w:val="right" w:leader="dot" w:pos="10070"/>
            </w:tabs>
            <w:spacing w:before="137"/>
          </w:pPr>
          <w:hyperlink w:anchor="_bookmark49" w:history="1">
            <w:r>
              <w:t>Reason</w:t>
            </w:r>
            <w:r>
              <w:rPr>
                <w:spacing w:val="-5"/>
              </w:rPr>
              <w:t xml:space="preserve"> </w:t>
            </w:r>
            <w:r>
              <w:t>for</w:t>
            </w:r>
            <w:r>
              <w:rPr>
                <w:spacing w:val="-2"/>
              </w:rPr>
              <w:t xml:space="preserve"> </w:t>
            </w:r>
            <w:r>
              <w:t>This</w:t>
            </w:r>
            <w:r>
              <w:rPr>
                <w:spacing w:val="-2"/>
              </w:rPr>
              <w:t xml:space="preserve"> Policy</w:t>
            </w:r>
            <w:r>
              <w:tab/>
            </w:r>
            <w:r>
              <w:rPr>
                <w:spacing w:val="-5"/>
              </w:rPr>
              <w:t>24</w:t>
            </w:r>
          </w:hyperlink>
        </w:p>
        <w:p w14:paraId="1E687CBB" w14:textId="77777777" w:rsidR="00462241" w:rsidRDefault="00A227DC">
          <w:pPr>
            <w:pStyle w:val="TOC2"/>
            <w:tabs>
              <w:tab w:val="right" w:leader="dot" w:pos="10069"/>
            </w:tabs>
          </w:pPr>
          <w:hyperlink w:anchor="_bookmark50" w:history="1">
            <w:r>
              <w:t>Individuals</w:t>
            </w:r>
            <w:r>
              <w:rPr>
                <w:spacing w:val="-4"/>
              </w:rPr>
              <w:t xml:space="preserve"> </w:t>
            </w:r>
            <w:r>
              <w:t>and</w:t>
            </w:r>
            <w:r>
              <w:rPr>
                <w:spacing w:val="-3"/>
              </w:rPr>
              <w:t xml:space="preserve"> </w:t>
            </w:r>
            <w:r>
              <w:t>Entities</w:t>
            </w:r>
            <w:r>
              <w:rPr>
                <w:spacing w:val="-3"/>
              </w:rPr>
              <w:t xml:space="preserve"> </w:t>
            </w:r>
            <w:r>
              <w:t>Affected</w:t>
            </w:r>
            <w:r>
              <w:rPr>
                <w:spacing w:val="-5"/>
              </w:rPr>
              <w:t xml:space="preserve"> </w:t>
            </w:r>
            <w:r>
              <w:t>by</w:t>
            </w:r>
            <w:r>
              <w:rPr>
                <w:spacing w:val="-4"/>
              </w:rPr>
              <w:t xml:space="preserve"> </w:t>
            </w:r>
            <w:r>
              <w:t>This</w:t>
            </w:r>
            <w:r>
              <w:rPr>
                <w:spacing w:val="-3"/>
              </w:rPr>
              <w:t xml:space="preserve"> </w:t>
            </w:r>
            <w:r>
              <w:rPr>
                <w:spacing w:val="-2"/>
              </w:rPr>
              <w:t>Policy</w:t>
            </w:r>
            <w:r>
              <w:tab/>
            </w:r>
            <w:r>
              <w:rPr>
                <w:spacing w:val="-5"/>
              </w:rPr>
              <w:t>25</w:t>
            </w:r>
          </w:hyperlink>
        </w:p>
        <w:p w14:paraId="1E687CBC" w14:textId="77777777" w:rsidR="00462241" w:rsidRDefault="00A227DC">
          <w:pPr>
            <w:pStyle w:val="TOC2"/>
            <w:tabs>
              <w:tab w:val="right" w:leader="dot" w:pos="10069"/>
            </w:tabs>
            <w:spacing w:before="139"/>
          </w:pPr>
          <w:hyperlink w:anchor="_bookmark51" w:history="1">
            <w:r>
              <w:rPr>
                <w:spacing w:val="-2"/>
              </w:rPr>
              <w:t>Exclusions</w:t>
            </w:r>
            <w:r>
              <w:tab/>
            </w:r>
            <w:r>
              <w:rPr>
                <w:spacing w:val="-5"/>
              </w:rPr>
              <w:t>25</w:t>
            </w:r>
          </w:hyperlink>
        </w:p>
        <w:p w14:paraId="1E687CBD" w14:textId="77777777" w:rsidR="00462241" w:rsidRDefault="00A227DC">
          <w:pPr>
            <w:pStyle w:val="TOC2"/>
            <w:tabs>
              <w:tab w:val="right" w:leader="dot" w:pos="10069"/>
            </w:tabs>
          </w:pPr>
          <w:hyperlink w:anchor="_bookmark52" w:history="1">
            <w:r>
              <w:rPr>
                <w:spacing w:val="-2"/>
              </w:rPr>
              <w:t>Responsibilities</w:t>
            </w:r>
            <w:r>
              <w:tab/>
            </w:r>
            <w:r>
              <w:rPr>
                <w:spacing w:val="-5"/>
              </w:rPr>
              <w:t>25</w:t>
            </w:r>
          </w:hyperlink>
        </w:p>
        <w:p w14:paraId="1E687CBE" w14:textId="77777777" w:rsidR="00462241" w:rsidRDefault="00A227DC">
          <w:pPr>
            <w:pStyle w:val="TOC3"/>
            <w:tabs>
              <w:tab w:val="right" w:leader="dot" w:pos="10069"/>
            </w:tabs>
            <w:ind w:left="1121"/>
          </w:pPr>
          <w:hyperlink w:anchor="_bookmark53" w:history="1">
            <w:r>
              <w:rPr>
                <w:spacing w:val="-2"/>
              </w:rPr>
              <w:t>Definitions</w:t>
            </w:r>
            <w:r>
              <w:tab/>
            </w:r>
            <w:r>
              <w:rPr>
                <w:spacing w:val="-5"/>
              </w:rPr>
              <w:t>25</w:t>
            </w:r>
          </w:hyperlink>
        </w:p>
        <w:p w14:paraId="1E687CBF" w14:textId="77777777" w:rsidR="00462241" w:rsidRDefault="00A227DC">
          <w:pPr>
            <w:pStyle w:val="TOC2"/>
            <w:tabs>
              <w:tab w:val="right" w:leader="dot" w:pos="10070"/>
            </w:tabs>
            <w:spacing w:before="137"/>
          </w:pPr>
          <w:hyperlink w:anchor="_bookmark54" w:history="1">
            <w:r>
              <w:t>Drug</w:t>
            </w:r>
            <w:r>
              <w:rPr>
                <w:spacing w:val="-4"/>
              </w:rPr>
              <w:t xml:space="preserve"> </w:t>
            </w:r>
            <w:r>
              <w:t>and</w:t>
            </w:r>
            <w:r>
              <w:rPr>
                <w:spacing w:val="-6"/>
              </w:rPr>
              <w:t xml:space="preserve"> </w:t>
            </w:r>
            <w:r>
              <w:t>Alcohol</w:t>
            </w:r>
            <w:r>
              <w:rPr>
                <w:spacing w:val="-5"/>
              </w:rPr>
              <w:t xml:space="preserve"> </w:t>
            </w:r>
            <w:r>
              <w:t>Abuse</w:t>
            </w:r>
            <w:r>
              <w:rPr>
                <w:spacing w:val="-5"/>
              </w:rPr>
              <w:t xml:space="preserve"> </w:t>
            </w:r>
            <w:r>
              <w:t>Education</w:t>
            </w:r>
            <w:r>
              <w:rPr>
                <w:spacing w:val="-5"/>
              </w:rPr>
              <w:t xml:space="preserve"> </w:t>
            </w:r>
            <w:r>
              <w:rPr>
                <w:spacing w:val="-2"/>
              </w:rPr>
              <w:t>Programs</w:t>
            </w:r>
            <w:r>
              <w:tab/>
            </w:r>
            <w:r>
              <w:rPr>
                <w:spacing w:val="-5"/>
              </w:rPr>
              <w:t>26</w:t>
            </w:r>
          </w:hyperlink>
        </w:p>
        <w:p w14:paraId="1E687CC0" w14:textId="77777777" w:rsidR="00462241" w:rsidRDefault="00A227DC">
          <w:pPr>
            <w:pStyle w:val="TOC1"/>
            <w:tabs>
              <w:tab w:val="right" w:leader="dot" w:pos="10080"/>
            </w:tabs>
          </w:pPr>
          <w:hyperlink w:anchor="_bookmark55" w:history="1">
            <w:r>
              <w:t>DATING</w:t>
            </w:r>
            <w:r>
              <w:rPr>
                <w:spacing w:val="-8"/>
              </w:rPr>
              <w:t xml:space="preserve"> </w:t>
            </w:r>
            <w:r>
              <w:t>VIOLENCE,</w:t>
            </w:r>
            <w:r>
              <w:rPr>
                <w:spacing w:val="-9"/>
              </w:rPr>
              <w:t xml:space="preserve"> </w:t>
            </w:r>
            <w:r>
              <w:t>DOMESTIC</w:t>
            </w:r>
            <w:r>
              <w:rPr>
                <w:spacing w:val="-7"/>
              </w:rPr>
              <w:t xml:space="preserve"> </w:t>
            </w:r>
            <w:r>
              <w:t>VIOLENCE,</w:t>
            </w:r>
            <w:r>
              <w:rPr>
                <w:spacing w:val="-7"/>
              </w:rPr>
              <w:t xml:space="preserve"> </w:t>
            </w:r>
            <w:r>
              <w:t>SEXUAL</w:t>
            </w:r>
            <w:r>
              <w:rPr>
                <w:spacing w:val="-6"/>
              </w:rPr>
              <w:t xml:space="preserve"> </w:t>
            </w:r>
            <w:r>
              <w:t>ASSAULT,</w:t>
            </w:r>
            <w:r>
              <w:rPr>
                <w:spacing w:val="-6"/>
              </w:rPr>
              <w:t xml:space="preserve"> </w:t>
            </w:r>
            <w:r>
              <w:t>AND</w:t>
            </w:r>
            <w:r>
              <w:rPr>
                <w:spacing w:val="-8"/>
              </w:rPr>
              <w:t xml:space="preserve"> </w:t>
            </w:r>
            <w:r>
              <w:rPr>
                <w:spacing w:val="-2"/>
              </w:rPr>
              <w:t>STALKING</w:t>
            </w:r>
            <w:r>
              <w:tab/>
            </w:r>
            <w:r>
              <w:rPr>
                <w:spacing w:val="-5"/>
              </w:rPr>
              <w:t>27</w:t>
            </w:r>
          </w:hyperlink>
        </w:p>
        <w:p w14:paraId="1E687CC1" w14:textId="77777777" w:rsidR="00462241" w:rsidRDefault="00A227DC">
          <w:pPr>
            <w:pStyle w:val="TOC2"/>
            <w:tabs>
              <w:tab w:val="right" w:leader="dot" w:pos="10070"/>
            </w:tabs>
          </w:pPr>
          <w:hyperlink w:anchor="_bookmark56" w:history="1">
            <w:r>
              <w:t>Prohibition</w:t>
            </w:r>
            <w:r>
              <w:rPr>
                <w:spacing w:val="-6"/>
              </w:rPr>
              <w:t xml:space="preserve"> </w:t>
            </w:r>
            <w:r>
              <w:t>of</w:t>
            </w:r>
            <w:r>
              <w:rPr>
                <w:spacing w:val="-4"/>
              </w:rPr>
              <w:t xml:space="preserve"> </w:t>
            </w:r>
            <w:r>
              <w:rPr>
                <w:spacing w:val="-2"/>
              </w:rPr>
              <w:t>Misconduct</w:t>
            </w:r>
            <w:r>
              <w:tab/>
            </w:r>
            <w:r>
              <w:rPr>
                <w:spacing w:val="-5"/>
              </w:rPr>
              <w:t>27</w:t>
            </w:r>
          </w:hyperlink>
        </w:p>
        <w:p w14:paraId="1E687CC2" w14:textId="77777777" w:rsidR="00462241" w:rsidRDefault="00A227DC">
          <w:pPr>
            <w:pStyle w:val="TOC2"/>
            <w:tabs>
              <w:tab w:val="right" w:leader="dot" w:pos="10069"/>
            </w:tabs>
            <w:spacing w:before="139"/>
          </w:pPr>
          <w:hyperlink w:anchor="_bookmark57" w:history="1">
            <w:r>
              <w:t>Indiana</w:t>
            </w:r>
            <w:r>
              <w:rPr>
                <w:spacing w:val="-5"/>
              </w:rPr>
              <w:t xml:space="preserve"> </w:t>
            </w:r>
            <w:r>
              <w:t>State</w:t>
            </w:r>
            <w:r>
              <w:rPr>
                <w:spacing w:val="-3"/>
              </w:rPr>
              <w:t xml:space="preserve"> </w:t>
            </w:r>
            <w:r>
              <w:rPr>
                <w:spacing w:val="-2"/>
              </w:rPr>
              <w:t>Definitions</w:t>
            </w:r>
            <w:r>
              <w:tab/>
            </w:r>
            <w:r>
              <w:rPr>
                <w:spacing w:val="-5"/>
              </w:rPr>
              <w:t>28</w:t>
            </w:r>
          </w:hyperlink>
        </w:p>
        <w:p w14:paraId="1E687CC3" w14:textId="77777777" w:rsidR="00462241" w:rsidRDefault="00A227DC">
          <w:pPr>
            <w:pStyle w:val="TOC3"/>
            <w:tabs>
              <w:tab w:val="right" w:leader="dot" w:pos="10070"/>
            </w:tabs>
            <w:spacing w:before="136"/>
          </w:pPr>
          <w:hyperlink w:anchor="_bookmark58" w:history="1">
            <w:r>
              <w:t>Domestic</w:t>
            </w:r>
            <w:r>
              <w:rPr>
                <w:spacing w:val="-7"/>
              </w:rPr>
              <w:t xml:space="preserve"> </w:t>
            </w:r>
            <w:r>
              <w:t>Battery:</w:t>
            </w:r>
            <w:r>
              <w:rPr>
                <w:spacing w:val="-5"/>
              </w:rPr>
              <w:t xml:space="preserve"> </w:t>
            </w:r>
            <w:r>
              <w:t>Indiana</w:t>
            </w:r>
            <w:r>
              <w:rPr>
                <w:spacing w:val="-6"/>
              </w:rPr>
              <w:t xml:space="preserve"> </w:t>
            </w:r>
            <w:r>
              <w:t>Code</w:t>
            </w:r>
            <w:r>
              <w:rPr>
                <w:spacing w:val="-7"/>
              </w:rPr>
              <w:t xml:space="preserve"> </w:t>
            </w:r>
            <w:r>
              <w:t>§</w:t>
            </w:r>
            <w:r>
              <w:rPr>
                <w:spacing w:val="-5"/>
              </w:rPr>
              <w:t xml:space="preserve"> </w:t>
            </w:r>
            <w:r>
              <w:t>35-42-2-</w:t>
            </w:r>
            <w:r>
              <w:rPr>
                <w:spacing w:val="-5"/>
              </w:rPr>
              <w:t>1.3</w:t>
            </w:r>
            <w:r>
              <w:tab/>
            </w:r>
            <w:r>
              <w:rPr>
                <w:spacing w:val="-5"/>
              </w:rPr>
              <w:t>28</w:t>
            </w:r>
          </w:hyperlink>
        </w:p>
        <w:p w14:paraId="1E687CC4" w14:textId="77777777" w:rsidR="00462241" w:rsidRDefault="00A227DC">
          <w:pPr>
            <w:pStyle w:val="TOC3"/>
            <w:tabs>
              <w:tab w:val="right" w:leader="dot" w:pos="10070"/>
            </w:tabs>
            <w:spacing w:before="137"/>
          </w:pPr>
          <w:hyperlink w:anchor="_bookmark59" w:history="1">
            <w:r>
              <w:t>Sexual</w:t>
            </w:r>
            <w:r>
              <w:rPr>
                <w:spacing w:val="-6"/>
              </w:rPr>
              <w:t xml:space="preserve"> </w:t>
            </w:r>
            <w:r>
              <w:t>Battery:</w:t>
            </w:r>
            <w:r>
              <w:rPr>
                <w:spacing w:val="-4"/>
              </w:rPr>
              <w:t xml:space="preserve"> </w:t>
            </w:r>
            <w:r>
              <w:t>Indiana</w:t>
            </w:r>
            <w:r>
              <w:rPr>
                <w:spacing w:val="-6"/>
              </w:rPr>
              <w:t xml:space="preserve"> </w:t>
            </w:r>
            <w:r>
              <w:t>Code</w:t>
            </w:r>
            <w:r>
              <w:rPr>
                <w:spacing w:val="-4"/>
              </w:rPr>
              <w:t xml:space="preserve"> </w:t>
            </w:r>
            <w:r>
              <w:t>§</w:t>
            </w:r>
            <w:r>
              <w:rPr>
                <w:spacing w:val="-5"/>
              </w:rPr>
              <w:t xml:space="preserve"> </w:t>
            </w:r>
            <w:r>
              <w:t>35-42-4-</w:t>
            </w:r>
            <w:r>
              <w:rPr>
                <w:spacing w:val="-10"/>
              </w:rPr>
              <w:t>8</w:t>
            </w:r>
            <w:r>
              <w:tab/>
            </w:r>
            <w:r>
              <w:rPr>
                <w:spacing w:val="-5"/>
              </w:rPr>
              <w:t>29</w:t>
            </w:r>
          </w:hyperlink>
        </w:p>
        <w:p w14:paraId="1E687CC5" w14:textId="77777777" w:rsidR="00462241" w:rsidRDefault="00A227DC">
          <w:pPr>
            <w:pStyle w:val="TOC3"/>
            <w:tabs>
              <w:tab w:val="right" w:leader="dot" w:pos="10071"/>
            </w:tabs>
          </w:pPr>
          <w:hyperlink w:anchor="_bookmark60" w:history="1">
            <w:r>
              <w:t>Rape;</w:t>
            </w:r>
            <w:r>
              <w:rPr>
                <w:spacing w:val="-9"/>
              </w:rPr>
              <w:t xml:space="preserve"> </w:t>
            </w:r>
            <w:r>
              <w:t>Restitution:</w:t>
            </w:r>
            <w:r>
              <w:rPr>
                <w:spacing w:val="-5"/>
              </w:rPr>
              <w:t xml:space="preserve"> </w:t>
            </w:r>
            <w:r>
              <w:t>Indiana</w:t>
            </w:r>
            <w:r>
              <w:rPr>
                <w:spacing w:val="-5"/>
              </w:rPr>
              <w:t xml:space="preserve"> </w:t>
            </w:r>
            <w:r>
              <w:t>Code</w:t>
            </w:r>
            <w:r>
              <w:rPr>
                <w:spacing w:val="-5"/>
              </w:rPr>
              <w:t xml:space="preserve"> </w:t>
            </w:r>
            <w:r>
              <w:t>§</w:t>
            </w:r>
            <w:r>
              <w:rPr>
                <w:spacing w:val="-6"/>
              </w:rPr>
              <w:t xml:space="preserve"> </w:t>
            </w:r>
            <w:r>
              <w:t>35-42-4-</w:t>
            </w:r>
            <w:r>
              <w:rPr>
                <w:spacing w:val="-10"/>
              </w:rPr>
              <w:t>1</w:t>
            </w:r>
            <w:r>
              <w:tab/>
            </w:r>
            <w:r>
              <w:rPr>
                <w:spacing w:val="-5"/>
              </w:rPr>
              <w:t>30</w:t>
            </w:r>
          </w:hyperlink>
        </w:p>
        <w:p w14:paraId="1E687CC6" w14:textId="77777777" w:rsidR="00462241" w:rsidRDefault="00A227DC">
          <w:pPr>
            <w:pStyle w:val="TOC3"/>
            <w:tabs>
              <w:tab w:val="right" w:leader="dot" w:pos="10071"/>
            </w:tabs>
            <w:spacing w:before="136"/>
          </w:pPr>
          <w:hyperlink w:anchor="_bookmark61" w:history="1">
            <w:r>
              <w:t>Intimidation:</w:t>
            </w:r>
            <w:r>
              <w:rPr>
                <w:spacing w:val="-8"/>
              </w:rPr>
              <w:t xml:space="preserve"> </w:t>
            </w:r>
            <w:r>
              <w:t>Indiana</w:t>
            </w:r>
            <w:r>
              <w:rPr>
                <w:spacing w:val="-7"/>
              </w:rPr>
              <w:t xml:space="preserve"> </w:t>
            </w:r>
            <w:r>
              <w:t>Code</w:t>
            </w:r>
            <w:r>
              <w:rPr>
                <w:spacing w:val="-5"/>
              </w:rPr>
              <w:t xml:space="preserve"> </w:t>
            </w:r>
            <w:r>
              <w:t>§</w:t>
            </w:r>
            <w:r>
              <w:rPr>
                <w:spacing w:val="-5"/>
              </w:rPr>
              <w:t xml:space="preserve"> </w:t>
            </w:r>
            <w:r>
              <w:t>35-45-2-</w:t>
            </w:r>
            <w:r>
              <w:rPr>
                <w:spacing w:val="-10"/>
              </w:rPr>
              <w:t>1</w:t>
            </w:r>
            <w:r>
              <w:tab/>
            </w:r>
            <w:r>
              <w:rPr>
                <w:spacing w:val="-5"/>
              </w:rPr>
              <w:t>30</w:t>
            </w:r>
          </w:hyperlink>
        </w:p>
        <w:p w14:paraId="1E687CC7" w14:textId="77777777" w:rsidR="00462241" w:rsidRDefault="00A227DC">
          <w:pPr>
            <w:pStyle w:val="TOC3"/>
            <w:tabs>
              <w:tab w:val="right" w:leader="dot" w:pos="10071"/>
            </w:tabs>
          </w:pPr>
          <w:hyperlink w:anchor="_bookmark62" w:history="1">
            <w:r>
              <w:t>Harassment;</w:t>
            </w:r>
            <w:r>
              <w:rPr>
                <w:spacing w:val="-6"/>
              </w:rPr>
              <w:t xml:space="preserve"> </w:t>
            </w:r>
            <w:r>
              <w:t>“Obscene</w:t>
            </w:r>
            <w:r>
              <w:rPr>
                <w:spacing w:val="-7"/>
              </w:rPr>
              <w:t xml:space="preserve"> </w:t>
            </w:r>
            <w:r>
              <w:t>Message”:</w:t>
            </w:r>
            <w:r>
              <w:rPr>
                <w:spacing w:val="-6"/>
              </w:rPr>
              <w:t xml:space="preserve"> </w:t>
            </w:r>
            <w:r>
              <w:t>Indiana</w:t>
            </w:r>
            <w:r>
              <w:rPr>
                <w:spacing w:val="-7"/>
              </w:rPr>
              <w:t xml:space="preserve"> </w:t>
            </w:r>
            <w:r>
              <w:t>Code</w:t>
            </w:r>
            <w:r>
              <w:rPr>
                <w:spacing w:val="-6"/>
              </w:rPr>
              <w:t xml:space="preserve"> </w:t>
            </w:r>
            <w:r>
              <w:t>§</w:t>
            </w:r>
            <w:r>
              <w:rPr>
                <w:spacing w:val="-6"/>
              </w:rPr>
              <w:t xml:space="preserve"> </w:t>
            </w:r>
            <w:r>
              <w:t>35-45-2-</w:t>
            </w:r>
            <w:r>
              <w:rPr>
                <w:spacing w:val="-10"/>
              </w:rPr>
              <w:t>2</w:t>
            </w:r>
            <w:r>
              <w:tab/>
            </w:r>
            <w:r>
              <w:rPr>
                <w:spacing w:val="-5"/>
              </w:rPr>
              <w:t>31</w:t>
            </w:r>
          </w:hyperlink>
        </w:p>
        <w:p w14:paraId="1E687CC8" w14:textId="77777777" w:rsidR="00462241" w:rsidRDefault="00A227DC">
          <w:pPr>
            <w:pStyle w:val="TOC3"/>
            <w:tabs>
              <w:tab w:val="right" w:leader="dot" w:pos="10071"/>
            </w:tabs>
            <w:spacing w:before="136" w:after="240"/>
          </w:pPr>
          <w:hyperlink w:anchor="_bookmark63" w:history="1">
            <w:r>
              <w:t>Criminal</w:t>
            </w:r>
            <w:r>
              <w:rPr>
                <w:spacing w:val="-6"/>
              </w:rPr>
              <w:t xml:space="preserve"> </w:t>
            </w:r>
            <w:r>
              <w:t>Stalking:</w:t>
            </w:r>
            <w:r>
              <w:rPr>
                <w:spacing w:val="-7"/>
              </w:rPr>
              <w:t xml:space="preserve"> </w:t>
            </w:r>
            <w:r>
              <w:t>Indiana</w:t>
            </w:r>
            <w:r>
              <w:rPr>
                <w:spacing w:val="-6"/>
              </w:rPr>
              <w:t xml:space="preserve"> </w:t>
            </w:r>
            <w:r>
              <w:t>Code</w:t>
            </w:r>
            <w:r>
              <w:rPr>
                <w:spacing w:val="-5"/>
              </w:rPr>
              <w:t xml:space="preserve"> </w:t>
            </w:r>
            <w:r>
              <w:t>§</w:t>
            </w:r>
            <w:r>
              <w:rPr>
                <w:spacing w:val="-6"/>
              </w:rPr>
              <w:t xml:space="preserve"> </w:t>
            </w:r>
            <w:r>
              <w:t>35-45-10-</w:t>
            </w:r>
            <w:r>
              <w:rPr>
                <w:spacing w:val="-10"/>
              </w:rPr>
              <w:t>5</w:t>
            </w:r>
            <w:r>
              <w:tab/>
            </w:r>
            <w:r>
              <w:rPr>
                <w:spacing w:val="-5"/>
              </w:rPr>
              <w:t>32</w:t>
            </w:r>
          </w:hyperlink>
        </w:p>
        <w:p w14:paraId="1E687CC9" w14:textId="77777777" w:rsidR="00462241" w:rsidRDefault="00A227DC">
          <w:pPr>
            <w:pStyle w:val="TOC3"/>
            <w:tabs>
              <w:tab w:val="left" w:leader="dot" w:pos="9827"/>
            </w:tabs>
            <w:spacing w:before="80"/>
          </w:pPr>
          <w:hyperlink w:anchor="_bookmark64" w:history="1">
            <w:r>
              <w:rPr>
                <w:spacing w:val="-2"/>
              </w:rPr>
              <w:t>Consent</w:t>
            </w:r>
            <w:r>
              <w:tab/>
            </w:r>
            <w:r>
              <w:rPr>
                <w:spacing w:val="-5"/>
              </w:rPr>
              <w:t>33</w:t>
            </w:r>
          </w:hyperlink>
        </w:p>
        <w:p w14:paraId="1E687CCA" w14:textId="77777777" w:rsidR="00462241" w:rsidRDefault="00A227DC">
          <w:pPr>
            <w:pStyle w:val="TOC2"/>
            <w:tabs>
              <w:tab w:val="left" w:leader="dot" w:pos="9825"/>
            </w:tabs>
          </w:pPr>
          <w:hyperlink w:anchor="_bookmark65" w:history="1">
            <w:r>
              <w:t>Prevention</w:t>
            </w:r>
            <w:r>
              <w:rPr>
                <w:spacing w:val="-7"/>
              </w:rPr>
              <w:t xml:space="preserve"> </w:t>
            </w:r>
            <w:r>
              <w:t>and</w:t>
            </w:r>
            <w:r>
              <w:rPr>
                <w:spacing w:val="-5"/>
              </w:rPr>
              <w:t xml:space="preserve"> </w:t>
            </w:r>
            <w:r>
              <w:t>Awareness</w:t>
            </w:r>
            <w:r>
              <w:rPr>
                <w:spacing w:val="-5"/>
              </w:rPr>
              <w:t xml:space="preserve"> </w:t>
            </w:r>
            <w:r>
              <w:rPr>
                <w:spacing w:val="-2"/>
              </w:rPr>
              <w:t>Programs</w:t>
            </w:r>
            <w:r>
              <w:tab/>
            </w:r>
            <w:r>
              <w:rPr>
                <w:spacing w:val="-5"/>
              </w:rPr>
              <w:t>34</w:t>
            </w:r>
          </w:hyperlink>
        </w:p>
        <w:p w14:paraId="1E687CCB" w14:textId="77777777" w:rsidR="00462241" w:rsidRDefault="00A227DC">
          <w:pPr>
            <w:pStyle w:val="TOC3"/>
            <w:tabs>
              <w:tab w:val="left" w:leader="dot" w:pos="9825"/>
            </w:tabs>
          </w:pPr>
          <w:hyperlink w:anchor="_bookmark66" w:history="1">
            <w:r>
              <w:t>Bystander</w:t>
            </w:r>
            <w:r>
              <w:rPr>
                <w:spacing w:val="-6"/>
              </w:rPr>
              <w:t xml:space="preserve"> </w:t>
            </w:r>
            <w:r>
              <w:rPr>
                <w:spacing w:val="-2"/>
              </w:rPr>
              <w:t>Intervention</w:t>
            </w:r>
            <w:r>
              <w:tab/>
            </w:r>
            <w:r>
              <w:rPr>
                <w:spacing w:val="-5"/>
              </w:rPr>
              <w:t>34</w:t>
            </w:r>
          </w:hyperlink>
        </w:p>
        <w:p w14:paraId="1E687CCC" w14:textId="77777777" w:rsidR="00462241" w:rsidRDefault="00A227DC">
          <w:pPr>
            <w:pStyle w:val="TOC2"/>
            <w:tabs>
              <w:tab w:val="left" w:leader="dot" w:pos="9832"/>
            </w:tabs>
          </w:pPr>
          <w:hyperlink w:anchor="_bookmark67" w:history="1">
            <w:r>
              <w:t>Law</w:t>
            </w:r>
            <w:r>
              <w:rPr>
                <w:spacing w:val="-8"/>
              </w:rPr>
              <w:t xml:space="preserve"> </w:t>
            </w:r>
            <w:r>
              <w:t>Enforcement</w:t>
            </w:r>
            <w:r>
              <w:rPr>
                <w:spacing w:val="-9"/>
              </w:rPr>
              <w:t xml:space="preserve"> </w:t>
            </w:r>
            <w:r>
              <w:t>Recommendations</w:t>
            </w:r>
            <w:r>
              <w:rPr>
                <w:spacing w:val="-6"/>
              </w:rPr>
              <w:t xml:space="preserve"> </w:t>
            </w:r>
            <w:r>
              <w:t>for</w:t>
            </w:r>
            <w:r>
              <w:rPr>
                <w:spacing w:val="-5"/>
              </w:rPr>
              <w:t xml:space="preserve"> </w:t>
            </w:r>
            <w:r>
              <w:rPr>
                <w:spacing w:val="-2"/>
              </w:rPr>
              <w:t>Victims</w:t>
            </w:r>
            <w:r>
              <w:tab/>
            </w:r>
            <w:r>
              <w:rPr>
                <w:spacing w:val="-5"/>
              </w:rPr>
              <w:t>35</w:t>
            </w:r>
          </w:hyperlink>
        </w:p>
        <w:p w14:paraId="1E687CCD" w14:textId="77777777" w:rsidR="00462241" w:rsidRDefault="00A227DC">
          <w:pPr>
            <w:pStyle w:val="TOC2"/>
            <w:tabs>
              <w:tab w:val="left" w:leader="dot" w:pos="9832"/>
            </w:tabs>
            <w:spacing w:before="139"/>
          </w:pPr>
          <w:hyperlink w:anchor="_bookmark68" w:history="1">
            <w:r>
              <w:t>Privacy</w:t>
            </w:r>
            <w:r>
              <w:rPr>
                <w:spacing w:val="-3"/>
              </w:rPr>
              <w:t xml:space="preserve"> </w:t>
            </w:r>
            <w:r>
              <w:t>and</w:t>
            </w:r>
            <w:r>
              <w:rPr>
                <w:spacing w:val="-2"/>
              </w:rPr>
              <w:t xml:space="preserve"> Confidentiality</w:t>
            </w:r>
            <w:r>
              <w:tab/>
            </w:r>
            <w:r>
              <w:rPr>
                <w:spacing w:val="-5"/>
              </w:rPr>
              <w:t>35</w:t>
            </w:r>
          </w:hyperlink>
        </w:p>
        <w:p w14:paraId="1E687CCE" w14:textId="77777777" w:rsidR="00462241" w:rsidRDefault="00A227DC">
          <w:pPr>
            <w:pStyle w:val="TOC3"/>
            <w:tabs>
              <w:tab w:val="left" w:leader="dot" w:pos="9832"/>
            </w:tabs>
            <w:spacing w:before="137"/>
          </w:pPr>
          <w:hyperlink w:anchor="_bookmark69" w:history="1">
            <w:r>
              <w:t>Center</w:t>
            </w:r>
            <w:r>
              <w:rPr>
                <w:spacing w:val="-7"/>
              </w:rPr>
              <w:t xml:space="preserve"> </w:t>
            </w:r>
            <w:r>
              <w:t>for</w:t>
            </w:r>
            <w:r>
              <w:rPr>
                <w:spacing w:val="-5"/>
              </w:rPr>
              <w:t xml:space="preserve"> </w:t>
            </w:r>
            <w:r>
              <w:t>Advocacy,</w:t>
            </w:r>
            <w:r>
              <w:rPr>
                <w:spacing w:val="-5"/>
              </w:rPr>
              <w:t xml:space="preserve"> </w:t>
            </w:r>
            <w:r>
              <w:t>Response,</w:t>
            </w:r>
            <w:r>
              <w:rPr>
                <w:spacing w:val="-4"/>
              </w:rPr>
              <w:t xml:space="preserve"> </w:t>
            </w:r>
            <w:r>
              <w:t>and</w:t>
            </w:r>
            <w:r>
              <w:rPr>
                <w:spacing w:val="-4"/>
              </w:rPr>
              <w:t xml:space="preserve"> </w:t>
            </w:r>
            <w:r>
              <w:t>Education</w:t>
            </w:r>
            <w:r>
              <w:rPr>
                <w:spacing w:val="-7"/>
              </w:rPr>
              <w:t xml:space="preserve"> </w:t>
            </w:r>
            <w:r>
              <w:rPr>
                <w:spacing w:val="-2"/>
              </w:rPr>
              <w:t>(CARE)</w:t>
            </w:r>
            <w:r>
              <w:tab/>
            </w:r>
            <w:r>
              <w:rPr>
                <w:spacing w:val="-5"/>
              </w:rPr>
              <w:t>35</w:t>
            </w:r>
          </w:hyperlink>
        </w:p>
        <w:p w14:paraId="1E687CCF" w14:textId="77777777" w:rsidR="00462241" w:rsidRDefault="00A227DC">
          <w:pPr>
            <w:pStyle w:val="TOC2"/>
            <w:tabs>
              <w:tab w:val="left" w:leader="dot" w:pos="9825"/>
            </w:tabs>
            <w:spacing w:before="138"/>
          </w:pPr>
          <w:hyperlink w:anchor="_bookmark70" w:history="1">
            <w:r>
              <w:t>Victim</w:t>
            </w:r>
            <w:r>
              <w:rPr>
                <w:spacing w:val="-7"/>
              </w:rPr>
              <w:t xml:space="preserve"> </w:t>
            </w:r>
            <w:r>
              <w:t>Rights,</w:t>
            </w:r>
            <w:r>
              <w:rPr>
                <w:spacing w:val="-4"/>
              </w:rPr>
              <w:t xml:space="preserve"> </w:t>
            </w:r>
            <w:r>
              <w:t>Resources,</w:t>
            </w:r>
            <w:r>
              <w:rPr>
                <w:spacing w:val="-4"/>
              </w:rPr>
              <w:t xml:space="preserve"> </w:t>
            </w:r>
            <w:r>
              <w:t>and</w:t>
            </w:r>
            <w:r>
              <w:rPr>
                <w:spacing w:val="-3"/>
              </w:rPr>
              <w:t xml:space="preserve"> </w:t>
            </w:r>
            <w:r>
              <w:rPr>
                <w:spacing w:val="-2"/>
              </w:rPr>
              <w:t>Accommodations</w:t>
            </w:r>
            <w:r>
              <w:tab/>
            </w:r>
            <w:r>
              <w:rPr>
                <w:spacing w:val="-5"/>
              </w:rPr>
              <w:t>36</w:t>
            </w:r>
          </w:hyperlink>
        </w:p>
        <w:p w14:paraId="1E687CD0" w14:textId="77777777" w:rsidR="00462241" w:rsidRDefault="00A227DC">
          <w:pPr>
            <w:pStyle w:val="TOC2"/>
            <w:tabs>
              <w:tab w:val="left" w:leader="dot" w:pos="9837"/>
            </w:tabs>
            <w:spacing w:before="137"/>
          </w:pPr>
          <w:hyperlink w:anchor="_bookmark71" w:history="1">
            <w:r>
              <w:t>Sexual</w:t>
            </w:r>
            <w:r>
              <w:rPr>
                <w:spacing w:val="-7"/>
              </w:rPr>
              <w:t xml:space="preserve"> </w:t>
            </w:r>
            <w:r>
              <w:t>Offender</w:t>
            </w:r>
            <w:r>
              <w:rPr>
                <w:spacing w:val="-4"/>
              </w:rPr>
              <w:t xml:space="preserve"> </w:t>
            </w:r>
            <w:r>
              <w:rPr>
                <w:spacing w:val="-2"/>
              </w:rPr>
              <w:t>Registry</w:t>
            </w:r>
            <w:r>
              <w:tab/>
            </w:r>
            <w:r>
              <w:rPr>
                <w:spacing w:val="-5"/>
              </w:rPr>
              <w:t>37</w:t>
            </w:r>
          </w:hyperlink>
        </w:p>
        <w:p w14:paraId="1E687CD1" w14:textId="77777777" w:rsidR="00462241" w:rsidRDefault="00A227DC">
          <w:pPr>
            <w:pStyle w:val="TOC1"/>
            <w:tabs>
              <w:tab w:val="left" w:leader="dot" w:pos="9846"/>
            </w:tabs>
            <w:spacing w:line="273" w:lineRule="auto"/>
            <w:ind w:left="719" w:right="1437"/>
          </w:pPr>
          <w:hyperlink w:anchor="_bookmark72" w:history="1">
            <w:r>
              <w:t>DISCIPLINARY POLICIES AND PROCEDURES GOVERNING HARASSMENT, DATING</w:t>
            </w:r>
          </w:hyperlink>
          <w:r>
            <w:t xml:space="preserve"> </w:t>
          </w:r>
          <w:hyperlink w:anchor="_bookmark72" w:history="1">
            <w:r>
              <w:t>VIOLENCE,</w:t>
            </w:r>
            <w:r>
              <w:rPr>
                <w:spacing w:val="-8"/>
              </w:rPr>
              <w:t xml:space="preserve"> </w:t>
            </w:r>
            <w:r>
              <w:t>DOMESTIC</w:t>
            </w:r>
            <w:r>
              <w:rPr>
                <w:spacing w:val="-8"/>
              </w:rPr>
              <w:t xml:space="preserve"> </w:t>
            </w:r>
            <w:r>
              <w:t>VIOLENCE,</w:t>
            </w:r>
            <w:r>
              <w:rPr>
                <w:spacing w:val="-6"/>
              </w:rPr>
              <w:t xml:space="preserve"> </w:t>
            </w:r>
            <w:r>
              <w:t>SEXUAL</w:t>
            </w:r>
            <w:r>
              <w:rPr>
                <w:spacing w:val="-7"/>
              </w:rPr>
              <w:t xml:space="preserve"> </w:t>
            </w:r>
            <w:r>
              <w:t>ASSAULT,</w:t>
            </w:r>
            <w:r>
              <w:rPr>
                <w:spacing w:val="-5"/>
              </w:rPr>
              <w:t xml:space="preserve"> </w:t>
            </w:r>
            <w:r>
              <w:t>AND</w:t>
            </w:r>
            <w:r>
              <w:rPr>
                <w:spacing w:val="-8"/>
              </w:rPr>
              <w:t xml:space="preserve"> </w:t>
            </w:r>
            <w:r>
              <w:rPr>
                <w:spacing w:val="-2"/>
              </w:rPr>
              <w:t>STALKING</w:t>
            </w:r>
            <w:r>
              <w:tab/>
            </w:r>
            <w:r>
              <w:rPr>
                <w:spacing w:val="-5"/>
              </w:rPr>
              <w:t>37</w:t>
            </w:r>
          </w:hyperlink>
        </w:p>
        <w:p w14:paraId="1E687CD2" w14:textId="77777777" w:rsidR="00462241" w:rsidRDefault="00A227DC">
          <w:pPr>
            <w:pStyle w:val="TOC2"/>
            <w:tabs>
              <w:tab w:val="left" w:leader="dot" w:pos="9837"/>
            </w:tabs>
            <w:spacing w:before="104"/>
            <w:ind w:left="918"/>
          </w:pPr>
          <w:hyperlink w:anchor="_bookmark73" w:history="1">
            <w:r>
              <w:rPr>
                <w:spacing w:val="-2"/>
              </w:rPr>
              <w:t>Definitions</w:t>
            </w:r>
            <w:r>
              <w:tab/>
            </w:r>
            <w:r>
              <w:rPr>
                <w:spacing w:val="-5"/>
              </w:rPr>
              <w:t>37</w:t>
            </w:r>
          </w:hyperlink>
        </w:p>
        <w:p w14:paraId="1E687CD3" w14:textId="77777777" w:rsidR="00462241" w:rsidRDefault="00A227DC">
          <w:pPr>
            <w:pStyle w:val="TOC2"/>
            <w:tabs>
              <w:tab w:val="left" w:leader="dot" w:pos="9820"/>
            </w:tabs>
            <w:spacing w:before="137"/>
            <w:ind w:left="918"/>
          </w:pPr>
          <w:hyperlink w:anchor="_bookmark74" w:history="1">
            <w:r>
              <w:t>Anti-Harassment</w:t>
            </w:r>
            <w:r>
              <w:rPr>
                <w:spacing w:val="-10"/>
              </w:rPr>
              <w:t xml:space="preserve"> </w:t>
            </w:r>
            <w:r>
              <w:rPr>
                <w:spacing w:val="-2"/>
              </w:rPr>
              <w:t>Policy</w:t>
            </w:r>
            <w:r>
              <w:tab/>
            </w:r>
            <w:r>
              <w:rPr>
                <w:spacing w:val="-5"/>
              </w:rPr>
              <w:t>44</w:t>
            </w:r>
          </w:hyperlink>
        </w:p>
        <w:p w14:paraId="1E687CD4" w14:textId="77777777" w:rsidR="00462241" w:rsidRDefault="00A227DC">
          <w:pPr>
            <w:pStyle w:val="TOC3"/>
            <w:tabs>
              <w:tab w:val="left" w:leader="dot" w:pos="9820"/>
            </w:tabs>
            <w:spacing w:before="138"/>
          </w:pPr>
          <w:hyperlink w:anchor="_bookmark75" w:history="1">
            <w:r>
              <w:t>Statement</w:t>
            </w:r>
            <w:r>
              <w:rPr>
                <w:spacing w:val="-4"/>
              </w:rPr>
              <w:t xml:space="preserve"> </w:t>
            </w:r>
            <w:r>
              <w:t>of</w:t>
            </w:r>
            <w:r>
              <w:rPr>
                <w:spacing w:val="-4"/>
              </w:rPr>
              <w:t xml:space="preserve"> </w:t>
            </w:r>
            <w:r>
              <w:rPr>
                <w:spacing w:val="-2"/>
              </w:rPr>
              <w:t>Policy</w:t>
            </w:r>
            <w:r>
              <w:tab/>
            </w:r>
            <w:r>
              <w:rPr>
                <w:spacing w:val="-5"/>
              </w:rPr>
              <w:t>44</w:t>
            </w:r>
          </w:hyperlink>
        </w:p>
        <w:p w14:paraId="1E687CD5" w14:textId="77777777" w:rsidR="00462241" w:rsidRDefault="00A227DC">
          <w:pPr>
            <w:pStyle w:val="TOC3"/>
            <w:tabs>
              <w:tab w:val="left" w:leader="dot" w:pos="9820"/>
            </w:tabs>
            <w:spacing w:before="137"/>
          </w:pPr>
          <w:hyperlink w:anchor="_bookmark76" w:history="1">
            <w:r>
              <w:t>Reporting</w:t>
            </w:r>
            <w:r>
              <w:rPr>
                <w:spacing w:val="-6"/>
              </w:rPr>
              <w:t xml:space="preserve"> </w:t>
            </w:r>
            <w:r>
              <w:t>and</w:t>
            </w:r>
            <w:r>
              <w:rPr>
                <w:spacing w:val="-6"/>
              </w:rPr>
              <w:t xml:space="preserve"> </w:t>
            </w:r>
            <w:r>
              <w:t>Addressing</w:t>
            </w:r>
            <w:r>
              <w:rPr>
                <w:spacing w:val="-5"/>
              </w:rPr>
              <w:t xml:space="preserve"> </w:t>
            </w:r>
            <w:r>
              <w:rPr>
                <w:spacing w:val="-2"/>
              </w:rPr>
              <w:t>Harassment</w:t>
            </w:r>
            <w:r>
              <w:tab/>
            </w:r>
            <w:r>
              <w:rPr>
                <w:spacing w:val="-5"/>
              </w:rPr>
              <w:t>44</w:t>
            </w:r>
          </w:hyperlink>
        </w:p>
        <w:p w14:paraId="1E687CD6" w14:textId="77777777" w:rsidR="00462241" w:rsidRDefault="00A227DC">
          <w:pPr>
            <w:pStyle w:val="TOC3"/>
            <w:tabs>
              <w:tab w:val="left" w:leader="dot" w:pos="9830"/>
            </w:tabs>
          </w:pPr>
          <w:hyperlink w:anchor="_bookmark77" w:history="1">
            <w:r>
              <w:t>Academic</w:t>
            </w:r>
            <w:r>
              <w:rPr>
                <w:spacing w:val="-4"/>
              </w:rPr>
              <w:t xml:space="preserve"> </w:t>
            </w:r>
            <w:r>
              <w:t>Freedom</w:t>
            </w:r>
            <w:r>
              <w:rPr>
                <w:spacing w:val="-4"/>
              </w:rPr>
              <w:t xml:space="preserve"> </w:t>
            </w:r>
            <w:r>
              <w:t>and</w:t>
            </w:r>
            <w:r>
              <w:rPr>
                <w:spacing w:val="-6"/>
              </w:rPr>
              <w:t xml:space="preserve"> </w:t>
            </w:r>
            <w:r>
              <w:t>Freedom</w:t>
            </w:r>
            <w:r>
              <w:rPr>
                <w:spacing w:val="-5"/>
              </w:rPr>
              <w:t xml:space="preserve"> </w:t>
            </w:r>
            <w:r>
              <w:t>of</w:t>
            </w:r>
            <w:r>
              <w:rPr>
                <w:spacing w:val="-4"/>
              </w:rPr>
              <w:t xml:space="preserve"> </w:t>
            </w:r>
            <w:r>
              <w:rPr>
                <w:spacing w:val="-2"/>
              </w:rPr>
              <w:t>Speech</w:t>
            </w:r>
            <w:r>
              <w:tab/>
            </w:r>
            <w:r>
              <w:rPr>
                <w:spacing w:val="-5"/>
              </w:rPr>
              <w:t>45</w:t>
            </w:r>
          </w:hyperlink>
        </w:p>
        <w:p w14:paraId="1E687CD7" w14:textId="77777777" w:rsidR="00462241" w:rsidRDefault="00A227DC">
          <w:pPr>
            <w:pStyle w:val="TOC3"/>
            <w:tabs>
              <w:tab w:val="left" w:leader="dot" w:pos="9830"/>
            </w:tabs>
            <w:spacing w:before="136"/>
          </w:pPr>
          <w:hyperlink w:anchor="_bookmark78" w:history="1">
            <w:r>
              <w:t>Violation</w:t>
            </w:r>
            <w:r>
              <w:rPr>
                <w:spacing w:val="-7"/>
              </w:rPr>
              <w:t xml:space="preserve"> </w:t>
            </w:r>
            <w:r>
              <w:t>of</w:t>
            </w:r>
            <w:r>
              <w:rPr>
                <w:spacing w:val="-3"/>
              </w:rPr>
              <w:t xml:space="preserve"> </w:t>
            </w:r>
            <w:r>
              <w:t>Policy</w:t>
            </w:r>
            <w:r>
              <w:rPr>
                <w:spacing w:val="-4"/>
              </w:rPr>
              <w:t xml:space="preserve"> </w:t>
            </w:r>
            <w:r>
              <w:t>and</w:t>
            </w:r>
            <w:r>
              <w:rPr>
                <w:spacing w:val="-2"/>
              </w:rPr>
              <w:t xml:space="preserve"> Sanctions</w:t>
            </w:r>
            <w:r>
              <w:tab/>
            </w:r>
            <w:r>
              <w:rPr>
                <w:spacing w:val="-5"/>
              </w:rPr>
              <w:t>45</w:t>
            </w:r>
          </w:hyperlink>
        </w:p>
        <w:p w14:paraId="1E687CD8" w14:textId="77777777" w:rsidR="00462241" w:rsidRDefault="00A227DC">
          <w:pPr>
            <w:pStyle w:val="TOC3"/>
            <w:tabs>
              <w:tab w:val="left" w:leader="dot" w:pos="9830"/>
            </w:tabs>
            <w:spacing w:before="137"/>
          </w:pPr>
          <w:hyperlink w:anchor="_bookmark79" w:history="1">
            <w:r>
              <w:t>False</w:t>
            </w:r>
            <w:r>
              <w:rPr>
                <w:spacing w:val="-6"/>
              </w:rPr>
              <w:t xml:space="preserve"> </w:t>
            </w:r>
            <w:r>
              <w:t>Allegations,</w:t>
            </w:r>
            <w:r>
              <w:rPr>
                <w:spacing w:val="-6"/>
              </w:rPr>
              <w:t xml:space="preserve"> </w:t>
            </w:r>
            <w:r>
              <w:t>Statements,</w:t>
            </w:r>
            <w:r>
              <w:rPr>
                <w:spacing w:val="-6"/>
              </w:rPr>
              <w:t xml:space="preserve"> </w:t>
            </w:r>
            <w:r>
              <w:t>and</w:t>
            </w:r>
            <w:r>
              <w:rPr>
                <w:spacing w:val="-5"/>
              </w:rPr>
              <w:t xml:space="preserve"> </w:t>
            </w:r>
            <w:r>
              <w:rPr>
                <w:spacing w:val="-2"/>
              </w:rPr>
              <w:t>Evidence</w:t>
            </w:r>
            <w:r>
              <w:tab/>
            </w:r>
            <w:r>
              <w:rPr>
                <w:spacing w:val="-5"/>
              </w:rPr>
              <w:t>45</w:t>
            </w:r>
          </w:hyperlink>
        </w:p>
        <w:p w14:paraId="1E687CD9" w14:textId="77777777" w:rsidR="00462241" w:rsidRDefault="00A227DC">
          <w:pPr>
            <w:pStyle w:val="TOC3"/>
            <w:tabs>
              <w:tab w:val="left" w:leader="dot" w:pos="9820"/>
            </w:tabs>
            <w:spacing w:before="138"/>
          </w:pPr>
          <w:hyperlink w:anchor="_bookmark80" w:history="1">
            <w:r>
              <w:t>Retaliation</w:t>
            </w:r>
            <w:r>
              <w:rPr>
                <w:spacing w:val="-6"/>
              </w:rPr>
              <w:t xml:space="preserve"> </w:t>
            </w:r>
            <w:r>
              <w:rPr>
                <w:spacing w:val="-2"/>
              </w:rPr>
              <w:t>Prohibited</w:t>
            </w:r>
            <w:r>
              <w:tab/>
            </w:r>
            <w:r>
              <w:rPr>
                <w:spacing w:val="-5"/>
              </w:rPr>
              <w:t>46</w:t>
            </w:r>
          </w:hyperlink>
        </w:p>
        <w:p w14:paraId="1E687CDA" w14:textId="77777777" w:rsidR="00462241" w:rsidRDefault="00A227DC">
          <w:pPr>
            <w:pStyle w:val="TOC3"/>
            <w:tabs>
              <w:tab w:val="left" w:leader="dot" w:pos="9820"/>
            </w:tabs>
            <w:spacing w:before="137"/>
          </w:pPr>
          <w:hyperlink w:anchor="_bookmark81" w:history="1">
            <w:r>
              <w:t>Education</w:t>
            </w:r>
            <w:r>
              <w:rPr>
                <w:spacing w:val="-6"/>
              </w:rPr>
              <w:t xml:space="preserve"> </w:t>
            </w:r>
            <w:r>
              <w:t>and</w:t>
            </w:r>
            <w:r>
              <w:rPr>
                <w:spacing w:val="-3"/>
              </w:rPr>
              <w:t xml:space="preserve"> </w:t>
            </w:r>
            <w:r>
              <w:rPr>
                <w:spacing w:val="-2"/>
              </w:rPr>
              <w:t>Prevention</w:t>
            </w:r>
            <w:r>
              <w:tab/>
            </w:r>
            <w:r>
              <w:rPr>
                <w:spacing w:val="-5"/>
              </w:rPr>
              <w:t>46</w:t>
            </w:r>
          </w:hyperlink>
        </w:p>
        <w:p w14:paraId="1E687CDB" w14:textId="77777777" w:rsidR="00462241" w:rsidRDefault="00A227DC">
          <w:pPr>
            <w:pStyle w:val="TOC3"/>
            <w:tabs>
              <w:tab w:val="left" w:leader="dot" w:pos="9820"/>
            </w:tabs>
          </w:pPr>
          <w:hyperlink w:anchor="_bookmark82" w:history="1">
            <w:r>
              <w:t>Coordination</w:t>
            </w:r>
            <w:r>
              <w:rPr>
                <w:spacing w:val="-6"/>
              </w:rPr>
              <w:t xml:space="preserve"> </w:t>
            </w:r>
            <w:r>
              <w:t>with</w:t>
            </w:r>
            <w:r>
              <w:rPr>
                <w:spacing w:val="-6"/>
              </w:rPr>
              <w:t xml:space="preserve"> </w:t>
            </w:r>
            <w:r>
              <w:t>Other</w:t>
            </w:r>
            <w:r>
              <w:rPr>
                <w:spacing w:val="-6"/>
              </w:rPr>
              <w:t xml:space="preserve"> </w:t>
            </w:r>
            <w:r>
              <w:t>University</w:t>
            </w:r>
            <w:r>
              <w:rPr>
                <w:spacing w:val="-5"/>
              </w:rPr>
              <w:t xml:space="preserve"> </w:t>
            </w:r>
            <w:r>
              <w:rPr>
                <w:spacing w:val="-2"/>
              </w:rPr>
              <w:t>Policies</w:t>
            </w:r>
            <w:r>
              <w:tab/>
            </w:r>
            <w:r>
              <w:rPr>
                <w:spacing w:val="-5"/>
              </w:rPr>
              <w:t>46</w:t>
            </w:r>
          </w:hyperlink>
        </w:p>
        <w:p w14:paraId="1E687CDC" w14:textId="77777777" w:rsidR="00462241" w:rsidRDefault="00A227DC">
          <w:pPr>
            <w:pStyle w:val="TOC3"/>
            <w:tabs>
              <w:tab w:val="left" w:leader="dot" w:pos="9820"/>
            </w:tabs>
            <w:spacing w:before="136"/>
          </w:pPr>
          <w:hyperlink w:anchor="_bookmark83" w:history="1">
            <w:r>
              <w:t>Reason</w:t>
            </w:r>
            <w:r>
              <w:rPr>
                <w:spacing w:val="-5"/>
              </w:rPr>
              <w:t xml:space="preserve"> </w:t>
            </w:r>
            <w:r>
              <w:t>for</w:t>
            </w:r>
            <w:r>
              <w:rPr>
                <w:spacing w:val="-2"/>
              </w:rPr>
              <w:t xml:space="preserve"> </w:t>
            </w:r>
            <w:r>
              <w:t>This</w:t>
            </w:r>
            <w:r>
              <w:rPr>
                <w:spacing w:val="-2"/>
              </w:rPr>
              <w:t xml:space="preserve"> Policy</w:t>
            </w:r>
            <w:r>
              <w:tab/>
            </w:r>
            <w:r>
              <w:rPr>
                <w:spacing w:val="-5"/>
              </w:rPr>
              <w:t>46</w:t>
            </w:r>
          </w:hyperlink>
        </w:p>
        <w:p w14:paraId="1E687CDD" w14:textId="77777777" w:rsidR="00462241" w:rsidRDefault="00A227DC">
          <w:pPr>
            <w:pStyle w:val="TOC3"/>
            <w:tabs>
              <w:tab w:val="left" w:leader="dot" w:pos="9835"/>
            </w:tabs>
          </w:pPr>
          <w:hyperlink w:anchor="_bookmark84" w:history="1">
            <w:r>
              <w:t>Individuals</w:t>
            </w:r>
            <w:r>
              <w:rPr>
                <w:spacing w:val="-4"/>
              </w:rPr>
              <w:t xml:space="preserve"> </w:t>
            </w:r>
            <w:r>
              <w:t>and</w:t>
            </w:r>
            <w:r>
              <w:rPr>
                <w:spacing w:val="-3"/>
              </w:rPr>
              <w:t xml:space="preserve"> </w:t>
            </w:r>
            <w:r>
              <w:t>Entities</w:t>
            </w:r>
            <w:r>
              <w:rPr>
                <w:spacing w:val="-3"/>
              </w:rPr>
              <w:t xml:space="preserve"> </w:t>
            </w:r>
            <w:r>
              <w:t>Affected</w:t>
            </w:r>
            <w:r>
              <w:rPr>
                <w:spacing w:val="-5"/>
              </w:rPr>
              <w:t xml:space="preserve"> </w:t>
            </w:r>
            <w:r>
              <w:t>by</w:t>
            </w:r>
            <w:r>
              <w:rPr>
                <w:spacing w:val="-4"/>
              </w:rPr>
              <w:t xml:space="preserve"> </w:t>
            </w:r>
            <w:r>
              <w:t>This</w:t>
            </w:r>
            <w:r>
              <w:rPr>
                <w:spacing w:val="-3"/>
              </w:rPr>
              <w:t xml:space="preserve"> </w:t>
            </w:r>
            <w:r>
              <w:rPr>
                <w:spacing w:val="-2"/>
              </w:rPr>
              <w:t>Policy</w:t>
            </w:r>
            <w:r>
              <w:tab/>
            </w:r>
            <w:r>
              <w:rPr>
                <w:spacing w:val="-5"/>
              </w:rPr>
              <w:t>47</w:t>
            </w:r>
          </w:hyperlink>
        </w:p>
        <w:p w14:paraId="1E687CDE" w14:textId="77777777" w:rsidR="00462241" w:rsidRDefault="00A227DC">
          <w:pPr>
            <w:pStyle w:val="TOC3"/>
            <w:tabs>
              <w:tab w:val="left" w:leader="dot" w:pos="9834"/>
            </w:tabs>
            <w:spacing w:before="136"/>
          </w:pPr>
          <w:hyperlink w:anchor="_bookmark85" w:history="1">
            <w:r>
              <w:rPr>
                <w:spacing w:val="-2"/>
              </w:rPr>
              <w:t>Exclusions</w:t>
            </w:r>
            <w:r>
              <w:tab/>
            </w:r>
            <w:r>
              <w:rPr>
                <w:spacing w:val="-5"/>
              </w:rPr>
              <w:t>47</w:t>
            </w:r>
          </w:hyperlink>
        </w:p>
        <w:p w14:paraId="1E687CDF" w14:textId="77777777" w:rsidR="00462241" w:rsidRDefault="00A227DC">
          <w:pPr>
            <w:pStyle w:val="TOC3"/>
            <w:tabs>
              <w:tab w:val="left" w:leader="dot" w:pos="9834"/>
            </w:tabs>
          </w:pPr>
          <w:hyperlink w:anchor="_bookmark86" w:history="1">
            <w:r>
              <w:rPr>
                <w:spacing w:val="-2"/>
              </w:rPr>
              <w:t>Responsibilities</w:t>
            </w:r>
            <w:r>
              <w:tab/>
            </w:r>
            <w:r>
              <w:rPr>
                <w:spacing w:val="-5"/>
              </w:rPr>
              <w:t>47</w:t>
            </w:r>
          </w:hyperlink>
        </w:p>
        <w:p w14:paraId="1E687CE0" w14:textId="77777777" w:rsidR="00462241" w:rsidRDefault="00A227DC">
          <w:pPr>
            <w:pStyle w:val="TOC2"/>
            <w:tabs>
              <w:tab w:val="left" w:leader="dot" w:pos="9815"/>
            </w:tabs>
            <w:spacing w:before="137"/>
          </w:pPr>
          <w:hyperlink w:anchor="_bookmark87" w:history="1">
            <w:r>
              <w:t>Procedures</w:t>
            </w:r>
            <w:r>
              <w:rPr>
                <w:spacing w:val="-7"/>
              </w:rPr>
              <w:t xml:space="preserve"> </w:t>
            </w:r>
            <w:r>
              <w:t>for</w:t>
            </w:r>
            <w:r>
              <w:rPr>
                <w:spacing w:val="-6"/>
              </w:rPr>
              <w:t xml:space="preserve"> </w:t>
            </w:r>
            <w:r>
              <w:t>Resolving</w:t>
            </w:r>
            <w:r>
              <w:rPr>
                <w:spacing w:val="-7"/>
              </w:rPr>
              <w:t xml:space="preserve"> </w:t>
            </w:r>
            <w:r>
              <w:t>Complaints</w:t>
            </w:r>
            <w:r>
              <w:rPr>
                <w:spacing w:val="-4"/>
              </w:rPr>
              <w:t xml:space="preserve"> </w:t>
            </w:r>
            <w:r>
              <w:t>of</w:t>
            </w:r>
            <w:r>
              <w:rPr>
                <w:spacing w:val="-7"/>
              </w:rPr>
              <w:t xml:space="preserve"> </w:t>
            </w:r>
            <w:r>
              <w:t>Discrimination</w:t>
            </w:r>
            <w:r>
              <w:rPr>
                <w:spacing w:val="-6"/>
              </w:rPr>
              <w:t xml:space="preserve"> </w:t>
            </w:r>
            <w:r>
              <w:t>and</w:t>
            </w:r>
            <w:r>
              <w:rPr>
                <w:spacing w:val="-4"/>
              </w:rPr>
              <w:t xml:space="preserve"> </w:t>
            </w:r>
            <w:r>
              <w:rPr>
                <w:spacing w:val="-2"/>
              </w:rPr>
              <w:t>Harassment</w:t>
            </w:r>
            <w:r>
              <w:tab/>
            </w:r>
            <w:r>
              <w:rPr>
                <w:spacing w:val="-5"/>
              </w:rPr>
              <w:t>48</w:t>
            </w:r>
          </w:hyperlink>
        </w:p>
        <w:p w14:paraId="1E687CE1" w14:textId="77777777" w:rsidR="00462241" w:rsidRDefault="00A227DC">
          <w:pPr>
            <w:pStyle w:val="TOC3"/>
            <w:tabs>
              <w:tab w:val="left" w:leader="dot" w:pos="9815"/>
            </w:tabs>
            <w:spacing w:before="136"/>
          </w:pPr>
          <w:hyperlink w:anchor="_bookmark88" w:history="1">
            <w:r>
              <w:rPr>
                <w:spacing w:val="-2"/>
              </w:rPr>
              <w:t>Introduction</w:t>
            </w:r>
            <w:r>
              <w:tab/>
            </w:r>
            <w:r>
              <w:rPr>
                <w:spacing w:val="-5"/>
              </w:rPr>
              <w:t>48</w:t>
            </w:r>
          </w:hyperlink>
        </w:p>
        <w:p w14:paraId="1E687CE2" w14:textId="77777777" w:rsidR="00462241" w:rsidRDefault="00A227DC">
          <w:pPr>
            <w:pStyle w:val="TOC3"/>
            <w:tabs>
              <w:tab w:val="left" w:leader="dot" w:pos="9820"/>
            </w:tabs>
          </w:pPr>
          <w:hyperlink w:anchor="_bookmark89" w:history="1">
            <w:r>
              <w:rPr>
                <w:spacing w:val="-2"/>
              </w:rPr>
              <w:t>Scope</w:t>
            </w:r>
            <w:r>
              <w:tab/>
            </w:r>
            <w:r>
              <w:rPr>
                <w:spacing w:val="-5"/>
              </w:rPr>
              <w:t>49</w:t>
            </w:r>
          </w:hyperlink>
        </w:p>
        <w:p w14:paraId="1E687CE3" w14:textId="77777777" w:rsidR="00462241" w:rsidRDefault="00A227DC">
          <w:pPr>
            <w:pStyle w:val="TOC3"/>
            <w:tabs>
              <w:tab w:val="left" w:leader="dot" w:pos="9818"/>
            </w:tabs>
            <w:spacing w:before="136"/>
          </w:pPr>
          <w:hyperlink w:anchor="_bookmark90" w:history="1">
            <w:r>
              <w:t>Resources</w:t>
            </w:r>
            <w:r>
              <w:rPr>
                <w:spacing w:val="-9"/>
              </w:rPr>
              <w:t xml:space="preserve"> </w:t>
            </w:r>
            <w:r>
              <w:t>for</w:t>
            </w:r>
            <w:r>
              <w:rPr>
                <w:spacing w:val="-4"/>
              </w:rPr>
              <w:t xml:space="preserve"> </w:t>
            </w:r>
            <w:r>
              <w:t>Resolving</w:t>
            </w:r>
            <w:r>
              <w:rPr>
                <w:spacing w:val="-7"/>
              </w:rPr>
              <w:t xml:space="preserve"> </w:t>
            </w:r>
            <w:r>
              <w:t>Complaints</w:t>
            </w:r>
            <w:r>
              <w:rPr>
                <w:spacing w:val="-4"/>
              </w:rPr>
              <w:t xml:space="preserve"> </w:t>
            </w:r>
            <w:r>
              <w:t>of</w:t>
            </w:r>
            <w:r>
              <w:rPr>
                <w:spacing w:val="-5"/>
              </w:rPr>
              <w:t xml:space="preserve"> </w:t>
            </w:r>
            <w:r>
              <w:t>Discrimination</w:t>
            </w:r>
            <w:r>
              <w:rPr>
                <w:spacing w:val="-6"/>
              </w:rPr>
              <w:t xml:space="preserve"> </w:t>
            </w:r>
            <w:r>
              <w:t>and</w:t>
            </w:r>
            <w:r>
              <w:rPr>
                <w:spacing w:val="-4"/>
              </w:rPr>
              <w:t xml:space="preserve"> </w:t>
            </w:r>
            <w:r>
              <w:rPr>
                <w:spacing w:val="-2"/>
              </w:rPr>
              <w:t>Harassment</w:t>
            </w:r>
            <w:r>
              <w:tab/>
            </w:r>
            <w:r>
              <w:rPr>
                <w:spacing w:val="-5"/>
              </w:rPr>
              <w:t>50</w:t>
            </w:r>
          </w:hyperlink>
        </w:p>
        <w:p w14:paraId="1E687CE4" w14:textId="77777777" w:rsidR="00462241" w:rsidRDefault="00A227DC">
          <w:pPr>
            <w:pStyle w:val="TOC3"/>
            <w:tabs>
              <w:tab w:val="left" w:leader="dot" w:pos="9818"/>
            </w:tabs>
          </w:pPr>
          <w:hyperlink w:anchor="_bookmark91" w:history="1">
            <w:r>
              <w:t>General</w:t>
            </w:r>
            <w:r>
              <w:rPr>
                <w:spacing w:val="-5"/>
              </w:rPr>
              <w:t xml:space="preserve"> </w:t>
            </w:r>
            <w:r>
              <w:rPr>
                <w:spacing w:val="-2"/>
              </w:rPr>
              <w:t>Provisions</w:t>
            </w:r>
            <w:r>
              <w:tab/>
            </w:r>
            <w:r>
              <w:rPr>
                <w:spacing w:val="-5"/>
              </w:rPr>
              <w:t>50</w:t>
            </w:r>
          </w:hyperlink>
        </w:p>
        <w:p w14:paraId="1E687CE5" w14:textId="77777777" w:rsidR="00462241" w:rsidRDefault="00A227DC">
          <w:pPr>
            <w:pStyle w:val="TOC3"/>
            <w:tabs>
              <w:tab w:val="left" w:leader="dot" w:pos="9837"/>
            </w:tabs>
            <w:spacing w:before="137"/>
          </w:pPr>
          <w:hyperlink w:anchor="_bookmark92" w:history="1">
            <w:r>
              <w:t>Reporting</w:t>
            </w:r>
            <w:r>
              <w:rPr>
                <w:spacing w:val="-7"/>
              </w:rPr>
              <w:t xml:space="preserve"> </w:t>
            </w:r>
            <w:r>
              <w:t>Options</w:t>
            </w:r>
            <w:r>
              <w:rPr>
                <w:spacing w:val="-5"/>
              </w:rPr>
              <w:t xml:space="preserve"> </w:t>
            </w:r>
            <w:r>
              <w:t>and</w:t>
            </w:r>
            <w:r>
              <w:rPr>
                <w:spacing w:val="-7"/>
              </w:rPr>
              <w:t xml:space="preserve"> </w:t>
            </w:r>
            <w:r>
              <w:t>Resources</w:t>
            </w:r>
            <w:r>
              <w:rPr>
                <w:spacing w:val="-5"/>
              </w:rPr>
              <w:t xml:space="preserve"> </w:t>
            </w:r>
            <w:r>
              <w:t>for</w:t>
            </w:r>
            <w:r>
              <w:rPr>
                <w:spacing w:val="-4"/>
              </w:rPr>
              <w:t xml:space="preserve"> </w:t>
            </w:r>
            <w:r>
              <w:t>Sexual</w:t>
            </w:r>
            <w:r>
              <w:rPr>
                <w:spacing w:val="-7"/>
              </w:rPr>
              <w:t xml:space="preserve"> </w:t>
            </w:r>
            <w:r>
              <w:t>Misconduct</w:t>
            </w:r>
            <w:r>
              <w:rPr>
                <w:spacing w:val="-4"/>
              </w:rPr>
              <w:t xml:space="preserve"> </w:t>
            </w:r>
            <w:r>
              <w:rPr>
                <w:spacing w:val="-2"/>
              </w:rPr>
              <w:t>Matters</w:t>
            </w:r>
            <w:r>
              <w:tab/>
            </w:r>
            <w:r>
              <w:rPr>
                <w:spacing w:val="-5"/>
              </w:rPr>
              <w:t>55</w:t>
            </w:r>
          </w:hyperlink>
        </w:p>
        <w:p w14:paraId="1E687CE6" w14:textId="77777777" w:rsidR="00462241" w:rsidRDefault="00A227DC">
          <w:pPr>
            <w:pStyle w:val="TOC3"/>
            <w:tabs>
              <w:tab w:val="left" w:leader="dot" w:pos="9844"/>
            </w:tabs>
          </w:pPr>
          <w:hyperlink w:anchor="_bookmark93" w:history="1">
            <w:r>
              <w:t>Counseling,</w:t>
            </w:r>
            <w:r>
              <w:rPr>
                <w:spacing w:val="-8"/>
              </w:rPr>
              <w:t xml:space="preserve"> </w:t>
            </w:r>
            <w:r>
              <w:t>Advocacy,</w:t>
            </w:r>
            <w:r>
              <w:rPr>
                <w:spacing w:val="-5"/>
              </w:rPr>
              <w:t xml:space="preserve"> </w:t>
            </w:r>
            <w:r>
              <w:t>and</w:t>
            </w:r>
            <w:r>
              <w:rPr>
                <w:spacing w:val="-5"/>
              </w:rPr>
              <w:t xml:space="preserve"> </w:t>
            </w:r>
            <w:r>
              <w:t>Support</w:t>
            </w:r>
            <w:r>
              <w:rPr>
                <w:spacing w:val="-5"/>
              </w:rPr>
              <w:t xml:space="preserve"> </w:t>
            </w:r>
            <w:r>
              <w:rPr>
                <w:spacing w:val="-2"/>
              </w:rPr>
              <w:t>Services</w:t>
            </w:r>
            <w:r>
              <w:tab/>
            </w:r>
            <w:r>
              <w:rPr>
                <w:spacing w:val="-5"/>
              </w:rPr>
              <w:t>57</w:t>
            </w:r>
          </w:hyperlink>
        </w:p>
        <w:p w14:paraId="1E687CE7" w14:textId="77777777" w:rsidR="00462241" w:rsidRDefault="00A227DC">
          <w:pPr>
            <w:pStyle w:val="TOC3"/>
            <w:tabs>
              <w:tab w:val="left" w:leader="dot" w:pos="9823"/>
            </w:tabs>
            <w:spacing w:before="136"/>
          </w:pPr>
          <w:hyperlink w:anchor="_bookmark94" w:history="1">
            <w:r>
              <w:t>Informal</w:t>
            </w:r>
            <w:r>
              <w:rPr>
                <w:spacing w:val="-7"/>
              </w:rPr>
              <w:t xml:space="preserve"> </w:t>
            </w:r>
            <w:r>
              <w:t>Resolution</w:t>
            </w:r>
            <w:r>
              <w:rPr>
                <w:spacing w:val="-7"/>
              </w:rPr>
              <w:t xml:space="preserve"> </w:t>
            </w:r>
            <w:r>
              <w:rPr>
                <w:spacing w:val="-2"/>
              </w:rPr>
              <w:t>Process</w:t>
            </w:r>
            <w:r>
              <w:tab/>
            </w:r>
            <w:r>
              <w:rPr>
                <w:spacing w:val="-5"/>
              </w:rPr>
              <w:t>58</w:t>
            </w:r>
          </w:hyperlink>
        </w:p>
        <w:p w14:paraId="1E687CE8" w14:textId="77777777" w:rsidR="00462241" w:rsidRDefault="00A227DC">
          <w:pPr>
            <w:pStyle w:val="TOC3"/>
            <w:tabs>
              <w:tab w:val="left" w:leader="dot" w:pos="9830"/>
            </w:tabs>
          </w:pPr>
          <w:hyperlink w:anchor="_bookmark95" w:history="1">
            <w:r>
              <w:t>Formal</w:t>
            </w:r>
            <w:r>
              <w:rPr>
                <w:spacing w:val="-8"/>
              </w:rPr>
              <w:t xml:space="preserve"> </w:t>
            </w:r>
            <w:r>
              <w:t>Resolution</w:t>
            </w:r>
            <w:r>
              <w:rPr>
                <w:spacing w:val="-7"/>
              </w:rPr>
              <w:t xml:space="preserve"> </w:t>
            </w:r>
            <w:r>
              <w:rPr>
                <w:spacing w:val="-2"/>
              </w:rPr>
              <w:t>Process</w:t>
            </w:r>
            <w:r>
              <w:tab/>
            </w:r>
            <w:r>
              <w:rPr>
                <w:spacing w:val="-5"/>
              </w:rPr>
              <w:t>59</w:t>
            </w:r>
          </w:hyperlink>
        </w:p>
        <w:p w14:paraId="1E687CE9" w14:textId="77777777" w:rsidR="00462241" w:rsidRDefault="00A227DC">
          <w:pPr>
            <w:pStyle w:val="TOC3"/>
            <w:tabs>
              <w:tab w:val="left" w:leader="dot" w:pos="9825"/>
            </w:tabs>
            <w:spacing w:before="136" w:after="20"/>
          </w:pPr>
          <w:hyperlink w:anchor="_bookmark96" w:history="1">
            <w:r>
              <w:t>Sanctions</w:t>
            </w:r>
            <w:r>
              <w:rPr>
                <w:spacing w:val="-4"/>
              </w:rPr>
              <w:t xml:space="preserve"> </w:t>
            </w:r>
            <w:r>
              <w:t>and</w:t>
            </w:r>
            <w:r>
              <w:rPr>
                <w:spacing w:val="-4"/>
              </w:rPr>
              <w:t xml:space="preserve"> </w:t>
            </w:r>
            <w:r>
              <w:rPr>
                <w:spacing w:val="-2"/>
              </w:rPr>
              <w:t>Remedies</w:t>
            </w:r>
            <w:r>
              <w:tab/>
            </w:r>
            <w:r>
              <w:rPr>
                <w:spacing w:val="-5"/>
              </w:rPr>
              <w:t>63</w:t>
            </w:r>
          </w:hyperlink>
        </w:p>
        <w:p w14:paraId="1E687CEA" w14:textId="77777777" w:rsidR="00462241" w:rsidRDefault="00A227DC">
          <w:pPr>
            <w:pStyle w:val="TOC3"/>
            <w:tabs>
              <w:tab w:val="right" w:leader="dot" w:pos="10070"/>
            </w:tabs>
            <w:spacing w:before="80"/>
          </w:pPr>
          <w:hyperlink w:anchor="_bookmark97" w:history="1">
            <w:r>
              <w:t>Retaliation</w:t>
            </w:r>
            <w:r>
              <w:rPr>
                <w:spacing w:val="-6"/>
              </w:rPr>
              <w:t xml:space="preserve"> </w:t>
            </w:r>
            <w:r>
              <w:rPr>
                <w:spacing w:val="-2"/>
              </w:rPr>
              <w:t>Prohibited</w:t>
            </w:r>
            <w:r>
              <w:tab/>
            </w:r>
            <w:r>
              <w:rPr>
                <w:spacing w:val="-5"/>
              </w:rPr>
              <w:t>64</w:t>
            </w:r>
          </w:hyperlink>
        </w:p>
        <w:p w14:paraId="1E687CEB" w14:textId="77777777" w:rsidR="00462241" w:rsidRDefault="00A227DC">
          <w:pPr>
            <w:pStyle w:val="TOC3"/>
            <w:tabs>
              <w:tab w:val="right" w:leader="dot" w:pos="10069"/>
            </w:tabs>
            <w:spacing w:before="136"/>
          </w:pPr>
          <w:hyperlink w:anchor="_bookmark98" w:history="1">
            <w:r>
              <w:rPr>
                <w:spacing w:val="-2"/>
              </w:rPr>
              <w:t>Appeal</w:t>
            </w:r>
            <w:r>
              <w:tab/>
            </w:r>
            <w:r>
              <w:rPr>
                <w:spacing w:val="-5"/>
              </w:rPr>
              <w:t>64</w:t>
            </w:r>
          </w:hyperlink>
        </w:p>
        <w:p w14:paraId="1E687CEC" w14:textId="77777777" w:rsidR="00462241" w:rsidRDefault="00A227DC">
          <w:pPr>
            <w:pStyle w:val="TOC3"/>
            <w:tabs>
              <w:tab w:val="right" w:leader="dot" w:pos="10071"/>
            </w:tabs>
          </w:pPr>
          <w:hyperlink w:anchor="_bookmark99" w:history="1">
            <w:r>
              <w:t>Filing</w:t>
            </w:r>
            <w:r>
              <w:rPr>
                <w:spacing w:val="-5"/>
              </w:rPr>
              <w:t xml:space="preserve"> </w:t>
            </w:r>
            <w:r>
              <w:t>with</w:t>
            </w:r>
            <w:r>
              <w:rPr>
                <w:spacing w:val="-4"/>
              </w:rPr>
              <w:t xml:space="preserve"> </w:t>
            </w:r>
            <w:r>
              <w:t>External</w:t>
            </w:r>
            <w:r>
              <w:rPr>
                <w:spacing w:val="-5"/>
              </w:rPr>
              <w:t xml:space="preserve"> </w:t>
            </w:r>
            <w:r>
              <w:rPr>
                <w:spacing w:val="-2"/>
              </w:rPr>
              <w:t>Agencies</w:t>
            </w:r>
            <w:r>
              <w:tab/>
            </w:r>
            <w:r>
              <w:rPr>
                <w:spacing w:val="-5"/>
              </w:rPr>
              <w:t>65</w:t>
            </w:r>
          </w:hyperlink>
        </w:p>
        <w:p w14:paraId="1E687CED" w14:textId="77777777" w:rsidR="00462241" w:rsidRDefault="00A227DC">
          <w:pPr>
            <w:pStyle w:val="TOC2"/>
            <w:tabs>
              <w:tab w:val="right" w:leader="dot" w:pos="10071"/>
            </w:tabs>
          </w:pPr>
          <w:hyperlink w:anchor="_bookmark100" w:history="1">
            <w:r>
              <w:t>Title</w:t>
            </w:r>
            <w:r>
              <w:rPr>
                <w:spacing w:val="-4"/>
              </w:rPr>
              <w:t xml:space="preserve"> </w:t>
            </w:r>
            <w:r>
              <w:t>Ix</w:t>
            </w:r>
            <w:r>
              <w:rPr>
                <w:spacing w:val="-4"/>
              </w:rPr>
              <w:t xml:space="preserve"> </w:t>
            </w:r>
            <w:r>
              <w:t>Harassment</w:t>
            </w:r>
            <w:r>
              <w:rPr>
                <w:spacing w:val="-3"/>
              </w:rPr>
              <w:t xml:space="preserve"> </w:t>
            </w:r>
            <w:r>
              <w:rPr>
                <w:spacing w:val="-2"/>
              </w:rPr>
              <w:t>Policy</w:t>
            </w:r>
            <w:r>
              <w:tab/>
            </w:r>
            <w:r>
              <w:rPr>
                <w:spacing w:val="-5"/>
              </w:rPr>
              <w:t>65</w:t>
            </w:r>
          </w:hyperlink>
        </w:p>
        <w:p w14:paraId="1E687CEE" w14:textId="77777777" w:rsidR="00462241" w:rsidRDefault="00A227DC">
          <w:pPr>
            <w:pStyle w:val="TOC3"/>
            <w:tabs>
              <w:tab w:val="right" w:leader="dot" w:pos="10071"/>
            </w:tabs>
          </w:pPr>
          <w:hyperlink w:anchor="_bookmark101" w:history="1">
            <w:r>
              <w:t>Statement</w:t>
            </w:r>
            <w:r>
              <w:rPr>
                <w:spacing w:val="-4"/>
              </w:rPr>
              <w:t xml:space="preserve"> </w:t>
            </w:r>
            <w:r>
              <w:t>of</w:t>
            </w:r>
            <w:r>
              <w:rPr>
                <w:spacing w:val="-4"/>
              </w:rPr>
              <w:t xml:space="preserve"> </w:t>
            </w:r>
            <w:r>
              <w:rPr>
                <w:spacing w:val="-2"/>
              </w:rPr>
              <w:t>Policy</w:t>
            </w:r>
            <w:r>
              <w:tab/>
            </w:r>
            <w:r>
              <w:rPr>
                <w:spacing w:val="-7"/>
              </w:rPr>
              <w:t>65</w:t>
            </w:r>
          </w:hyperlink>
        </w:p>
        <w:p w14:paraId="1E687CEF" w14:textId="77777777" w:rsidR="00462241" w:rsidRDefault="00A227DC">
          <w:pPr>
            <w:pStyle w:val="TOC3"/>
            <w:tabs>
              <w:tab w:val="right" w:leader="dot" w:pos="10069"/>
            </w:tabs>
            <w:spacing w:before="137"/>
          </w:pPr>
          <w:hyperlink w:anchor="_bookmark102" w:history="1">
            <w:r>
              <w:rPr>
                <w:spacing w:val="-2"/>
              </w:rPr>
              <w:t>Jurisdiction</w:t>
            </w:r>
            <w:r>
              <w:tab/>
            </w:r>
            <w:r>
              <w:rPr>
                <w:spacing w:val="-5"/>
              </w:rPr>
              <w:t>66</w:t>
            </w:r>
          </w:hyperlink>
        </w:p>
        <w:p w14:paraId="1E687CF0" w14:textId="77777777" w:rsidR="00462241" w:rsidRDefault="00A227DC">
          <w:pPr>
            <w:pStyle w:val="TOC3"/>
            <w:tabs>
              <w:tab w:val="right" w:leader="dot" w:pos="10070"/>
            </w:tabs>
            <w:spacing w:before="138"/>
          </w:pPr>
          <w:hyperlink w:anchor="_bookmark103" w:history="1">
            <w:r>
              <w:t>Reporting</w:t>
            </w:r>
            <w:r>
              <w:rPr>
                <w:spacing w:val="-4"/>
              </w:rPr>
              <w:t xml:space="preserve"> </w:t>
            </w:r>
            <w:r>
              <w:t>and</w:t>
            </w:r>
            <w:r>
              <w:rPr>
                <w:spacing w:val="-4"/>
              </w:rPr>
              <w:t xml:space="preserve"> </w:t>
            </w:r>
            <w:r>
              <w:t>Addressing</w:t>
            </w:r>
            <w:r>
              <w:rPr>
                <w:spacing w:val="-3"/>
              </w:rPr>
              <w:t xml:space="preserve"> </w:t>
            </w:r>
            <w:r>
              <w:t>Title</w:t>
            </w:r>
            <w:r>
              <w:rPr>
                <w:spacing w:val="-6"/>
              </w:rPr>
              <w:t xml:space="preserve"> </w:t>
            </w:r>
            <w:r>
              <w:t>IX</w:t>
            </w:r>
            <w:r>
              <w:rPr>
                <w:spacing w:val="-5"/>
              </w:rPr>
              <w:t xml:space="preserve"> </w:t>
            </w:r>
            <w:r>
              <w:rPr>
                <w:spacing w:val="-2"/>
              </w:rPr>
              <w:t>Harassment</w:t>
            </w:r>
            <w:r>
              <w:tab/>
            </w:r>
            <w:r>
              <w:rPr>
                <w:spacing w:val="-5"/>
              </w:rPr>
              <w:t>66</w:t>
            </w:r>
          </w:hyperlink>
        </w:p>
        <w:p w14:paraId="1E687CF1" w14:textId="77777777" w:rsidR="00462241" w:rsidRDefault="00A227DC">
          <w:pPr>
            <w:pStyle w:val="TOC3"/>
            <w:tabs>
              <w:tab w:val="right" w:leader="dot" w:pos="10069"/>
            </w:tabs>
            <w:spacing w:before="137"/>
          </w:pPr>
          <w:hyperlink w:anchor="_bookmark104" w:history="1">
            <w:r>
              <w:t>Academic</w:t>
            </w:r>
            <w:r>
              <w:rPr>
                <w:spacing w:val="-4"/>
              </w:rPr>
              <w:t xml:space="preserve"> </w:t>
            </w:r>
            <w:r>
              <w:t>Freedom</w:t>
            </w:r>
            <w:r>
              <w:rPr>
                <w:spacing w:val="-4"/>
              </w:rPr>
              <w:t xml:space="preserve"> </w:t>
            </w:r>
            <w:r>
              <w:t>and</w:t>
            </w:r>
            <w:r>
              <w:rPr>
                <w:spacing w:val="-6"/>
              </w:rPr>
              <w:t xml:space="preserve"> </w:t>
            </w:r>
            <w:r>
              <w:t>Freedom</w:t>
            </w:r>
            <w:r>
              <w:rPr>
                <w:spacing w:val="-5"/>
              </w:rPr>
              <w:t xml:space="preserve"> </w:t>
            </w:r>
            <w:r>
              <w:t>of</w:t>
            </w:r>
            <w:r>
              <w:rPr>
                <w:spacing w:val="-4"/>
              </w:rPr>
              <w:t xml:space="preserve"> </w:t>
            </w:r>
            <w:r>
              <w:rPr>
                <w:spacing w:val="-2"/>
              </w:rPr>
              <w:t>Speech</w:t>
            </w:r>
            <w:r>
              <w:tab/>
            </w:r>
            <w:r>
              <w:rPr>
                <w:spacing w:val="-5"/>
              </w:rPr>
              <w:t>66</w:t>
            </w:r>
          </w:hyperlink>
        </w:p>
        <w:p w14:paraId="1E687CF2" w14:textId="77777777" w:rsidR="00462241" w:rsidRDefault="00A227DC">
          <w:pPr>
            <w:pStyle w:val="TOC3"/>
            <w:tabs>
              <w:tab w:val="right" w:leader="dot" w:pos="10070"/>
            </w:tabs>
          </w:pPr>
          <w:hyperlink w:anchor="_bookmark105" w:history="1">
            <w:r>
              <w:t>Violations</w:t>
            </w:r>
            <w:r>
              <w:rPr>
                <w:spacing w:val="-6"/>
              </w:rPr>
              <w:t xml:space="preserve"> </w:t>
            </w:r>
            <w:r>
              <w:t>of</w:t>
            </w:r>
            <w:r>
              <w:rPr>
                <w:spacing w:val="-3"/>
              </w:rPr>
              <w:t xml:space="preserve"> </w:t>
            </w:r>
            <w:r>
              <w:t>Policy</w:t>
            </w:r>
            <w:r>
              <w:rPr>
                <w:spacing w:val="-4"/>
              </w:rPr>
              <w:t xml:space="preserve"> </w:t>
            </w:r>
            <w:r>
              <w:t>and</w:t>
            </w:r>
            <w:r>
              <w:rPr>
                <w:spacing w:val="-5"/>
              </w:rPr>
              <w:t xml:space="preserve"> </w:t>
            </w:r>
            <w:r>
              <w:rPr>
                <w:spacing w:val="-2"/>
              </w:rPr>
              <w:t>Sanctions</w:t>
            </w:r>
            <w:r>
              <w:tab/>
            </w:r>
            <w:r>
              <w:rPr>
                <w:spacing w:val="-5"/>
              </w:rPr>
              <w:t>66</w:t>
            </w:r>
          </w:hyperlink>
        </w:p>
        <w:p w14:paraId="1E687CF3" w14:textId="77777777" w:rsidR="00462241" w:rsidRDefault="00A227DC">
          <w:pPr>
            <w:pStyle w:val="TOC3"/>
            <w:tabs>
              <w:tab w:val="right" w:leader="dot" w:pos="10070"/>
            </w:tabs>
            <w:spacing w:before="136"/>
          </w:pPr>
          <w:hyperlink w:anchor="_bookmark106" w:history="1">
            <w:r>
              <w:t>False</w:t>
            </w:r>
            <w:r>
              <w:rPr>
                <w:spacing w:val="-6"/>
              </w:rPr>
              <w:t xml:space="preserve"> </w:t>
            </w:r>
            <w:r>
              <w:t>Allegations,</w:t>
            </w:r>
            <w:r>
              <w:rPr>
                <w:spacing w:val="-6"/>
              </w:rPr>
              <w:t xml:space="preserve"> </w:t>
            </w:r>
            <w:r>
              <w:t>Statements,</w:t>
            </w:r>
            <w:r>
              <w:rPr>
                <w:spacing w:val="-6"/>
              </w:rPr>
              <w:t xml:space="preserve"> </w:t>
            </w:r>
            <w:r>
              <w:t>and</w:t>
            </w:r>
            <w:r>
              <w:rPr>
                <w:spacing w:val="-5"/>
              </w:rPr>
              <w:t xml:space="preserve"> </w:t>
            </w:r>
            <w:r>
              <w:rPr>
                <w:spacing w:val="-2"/>
              </w:rPr>
              <w:t>Evidence</w:t>
            </w:r>
            <w:r>
              <w:tab/>
            </w:r>
            <w:r>
              <w:rPr>
                <w:spacing w:val="-5"/>
              </w:rPr>
              <w:t>67</w:t>
            </w:r>
          </w:hyperlink>
        </w:p>
        <w:p w14:paraId="1E687CF4" w14:textId="77777777" w:rsidR="00462241" w:rsidRDefault="00A227DC">
          <w:pPr>
            <w:pStyle w:val="TOC3"/>
            <w:tabs>
              <w:tab w:val="right" w:leader="dot" w:pos="10070"/>
            </w:tabs>
            <w:spacing w:before="137"/>
          </w:pPr>
          <w:hyperlink w:anchor="_bookmark107" w:history="1">
            <w:r>
              <w:t>Retaliation</w:t>
            </w:r>
            <w:r>
              <w:rPr>
                <w:spacing w:val="-6"/>
              </w:rPr>
              <w:t xml:space="preserve"> </w:t>
            </w:r>
            <w:r>
              <w:rPr>
                <w:spacing w:val="-2"/>
              </w:rPr>
              <w:t>Prohibited</w:t>
            </w:r>
            <w:r>
              <w:tab/>
            </w:r>
            <w:r>
              <w:rPr>
                <w:spacing w:val="-5"/>
              </w:rPr>
              <w:t>67</w:t>
            </w:r>
          </w:hyperlink>
        </w:p>
        <w:p w14:paraId="1E687CF5" w14:textId="77777777" w:rsidR="00462241" w:rsidRDefault="00A227DC">
          <w:pPr>
            <w:pStyle w:val="TOC3"/>
            <w:tabs>
              <w:tab w:val="right" w:leader="dot" w:pos="10070"/>
            </w:tabs>
            <w:spacing w:before="138"/>
          </w:pPr>
          <w:hyperlink w:anchor="_bookmark108" w:history="1">
            <w:r>
              <w:t>Education</w:t>
            </w:r>
            <w:r>
              <w:rPr>
                <w:spacing w:val="-6"/>
              </w:rPr>
              <w:t xml:space="preserve"> </w:t>
            </w:r>
            <w:r>
              <w:t>and</w:t>
            </w:r>
            <w:r>
              <w:rPr>
                <w:spacing w:val="-3"/>
              </w:rPr>
              <w:t xml:space="preserve"> </w:t>
            </w:r>
            <w:r>
              <w:rPr>
                <w:spacing w:val="-2"/>
              </w:rPr>
              <w:t>Prevention</w:t>
            </w:r>
            <w:r>
              <w:tab/>
            </w:r>
            <w:r>
              <w:rPr>
                <w:spacing w:val="-5"/>
              </w:rPr>
              <w:t>67</w:t>
            </w:r>
          </w:hyperlink>
        </w:p>
        <w:p w14:paraId="1E687CF6" w14:textId="77777777" w:rsidR="00462241" w:rsidRDefault="00A227DC">
          <w:pPr>
            <w:pStyle w:val="TOC3"/>
            <w:tabs>
              <w:tab w:val="right" w:leader="dot" w:pos="10070"/>
            </w:tabs>
            <w:spacing w:before="137"/>
          </w:pPr>
          <w:hyperlink w:anchor="_bookmark109" w:history="1">
            <w:r>
              <w:t>Coordination</w:t>
            </w:r>
            <w:r>
              <w:rPr>
                <w:spacing w:val="-6"/>
              </w:rPr>
              <w:t xml:space="preserve"> </w:t>
            </w:r>
            <w:r>
              <w:t>with</w:t>
            </w:r>
            <w:r>
              <w:rPr>
                <w:spacing w:val="-6"/>
              </w:rPr>
              <w:t xml:space="preserve"> </w:t>
            </w:r>
            <w:r>
              <w:t>Other</w:t>
            </w:r>
            <w:r>
              <w:rPr>
                <w:spacing w:val="-6"/>
              </w:rPr>
              <w:t xml:space="preserve"> </w:t>
            </w:r>
            <w:r>
              <w:t>University</w:t>
            </w:r>
            <w:r>
              <w:rPr>
                <w:spacing w:val="-5"/>
              </w:rPr>
              <w:t xml:space="preserve"> </w:t>
            </w:r>
            <w:r>
              <w:rPr>
                <w:spacing w:val="-2"/>
              </w:rPr>
              <w:t>Policies</w:t>
            </w:r>
            <w:r>
              <w:tab/>
            </w:r>
            <w:r>
              <w:rPr>
                <w:spacing w:val="-5"/>
              </w:rPr>
              <w:t>67</w:t>
            </w:r>
          </w:hyperlink>
        </w:p>
        <w:p w14:paraId="1E687CF7" w14:textId="77777777" w:rsidR="00462241" w:rsidRDefault="00A227DC">
          <w:pPr>
            <w:pStyle w:val="TOC3"/>
            <w:tabs>
              <w:tab w:val="right" w:leader="dot" w:pos="10069"/>
            </w:tabs>
          </w:pPr>
          <w:hyperlink w:anchor="_bookmark110" w:history="1">
            <w:r>
              <w:t>Reason</w:t>
            </w:r>
            <w:r>
              <w:rPr>
                <w:spacing w:val="-5"/>
              </w:rPr>
              <w:t xml:space="preserve"> </w:t>
            </w:r>
            <w:r>
              <w:t>for</w:t>
            </w:r>
            <w:r>
              <w:rPr>
                <w:spacing w:val="-2"/>
              </w:rPr>
              <w:t xml:space="preserve"> </w:t>
            </w:r>
            <w:r>
              <w:t>This</w:t>
            </w:r>
            <w:r>
              <w:rPr>
                <w:spacing w:val="-2"/>
              </w:rPr>
              <w:t xml:space="preserve"> Policy</w:t>
            </w:r>
            <w:r>
              <w:tab/>
            </w:r>
            <w:r>
              <w:rPr>
                <w:spacing w:val="-5"/>
              </w:rPr>
              <w:t>68</w:t>
            </w:r>
          </w:hyperlink>
        </w:p>
        <w:p w14:paraId="1E687CF8" w14:textId="77777777" w:rsidR="00462241" w:rsidRDefault="00A227DC">
          <w:pPr>
            <w:pStyle w:val="TOC3"/>
            <w:tabs>
              <w:tab w:val="right" w:leader="dot" w:pos="10069"/>
            </w:tabs>
            <w:spacing w:before="136"/>
          </w:pPr>
          <w:hyperlink w:anchor="_bookmark111" w:history="1">
            <w:r>
              <w:t>Individuals</w:t>
            </w:r>
            <w:r>
              <w:rPr>
                <w:spacing w:val="-4"/>
              </w:rPr>
              <w:t xml:space="preserve"> </w:t>
            </w:r>
            <w:r>
              <w:t>and</w:t>
            </w:r>
            <w:r>
              <w:rPr>
                <w:spacing w:val="-3"/>
              </w:rPr>
              <w:t xml:space="preserve"> </w:t>
            </w:r>
            <w:r>
              <w:t>Entities</w:t>
            </w:r>
            <w:r>
              <w:rPr>
                <w:spacing w:val="-3"/>
              </w:rPr>
              <w:t xml:space="preserve"> </w:t>
            </w:r>
            <w:r>
              <w:t>Affected</w:t>
            </w:r>
            <w:r>
              <w:rPr>
                <w:spacing w:val="-5"/>
              </w:rPr>
              <w:t xml:space="preserve"> </w:t>
            </w:r>
            <w:r>
              <w:t>by</w:t>
            </w:r>
            <w:r>
              <w:rPr>
                <w:spacing w:val="-4"/>
              </w:rPr>
              <w:t xml:space="preserve"> </w:t>
            </w:r>
            <w:r>
              <w:t>This</w:t>
            </w:r>
            <w:r>
              <w:rPr>
                <w:spacing w:val="-3"/>
              </w:rPr>
              <w:t xml:space="preserve"> </w:t>
            </w:r>
            <w:r>
              <w:rPr>
                <w:spacing w:val="-2"/>
              </w:rPr>
              <w:t>Policy</w:t>
            </w:r>
            <w:r>
              <w:tab/>
            </w:r>
            <w:r>
              <w:rPr>
                <w:spacing w:val="-5"/>
              </w:rPr>
              <w:t>68</w:t>
            </w:r>
          </w:hyperlink>
        </w:p>
        <w:p w14:paraId="1E687CF9" w14:textId="77777777" w:rsidR="00462241" w:rsidRDefault="00A227DC">
          <w:pPr>
            <w:pStyle w:val="TOC3"/>
            <w:tabs>
              <w:tab w:val="right" w:leader="dot" w:pos="10069"/>
            </w:tabs>
          </w:pPr>
          <w:hyperlink w:anchor="_bookmark112" w:history="1">
            <w:r>
              <w:rPr>
                <w:spacing w:val="-2"/>
              </w:rPr>
              <w:t>Exclusions</w:t>
            </w:r>
            <w:r>
              <w:tab/>
            </w:r>
            <w:r>
              <w:rPr>
                <w:spacing w:val="-5"/>
              </w:rPr>
              <w:t>68</w:t>
            </w:r>
          </w:hyperlink>
        </w:p>
        <w:p w14:paraId="1E687CFA" w14:textId="77777777" w:rsidR="00462241" w:rsidRDefault="00A227DC">
          <w:pPr>
            <w:pStyle w:val="TOC3"/>
            <w:tabs>
              <w:tab w:val="right" w:leader="dot" w:pos="10069"/>
            </w:tabs>
            <w:spacing w:before="136"/>
          </w:pPr>
          <w:hyperlink w:anchor="_bookmark113" w:history="1">
            <w:r>
              <w:rPr>
                <w:spacing w:val="-2"/>
              </w:rPr>
              <w:t>Responsibilities</w:t>
            </w:r>
            <w:r>
              <w:tab/>
            </w:r>
            <w:r>
              <w:rPr>
                <w:spacing w:val="-5"/>
              </w:rPr>
              <w:t>68</w:t>
            </w:r>
          </w:hyperlink>
        </w:p>
        <w:p w14:paraId="1E687CFB" w14:textId="77777777" w:rsidR="00462241" w:rsidRDefault="00A227DC">
          <w:pPr>
            <w:pStyle w:val="TOC2"/>
            <w:tabs>
              <w:tab w:val="right" w:leader="dot" w:pos="10070"/>
            </w:tabs>
            <w:spacing w:before="139"/>
          </w:pPr>
          <w:hyperlink w:anchor="_bookmark114" w:history="1">
            <w:r>
              <w:t>Procedures</w:t>
            </w:r>
            <w:r>
              <w:rPr>
                <w:spacing w:val="-4"/>
              </w:rPr>
              <w:t xml:space="preserve"> </w:t>
            </w:r>
            <w:r>
              <w:t>for</w:t>
            </w:r>
            <w:r>
              <w:rPr>
                <w:spacing w:val="-5"/>
              </w:rPr>
              <w:t xml:space="preserve"> </w:t>
            </w:r>
            <w:r>
              <w:t>Resolving</w:t>
            </w:r>
            <w:r>
              <w:rPr>
                <w:spacing w:val="-7"/>
              </w:rPr>
              <w:t xml:space="preserve"> </w:t>
            </w:r>
            <w:r>
              <w:t>Complaints</w:t>
            </w:r>
            <w:r>
              <w:rPr>
                <w:spacing w:val="-3"/>
              </w:rPr>
              <w:t xml:space="preserve"> </w:t>
            </w:r>
            <w:r>
              <w:t>of</w:t>
            </w:r>
            <w:r>
              <w:rPr>
                <w:spacing w:val="-7"/>
              </w:rPr>
              <w:t xml:space="preserve"> </w:t>
            </w:r>
            <w:r>
              <w:t>Title</w:t>
            </w:r>
            <w:r>
              <w:rPr>
                <w:spacing w:val="-3"/>
              </w:rPr>
              <w:t xml:space="preserve"> </w:t>
            </w:r>
            <w:r>
              <w:t>Ix</w:t>
            </w:r>
            <w:r>
              <w:rPr>
                <w:spacing w:val="-5"/>
              </w:rPr>
              <w:t xml:space="preserve"> </w:t>
            </w:r>
            <w:r>
              <w:rPr>
                <w:spacing w:val="-2"/>
              </w:rPr>
              <w:t>Harassment</w:t>
            </w:r>
            <w:r>
              <w:tab/>
            </w:r>
            <w:r>
              <w:rPr>
                <w:spacing w:val="-5"/>
              </w:rPr>
              <w:t>69</w:t>
            </w:r>
          </w:hyperlink>
        </w:p>
        <w:p w14:paraId="1E687CFC" w14:textId="77777777" w:rsidR="00462241" w:rsidRDefault="00A227DC">
          <w:pPr>
            <w:pStyle w:val="TOC3"/>
            <w:tabs>
              <w:tab w:val="right" w:leader="dot" w:pos="10070"/>
            </w:tabs>
            <w:spacing w:before="137"/>
          </w:pPr>
          <w:hyperlink w:anchor="_bookmark115" w:history="1">
            <w:r>
              <w:rPr>
                <w:spacing w:val="-2"/>
              </w:rPr>
              <w:t>Introduction</w:t>
            </w:r>
            <w:r>
              <w:tab/>
            </w:r>
            <w:r>
              <w:rPr>
                <w:spacing w:val="-5"/>
              </w:rPr>
              <w:t>69</w:t>
            </w:r>
          </w:hyperlink>
        </w:p>
        <w:p w14:paraId="1E687CFD" w14:textId="77777777" w:rsidR="00462241" w:rsidRDefault="00A227DC">
          <w:pPr>
            <w:pStyle w:val="TOC3"/>
            <w:tabs>
              <w:tab w:val="right" w:leader="dot" w:pos="10071"/>
            </w:tabs>
            <w:spacing w:before="136"/>
          </w:pPr>
          <w:hyperlink w:anchor="_bookmark116" w:history="1">
            <w:r>
              <w:rPr>
                <w:spacing w:val="-2"/>
              </w:rPr>
              <w:t>Scope</w:t>
            </w:r>
            <w:r>
              <w:tab/>
            </w:r>
            <w:r>
              <w:rPr>
                <w:spacing w:val="-5"/>
              </w:rPr>
              <w:t>70</w:t>
            </w:r>
          </w:hyperlink>
        </w:p>
        <w:p w14:paraId="1E687CFE" w14:textId="77777777" w:rsidR="00462241" w:rsidRDefault="00A227DC">
          <w:pPr>
            <w:pStyle w:val="TOC3"/>
            <w:tabs>
              <w:tab w:val="right" w:leader="dot" w:pos="10071"/>
            </w:tabs>
          </w:pPr>
          <w:hyperlink w:anchor="_bookmark117" w:history="1">
            <w:r>
              <w:t>Resources</w:t>
            </w:r>
            <w:r>
              <w:rPr>
                <w:spacing w:val="-7"/>
              </w:rPr>
              <w:t xml:space="preserve"> </w:t>
            </w:r>
            <w:r>
              <w:t>for</w:t>
            </w:r>
            <w:r>
              <w:rPr>
                <w:spacing w:val="-3"/>
              </w:rPr>
              <w:t xml:space="preserve"> </w:t>
            </w:r>
            <w:r>
              <w:t>Resolving</w:t>
            </w:r>
            <w:r>
              <w:rPr>
                <w:spacing w:val="-6"/>
              </w:rPr>
              <w:t xml:space="preserve"> </w:t>
            </w:r>
            <w:r>
              <w:t>Complaints</w:t>
            </w:r>
            <w:r>
              <w:rPr>
                <w:spacing w:val="-4"/>
              </w:rPr>
              <w:t xml:space="preserve"> </w:t>
            </w:r>
            <w:r>
              <w:t>of</w:t>
            </w:r>
            <w:r>
              <w:rPr>
                <w:spacing w:val="-4"/>
              </w:rPr>
              <w:t xml:space="preserve"> </w:t>
            </w:r>
            <w:r>
              <w:t>Title</w:t>
            </w:r>
            <w:r>
              <w:rPr>
                <w:spacing w:val="-3"/>
              </w:rPr>
              <w:t xml:space="preserve"> </w:t>
            </w:r>
            <w:r>
              <w:t>Ix</w:t>
            </w:r>
            <w:r>
              <w:rPr>
                <w:spacing w:val="-5"/>
              </w:rPr>
              <w:t xml:space="preserve"> </w:t>
            </w:r>
            <w:r>
              <w:rPr>
                <w:spacing w:val="-2"/>
              </w:rPr>
              <w:t>Harassment</w:t>
            </w:r>
            <w:r>
              <w:tab/>
            </w:r>
            <w:r>
              <w:rPr>
                <w:spacing w:val="-5"/>
              </w:rPr>
              <w:t>71</w:t>
            </w:r>
          </w:hyperlink>
        </w:p>
        <w:p w14:paraId="1E687CFF" w14:textId="77777777" w:rsidR="00462241" w:rsidRDefault="00A227DC">
          <w:pPr>
            <w:pStyle w:val="TOC3"/>
            <w:tabs>
              <w:tab w:val="right" w:leader="dot" w:pos="10071"/>
            </w:tabs>
            <w:spacing w:before="136"/>
          </w:pPr>
          <w:hyperlink w:anchor="_bookmark118" w:history="1">
            <w:r>
              <w:t>General</w:t>
            </w:r>
            <w:r>
              <w:rPr>
                <w:spacing w:val="-5"/>
              </w:rPr>
              <w:t xml:space="preserve"> </w:t>
            </w:r>
            <w:r>
              <w:rPr>
                <w:spacing w:val="-2"/>
              </w:rPr>
              <w:t>Provisions</w:t>
            </w:r>
            <w:r>
              <w:tab/>
            </w:r>
            <w:r>
              <w:rPr>
                <w:spacing w:val="-5"/>
              </w:rPr>
              <w:t>71</w:t>
            </w:r>
          </w:hyperlink>
        </w:p>
        <w:p w14:paraId="1E687D00" w14:textId="77777777" w:rsidR="00462241" w:rsidRDefault="00A227DC">
          <w:pPr>
            <w:pStyle w:val="TOC3"/>
            <w:tabs>
              <w:tab w:val="right" w:leader="dot" w:pos="10071"/>
            </w:tabs>
          </w:pPr>
          <w:hyperlink w:anchor="_bookmark119" w:history="1">
            <w:r>
              <w:t>Reporting</w:t>
            </w:r>
            <w:r>
              <w:rPr>
                <w:spacing w:val="-4"/>
              </w:rPr>
              <w:t xml:space="preserve"> </w:t>
            </w:r>
            <w:r>
              <w:t>Options</w:t>
            </w:r>
            <w:r>
              <w:rPr>
                <w:spacing w:val="-4"/>
              </w:rPr>
              <w:t xml:space="preserve"> </w:t>
            </w:r>
            <w:r>
              <w:t>and</w:t>
            </w:r>
            <w:r>
              <w:rPr>
                <w:spacing w:val="-7"/>
              </w:rPr>
              <w:t xml:space="preserve"> </w:t>
            </w:r>
            <w:r>
              <w:t>Resources</w:t>
            </w:r>
            <w:r>
              <w:rPr>
                <w:spacing w:val="-3"/>
              </w:rPr>
              <w:t xml:space="preserve"> </w:t>
            </w:r>
            <w:r>
              <w:t>for</w:t>
            </w:r>
            <w:r>
              <w:rPr>
                <w:spacing w:val="-4"/>
              </w:rPr>
              <w:t xml:space="preserve"> </w:t>
            </w:r>
            <w:r>
              <w:t>Title</w:t>
            </w:r>
            <w:r>
              <w:rPr>
                <w:spacing w:val="-4"/>
              </w:rPr>
              <w:t xml:space="preserve"> </w:t>
            </w:r>
            <w:r>
              <w:t>IX</w:t>
            </w:r>
            <w:r>
              <w:rPr>
                <w:spacing w:val="-5"/>
              </w:rPr>
              <w:t xml:space="preserve"> </w:t>
            </w:r>
            <w:r>
              <w:rPr>
                <w:spacing w:val="-2"/>
              </w:rPr>
              <w:t>Harassment</w:t>
            </w:r>
            <w:r>
              <w:tab/>
            </w:r>
            <w:r>
              <w:rPr>
                <w:spacing w:val="-5"/>
              </w:rPr>
              <w:t>75</w:t>
            </w:r>
          </w:hyperlink>
        </w:p>
        <w:p w14:paraId="1E687D01" w14:textId="77777777" w:rsidR="00462241" w:rsidRDefault="00A227DC">
          <w:pPr>
            <w:pStyle w:val="TOC3"/>
            <w:tabs>
              <w:tab w:val="right" w:leader="dot" w:pos="10070"/>
            </w:tabs>
            <w:spacing w:before="137"/>
          </w:pPr>
          <w:hyperlink w:anchor="_bookmark120" w:history="1">
            <w:r>
              <w:t>Counseling,</w:t>
            </w:r>
            <w:r>
              <w:rPr>
                <w:spacing w:val="-8"/>
              </w:rPr>
              <w:t xml:space="preserve"> </w:t>
            </w:r>
            <w:r>
              <w:t>Advocacy</w:t>
            </w:r>
            <w:r>
              <w:rPr>
                <w:spacing w:val="-5"/>
              </w:rPr>
              <w:t xml:space="preserve"> </w:t>
            </w:r>
            <w:r>
              <w:t>and</w:t>
            </w:r>
            <w:r>
              <w:rPr>
                <w:spacing w:val="-4"/>
              </w:rPr>
              <w:t xml:space="preserve"> </w:t>
            </w:r>
            <w:r>
              <w:t>Support</w:t>
            </w:r>
            <w:r>
              <w:rPr>
                <w:spacing w:val="-4"/>
              </w:rPr>
              <w:t xml:space="preserve"> </w:t>
            </w:r>
            <w:r>
              <w:t>for</w:t>
            </w:r>
            <w:r>
              <w:rPr>
                <w:spacing w:val="-4"/>
              </w:rPr>
              <w:t xml:space="preserve"> </w:t>
            </w:r>
            <w:r>
              <w:rPr>
                <w:spacing w:val="-2"/>
              </w:rPr>
              <w:t>Students</w:t>
            </w:r>
            <w:r>
              <w:tab/>
            </w:r>
            <w:r>
              <w:rPr>
                <w:spacing w:val="-5"/>
              </w:rPr>
              <w:t>77</w:t>
            </w:r>
          </w:hyperlink>
        </w:p>
        <w:p w14:paraId="1E687D02" w14:textId="77777777" w:rsidR="00462241" w:rsidRDefault="00A227DC">
          <w:pPr>
            <w:pStyle w:val="TOC3"/>
            <w:tabs>
              <w:tab w:val="right" w:leader="dot" w:pos="10070"/>
            </w:tabs>
          </w:pPr>
          <w:hyperlink w:anchor="_bookmark121" w:history="1">
            <w:r>
              <w:t>Informal</w:t>
            </w:r>
            <w:r>
              <w:rPr>
                <w:spacing w:val="-7"/>
              </w:rPr>
              <w:t xml:space="preserve"> </w:t>
            </w:r>
            <w:r>
              <w:t>Resolution</w:t>
            </w:r>
            <w:r>
              <w:rPr>
                <w:spacing w:val="-7"/>
              </w:rPr>
              <w:t xml:space="preserve"> </w:t>
            </w:r>
            <w:r>
              <w:rPr>
                <w:spacing w:val="-2"/>
              </w:rPr>
              <w:t>Process</w:t>
            </w:r>
            <w:r>
              <w:tab/>
            </w:r>
            <w:r>
              <w:rPr>
                <w:spacing w:val="-5"/>
              </w:rPr>
              <w:t>77</w:t>
            </w:r>
          </w:hyperlink>
        </w:p>
        <w:p w14:paraId="1E687D03" w14:textId="77777777" w:rsidR="00462241" w:rsidRDefault="00A227DC">
          <w:pPr>
            <w:pStyle w:val="TOC3"/>
            <w:tabs>
              <w:tab w:val="right" w:leader="dot" w:pos="10069"/>
            </w:tabs>
            <w:spacing w:before="136"/>
          </w:pPr>
          <w:hyperlink w:anchor="_bookmark122" w:history="1">
            <w:r>
              <w:t>Formal</w:t>
            </w:r>
            <w:r>
              <w:rPr>
                <w:spacing w:val="-8"/>
              </w:rPr>
              <w:t xml:space="preserve"> </w:t>
            </w:r>
            <w:r>
              <w:t>Resolution</w:t>
            </w:r>
            <w:r>
              <w:rPr>
                <w:spacing w:val="-7"/>
              </w:rPr>
              <w:t xml:space="preserve"> </w:t>
            </w:r>
            <w:r>
              <w:rPr>
                <w:spacing w:val="-2"/>
              </w:rPr>
              <w:t>Process</w:t>
            </w:r>
            <w:r>
              <w:tab/>
            </w:r>
            <w:r>
              <w:rPr>
                <w:spacing w:val="-5"/>
              </w:rPr>
              <w:t>78</w:t>
            </w:r>
          </w:hyperlink>
        </w:p>
        <w:p w14:paraId="1E687D04" w14:textId="77777777" w:rsidR="00462241" w:rsidRDefault="00A227DC">
          <w:pPr>
            <w:pStyle w:val="TOC3"/>
            <w:tabs>
              <w:tab w:val="right" w:leader="dot" w:pos="10072"/>
            </w:tabs>
          </w:pPr>
          <w:hyperlink w:anchor="_bookmark123" w:history="1">
            <w:r>
              <w:rPr>
                <w:spacing w:val="-2"/>
              </w:rPr>
              <w:t>Hearing</w:t>
            </w:r>
            <w:r>
              <w:tab/>
            </w:r>
            <w:r>
              <w:rPr>
                <w:spacing w:val="-5"/>
              </w:rPr>
              <w:t>81</w:t>
            </w:r>
          </w:hyperlink>
        </w:p>
        <w:p w14:paraId="1E687D05" w14:textId="77777777" w:rsidR="00462241" w:rsidRDefault="00A227DC">
          <w:pPr>
            <w:pStyle w:val="TOC3"/>
            <w:tabs>
              <w:tab w:val="right" w:leader="dot" w:pos="10071"/>
            </w:tabs>
            <w:spacing w:before="136"/>
          </w:pPr>
          <w:hyperlink w:anchor="_bookmark124" w:history="1">
            <w:r>
              <w:t>Determination,</w:t>
            </w:r>
            <w:r>
              <w:rPr>
                <w:spacing w:val="-7"/>
              </w:rPr>
              <w:t xml:space="preserve"> </w:t>
            </w:r>
            <w:r>
              <w:t>Sanctions</w:t>
            </w:r>
            <w:r>
              <w:rPr>
                <w:spacing w:val="-7"/>
              </w:rPr>
              <w:t xml:space="preserve"> </w:t>
            </w:r>
            <w:r>
              <w:t>and</w:t>
            </w:r>
            <w:r>
              <w:rPr>
                <w:spacing w:val="-6"/>
              </w:rPr>
              <w:t xml:space="preserve"> </w:t>
            </w:r>
            <w:r>
              <w:rPr>
                <w:spacing w:val="-2"/>
              </w:rPr>
              <w:t>Remedies</w:t>
            </w:r>
            <w:r>
              <w:tab/>
            </w:r>
            <w:r>
              <w:rPr>
                <w:spacing w:val="-5"/>
              </w:rPr>
              <w:t>82</w:t>
            </w:r>
          </w:hyperlink>
        </w:p>
        <w:p w14:paraId="1E687D06" w14:textId="77777777" w:rsidR="00462241" w:rsidRDefault="00A227DC">
          <w:pPr>
            <w:pStyle w:val="TOC3"/>
            <w:tabs>
              <w:tab w:val="right" w:leader="dot" w:pos="10073"/>
            </w:tabs>
            <w:spacing w:before="137"/>
          </w:pPr>
          <w:hyperlink w:anchor="_bookmark125" w:history="1">
            <w:r>
              <w:t>Retaliation</w:t>
            </w:r>
            <w:r>
              <w:rPr>
                <w:spacing w:val="-6"/>
              </w:rPr>
              <w:t xml:space="preserve"> </w:t>
            </w:r>
            <w:r>
              <w:rPr>
                <w:spacing w:val="-2"/>
              </w:rPr>
              <w:t>Prohibited</w:t>
            </w:r>
            <w:r>
              <w:tab/>
            </w:r>
            <w:r>
              <w:rPr>
                <w:spacing w:val="-5"/>
              </w:rPr>
              <w:t>84</w:t>
            </w:r>
          </w:hyperlink>
        </w:p>
        <w:p w14:paraId="1E687D07" w14:textId="77777777" w:rsidR="00462241" w:rsidRDefault="00A227DC">
          <w:pPr>
            <w:pStyle w:val="TOC3"/>
            <w:tabs>
              <w:tab w:val="right" w:leader="dot" w:pos="10073"/>
            </w:tabs>
          </w:pPr>
          <w:hyperlink w:anchor="_bookmark126" w:history="1">
            <w:r>
              <w:rPr>
                <w:spacing w:val="-2"/>
              </w:rPr>
              <w:t>Appeal</w:t>
            </w:r>
            <w:r>
              <w:tab/>
            </w:r>
            <w:r>
              <w:rPr>
                <w:spacing w:val="-5"/>
              </w:rPr>
              <w:t>84</w:t>
            </w:r>
          </w:hyperlink>
        </w:p>
        <w:p w14:paraId="1E687D08" w14:textId="77777777" w:rsidR="00462241" w:rsidRDefault="00A227DC">
          <w:pPr>
            <w:pStyle w:val="TOC3"/>
            <w:tabs>
              <w:tab w:val="right" w:leader="dot" w:pos="10072"/>
            </w:tabs>
            <w:spacing w:before="136"/>
          </w:pPr>
          <w:hyperlink w:anchor="_bookmark127" w:history="1">
            <w:r>
              <w:t>Filing</w:t>
            </w:r>
            <w:r>
              <w:rPr>
                <w:spacing w:val="-5"/>
              </w:rPr>
              <w:t xml:space="preserve"> </w:t>
            </w:r>
            <w:r>
              <w:t>with</w:t>
            </w:r>
            <w:r>
              <w:rPr>
                <w:spacing w:val="-4"/>
              </w:rPr>
              <w:t xml:space="preserve"> </w:t>
            </w:r>
            <w:r>
              <w:t>External</w:t>
            </w:r>
            <w:r>
              <w:rPr>
                <w:spacing w:val="-5"/>
              </w:rPr>
              <w:t xml:space="preserve"> </w:t>
            </w:r>
            <w:r>
              <w:rPr>
                <w:spacing w:val="-2"/>
              </w:rPr>
              <w:t>Agencies</w:t>
            </w:r>
            <w:r>
              <w:tab/>
            </w:r>
            <w:r>
              <w:rPr>
                <w:spacing w:val="-5"/>
              </w:rPr>
              <w:t>85</w:t>
            </w:r>
          </w:hyperlink>
        </w:p>
        <w:p w14:paraId="1E687D09" w14:textId="77777777" w:rsidR="00462241" w:rsidRDefault="00A227DC">
          <w:pPr>
            <w:pStyle w:val="TOC2"/>
            <w:tabs>
              <w:tab w:val="right" w:leader="dot" w:pos="10071"/>
            </w:tabs>
            <w:spacing w:before="139"/>
          </w:pPr>
          <w:hyperlink w:anchor="_bookmark128" w:history="1">
            <w:r>
              <w:rPr>
                <w:spacing w:val="-2"/>
              </w:rPr>
              <w:t>Sanctions</w:t>
            </w:r>
            <w:r>
              <w:tab/>
            </w:r>
            <w:r>
              <w:rPr>
                <w:spacing w:val="-5"/>
              </w:rPr>
              <w:t>85</w:t>
            </w:r>
          </w:hyperlink>
        </w:p>
        <w:p w14:paraId="1E687D0A" w14:textId="77777777" w:rsidR="00462241" w:rsidRDefault="00A227DC">
          <w:pPr>
            <w:pStyle w:val="TOC3"/>
            <w:tabs>
              <w:tab w:val="right" w:leader="dot" w:pos="10072"/>
            </w:tabs>
            <w:spacing w:before="136" w:after="240"/>
          </w:pPr>
          <w:hyperlink w:anchor="_bookmark129" w:history="1">
            <w:r>
              <w:rPr>
                <w:spacing w:val="-2"/>
              </w:rPr>
              <w:t>Students</w:t>
            </w:r>
            <w:r>
              <w:tab/>
            </w:r>
            <w:r>
              <w:rPr>
                <w:spacing w:val="-5"/>
              </w:rPr>
              <w:t>85</w:t>
            </w:r>
          </w:hyperlink>
        </w:p>
        <w:p w14:paraId="1E687D0B" w14:textId="77777777" w:rsidR="00462241" w:rsidRDefault="00A227DC">
          <w:pPr>
            <w:pStyle w:val="TOC3"/>
            <w:tabs>
              <w:tab w:val="right" w:leader="dot" w:pos="10072"/>
            </w:tabs>
            <w:spacing w:before="80"/>
          </w:pPr>
          <w:hyperlink w:anchor="_bookmark130" w:history="1">
            <w:r>
              <w:t>Faculty</w:t>
            </w:r>
            <w:r>
              <w:rPr>
                <w:spacing w:val="-4"/>
              </w:rPr>
              <w:t xml:space="preserve"> </w:t>
            </w:r>
            <w:r>
              <w:t>and</w:t>
            </w:r>
            <w:r>
              <w:rPr>
                <w:spacing w:val="-2"/>
              </w:rPr>
              <w:t xml:space="preserve"> Staff</w:t>
            </w:r>
            <w:r>
              <w:tab/>
            </w:r>
            <w:r>
              <w:rPr>
                <w:spacing w:val="-5"/>
              </w:rPr>
              <w:t>85</w:t>
            </w:r>
          </w:hyperlink>
        </w:p>
        <w:p w14:paraId="1E687D0C" w14:textId="77777777" w:rsidR="00462241" w:rsidRDefault="00A227DC">
          <w:pPr>
            <w:pStyle w:val="TOC2"/>
            <w:tabs>
              <w:tab w:val="right" w:leader="dot" w:pos="10071"/>
            </w:tabs>
          </w:pPr>
          <w:hyperlink w:anchor="_bookmark131" w:history="1">
            <w:r>
              <w:t>Victim</w:t>
            </w:r>
            <w:r>
              <w:rPr>
                <w:spacing w:val="-4"/>
              </w:rPr>
              <w:t xml:space="preserve"> </w:t>
            </w:r>
            <w:r>
              <w:rPr>
                <w:spacing w:val="-2"/>
              </w:rPr>
              <w:t>Services</w:t>
            </w:r>
            <w:r>
              <w:tab/>
            </w:r>
            <w:r>
              <w:rPr>
                <w:spacing w:val="-5"/>
              </w:rPr>
              <w:t>86</w:t>
            </w:r>
          </w:hyperlink>
        </w:p>
        <w:p w14:paraId="1E687D0D" w14:textId="77777777" w:rsidR="00462241" w:rsidRDefault="00A227DC">
          <w:pPr>
            <w:pStyle w:val="TOC1"/>
            <w:tabs>
              <w:tab w:val="right" w:leader="dot" w:pos="10080"/>
            </w:tabs>
          </w:pPr>
          <w:hyperlink w:anchor="_bookmark132" w:history="1">
            <w:r>
              <w:t>MISSING</w:t>
            </w:r>
            <w:r>
              <w:rPr>
                <w:spacing w:val="-9"/>
              </w:rPr>
              <w:t xml:space="preserve"> </w:t>
            </w:r>
            <w:r>
              <w:t>STUDENT</w:t>
            </w:r>
            <w:r>
              <w:rPr>
                <w:spacing w:val="-8"/>
              </w:rPr>
              <w:t xml:space="preserve"> </w:t>
            </w:r>
            <w:r>
              <w:t>NOTIFICATION</w:t>
            </w:r>
            <w:r>
              <w:rPr>
                <w:spacing w:val="-8"/>
              </w:rPr>
              <w:t xml:space="preserve"> </w:t>
            </w:r>
            <w:r>
              <w:rPr>
                <w:spacing w:val="-2"/>
              </w:rPr>
              <w:t>POLICY</w:t>
            </w:r>
            <w:r>
              <w:tab/>
            </w:r>
            <w:r>
              <w:rPr>
                <w:spacing w:val="-5"/>
              </w:rPr>
              <w:t>86</w:t>
            </w:r>
          </w:hyperlink>
        </w:p>
        <w:p w14:paraId="1E687D0E" w14:textId="77777777" w:rsidR="00462241" w:rsidRDefault="00A227DC">
          <w:pPr>
            <w:pStyle w:val="TOC1"/>
            <w:tabs>
              <w:tab w:val="right" w:leader="dot" w:pos="10080"/>
            </w:tabs>
            <w:spacing w:before="136"/>
          </w:pPr>
          <w:hyperlink w:anchor="_bookmark133" w:history="1">
            <w:r>
              <w:t>ANNUAL</w:t>
            </w:r>
            <w:r>
              <w:rPr>
                <w:spacing w:val="-6"/>
              </w:rPr>
              <w:t xml:space="preserve"> </w:t>
            </w:r>
            <w:r>
              <w:t>FIRE</w:t>
            </w:r>
            <w:r>
              <w:rPr>
                <w:spacing w:val="-6"/>
              </w:rPr>
              <w:t xml:space="preserve"> </w:t>
            </w:r>
            <w:r>
              <w:t>SAFETY</w:t>
            </w:r>
            <w:r>
              <w:rPr>
                <w:spacing w:val="-7"/>
              </w:rPr>
              <w:t xml:space="preserve"> </w:t>
            </w:r>
            <w:r>
              <w:rPr>
                <w:spacing w:val="-2"/>
              </w:rPr>
              <w:t>REPORT</w:t>
            </w:r>
            <w:r>
              <w:tab/>
            </w:r>
            <w:r>
              <w:rPr>
                <w:spacing w:val="-5"/>
              </w:rPr>
              <w:t>87</w:t>
            </w:r>
          </w:hyperlink>
        </w:p>
        <w:p w14:paraId="1E687D0F" w14:textId="77777777" w:rsidR="00462241" w:rsidRDefault="00A227DC">
          <w:pPr>
            <w:pStyle w:val="TOC2"/>
            <w:tabs>
              <w:tab w:val="right" w:leader="dot" w:pos="10071"/>
            </w:tabs>
            <w:spacing w:before="139"/>
          </w:pPr>
          <w:hyperlink w:anchor="_bookmark134" w:history="1">
            <w:r>
              <w:t>Fire-Related</w:t>
            </w:r>
            <w:r>
              <w:rPr>
                <w:spacing w:val="-8"/>
              </w:rPr>
              <w:t xml:space="preserve"> </w:t>
            </w:r>
            <w:r>
              <w:rPr>
                <w:spacing w:val="-2"/>
              </w:rPr>
              <w:t>Definitions</w:t>
            </w:r>
            <w:r>
              <w:tab/>
            </w:r>
            <w:r>
              <w:rPr>
                <w:spacing w:val="-5"/>
              </w:rPr>
              <w:t>87</w:t>
            </w:r>
          </w:hyperlink>
        </w:p>
        <w:p w14:paraId="1E687D10" w14:textId="77777777" w:rsidR="00462241" w:rsidRDefault="00A227DC">
          <w:pPr>
            <w:pStyle w:val="TOC2"/>
            <w:tabs>
              <w:tab w:val="right" w:leader="dot" w:pos="10072"/>
            </w:tabs>
            <w:spacing w:before="137"/>
          </w:pPr>
          <w:hyperlink w:anchor="_bookmark135" w:history="1">
            <w:r>
              <w:t>Hammond</w:t>
            </w:r>
            <w:r>
              <w:rPr>
                <w:spacing w:val="-5"/>
              </w:rPr>
              <w:t xml:space="preserve"> </w:t>
            </w:r>
            <w:r>
              <w:t>Fire</w:t>
            </w:r>
            <w:r>
              <w:rPr>
                <w:spacing w:val="-5"/>
              </w:rPr>
              <w:t xml:space="preserve"> </w:t>
            </w:r>
            <w:r>
              <w:rPr>
                <w:spacing w:val="-2"/>
              </w:rPr>
              <w:t>Department</w:t>
            </w:r>
            <w:r>
              <w:tab/>
            </w:r>
            <w:r>
              <w:rPr>
                <w:spacing w:val="-5"/>
              </w:rPr>
              <w:t>88</w:t>
            </w:r>
          </w:hyperlink>
        </w:p>
        <w:p w14:paraId="1E687D11" w14:textId="77777777" w:rsidR="00462241" w:rsidRDefault="00A227DC">
          <w:pPr>
            <w:pStyle w:val="TOC3"/>
            <w:tabs>
              <w:tab w:val="right" w:leader="dot" w:pos="10072"/>
            </w:tabs>
            <w:spacing w:before="138"/>
          </w:pPr>
          <w:hyperlink w:anchor="_bookmark136" w:history="1">
            <w:r>
              <w:t>Fire</w:t>
            </w:r>
            <w:r>
              <w:rPr>
                <w:spacing w:val="-5"/>
              </w:rPr>
              <w:t xml:space="preserve"> Log</w:t>
            </w:r>
            <w:r>
              <w:tab/>
            </w:r>
            <w:r>
              <w:rPr>
                <w:spacing w:val="-5"/>
              </w:rPr>
              <w:t>88</w:t>
            </w:r>
          </w:hyperlink>
        </w:p>
        <w:p w14:paraId="1E687D12" w14:textId="77777777" w:rsidR="00462241" w:rsidRDefault="00A227DC">
          <w:pPr>
            <w:pStyle w:val="TOC2"/>
            <w:tabs>
              <w:tab w:val="right" w:leader="dot" w:pos="10071"/>
            </w:tabs>
            <w:spacing w:before="137"/>
          </w:pPr>
          <w:hyperlink w:anchor="_bookmark137" w:history="1">
            <w:r>
              <w:t>Residence</w:t>
            </w:r>
            <w:r>
              <w:rPr>
                <w:spacing w:val="-4"/>
              </w:rPr>
              <w:t xml:space="preserve"> </w:t>
            </w:r>
            <w:r>
              <w:t>Hall</w:t>
            </w:r>
            <w:r>
              <w:rPr>
                <w:spacing w:val="-5"/>
              </w:rPr>
              <w:t xml:space="preserve"> </w:t>
            </w:r>
            <w:r>
              <w:t>Fire</w:t>
            </w:r>
            <w:r>
              <w:rPr>
                <w:spacing w:val="-3"/>
              </w:rPr>
              <w:t xml:space="preserve"> </w:t>
            </w:r>
            <w:r>
              <w:rPr>
                <w:spacing w:val="-2"/>
              </w:rPr>
              <w:t>Drills</w:t>
            </w:r>
            <w:r>
              <w:tab/>
            </w:r>
            <w:r>
              <w:rPr>
                <w:spacing w:val="-5"/>
              </w:rPr>
              <w:t>89</w:t>
            </w:r>
          </w:hyperlink>
        </w:p>
        <w:p w14:paraId="1E687D13" w14:textId="77777777" w:rsidR="00462241" w:rsidRDefault="00A227DC">
          <w:pPr>
            <w:pStyle w:val="TOC2"/>
            <w:tabs>
              <w:tab w:val="right" w:leader="dot" w:pos="10070"/>
            </w:tabs>
            <w:spacing w:before="139"/>
          </w:pPr>
          <w:hyperlink w:anchor="_bookmark138" w:history="1">
            <w:r>
              <w:t>Fire</w:t>
            </w:r>
            <w:r>
              <w:rPr>
                <w:spacing w:val="-4"/>
              </w:rPr>
              <w:t xml:space="preserve"> </w:t>
            </w:r>
            <w:r>
              <w:t>Safety</w:t>
            </w:r>
            <w:r>
              <w:rPr>
                <w:spacing w:val="-3"/>
              </w:rPr>
              <w:t xml:space="preserve"> </w:t>
            </w:r>
            <w:r>
              <w:rPr>
                <w:spacing w:val="-2"/>
              </w:rPr>
              <w:t>Education</w:t>
            </w:r>
            <w:r>
              <w:tab/>
            </w:r>
            <w:r>
              <w:rPr>
                <w:spacing w:val="-5"/>
              </w:rPr>
              <w:t>89</w:t>
            </w:r>
          </w:hyperlink>
        </w:p>
        <w:p w14:paraId="1E687D14" w14:textId="77777777" w:rsidR="00462241" w:rsidRDefault="00A227DC">
          <w:pPr>
            <w:pStyle w:val="TOC2"/>
            <w:tabs>
              <w:tab w:val="right" w:leader="dot" w:pos="10070"/>
            </w:tabs>
          </w:pPr>
          <w:hyperlink w:anchor="_bookmark139" w:history="1">
            <w:r>
              <w:t>Fire</w:t>
            </w:r>
            <w:r>
              <w:rPr>
                <w:spacing w:val="-4"/>
              </w:rPr>
              <w:t xml:space="preserve"> </w:t>
            </w:r>
            <w:r>
              <w:t>Safety</w:t>
            </w:r>
            <w:r>
              <w:rPr>
                <w:spacing w:val="-3"/>
              </w:rPr>
              <w:t xml:space="preserve"> </w:t>
            </w:r>
            <w:r>
              <w:rPr>
                <w:spacing w:val="-2"/>
              </w:rPr>
              <w:t>Inspections</w:t>
            </w:r>
            <w:r>
              <w:tab/>
            </w:r>
            <w:r>
              <w:rPr>
                <w:spacing w:val="-5"/>
              </w:rPr>
              <w:t>89</w:t>
            </w:r>
          </w:hyperlink>
        </w:p>
        <w:p w14:paraId="1E687D15" w14:textId="77777777" w:rsidR="00462241" w:rsidRDefault="00A227DC">
          <w:pPr>
            <w:pStyle w:val="TOC2"/>
            <w:tabs>
              <w:tab w:val="right" w:leader="dot" w:pos="10071"/>
            </w:tabs>
            <w:spacing w:before="137"/>
          </w:pPr>
          <w:hyperlink w:anchor="_bookmark140" w:history="1">
            <w:r>
              <w:t>Residential</w:t>
            </w:r>
            <w:r>
              <w:rPr>
                <w:spacing w:val="-6"/>
              </w:rPr>
              <w:t xml:space="preserve"> </w:t>
            </w:r>
            <w:r>
              <w:t>Housing</w:t>
            </w:r>
            <w:r>
              <w:rPr>
                <w:spacing w:val="-4"/>
              </w:rPr>
              <w:t xml:space="preserve"> </w:t>
            </w:r>
            <w:r>
              <w:t>Fire</w:t>
            </w:r>
            <w:r>
              <w:rPr>
                <w:spacing w:val="-5"/>
              </w:rPr>
              <w:t xml:space="preserve"> </w:t>
            </w:r>
            <w:r>
              <w:t>Safety</w:t>
            </w:r>
            <w:r>
              <w:rPr>
                <w:spacing w:val="-4"/>
              </w:rPr>
              <w:t xml:space="preserve"> </w:t>
            </w:r>
            <w:r>
              <w:rPr>
                <w:spacing w:val="-2"/>
              </w:rPr>
              <w:t>Policies</w:t>
            </w:r>
            <w:r>
              <w:tab/>
            </w:r>
            <w:r>
              <w:rPr>
                <w:spacing w:val="-5"/>
              </w:rPr>
              <w:t>90</w:t>
            </w:r>
          </w:hyperlink>
        </w:p>
        <w:p w14:paraId="1E687D16" w14:textId="77777777" w:rsidR="00462241" w:rsidRDefault="00A227DC">
          <w:pPr>
            <w:pStyle w:val="TOC3"/>
            <w:tabs>
              <w:tab w:val="right" w:leader="dot" w:pos="10071"/>
            </w:tabs>
            <w:spacing w:before="138"/>
          </w:pPr>
          <w:hyperlink w:anchor="_bookmark141" w:history="1">
            <w:r>
              <w:t>Prohibited</w:t>
            </w:r>
            <w:r>
              <w:rPr>
                <w:spacing w:val="-7"/>
              </w:rPr>
              <w:t xml:space="preserve"> </w:t>
            </w:r>
            <w:r>
              <w:rPr>
                <w:spacing w:val="-4"/>
              </w:rPr>
              <w:t>Items</w:t>
            </w:r>
            <w:r>
              <w:tab/>
            </w:r>
            <w:r>
              <w:rPr>
                <w:spacing w:val="-5"/>
              </w:rPr>
              <w:t>90</w:t>
            </w:r>
          </w:hyperlink>
        </w:p>
        <w:p w14:paraId="1E687D17" w14:textId="77777777" w:rsidR="00462241" w:rsidRDefault="00A227DC">
          <w:pPr>
            <w:pStyle w:val="TOC3"/>
            <w:tabs>
              <w:tab w:val="right" w:leader="dot" w:pos="10071"/>
            </w:tabs>
            <w:spacing w:before="137"/>
          </w:pPr>
          <w:hyperlink w:anchor="_bookmark142" w:history="1">
            <w:r>
              <w:rPr>
                <w:spacing w:val="-2"/>
              </w:rPr>
              <w:t>Decorations</w:t>
            </w:r>
            <w:r>
              <w:tab/>
            </w:r>
            <w:r>
              <w:rPr>
                <w:spacing w:val="-5"/>
              </w:rPr>
              <w:t>91</w:t>
            </w:r>
          </w:hyperlink>
        </w:p>
        <w:p w14:paraId="1E687D18" w14:textId="77777777" w:rsidR="00462241" w:rsidRDefault="00A227DC">
          <w:pPr>
            <w:pStyle w:val="TOC2"/>
            <w:tabs>
              <w:tab w:val="right" w:leader="dot" w:pos="10071"/>
            </w:tabs>
            <w:spacing w:before="139"/>
          </w:pPr>
          <w:hyperlink w:anchor="_bookmark143" w:history="1">
            <w:r>
              <w:t>Fire</w:t>
            </w:r>
            <w:r>
              <w:rPr>
                <w:spacing w:val="-5"/>
              </w:rPr>
              <w:t xml:space="preserve"> </w:t>
            </w:r>
            <w:r>
              <w:t>Evacuation</w:t>
            </w:r>
            <w:r>
              <w:rPr>
                <w:spacing w:val="-5"/>
              </w:rPr>
              <w:t xml:space="preserve"> </w:t>
            </w:r>
            <w:r>
              <w:rPr>
                <w:spacing w:val="-2"/>
              </w:rPr>
              <w:t>Procedures</w:t>
            </w:r>
            <w:r>
              <w:tab/>
            </w:r>
            <w:r>
              <w:rPr>
                <w:spacing w:val="-5"/>
              </w:rPr>
              <w:t>91</w:t>
            </w:r>
          </w:hyperlink>
        </w:p>
        <w:p w14:paraId="1E687D19" w14:textId="77777777" w:rsidR="00462241" w:rsidRDefault="00A227DC">
          <w:pPr>
            <w:pStyle w:val="TOC3"/>
            <w:tabs>
              <w:tab w:val="right" w:leader="dot" w:pos="10071"/>
            </w:tabs>
            <w:spacing w:before="136"/>
          </w:pPr>
          <w:hyperlink w:anchor="_bookmark144" w:history="1">
            <w:r>
              <w:t>Reporting</w:t>
            </w:r>
            <w:r>
              <w:rPr>
                <w:spacing w:val="-6"/>
              </w:rPr>
              <w:t xml:space="preserve"> </w:t>
            </w:r>
            <w:r>
              <w:t>a</w:t>
            </w:r>
            <w:r>
              <w:rPr>
                <w:spacing w:val="-4"/>
              </w:rPr>
              <w:t xml:space="preserve"> Fire</w:t>
            </w:r>
            <w:r>
              <w:tab/>
            </w:r>
            <w:r>
              <w:rPr>
                <w:spacing w:val="-7"/>
              </w:rPr>
              <w:t>91</w:t>
            </w:r>
          </w:hyperlink>
        </w:p>
        <w:p w14:paraId="1E687D1A" w14:textId="77777777" w:rsidR="00462241" w:rsidRDefault="00A227DC">
          <w:pPr>
            <w:pStyle w:val="TOC3"/>
            <w:tabs>
              <w:tab w:val="right" w:leader="dot" w:pos="10071"/>
            </w:tabs>
          </w:pPr>
          <w:hyperlink w:anchor="_bookmark145" w:history="1">
            <w:r>
              <w:t>Exit</w:t>
            </w:r>
            <w:r>
              <w:rPr>
                <w:spacing w:val="-3"/>
              </w:rPr>
              <w:t xml:space="preserve"> </w:t>
            </w:r>
            <w:r>
              <w:t>the</w:t>
            </w:r>
            <w:r>
              <w:rPr>
                <w:spacing w:val="-2"/>
              </w:rPr>
              <w:t xml:space="preserve"> Building</w:t>
            </w:r>
            <w:r>
              <w:tab/>
            </w:r>
            <w:r>
              <w:rPr>
                <w:spacing w:val="-5"/>
              </w:rPr>
              <w:t>92</w:t>
            </w:r>
          </w:hyperlink>
        </w:p>
        <w:p w14:paraId="1E687D1B" w14:textId="77777777" w:rsidR="00462241" w:rsidRDefault="00A227DC">
          <w:pPr>
            <w:pStyle w:val="TOC3"/>
            <w:tabs>
              <w:tab w:val="right" w:leader="dot" w:pos="10071"/>
            </w:tabs>
            <w:spacing w:before="136"/>
          </w:pPr>
          <w:hyperlink w:anchor="_bookmark146" w:history="1">
            <w:r>
              <w:t>Once</w:t>
            </w:r>
            <w:r>
              <w:rPr>
                <w:spacing w:val="-4"/>
              </w:rPr>
              <w:t xml:space="preserve"> </w:t>
            </w:r>
            <w:r>
              <w:t>Safely</w:t>
            </w:r>
            <w:r>
              <w:rPr>
                <w:spacing w:val="-3"/>
              </w:rPr>
              <w:t xml:space="preserve"> </w:t>
            </w:r>
            <w:r>
              <w:rPr>
                <w:spacing w:val="-2"/>
              </w:rPr>
              <w:t>Outside</w:t>
            </w:r>
            <w:r>
              <w:tab/>
            </w:r>
            <w:r>
              <w:rPr>
                <w:spacing w:val="-5"/>
              </w:rPr>
              <w:t>92</w:t>
            </w:r>
          </w:hyperlink>
        </w:p>
        <w:p w14:paraId="1E687D1C" w14:textId="77777777" w:rsidR="00462241" w:rsidRDefault="00A227DC">
          <w:pPr>
            <w:pStyle w:val="TOC3"/>
            <w:tabs>
              <w:tab w:val="right" w:leader="dot" w:pos="10072"/>
            </w:tabs>
          </w:pPr>
          <w:hyperlink w:anchor="_bookmark147" w:history="1">
            <w:r>
              <w:t>False</w:t>
            </w:r>
            <w:r>
              <w:rPr>
                <w:spacing w:val="-4"/>
              </w:rPr>
              <w:t xml:space="preserve"> </w:t>
            </w:r>
            <w:r>
              <w:t>Reporting</w:t>
            </w:r>
            <w:r>
              <w:rPr>
                <w:spacing w:val="-4"/>
              </w:rPr>
              <w:t xml:space="preserve"> </w:t>
            </w:r>
            <w:r>
              <w:t>and</w:t>
            </w:r>
            <w:r>
              <w:rPr>
                <w:spacing w:val="-3"/>
              </w:rPr>
              <w:t xml:space="preserve"> </w:t>
            </w:r>
            <w:r>
              <w:rPr>
                <w:spacing w:val="-2"/>
              </w:rPr>
              <w:t>Tampering</w:t>
            </w:r>
            <w:r>
              <w:tab/>
            </w:r>
            <w:r>
              <w:rPr>
                <w:spacing w:val="-5"/>
              </w:rPr>
              <w:t>93</w:t>
            </w:r>
          </w:hyperlink>
        </w:p>
        <w:p w14:paraId="1E687D1D" w14:textId="77777777" w:rsidR="00462241" w:rsidRDefault="00A227DC">
          <w:pPr>
            <w:pStyle w:val="TOC2"/>
            <w:tabs>
              <w:tab w:val="right" w:leader="dot" w:pos="10071"/>
            </w:tabs>
            <w:spacing w:before="137"/>
          </w:pPr>
          <w:hyperlink w:anchor="_bookmark148" w:history="1">
            <w:r>
              <w:t>PLANS</w:t>
            </w:r>
            <w:r>
              <w:rPr>
                <w:spacing w:val="-6"/>
              </w:rPr>
              <w:t xml:space="preserve"> </w:t>
            </w:r>
            <w:r>
              <w:t>FOR</w:t>
            </w:r>
            <w:r>
              <w:rPr>
                <w:spacing w:val="-5"/>
              </w:rPr>
              <w:t xml:space="preserve"> </w:t>
            </w:r>
            <w:r>
              <w:t>FUTURE</w:t>
            </w:r>
            <w:r>
              <w:rPr>
                <w:spacing w:val="-6"/>
              </w:rPr>
              <w:t xml:space="preserve"> </w:t>
            </w:r>
            <w:r>
              <w:t>IMPROVEMENTS</w:t>
            </w:r>
            <w:r>
              <w:rPr>
                <w:spacing w:val="-5"/>
              </w:rPr>
              <w:t xml:space="preserve"> </w:t>
            </w:r>
            <w:r>
              <w:t>IN</w:t>
            </w:r>
            <w:r>
              <w:rPr>
                <w:spacing w:val="-5"/>
              </w:rPr>
              <w:t xml:space="preserve"> </w:t>
            </w:r>
            <w:r>
              <w:t>FIRE</w:t>
            </w:r>
            <w:r>
              <w:rPr>
                <w:spacing w:val="-6"/>
              </w:rPr>
              <w:t xml:space="preserve"> </w:t>
            </w:r>
            <w:r>
              <w:rPr>
                <w:spacing w:val="-2"/>
              </w:rPr>
              <w:t>SAFETY</w:t>
            </w:r>
            <w:r>
              <w:tab/>
            </w:r>
            <w:r>
              <w:rPr>
                <w:spacing w:val="-5"/>
              </w:rPr>
              <w:t>93</w:t>
            </w:r>
          </w:hyperlink>
        </w:p>
        <w:p w14:paraId="1E687D1E" w14:textId="77777777" w:rsidR="00462241" w:rsidRDefault="00A227DC">
          <w:pPr>
            <w:pStyle w:val="TOC1"/>
            <w:tabs>
              <w:tab w:val="right" w:leader="dot" w:pos="10081"/>
            </w:tabs>
            <w:spacing w:before="136"/>
            <w:ind w:left="719"/>
          </w:pPr>
          <w:hyperlink w:anchor="_bookmark149" w:history="1">
            <w:r>
              <w:t>FIRE</w:t>
            </w:r>
            <w:r>
              <w:rPr>
                <w:spacing w:val="-6"/>
              </w:rPr>
              <w:t xml:space="preserve"> </w:t>
            </w:r>
            <w:r>
              <w:t>SAFETY</w:t>
            </w:r>
            <w:r>
              <w:rPr>
                <w:spacing w:val="-4"/>
              </w:rPr>
              <w:t xml:space="preserve"> </w:t>
            </w:r>
            <w:r>
              <w:rPr>
                <w:spacing w:val="-2"/>
              </w:rPr>
              <w:t>SYSTEMS</w:t>
            </w:r>
            <w:r>
              <w:tab/>
            </w:r>
            <w:r>
              <w:rPr>
                <w:spacing w:val="-5"/>
              </w:rPr>
              <w:t>93</w:t>
            </w:r>
          </w:hyperlink>
        </w:p>
        <w:p w14:paraId="1E687D1F" w14:textId="7BC5524E" w:rsidR="00462241" w:rsidRDefault="00A227DC">
          <w:pPr>
            <w:pStyle w:val="TOC1"/>
            <w:tabs>
              <w:tab w:val="right" w:leader="dot" w:pos="10081"/>
            </w:tabs>
            <w:ind w:left="719"/>
          </w:pPr>
          <w:hyperlink w:anchor="_bookmark150" w:history="1">
            <w:r>
              <w:t>202</w:t>
            </w:r>
            <w:r w:rsidR="00CA054E">
              <w:t>3-2025</w:t>
            </w:r>
            <w:r>
              <w:rPr>
                <w:spacing w:val="-7"/>
              </w:rPr>
              <w:t xml:space="preserve"> </w:t>
            </w:r>
            <w:r>
              <w:t>Purdue</w:t>
            </w:r>
            <w:r>
              <w:rPr>
                <w:spacing w:val="-6"/>
              </w:rPr>
              <w:t xml:space="preserve"> </w:t>
            </w:r>
            <w:r>
              <w:t>University</w:t>
            </w:r>
            <w:r>
              <w:rPr>
                <w:spacing w:val="-5"/>
              </w:rPr>
              <w:t xml:space="preserve"> </w:t>
            </w:r>
            <w:r>
              <w:t>Fire</w:t>
            </w:r>
            <w:r>
              <w:rPr>
                <w:spacing w:val="-6"/>
              </w:rPr>
              <w:t xml:space="preserve"> </w:t>
            </w:r>
            <w:r>
              <w:t>Statistics</w:t>
            </w:r>
            <w:r>
              <w:rPr>
                <w:spacing w:val="-4"/>
              </w:rPr>
              <w:t xml:space="preserve"> </w:t>
            </w:r>
            <w:r>
              <w:t>for</w:t>
            </w:r>
            <w:r>
              <w:rPr>
                <w:spacing w:val="-4"/>
              </w:rPr>
              <w:t xml:space="preserve"> </w:t>
            </w:r>
            <w:r>
              <w:t>Student</w:t>
            </w:r>
            <w:r>
              <w:rPr>
                <w:spacing w:val="-3"/>
              </w:rPr>
              <w:t xml:space="preserve"> </w:t>
            </w:r>
            <w:r>
              <w:rPr>
                <w:spacing w:val="-2"/>
              </w:rPr>
              <w:t>Housing</w:t>
            </w:r>
            <w:r>
              <w:tab/>
            </w:r>
            <w:r>
              <w:rPr>
                <w:spacing w:val="-5"/>
              </w:rPr>
              <w:t>93</w:t>
            </w:r>
          </w:hyperlink>
        </w:p>
      </w:sdtContent>
    </w:sdt>
    <w:p w14:paraId="1E687D20" w14:textId="77777777" w:rsidR="00462241" w:rsidRDefault="00462241">
      <w:pPr>
        <w:pStyle w:val="TOC1"/>
        <w:sectPr w:rsidR="00462241">
          <w:pgSz w:w="12240" w:h="15840"/>
          <w:pgMar w:top="1359" w:right="0" w:bottom="1443" w:left="720" w:header="0" w:footer="770" w:gutter="0"/>
          <w:cols w:space="720"/>
        </w:sectPr>
      </w:pPr>
    </w:p>
    <w:p w14:paraId="1E687D21" w14:textId="77777777" w:rsidR="00462241" w:rsidRDefault="00A227DC">
      <w:pPr>
        <w:ind w:left="631"/>
        <w:rPr>
          <w:sz w:val="20"/>
        </w:rPr>
      </w:pPr>
      <w:r>
        <w:rPr>
          <w:noProof/>
          <w:sz w:val="20"/>
        </w:rPr>
        <w:lastRenderedPageBreak/>
        <mc:AlternateContent>
          <mc:Choice Requires="wps">
            <w:drawing>
              <wp:inline distT="0" distB="0" distL="0" distR="0" wp14:anchorId="1E6887E1" wp14:editId="1E6887E2">
                <wp:extent cx="6056630" cy="276225"/>
                <wp:effectExtent l="0" t="0" r="0" b="0"/>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8E6E3D"/>
                        </a:solidFill>
                      </wps:spPr>
                      <wps:txbx>
                        <w:txbxContent>
                          <w:p w14:paraId="1E688910" w14:textId="77777777" w:rsidR="00462241" w:rsidRDefault="00A227DC">
                            <w:pPr>
                              <w:spacing w:before="61"/>
                              <w:ind w:left="88"/>
                              <w:rPr>
                                <w:rFonts w:ascii="Franklin Gothic Demi Cond"/>
                                <w:b/>
                                <w:color w:val="000000"/>
                                <w:sz w:val="24"/>
                              </w:rPr>
                            </w:pPr>
                            <w:bookmarkStart w:id="0" w:name="MESSAGE_FROM_THE_CHIEF_PUBLIC_SAFETY_OFF"/>
                            <w:bookmarkStart w:id="1" w:name="_bookmark0"/>
                            <w:bookmarkEnd w:id="0"/>
                            <w:bookmarkEnd w:id="1"/>
                            <w:r>
                              <w:rPr>
                                <w:rFonts w:ascii="Franklin Gothic Demi Cond"/>
                                <w:b/>
                                <w:color w:val="FFFFFF"/>
                                <w:spacing w:val="12"/>
                                <w:sz w:val="24"/>
                              </w:rPr>
                              <w:t>MESSAGE</w:t>
                            </w:r>
                            <w:r>
                              <w:rPr>
                                <w:rFonts w:ascii="Franklin Gothic Demi Cond"/>
                                <w:b/>
                                <w:color w:val="FFFFFF"/>
                                <w:spacing w:val="29"/>
                                <w:sz w:val="24"/>
                              </w:rPr>
                              <w:t xml:space="preserve"> </w:t>
                            </w:r>
                            <w:r>
                              <w:rPr>
                                <w:rFonts w:ascii="Franklin Gothic Demi Cond"/>
                                <w:b/>
                                <w:color w:val="FFFFFF"/>
                                <w:spacing w:val="10"/>
                                <w:sz w:val="24"/>
                              </w:rPr>
                              <w:t>FROM</w:t>
                            </w:r>
                            <w:r>
                              <w:rPr>
                                <w:rFonts w:ascii="Franklin Gothic Demi Cond"/>
                                <w:b/>
                                <w:color w:val="FFFFFF"/>
                                <w:spacing w:val="31"/>
                                <w:sz w:val="24"/>
                              </w:rPr>
                              <w:t xml:space="preserve"> </w:t>
                            </w:r>
                            <w:r>
                              <w:rPr>
                                <w:rFonts w:ascii="Franklin Gothic Demi Cond"/>
                                <w:b/>
                                <w:color w:val="FFFFFF"/>
                                <w:sz w:val="24"/>
                              </w:rPr>
                              <w:t>THE</w:t>
                            </w:r>
                            <w:r>
                              <w:rPr>
                                <w:rFonts w:ascii="Franklin Gothic Demi Cond"/>
                                <w:b/>
                                <w:color w:val="FFFFFF"/>
                                <w:spacing w:val="30"/>
                                <w:sz w:val="24"/>
                              </w:rPr>
                              <w:t xml:space="preserve"> </w:t>
                            </w:r>
                            <w:r>
                              <w:rPr>
                                <w:rFonts w:ascii="Franklin Gothic Demi Cond"/>
                                <w:b/>
                                <w:color w:val="FFFFFF"/>
                                <w:spacing w:val="11"/>
                                <w:sz w:val="24"/>
                              </w:rPr>
                              <w:t>CHIEF</w:t>
                            </w:r>
                            <w:r>
                              <w:rPr>
                                <w:rFonts w:ascii="Franklin Gothic Demi Cond"/>
                                <w:b/>
                                <w:color w:val="FFFFFF"/>
                                <w:spacing w:val="27"/>
                                <w:sz w:val="24"/>
                              </w:rPr>
                              <w:t xml:space="preserve"> </w:t>
                            </w:r>
                            <w:r>
                              <w:rPr>
                                <w:rFonts w:ascii="Franklin Gothic Demi Cond"/>
                                <w:b/>
                                <w:color w:val="FFFFFF"/>
                                <w:spacing w:val="11"/>
                                <w:sz w:val="24"/>
                              </w:rPr>
                              <w:t>PUBLIC</w:t>
                            </w:r>
                            <w:r>
                              <w:rPr>
                                <w:rFonts w:ascii="Franklin Gothic Demi Cond"/>
                                <w:b/>
                                <w:color w:val="FFFFFF"/>
                                <w:spacing w:val="30"/>
                                <w:sz w:val="24"/>
                              </w:rPr>
                              <w:t xml:space="preserve"> </w:t>
                            </w:r>
                            <w:r>
                              <w:rPr>
                                <w:rFonts w:ascii="Franklin Gothic Demi Cond"/>
                                <w:b/>
                                <w:color w:val="FFFFFF"/>
                                <w:spacing w:val="12"/>
                                <w:sz w:val="24"/>
                              </w:rPr>
                              <w:t>SAFETY</w:t>
                            </w:r>
                            <w:r>
                              <w:rPr>
                                <w:rFonts w:ascii="Franklin Gothic Demi Cond"/>
                                <w:b/>
                                <w:color w:val="FFFFFF"/>
                                <w:spacing w:val="30"/>
                                <w:sz w:val="24"/>
                              </w:rPr>
                              <w:t xml:space="preserve"> </w:t>
                            </w:r>
                            <w:r>
                              <w:rPr>
                                <w:rFonts w:ascii="Franklin Gothic Demi Cond"/>
                                <w:b/>
                                <w:color w:val="FFFFFF"/>
                                <w:spacing w:val="8"/>
                                <w:sz w:val="24"/>
                              </w:rPr>
                              <w:t>OFFICER</w:t>
                            </w:r>
                          </w:p>
                        </w:txbxContent>
                      </wps:txbx>
                      <wps:bodyPr wrap="square" lIns="0" tIns="0" rIns="0" bIns="0" rtlCol="0">
                        <a:noAutofit/>
                      </wps:bodyPr>
                    </wps:wsp>
                  </a:graphicData>
                </a:graphic>
              </wp:inline>
            </w:drawing>
          </mc:Choice>
          <mc:Fallback>
            <w:pict>
              <v:shape w14:anchorId="1E6887E1" id="Textbox 4" o:spid="_x0000_s1027" type="#_x0000_t202" style="width:476.9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" fillcolor="#8e6e3d" stroked="f">
                <v:textbox inset="0,0,0,0">
                  <w:txbxContent>
                    <w:p w14:paraId="1E688910" w14:textId="77777777" w:rsidR="00462241" w:rsidRDefault="00A227DC">
                      <w:pPr>
                        <w:spacing w:before="61"/>
                        <w:ind w:left="88"/>
                        <w:rPr>
                          <w:rFonts w:ascii="Franklin Gothic Demi Cond"/>
                          <w:b/>
                          <w:color w:val="000000"/>
                          <w:sz w:val="24"/>
                        </w:rPr>
                      </w:pPr>
                      <w:bookmarkStart w:id="2" w:name="MESSAGE_FROM_THE_CHIEF_PUBLIC_SAFETY_OFF"/>
                      <w:bookmarkStart w:id="3" w:name="_bookmark0"/>
                      <w:bookmarkEnd w:id="2"/>
                      <w:bookmarkEnd w:id="3"/>
                      <w:r>
                        <w:rPr>
                          <w:rFonts w:ascii="Franklin Gothic Demi Cond"/>
                          <w:b/>
                          <w:color w:val="FFFFFF"/>
                          <w:spacing w:val="12"/>
                          <w:sz w:val="24"/>
                        </w:rPr>
                        <w:t>MESSAGE</w:t>
                      </w:r>
                      <w:r>
                        <w:rPr>
                          <w:rFonts w:ascii="Franklin Gothic Demi Cond"/>
                          <w:b/>
                          <w:color w:val="FFFFFF"/>
                          <w:spacing w:val="29"/>
                          <w:sz w:val="24"/>
                        </w:rPr>
                        <w:t xml:space="preserve"> </w:t>
                      </w:r>
                      <w:r>
                        <w:rPr>
                          <w:rFonts w:ascii="Franklin Gothic Demi Cond"/>
                          <w:b/>
                          <w:color w:val="FFFFFF"/>
                          <w:spacing w:val="10"/>
                          <w:sz w:val="24"/>
                        </w:rPr>
                        <w:t>FROM</w:t>
                      </w:r>
                      <w:r>
                        <w:rPr>
                          <w:rFonts w:ascii="Franklin Gothic Demi Cond"/>
                          <w:b/>
                          <w:color w:val="FFFFFF"/>
                          <w:spacing w:val="31"/>
                          <w:sz w:val="24"/>
                        </w:rPr>
                        <w:t xml:space="preserve"> </w:t>
                      </w:r>
                      <w:r>
                        <w:rPr>
                          <w:rFonts w:ascii="Franklin Gothic Demi Cond"/>
                          <w:b/>
                          <w:color w:val="FFFFFF"/>
                          <w:sz w:val="24"/>
                        </w:rPr>
                        <w:t>THE</w:t>
                      </w:r>
                      <w:r>
                        <w:rPr>
                          <w:rFonts w:ascii="Franklin Gothic Demi Cond"/>
                          <w:b/>
                          <w:color w:val="FFFFFF"/>
                          <w:spacing w:val="30"/>
                          <w:sz w:val="24"/>
                        </w:rPr>
                        <w:t xml:space="preserve"> </w:t>
                      </w:r>
                      <w:r>
                        <w:rPr>
                          <w:rFonts w:ascii="Franklin Gothic Demi Cond"/>
                          <w:b/>
                          <w:color w:val="FFFFFF"/>
                          <w:spacing w:val="11"/>
                          <w:sz w:val="24"/>
                        </w:rPr>
                        <w:t>CHIEF</w:t>
                      </w:r>
                      <w:r>
                        <w:rPr>
                          <w:rFonts w:ascii="Franklin Gothic Demi Cond"/>
                          <w:b/>
                          <w:color w:val="FFFFFF"/>
                          <w:spacing w:val="27"/>
                          <w:sz w:val="24"/>
                        </w:rPr>
                        <w:t xml:space="preserve"> </w:t>
                      </w:r>
                      <w:r>
                        <w:rPr>
                          <w:rFonts w:ascii="Franklin Gothic Demi Cond"/>
                          <w:b/>
                          <w:color w:val="FFFFFF"/>
                          <w:spacing w:val="11"/>
                          <w:sz w:val="24"/>
                        </w:rPr>
                        <w:t>PUBLIC</w:t>
                      </w:r>
                      <w:r>
                        <w:rPr>
                          <w:rFonts w:ascii="Franklin Gothic Demi Cond"/>
                          <w:b/>
                          <w:color w:val="FFFFFF"/>
                          <w:spacing w:val="30"/>
                          <w:sz w:val="24"/>
                        </w:rPr>
                        <w:t xml:space="preserve"> </w:t>
                      </w:r>
                      <w:r>
                        <w:rPr>
                          <w:rFonts w:ascii="Franklin Gothic Demi Cond"/>
                          <w:b/>
                          <w:color w:val="FFFFFF"/>
                          <w:spacing w:val="12"/>
                          <w:sz w:val="24"/>
                        </w:rPr>
                        <w:t>SAFETY</w:t>
                      </w:r>
                      <w:r>
                        <w:rPr>
                          <w:rFonts w:ascii="Franklin Gothic Demi Cond"/>
                          <w:b/>
                          <w:color w:val="FFFFFF"/>
                          <w:spacing w:val="30"/>
                          <w:sz w:val="24"/>
                        </w:rPr>
                        <w:t xml:space="preserve"> </w:t>
                      </w:r>
                      <w:r>
                        <w:rPr>
                          <w:rFonts w:ascii="Franklin Gothic Demi Cond"/>
                          <w:b/>
                          <w:color w:val="FFFFFF"/>
                          <w:spacing w:val="8"/>
                          <w:sz w:val="24"/>
                        </w:rPr>
                        <w:t>OFFICER</w:t>
                      </w:r>
                    </w:p>
                  </w:txbxContent>
                </v:textbox>
                <w10:anchorlock/>
              </v:shape>
            </w:pict>
          </mc:Fallback>
        </mc:AlternateContent>
      </w:r>
    </w:p>
    <w:p w14:paraId="1E687D22" w14:textId="77777777" w:rsidR="00462241" w:rsidRDefault="00A227DC">
      <w:pPr>
        <w:pStyle w:val="BodyText"/>
        <w:spacing w:before="102"/>
        <w:ind w:left="720"/>
        <w:jc w:val="both"/>
      </w:pPr>
      <w:r>
        <w:t>Dear Purdue</w:t>
      </w:r>
      <w:r>
        <w:rPr>
          <w:spacing w:val="-2"/>
        </w:rPr>
        <w:t xml:space="preserve"> </w:t>
      </w:r>
      <w:r>
        <w:t>University</w:t>
      </w:r>
      <w:r>
        <w:rPr>
          <w:spacing w:val="-4"/>
        </w:rPr>
        <w:t xml:space="preserve"> </w:t>
      </w:r>
      <w:r>
        <w:t xml:space="preserve">Northwest Campus </w:t>
      </w:r>
      <w:r>
        <w:rPr>
          <w:spacing w:val="-2"/>
        </w:rPr>
        <w:t>Community,</w:t>
      </w:r>
    </w:p>
    <w:p w14:paraId="1E687D23" w14:textId="77777777" w:rsidR="00462241" w:rsidRDefault="00462241">
      <w:pPr>
        <w:pStyle w:val="BodyText"/>
        <w:spacing w:before="75"/>
      </w:pPr>
    </w:p>
    <w:p w14:paraId="1E687D24" w14:textId="77777777" w:rsidR="00462241" w:rsidRDefault="00A227DC">
      <w:pPr>
        <w:pStyle w:val="BodyText"/>
        <w:spacing w:line="276" w:lineRule="auto"/>
        <w:ind w:left="720" w:right="1434"/>
        <w:jc w:val="both"/>
      </w:pPr>
      <w:r>
        <w:t>I am pleased to share this 2026 Annual Security and Fire Safety Report with you. At Purdue University Northwest, we recognize that the safety and security of our campus community is the foundation for an engaged campus. Reliable public safety services and transformational experiences form the basis of learning, living and working across our campuses.</w:t>
      </w:r>
    </w:p>
    <w:p w14:paraId="1E687D25" w14:textId="77777777" w:rsidR="00462241" w:rsidRDefault="00462241">
      <w:pPr>
        <w:pStyle w:val="BodyText"/>
        <w:spacing w:before="38"/>
      </w:pPr>
    </w:p>
    <w:p w14:paraId="1E687D26" w14:textId="77777777" w:rsidR="00462241" w:rsidRDefault="00A227DC">
      <w:pPr>
        <w:pStyle w:val="BodyText"/>
        <w:spacing w:line="276" w:lineRule="auto"/>
        <w:ind w:left="719" w:right="1434"/>
        <w:jc w:val="both"/>
      </w:pPr>
      <w:r>
        <w:t>This</w:t>
      </w:r>
      <w:r>
        <w:rPr>
          <w:spacing w:val="-9"/>
        </w:rPr>
        <w:t xml:space="preserve"> </w:t>
      </w:r>
      <w:r>
        <w:t>Annual</w:t>
      </w:r>
      <w:r>
        <w:rPr>
          <w:spacing w:val="-8"/>
        </w:rPr>
        <w:t xml:space="preserve"> </w:t>
      </w:r>
      <w:r>
        <w:t>Security</w:t>
      </w:r>
      <w:r>
        <w:rPr>
          <w:spacing w:val="-10"/>
        </w:rPr>
        <w:t xml:space="preserve"> </w:t>
      </w:r>
      <w:r>
        <w:t>Report</w:t>
      </w:r>
      <w:r>
        <w:rPr>
          <w:spacing w:val="-9"/>
        </w:rPr>
        <w:t xml:space="preserve"> </w:t>
      </w:r>
      <w:r>
        <w:t>provides</w:t>
      </w:r>
      <w:r>
        <w:rPr>
          <w:spacing w:val="-7"/>
        </w:rPr>
        <w:t xml:space="preserve"> </w:t>
      </w:r>
      <w:r>
        <w:t>an</w:t>
      </w:r>
      <w:r>
        <w:rPr>
          <w:spacing w:val="-9"/>
        </w:rPr>
        <w:t xml:space="preserve"> </w:t>
      </w:r>
      <w:r>
        <w:t>opportunity</w:t>
      </w:r>
      <w:r>
        <w:rPr>
          <w:spacing w:val="-8"/>
        </w:rPr>
        <w:t xml:space="preserve"> </w:t>
      </w:r>
      <w:r>
        <w:t>to</w:t>
      </w:r>
      <w:r>
        <w:rPr>
          <w:spacing w:val="-9"/>
        </w:rPr>
        <w:t xml:space="preserve"> </w:t>
      </w:r>
      <w:r>
        <w:t>share</w:t>
      </w:r>
      <w:r>
        <w:rPr>
          <w:spacing w:val="-9"/>
        </w:rPr>
        <w:t xml:space="preserve"> </w:t>
      </w:r>
      <w:r>
        <w:t>with</w:t>
      </w:r>
      <w:r>
        <w:rPr>
          <w:spacing w:val="-7"/>
        </w:rPr>
        <w:t xml:space="preserve"> </w:t>
      </w:r>
      <w:r>
        <w:t>you</w:t>
      </w:r>
      <w:r>
        <w:rPr>
          <w:spacing w:val="-7"/>
        </w:rPr>
        <w:t xml:space="preserve"> </w:t>
      </w:r>
      <w:r>
        <w:t>the</w:t>
      </w:r>
      <w:r>
        <w:rPr>
          <w:spacing w:val="-9"/>
        </w:rPr>
        <w:t xml:space="preserve"> </w:t>
      </w:r>
      <w:r>
        <w:t>policies</w:t>
      </w:r>
      <w:r>
        <w:rPr>
          <w:spacing w:val="-7"/>
        </w:rPr>
        <w:t xml:space="preserve"> </w:t>
      </w:r>
      <w:r>
        <w:t>and</w:t>
      </w:r>
      <w:r>
        <w:rPr>
          <w:spacing w:val="-9"/>
        </w:rPr>
        <w:t xml:space="preserve"> </w:t>
      </w:r>
      <w:r>
        <w:t>processes on campus security, alcohol and drugs, crime reporting, crime prevention programs and fire safety.</w:t>
      </w:r>
      <w:r>
        <w:rPr>
          <w:spacing w:val="-14"/>
        </w:rPr>
        <w:t xml:space="preserve"> </w:t>
      </w:r>
      <w:r>
        <w:t>Our</w:t>
      </w:r>
      <w:r>
        <w:rPr>
          <w:spacing w:val="-13"/>
        </w:rPr>
        <w:t xml:space="preserve"> </w:t>
      </w:r>
      <w:r>
        <w:t>Public</w:t>
      </w:r>
      <w:r>
        <w:rPr>
          <w:spacing w:val="-13"/>
        </w:rPr>
        <w:t xml:space="preserve"> </w:t>
      </w:r>
      <w:r>
        <w:t>Safety</w:t>
      </w:r>
      <w:r>
        <w:rPr>
          <w:spacing w:val="-14"/>
        </w:rPr>
        <w:t xml:space="preserve"> </w:t>
      </w:r>
      <w:r>
        <w:t>staff</w:t>
      </w:r>
      <w:r>
        <w:rPr>
          <w:spacing w:val="-13"/>
        </w:rPr>
        <w:t xml:space="preserve"> </w:t>
      </w:r>
      <w:r>
        <w:t>works</w:t>
      </w:r>
      <w:r>
        <w:rPr>
          <w:spacing w:val="-13"/>
        </w:rPr>
        <w:t xml:space="preserve"> </w:t>
      </w:r>
      <w:r>
        <w:t>closely</w:t>
      </w:r>
      <w:r>
        <w:rPr>
          <w:spacing w:val="-13"/>
        </w:rPr>
        <w:t xml:space="preserve"> </w:t>
      </w:r>
      <w:r>
        <w:t>with</w:t>
      </w:r>
      <w:r>
        <w:rPr>
          <w:spacing w:val="-13"/>
        </w:rPr>
        <w:t xml:space="preserve"> </w:t>
      </w:r>
      <w:r>
        <w:t>the</w:t>
      </w:r>
      <w:r>
        <w:rPr>
          <w:spacing w:val="-14"/>
        </w:rPr>
        <w:t xml:space="preserve"> </w:t>
      </w:r>
      <w:r>
        <w:t>Office</w:t>
      </w:r>
      <w:r>
        <w:rPr>
          <w:spacing w:val="-11"/>
        </w:rPr>
        <w:t xml:space="preserve"> </w:t>
      </w:r>
      <w:r>
        <w:t>of</w:t>
      </w:r>
      <w:r>
        <w:rPr>
          <w:spacing w:val="-14"/>
        </w:rPr>
        <w:t xml:space="preserve"> </w:t>
      </w:r>
      <w:r>
        <w:t>the</w:t>
      </w:r>
      <w:r>
        <w:rPr>
          <w:spacing w:val="-11"/>
        </w:rPr>
        <w:t xml:space="preserve"> </w:t>
      </w:r>
      <w:r>
        <w:t>Dean</w:t>
      </w:r>
      <w:r>
        <w:rPr>
          <w:spacing w:val="-14"/>
        </w:rPr>
        <w:t xml:space="preserve"> </w:t>
      </w:r>
      <w:r>
        <w:t>of</w:t>
      </w:r>
      <w:r>
        <w:rPr>
          <w:spacing w:val="-13"/>
        </w:rPr>
        <w:t xml:space="preserve"> </w:t>
      </w:r>
      <w:r>
        <w:t>Students,</w:t>
      </w:r>
      <w:r>
        <w:rPr>
          <w:spacing w:val="-12"/>
        </w:rPr>
        <w:t xml:space="preserve"> </w:t>
      </w:r>
      <w:r>
        <w:t>Title</w:t>
      </w:r>
      <w:r>
        <w:rPr>
          <w:spacing w:val="-12"/>
        </w:rPr>
        <w:t xml:space="preserve"> </w:t>
      </w:r>
      <w:r>
        <w:t>IX</w:t>
      </w:r>
      <w:r>
        <w:rPr>
          <w:spacing w:val="-13"/>
        </w:rPr>
        <w:t xml:space="preserve"> </w:t>
      </w:r>
      <w:r>
        <w:t>Office, the</w:t>
      </w:r>
      <w:r>
        <w:rPr>
          <w:spacing w:val="-6"/>
        </w:rPr>
        <w:t xml:space="preserve"> </w:t>
      </w:r>
      <w:r>
        <w:t>Office</w:t>
      </w:r>
      <w:r>
        <w:rPr>
          <w:spacing w:val="-6"/>
        </w:rPr>
        <w:t xml:space="preserve"> </w:t>
      </w:r>
      <w:r>
        <w:t>of</w:t>
      </w:r>
      <w:r>
        <w:rPr>
          <w:spacing w:val="-7"/>
        </w:rPr>
        <w:t xml:space="preserve"> </w:t>
      </w:r>
      <w:r>
        <w:t>Legal</w:t>
      </w:r>
      <w:r>
        <w:rPr>
          <w:spacing w:val="-6"/>
        </w:rPr>
        <w:t xml:space="preserve"> </w:t>
      </w:r>
      <w:r>
        <w:t>Counsel,</w:t>
      </w:r>
      <w:r>
        <w:rPr>
          <w:spacing w:val="-5"/>
        </w:rPr>
        <w:t xml:space="preserve"> </w:t>
      </w:r>
      <w:r>
        <w:t>and</w:t>
      </w:r>
      <w:r>
        <w:rPr>
          <w:spacing w:val="-7"/>
        </w:rPr>
        <w:t xml:space="preserve"> </w:t>
      </w:r>
      <w:r>
        <w:t>many</w:t>
      </w:r>
      <w:r>
        <w:rPr>
          <w:spacing w:val="-6"/>
        </w:rPr>
        <w:t xml:space="preserve"> </w:t>
      </w:r>
      <w:r>
        <w:t>others</w:t>
      </w:r>
      <w:r>
        <w:rPr>
          <w:spacing w:val="-4"/>
        </w:rPr>
        <w:t xml:space="preserve"> </w:t>
      </w:r>
      <w:r>
        <w:t>to</w:t>
      </w:r>
      <w:r>
        <w:rPr>
          <w:spacing w:val="-7"/>
        </w:rPr>
        <w:t xml:space="preserve"> </w:t>
      </w:r>
      <w:r>
        <w:t>gather</w:t>
      </w:r>
      <w:r>
        <w:rPr>
          <w:spacing w:val="-4"/>
        </w:rPr>
        <w:t xml:space="preserve"> </w:t>
      </w:r>
      <w:proofErr w:type="gramStart"/>
      <w:r>
        <w:t>all</w:t>
      </w:r>
      <w:r>
        <w:rPr>
          <w:spacing w:val="-8"/>
        </w:rPr>
        <w:t xml:space="preserve"> </w:t>
      </w:r>
      <w:r>
        <w:t>of</w:t>
      </w:r>
      <w:proofErr w:type="gramEnd"/>
      <w:r>
        <w:rPr>
          <w:spacing w:val="-7"/>
        </w:rPr>
        <w:t xml:space="preserve"> </w:t>
      </w:r>
      <w:r>
        <w:t>the</w:t>
      </w:r>
      <w:r>
        <w:rPr>
          <w:spacing w:val="-6"/>
        </w:rPr>
        <w:t xml:space="preserve"> </w:t>
      </w:r>
      <w:r>
        <w:t>required</w:t>
      </w:r>
      <w:r>
        <w:rPr>
          <w:spacing w:val="-7"/>
        </w:rPr>
        <w:t xml:space="preserve"> </w:t>
      </w:r>
      <w:r>
        <w:t>statistics</w:t>
      </w:r>
      <w:r>
        <w:rPr>
          <w:spacing w:val="-4"/>
        </w:rPr>
        <w:t xml:space="preserve"> </w:t>
      </w:r>
      <w:r>
        <w:t>for</w:t>
      </w:r>
      <w:r>
        <w:rPr>
          <w:spacing w:val="-7"/>
        </w:rPr>
        <w:t xml:space="preserve"> </w:t>
      </w:r>
      <w:r>
        <w:t>this</w:t>
      </w:r>
      <w:r>
        <w:rPr>
          <w:spacing w:val="-7"/>
        </w:rPr>
        <w:t xml:space="preserve"> </w:t>
      </w:r>
      <w:r>
        <w:t>report. Public</w:t>
      </w:r>
      <w:r>
        <w:rPr>
          <w:spacing w:val="-2"/>
        </w:rPr>
        <w:t xml:space="preserve"> </w:t>
      </w:r>
      <w:r>
        <w:t>Safety</w:t>
      </w:r>
      <w:r>
        <w:rPr>
          <w:spacing w:val="-3"/>
        </w:rPr>
        <w:t xml:space="preserve"> </w:t>
      </w:r>
      <w:r>
        <w:t>participates in</w:t>
      </w:r>
      <w:r>
        <w:rPr>
          <w:spacing w:val="-1"/>
        </w:rPr>
        <w:t xml:space="preserve"> </w:t>
      </w:r>
      <w:r>
        <w:t>all</w:t>
      </w:r>
      <w:r>
        <w:rPr>
          <w:spacing w:val="-1"/>
        </w:rPr>
        <w:t xml:space="preserve"> </w:t>
      </w:r>
      <w:r>
        <w:t>new student</w:t>
      </w:r>
      <w:r>
        <w:rPr>
          <w:spacing w:val="-2"/>
        </w:rPr>
        <w:t xml:space="preserve"> </w:t>
      </w:r>
      <w:r>
        <w:t>orientation</w:t>
      </w:r>
      <w:r>
        <w:rPr>
          <w:spacing w:val="-4"/>
        </w:rPr>
        <w:t xml:space="preserve"> </w:t>
      </w:r>
      <w:r>
        <w:t>programs</w:t>
      </w:r>
      <w:r>
        <w:rPr>
          <w:spacing w:val="-2"/>
        </w:rPr>
        <w:t xml:space="preserve"> </w:t>
      </w:r>
      <w:r>
        <w:t>and welcome</w:t>
      </w:r>
      <w:r>
        <w:rPr>
          <w:spacing w:val="-1"/>
        </w:rPr>
        <w:t xml:space="preserve"> </w:t>
      </w:r>
      <w:r>
        <w:t>week</w:t>
      </w:r>
      <w:r>
        <w:rPr>
          <w:spacing w:val="-3"/>
        </w:rPr>
        <w:t xml:space="preserve"> </w:t>
      </w:r>
      <w:r>
        <w:t>events.</w:t>
      </w:r>
      <w:r>
        <w:rPr>
          <w:spacing w:val="-2"/>
        </w:rPr>
        <w:t xml:space="preserve"> </w:t>
      </w:r>
      <w:r>
        <w:t xml:space="preserve">We conduct regular weather, fire and hostile threat lock down drills, and provide tips on campus </w:t>
      </w:r>
      <w:r>
        <w:rPr>
          <w:spacing w:val="-2"/>
        </w:rPr>
        <w:t>safety.</w:t>
      </w:r>
    </w:p>
    <w:p w14:paraId="1E687D27" w14:textId="77777777" w:rsidR="00462241" w:rsidRDefault="00462241">
      <w:pPr>
        <w:pStyle w:val="BodyText"/>
        <w:spacing w:before="36"/>
      </w:pPr>
    </w:p>
    <w:p w14:paraId="1E687D28" w14:textId="2A80BC4D" w:rsidR="00462241" w:rsidRDefault="00A227DC">
      <w:pPr>
        <w:pStyle w:val="BodyText"/>
        <w:spacing w:line="276" w:lineRule="auto"/>
        <w:ind w:left="719" w:right="1432"/>
        <w:jc w:val="both"/>
      </w:pPr>
      <w:r>
        <w:t>The officers of the Purdue University</w:t>
      </w:r>
      <w:r>
        <w:rPr>
          <w:spacing w:val="-3"/>
        </w:rPr>
        <w:t xml:space="preserve"> </w:t>
      </w:r>
      <w:r>
        <w:t>Northwest Police and City</w:t>
      </w:r>
      <w:r>
        <w:rPr>
          <w:spacing w:val="-1"/>
        </w:rPr>
        <w:t xml:space="preserve"> </w:t>
      </w:r>
      <w:r>
        <w:t xml:space="preserve">of Hammond and Westville Fire Departments provide quick response and emergency medical services around the clock to meet the needs of our campus community. We utilize technology to enhance communication when seconds matter. Once on campus, more than </w:t>
      </w:r>
      <w:r w:rsidR="00D0258C">
        <w:t>50</w:t>
      </w:r>
      <w:r>
        <w:t xml:space="preserve"> emergency telephones ring directly to Purdue’s 911 dispatch center. The Purdue University Northwest emergency notification system provides multiple</w:t>
      </w:r>
      <w:r>
        <w:rPr>
          <w:spacing w:val="-6"/>
        </w:rPr>
        <w:t xml:space="preserve"> </w:t>
      </w:r>
      <w:r>
        <w:t>layers</w:t>
      </w:r>
      <w:r>
        <w:rPr>
          <w:spacing w:val="-7"/>
        </w:rPr>
        <w:t xml:space="preserve"> </w:t>
      </w:r>
      <w:r>
        <w:t>of</w:t>
      </w:r>
      <w:r>
        <w:rPr>
          <w:spacing w:val="-7"/>
        </w:rPr>
        <w:t xml:space="preserve"> </w:t>
      </w:r>
      <w:r>
        <w:t>communication</w:t>
      </w:r>
      <w:r>
        <w:rPr>
          <w:spacing w:val="-9"/>
        </w:rPr>
        <w:t xml:space="preserve"> </w:t>
      </w:r>
      <w:r>
        <w:t>including</w:t>
      </w:r>
      <w:r>
        <w:rPr>
          <w:spacing w:val="-7"/>
        </w:rPr>
        <w:t xml:space="preserve"> </w:t>
      </w:r>
      <w:r>
        <w:t>text,</w:t>
      </w:r>
      <w:r>
        <w:rPr>
          <w:spacing w:val="-9"/>
        </w:rPr>
        <w:t xml:space="preserve"> </w:t>
      </w:r>
      <w:r>
        <w:t>email,</w:t>
      </w:r>
      <w:r>
        <w:rPr>
          <w:spacing w:val="-7"/>
        </w:rPr>
        <w:t xml:space="preserve"> </w:t>
      </w:r>
      <w:r>
        <w:t>digital</w:t>
      </w:r>
      <w:r>
        <w:rPr>
          <w:spacing w:val="-8"/>
        </w:rPr>
        <w:t xml:space="preserve"> </w:t>
      </w:r>
      <w:r>
        <w:t>signs</w:t>
      </w:r>
      <w:r>
        <w:rPr>
          <w:spacing w:val="-7"/>
        </w:rPr>
        <w:t xml:space="preserve"> </w:t>
      </w:r>
      <w:r>
        <w:t>and</w:t>
      </w:r>
      <w:r>
        <w:rPr>
          <w:spacing w:val="-7"/>
        </w:rPr>
        <w:t xml:space="preserve"> </w:t>
      </w:r>
      <w:r>
        <w:t>computer</w:t>
      </w:r>
      <w:r>
        <w:rPr>
          <w:spacing w:val="-9"/>
        </w:rPr>
        <w:t xml:space="preserve"> </w:t>
      </w:r>
      <w:r>
        <w:t>pop-up</w:t>
      </w:r>
      <w:r>
        <w:rPr>
          <w:spacing w:val="-7"/>
        </w:rPr>
        <w:t xml:space="preserve"> </w:t>
      </w:r>
      <w:r>
        <w:t>alerts. More than 16,000 individuals have subscribed to receive Purdue University Northwest text messages, and many more receive emergency information from these additional sources. The Purdue University Northwest emergency alerts provide timely warning when certain crimes are committed that we believe represent a serious or continuing threat to students, staff, and the campus community.</w:t>
      </w:r>
    </w:p>
    <w:p w14:paraId="1E687D29" w14:textId="77777777" w:rsidR="00462241" w:rsidRDefault="00462241">
      <w:pPr>
        <w:pStyle w:val="BodyText"/>
        <w:spacing w:before="36"/>
      </w:pPr>
    </w:p>
    <w:p w14:paraId="1E687D2A" w14:textId="4B75ADA2" w:rsidR="00462241" w:rsidRDefault="00A227DC">
      <w:pPr>
        <w:pStyle w:val="BodyText"/>
        <w:spacing w:line="276" w:lineRule="auto"/>
        <w:ind w:left="720" w:right="1432"/>
        <w:jc w:val="both"/>
      </w:pPr>
      <w:r>
        <w:t xml:space="preserve">The Purdue University Northwest Police Department has written general orders that guide each law enforcement officer </w:t>
      </w:r>
      <w:proofErr w:type="gramStart"/>
      <w:r>
        <w:t>on a daily basis</w:t>
      </w:r>
      <w:proofErr w:type="gramEnd"/>
      <w:r>
        <w:t>. These general orders are reviewed by CALEA and our Purdue</w:t>
      </w:r>
      <w:r>
        <w:rPr>
          <w:spacing w:val="-11"/>
        </w:rPr>
        <w:t xml:space="preserve"> </w:t>
      </w:r>
      <w:r>
        <w:t>University’s</w:t>
      </w:r>
      <w:r>
        <w:rPr>
          <w:spacing w:val="-12"/>
        </w:rPr>
        <w:t xml:space="preserve"> </w:t>
      </w:r>
      <w:r>
        <w:t>Office</w:t>
      </w:r>
      <w:r>
        <w:rPr>
          <w:spacing w:val="-9"/>
        </w:rPr>
        <w:t xml:space="preserve"> </w:t>
      </w:r>
      <w:r>
        <w:t>of</w:t>
      </w:r>
      <w:r>
        <w:rPr>
          <w:spacing w:val="-12"/>
        </w:rPr>
        <w:t xml:space="preserve"> </w:t>
      </w:r>
      <w:r>
        <w:t>Legal</w:t>
      </w:r>
      <w:r>
        <w:rPr>
          <w:spacing w:val="-10"/>
        </w:rPr>
        <w:t xml:space="preserve"> </w:t>
      </w:r>
      <w:r>
        <w:t>Counsel</w:t>
      </w:r>
      <w:r>
        <w:rPr>
          <w:spacing w:val="-11"/>
        </w:rPr>
        <w:t xml:space="preserve"> </w:t>
      </w:r>
      <w:r>
        <w:t>to</w:t>
      </w:r>
      <w:r>
        <w:rPr>
          <w:spacing w:val="-11"/>
        </w:rPr>
        <w:t xml:space="preserve"> </w:t>
      </w:r>
      <w:r>
        <w:t>ensure</w:t>
      </w:r>
      <w:r>
        <w:rPr>
          <w:spacing w:val="-11"/>
        </w:rPr>
        <w:t xml:space="preserve"> </w:t>
      </w:r>
      <w:r>
        <w:t>that</w:t>
      </w:r>
      <w:r>
        <w:rPr>
          <w:spacing w:val="-9"/>
        </w:rPr>
        <w:t xml:space="preserve"> </w:t>
      </w:r>
      <w:r>
        <w:t>they</w:t>
      </w:r>
      <w:r>
        <w:rPr>
          <w:spacing w:val="-11"/>
        </w:rPr>
        <w:t xml:space="preserve"> </w:t>
      </w:r>
      <w:r>
        <w:t>meet</w:t>
      </w:r>
      <w:r>
        <w:rPr>
          <w:spacing w:val="-9"/>
        </w:rPr>
        <w:t xml:space="preserve"> </w:t>
      </w:r>
      <w:r>
        <w:t>the</w:t>
      </w:r>
      <w:r>
        <w:rPr>
          <w:spacing w:val="-9"/>
        </w:rPr>
        <w:t xml:space="preserve"> </w:t>
      </w:r>
      <w:r>
        <w:t>highest</w:t>
      </w:r>
      <w:r>
        <w:rPr>
          <w:spacing w:val="-12"/>
        </w:rPr>
        <w:t xml:space="preserve"> </w:t>
      </w:r>
      <w:r>
        <w:t>standards</w:t>
      </w:r>
      <w:r>
        <w:rPr>
          <w:spacing w:val="-9"/>
        </w:rPr>
        <w:t xml:space="preserve"> </w:t>
      </w:r>
      <w:r>
        <w:t>for</w:t>
      </w:r>
      <w:r>
        <w:rPr>
          <w:spacing w:val="-9"/>
        </w:rPr>
        <w:t xml:space="preserve"> </w:t>
      </w:r>
      <w:r>
        <w:t xml:space="preserve">law enforcement agencies. Our campus police department offers safety training and provides safe escorts for students, faculty and staff. The Purdue University Northwest Police Department </w:t>
      </w:r>
      <w:proofErr w:type="gramStart"/>
      <w:r>
        <w:t>provides assistance for</w:t>
      </w:r>
      <w:proofErr w:type="gramEnd"/>
      <w:r>
        <w:t xml:space="preserve"> campus events, including sports and student activities. Our commitment to the safety and security</w:t>
      </w:r>
      <w:r>
        <w:rPr>
          <w:spacing w:val="-2"/>
        </w:rPr>
        <w:t xml:space="preserve"> </w:t>
      </w:r>
      <w:r>
        <w:t>of our campus is reflected in this 202</w:t>
      </w:r>
      <w:r w:rsidR="008014C8">
        <w:t>6</w:t>
      </w:r>
      <w:r>
        <w:t xml:space="preserve"> Annual Security and Fire Safety Report. The report is provided in compliance with the Jeanne Clery Campus Safety Act (Clery) and the Higher Education Opportunity Act.</w:t>
      </w:r>
    </w:p>
    <w:p w14:paraId="1E687D2B" w14:textId="77777777" w:rsidR="00462241" w:rsidRDefault="00462241">
      <w:pPr>
        <w:pStyle w:val="BodyText"/>
        <w:spacing w:before="37"/>
      </w:pPr>
    </w:p>
    <w:p w14:paraId="1E687D2C" w14:textId="77777777" w:rsidR="00462241" w:rsidRDefault="00A227DC">
      <w:pPr>
        <w:pStyle w:val="BodyText"/>
        <w:spacing w:line="552" w:lineRule="auto"/>
        <w:ind w:left="720" w:right="6357"/>
        <w:jc w:val="both"/>
      </w:pPr>
      <w:r>
        <w:t>I</w:t>
      </w:r>
      <w:r>
        <w:rPr>
          <w:spacing w:val="-4"/>
        </w:rPr>
        <w:t xml:space="preserve"> </w:t>
      </w:r>
      <w:r>
        <w:t>hope</w:t>
      </w:r>
      <w:r>
        <w:rPr>
          <w:spacing w:val="-4"/>
        </w:rPr>
        <w:t xml:space="preserve"> </w:t>
      </w:r>
      <w:r>
        <w:t>you</w:t>
      </w:r>
      <w:r>
        <w:rPr>
          <w:spacing w:val="-7"/>
        </w:rPr>
        <w:t xml:space="preserve"> </w:t>
      </w:r>
      <w:r>
        <w:t>will</w:t>
      </w:r>
      <w:r>
        <w:rPr>
          <w:spacing w:val="-6"/>
        </w:rPr>
        <w:t xml:space="preserve"> </w:t>
      </w:r>
      <w:r>
        <w:t>find</w:t>
      </w:r>
      <w:r>
        <w:rPr>
          <w:spacing w:val="-4"/>
        </w:rPr>
        <w:t xml:space="preserve"> </w:t>
      </w:r>
      <w:r>
        <w:t>useful</w:t>
      </w:r>
      <w:r>
        <w:rPr>
          <w:spacing w:val="-6"/>
        </w:rPr>
        <w:t xml:space="preserve"> </w:t>
      </w:r>
      <w:r>
        <w:t>information</w:t>
      </w:r>
      <w:r>
        <w:rPr>
          <w:spacing w:val="-6"/>
        </w:rPr>
        <w:t xml:space="preserve"> </w:t>
      </w:r>
      <w:r>
        <w:t>inside. Brian Miller, Director of Public Safety</w:t>
      </w:r>
    </w:p>
    <w:p w14:paraId="1E687D2D" w14:textId="77777777" w:rsidR="00462241" w:rsidRDefault="00462241">
      <w:pPr>
        <w:pStyle w:val="BodyText"/>
        <w:spacing w:line="552" w:lineRule="auto"/>
        <w:jc w:val="both"/>
        <w:sectPr w:rsidR="00462241">
          <w:footerReference w:type="default" r:id="rId8"/>
          <w:pgSz w:w="12240" w:h="15840"/>
          <w:pgMar w:top="1440" w:right="0" w:bottom="960" w:left="720" w:header="0" w:footer="770" w:gutter="0"/>
          <w:pgNumType w:start="1"/>
          <w:cols w:space="720"/>
        </w:sectPr>
      </w:pPr>
    </w:p>
    <w:p w14:paraId="1E687D2E" w14:textId="77777777" w:rsidR="00462241" w:rsidRDefault="00A227DC">
      <w:pPr>
        <w:ind w:left="631"/>
        <w:rPr>
          <w:sz w:val="20"/>
        </w:rPr>
      </w:pPr>
      <w:r>
        <w:rPr>
          <w:noProof/>
          <w:sz w:val="20"/>
        </w:rPr>
        <w:lastRenderedPageBreak/>
        <mc:AlternateContent>
          <mc:Choice Requires="wps">
            <w:drawing>
              <wp:inline distT="0" distB="0" distL="0" distR="0" wp14:anchorId="1E6887E3" wp14:editId="1E6887E4">
                <wp:extent cx="6056630" cy="276225"/>
                <wp:effectExtent l="0" t="0" r="0" b="0"/>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8E6E3D"/>
                        </a:solidFill>
                      </wps:spPr>
                      <wps:txbx>
                        <w:txbxContent>
                          <w:p w14:paraId="1E688911" w14:textId="77777777" w:rsidR="00462241" w:rsidRDefault="00A227DC">
                            <w:pPr>
                              <w:spacing w:before="61"/>
                              <w:ind w:left="88"/>
                              <w:rPr>
                                <w:rFonts w:ascii="Franklin Gothic Demi Cond"/>
                                <w:b/>
                                <w:color w:val="000000"/>
                                <w:sz w:val="24"/>
                              </w:rPr>
                            </w:pPr>
                            <w:bookmarkStart w:id="4" w:name="Annual_Security_and_Fire_Safety_Report"/>
                            <w:bookmarkStart w:id="5" w:name="_bookmark1"/>
                            <w:bookmarkEnd w:id="4"/>
                            <w:bookmarkEnd w:id="5"/>
                            <w:r>
                              <w:rPr>
                                <w:rFonts w:ascii="Franklin Gothic Demi Cond"/>
                                <w:b/>
                                <w:color w:val="FFFFFF"/>
                                <w:spacing w:val="12"/>
                                <w:sz w:val="24"/>
                              </w:rPr>
                              <w:t>Annual</w:t>
                            </w:r>
                            <w:r>
                              <w:rPr>
                                <w:rFonts w:ascii="Franklin Gothic Demi Cond"/>
                                <w:b/>
                                <w:color w:val="FFFFFF"/>
                                <w:spacing w:val="24"/>
                                <w:sz w:val="24"/>
                              </w:rPr>
                              <w:t xml:space="preserve"> </w:t>
                            </w:r>
                            <w:r>
                              <w:rPr>
                                <w:rFonts w:ascii="Franklin Gothic Demi Cond"/>
                                <w:b/>
                                <w:color w:val="FFFFFF"/>
                                <w:spacing w:val="12"/>
                                <w:sz w:val="24"/>
                              </w:rPr>
                              <w:t>Security</w:t>
                            </w:r>
                            <w:r>
                              <w:rPr>
                                <w:rFonts w:ascii="Franklin Gothic Demi Cond"/>
                                <w:b/>
                                <w:color w:val="FFFFFF"/>
                                <w:spacing w:val="25"/>
                                <w:sz w:val="24"/>
                              </w:rPr>
                              <w:t xml:space="preserve"> </w:t>
                            </w:r>
                            <w:r>
                              <w:rPr>
                                <w:rFonts w:ascii="Franklin Gothic Demi Cond"/>
                                <w:b/>
                                <w:color w:val="FFFFFF"/>
                                <w:spacing w:val="10"/>
                                <w:sz w:val="24"/>
                              </w:rPr>
                              <w:t>and</w:t>
                            </w:r>
                            <w:r>
                              <w:rPr>
                                <w:rFonts w:ascii="Franklin Gothic Demi Cond"/>
                                <w:b/>
                                <w:color w:val="FFFFFF"/>
                                <w:spacing w:val="27"/>
                                <w:sz w:val="24"/>
                              </w:rPr>
                              <w:t xml:space="preserve"> </w:t>
                            </w:r>
                            <w:r>
                              <w:rPr>
                                <w:rFonts w:ascii="Franklin Gothic Demi Cond"/>
                                <w:b/>
                                <w:color w:val="FFFFFF"/>
                                <w:spacing w:val="11"/>
                                <w:sz w:val="24"/>
                              </w:rPr>
                              <w:t>Fire</w:t>
                            </w:r>
                            <w:r>
                              <w:rPr>
                                <w:rFonts w:ascii="Franklin Gothic Demi Cond"/>
                                <w:b/>
                                <w:color w:val="FFFFFF"/>
                                <w:spacing w:val="24"/>
                                <w:sz w:val="24"/>
                              </w:rPr>
                              <w:t xml:space="preserve"> </w:t>
                            </w:r>
                            <w:r>
                              <w:rPr>
                                <w:rFonts w:ascii="Franklin Gothic Demi Cond"/>
                                <w:b/>
                                <w:color w:val="FFFFFF"/>
                                <w:spacing w:val="12"/>
                                <w:sz w:val="24"/>
                              </w:rPr>
                              <w:t>Safety</w:t>
                            </w:r>
                            <w:r>
                              <w:rPr>
                                <w:rFonts w:ascii="Franklin Gothic Demi Cond"/>
                                <w:b/>
                                <w:color w:val="FFFFFF"/>
                                <w:spacing w:val="25"/>
                                <w:sz w:val="24"/>
                              </w:rPr>
                              <w:t xml:space="preserve"> </w:t>
                            </w:r>
                            <w:r>
                              <w:rPr>
                                <w:rFonts w:ascii="Franklin Gothic Demi Cond"/>
                                <w:b/>
                                <w:color w:val="FFFFFF"/>
                                <w:spacing w:val="10"/>
                                <w:sz w:val="24"/>
                              </w:rPr>
                              <w:t>Report</w:t>
                            </w:r>
                          </w:p>
                        </w:txbxContent>
                      </wps:txbx>
                      <wps:bodyPr wrap="square" lIns="0" tIns="0" rIns="0" bIns="0" rtlCol="0">
                        <a:noAutofit/>
                      </wps:bodyPr>
                    </wps:wsp>
                  </a:graphicData>
                </a:graphic>
              </wp:inline>
            </w:drawing>
          </mc:Choice>
          <mc:Fallback>
            <w:pict>
              <v:shape w14:anchorId="1E6887E3" id="Textbox 5" o:spid="_x0000_s1028" type="#_x0000_t202" style="width:476.9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" fillcolor="#8e6e3d" stroked="f">
                <v:textbox inset="0,0,0,0">
                  <w:txbxContent>
                    <w:p w14:paraId="1E688911" w14:textId="77777777" w:rsidR="00462241" w:rsidRDefault="00A227DC">
                      <w:pPr>
                        <w:spacing w:before="61"/>
                        <w:ind w:left="88"/>
                        <w:rPr>
                          <w:rFonts w:ascii="Franklin Gothic Demi Cond"/>
                          <w:b/>
                          <w:color w:val="000000"/>
                          <w:sz w:val="24"/>
                        </w:rPr>
                      </w:pPr>
                      <w:bookmarkStart w:id="6" w:name="Annual_Security_and_Fire_Safety_Report"/>
                      <w:bookmarkStart w:id="7" w:name="_bookmark1"/>
                      <w:bookmarkEnd w:id="6"/>
                      <w:bookmarkEnd w:id="7"/>
                      <w:r>
                        <w:rPr>
                          <w:rFonts w:ascii="Franklin Gothic Demi Cond"/>
                          <w:b/>
                          <w:color w:val="FFFFFF"/>
                          <w:spacing w:val="12"/>
                          <w:sz w:val="24"/>
                        </w:rPr>
                        <w:t>Annual</w:t>
                      </w:r>
                      <w:r>
                        <w:rPr>
                          <w:rFonts w:ascii="Franklin Gothic Demi Cond"/>
                          <w:b/>
                          <w:color w:val="FFFFFF"/>
                          <w:spacing w:val="24"/>
                          <w:sz w:val="24"/>
                        </w:rPr>
                        <w:t xml:space="preserve"> </w:t>
                      </w:r>
                      <w:r>
                        <w:rPr>
                          <w:rFonts w:ascii="Franklin Gothic Demi Cond"/>
                          <w:b/>
                          <w:color w:val="FFFFFF"/>
                          <w:spacing w:val="12"/>
                          <w:sz w:val="24"/>
                        </w:rPr>
                        <w:t>Security</w:t>
                      </w:r>
                      <w:r>
                        <w:rPr>
                          <w:rFonts w:ascii="Franklin Gothic Demi Cond"/>
                          <w:b/>
                          <w:color w:val="FFFFFF"/>
                          <w:spacing w:val="25"/>
                          <w:sz w:val="24"/>
                        </w:rPr>
                        <w:t xml:space="preserve"> </w:t>
                      </w:r>
                      <w:r>
                        <w:rPr>
                          <w:rFonts w:ascii="Franklin Gothic Demi Cond"/>
                          <w:b/>
                          <w:color w:val="FFFFFF"/>
                          <w:spacing w:val="10"/>
                          <w:sz w:val="24"/>
                        </w:rPr>
                        <w:t>and</w:t>
                      </w:r>
                      <w:r>
                        <w:rPr>
                          <w:rFonts w:ascii="Franklin Gothic Demi Cond"/>
                          <w:b/>
                          <w:color w:val="FFFFFF"/>
                          <w:spacing w:val="27"/>
                          <w:sz w:val="24"/>
                        </w:rPr>
                        <w:t xml:space="preserve"> </w:t>
                      </w:r>
                      <w:r>
                        <w:rPr>
                          <w:rFonts w:ascii="Franklin Gothic Demi Cond"/>
                          <w:b/>
                          <w:color w:val="FFFFFF"/>
                          <w:spacing w:val="11"/>
                          <w:sz w:val="24"/>
                        </w:rPr>
                        <w:t>Fire</w:t>
                      </w:r>
                      <w:r>
                        <w:rPr>
                          <w:rFonts w:ascii="Franklin Gothic Demi Cond"/>
                          <w:b/>
                          <w:color w:val="FFFFFF"/>
                          <w:spacing w:val="24"/>
                          <w:sz w:val="24"/>
                        </w:rPr>
                        <w:t xml:space="preserve"> </w:t>
                      </w:r>
                      <w:r>
                        <w:rPr>
                          <w:rFonts w:ascii="Franklin Gothic Demi Cond"/>
                          <w:b/>
                          <w:color w:val="FFFFFF"/>
                          <w:spacing w:val="12"/>
                          <w:sz w:val="24"/>
                        </w:rPr>
                        <w:t>Safety</w:t>
                      </w:r>
                      <w:r>
                        <w:rPr>
                          <w:rFonts w:ascii="Franklin Gothic Demi Cond"/>
                          <w:b/>
                          <w:color w:val="FFFFFF"/>
                          <w:spacing w:val="25"/>
                          <w:sz w:val="24"/>
                        </w:rPr>
                        <w:t xml:space="preserve"> </w:t>
                      </w:r>
                      <w:r>
                        <w:rPr>
                          <w:rFonts w:ascii="Franklin Gothic Demi Cond"/>
                          <w:b/>
                          <w:color w:val="FFFFFF"/>
                          <w:spacing w:val="10"/>
                          <w:sz w:val="24"/>
                        </w:rPr>
                        <w:t>Report</w:t>
                      </w:r>
                    </w:p>
                  </w:txbxContent>
                </v:textbox>
                <w10:anchorlock/>
              </v:shape>
            </w:pict>
          </mc:Fallback>
        </mc:AlternateContent>
      </w:r>
    </w:p>
    <w:p w14:paraId="1E687D2F" w14:textId="77777777" w:rsidR="00462241" w:rsidRDefault="00A227DC">
      <w:pPr>
        <w:pStyle w:val="BodyText"/>
        <w:spacing w:before="102"/>
        <w:ind w:left="720"/>
      </w:pPr>
      <w:r>
        <w:t>The</w:t>
      </w:r>
      <w:r>
        <w:rPr>
          <w:spacing w:val="-3"/>
        </w:rPr>
        <w:t xml:space="preserve"> </w:t>
      </w:r>
      <w:r>
        <w:t>purpose</w:t>
      </w:r>
      <w:r>
        <w:rPr>
          <w:spacing w:val="-4"/>
        </w:rPr>
        <w:t xml:space="preserve"> </w:t>
      </w:r>
      <w:r>
        <w:t>of</w:t>
      </w:r>
      <w:r>
        <w:rPr>
          <w:spacing w:val="-3"/>
        </w:rPr>
        <w:t xml:space="preserve"> </w:t>
      </w:r>
      <w:r>
        <w:t>this</w:t>
      </w:r>
      <w:r>
        <w:rPr>
          <w:spacing w:val="-6"/>
        </w:rPr>
        <w:t xml:space="preserve"> </w:t>
      </w:r>
      <w:r>
        <w:t>report</w:t>
      </w:r>
      <w:r>
        <w:rPr>
          <w:spacing w:val="-2"/>
        </w:rPr>
        <w:t xml:space="preserve"> </w:t>
      </w:r>
      <w:r>
        <w:t>is</w:t>
      </w:r>
      <w:r>
        <w:rPr>
          <w:spacing w:val="-2"/>
        </w:rPr>
        <w:t xml:space="preserve"> </w:t>
      </w:r>
      <w:r>
        <w:rPr>
          <w:spacing w:val="-5"/>
        </w:rPr>
        <w:t>to:</w:t>
      </w:r>
    </w:p>
    <w:p w14:paraId="1E687D30" w14:textId="77777777" w:rsidR="00462241" w:rsidRDefault="00A227DC">
      <w:pPr>
        <w:pStyle w:val="ListParagraph"/>
        <w:numPr>
          <w:ilvl w:val="0"/>
          <w:numId w:val="40"/>
        </w:numPr>
        <w:tabs>
          <w:tab w:val="left" w:pos="1440"/>
        </w:tabs>
        <w:spacing w:before="37" w:line="273" w:lineRule="auto"/>
        <w:ind w:right="1436"/>
      </w:pPr>
      <w:r>
        <w:t>Provide</w:t>
      </w:r>
      <w:r>
        <w:rPr>
          <w:spacing w:val="40"/>
        </w:rPr>
        <w:t xml:space="preserve"> </w:t>
      </w:r>
      <w:r>
        <w:t>the</w:t>
      </w:r>
      <w:r>
        <w:rPr>
          <w:spacing w:val="40"/>
        </w:rPr>
        <w:t xml:space="preserve"> </w:t>
      </w:r>
      <w:r>
        <w:t>Purdue</w:t>
      </w:r>
      <w:r>
        <w:rPr>
          <w:spacing w:val="40"/>
        </w:rPr>
        <w:t xml:space="preserve"> </w:t>
      </w:r>
      <w:r>
        <w:t>University</w:t>
      </w:r>
      <w:r>
        <w:rPr>
          <w:spacing w:val="40"/>
        </w:rPr>
        <w:t xml:space="preserve"> </w:t>
      </w:r>
      <w:r>
        <w:t>Northwest</w:t>
      </w:r>
      <w:r>
        <w:rPr>
          <w:spacing w:val="40"/>
        </w:rPr>
        <w:t xml:space="preserve"> </w:t>
      </w:r>
      <w:r>
        <w:t>community</w:t>
      </w:r>
      <w:r>
        <w:rPr>
          <w:spacing w:val="40"/>
        </w:rPr>
        <w:t xml:space="preserve"> </w:t>
      </w:r>
      <w:r>
        <w:t>with</w:t>
      </w:r>
      <w:r>
        <w:rPr>
          <w:spacing w:val="40"/>
        </w:rPr>
        <w:t xml:space="preserve"> </w:t>
      </w:r>
      <w:r>
        <w:t>an</w:t>
      </w:r>
      <w:r>
        <w:rPr>
          <w:spacing w:val="40"/>
        </w:rPr>
        <w:t xml:space="preserve"> </w:t>
      </w:r>
      <w:r>
        <w:t>overview</w:t>
      </w:r>
      <w:r>
        <w:rPr>
          <w:spacing w:val="40"/>
        </w:rPr>
        <w:t xml:space="preserve"> </w:t>
      </w:r>
      <w:r>
        <w:t>of</w:t>
      </w:r>
      <w:r>
        <w:rPr>
          <w:spacing w:val="40"/>
        </w:rPr>
        <w:t xml:space="preserve"> </w:t>
      </w:r>
      <w:r>
        <w:t>available services and resources.</w:t>
      </w:r>
    </w:p>
    <w:p w14:paraId="1E687D31" w14:textId="77777777" w:rsidR="00462241" w:rsidRDefault="00A227DC">
      <w:pPr>
        <w:pStyle w:val="ListParagraph"/>
        <w:numPr>
          <w:ilvl w:val="0"/>
          <w:numId w:val="40"/>
        </w:numPr>
        <w:tabs>
          <w:tab w:val="left" w:pos="1440"/>
        </w:tabs>
        <w:spacing w:before="3"/>
        <w:ind w:hanging="360"/>
      </w:pPr>
      <w:r>
        <w:t>Share</w:t>
      </w:r>
      <w:r>
        <w:rPr>
          <w:spacing w:val="-4"/>
        </w:rPr>
        <w:t xml:space="preserve"> </w:t>
      </w:r>
      <w:r>
        <w:t>crime</w:t>
      </w:r>
      <w:r>
        <w:rPr>
          <w:spacing w:val="-3"/>
        </w:rPr>
        <w:t xml:space="preserve"> </w:t>
      </w:r>
      <w:r>
        <w:t>statistics,</w:t>
      </w:r>
      <w:r>
        <w:rPr>
          <w:spacing w:val="-4"/>
        </w:rPr>
        <w:t xml:space="preserve"> </w:t>
      </w:r>
      <w:r>
        <w:t>as</w:t>
      </w:r>
      <w:r>
        <w:rPr>
          <w:spacing w:val="-6"/>
        </w:rPr>
        <w:t xml:space="preserve"> </w:t>
      </w:r>
      <w:r>
        <w:t>required</w:t>
      </w:r>
      <w:r>
        <w:rPr>
          <w:spacing w:val="-4"/>
        </w:rPr>
        <w:t xml:space="preserve"> </w:t>
      </w:r>
      <w:r>
        <w:t>by</w:t>
      </w:r>
      <w:r>
        <w:rPr>
          <w:spacing w:val="-4"/>
        </w:rPr>
        <w:t xml:space="preserve"> </w:t>
      </w:r>
      <w:r>
        <w:t>federal</w:t>
      </w:r>
      <w:r>
        <w:rPr>
          <w:spacing w:val="-5"/>
        </w:rPr>
        <w:t xml:space="preserve"> </w:t>
      </w:r>
      <w:r>
        <w:rPr>
          <w:spacing w:val="-4"/>
        </w:rPr>
        <w:t>law.</w:t>
      </w:r>
    </w:p>
    <w:p w14:paraId="1E687D32" w14:textId="77777777" w:rsidR="00462241" w:rsidRDefault="00A227DC">
      <w:pPr>
        <w:pStyle w:val="ListParagraph"/>
        <w:numPr>
          <w:ilvl w:val="0"/>
          <w:numId w:val="40"/>
        </w:numPr>
        <w:tabs>
          <w:tab w:val="left" w:pos="1440"/>
        </w:tabs>
        <w:spacing w:line="273" w:lineRule="auto"/>
        <w:ind w:right="1435"/>
      </w:pPr>
      <w:r>
        <w:t>Inform</w:t>
      </w:r>
      <w:r>
        <w:rPr>
          <w:spacing w:val="75"/>
        </w:rPr>
        <w:t xml:space="preserve"> </w:t>
      </w:r>
      <w:r>
        <w:t>current</w:t>
      </w:r>
      <w:r>
        <w:rPr>
          <w:spacing w:val="74"/>
        </w:rPr>
        <w:t xml:space="preserve"> </w:t>
      </w:r>
      <w:r>
        <w:t>and</w:t>
      </w:r>
      <w:r>
        <w:rPr>
          <w:spacing w:val="73"/>
        </w:rPr>
        <w:t xml:space="preserve"> </w:t>
      </w:r>
      <w:r>
        <w:t>prospective</w:t>
      </w:r>
      <w:r>
        <w:rPr>
          <w:spacing w:val="74"/>
        </w:rPr>
        <w:t xml:space="preserve"> </w:t>
      </w:r>
      <w:r>
        <w:t>students,</w:t>
      </w:r>
      <w:r>
        <w:rPr>
          <w:spacing w:val="76"/>
        </w:rPr>
        <w:t xml:space="preserve"> </w:t>
      </w:r>
      <w:r>
        <w:t>staff,</w:t>
      </w:r>
      <w:r>
        <w:rPr>
          <w:spacing w:val="76"/>
        </w:rPr>
        <w:t xml:space="preserve"> </w:t>
      </w:r>
      <w:r>
        <w:t>faculty,</w:t>
      </w:r>
      <w:r>
        <w:rPr>
          <w:spacing w:val="76"/>
        </w:rPr>
        <w:t xml:space="preserve"> </w:t>
      </w:r>
      <w:r>
        <w:t>and</w:t>
      </w:r>
      <w:r>
        <w:rPr>
          <w:spacing w:val="73"/>
        </w:rPr>
        <w:t xml:space="preserve"> </w:t>
      </w:r>
      <w:r>
        <w:t>visitors</w:t>
      </w:r>
      <w:r>
        <w:rPr>
          <w:spacing w:val="71"/>
        </w:rPr>
        <w:t xml:space="preserve"> </w:t>
      </w:r>
      <w:r>
        <w:t>about</w:t>
      </w:r>
      <w:r>
        <w:rPr>
          <w:spacing w:val="76"/>
        </w:rPr>
        <w:t xml:space="preserve"> </w:t>
      </w:r>
      <w:r>
        <w:t>Purdue University</w:t>
      </w:r>
      <w:r>
        <w:rPr>
          <w:spacing w:val="-4"/>
        </w:rPr>
        <w:t xml:space="preserve"> </w:t>
      </w:r>
      <w:r>
        <w:t>Northwest’s</w:t>
      </w:r>
      <w:r>
        <w:rPr>
          <w:spacing w:val="-2"/>
        </w:rPr>
        <w:t xml:space="preserve"> </w:t>
      </w:r>
      <w:r>
        <w:t>policies and programs designed</w:t>
      </w:r>
      <w:r>
        <w:rPr>
          <w:spacing w:val="-2"/>
        </w:rPr>
        <w:t xml:space="preserve"> </w:t>
      </w:r>
      <w:r>
        <w:t>to</w:t>
      </w:r>
      <w:r>
        <w:rPr>
          <w:spacing w:val="-1"/>
        </w:rPr>
        <w:t xml:space="preserve"> </w:t>
      </w:r>
      <w:r>
        <w:t>help keep the community safe.</w:t>
      </w:r>
    </w:p>
    <w:p w14:paraId="1E687D33" w14:textId="77777777" w:rsidR="00462241" w:rsidRDefault="00A227DC">
      <w:pPr>
        <w:pStyle w:val="ListParagraph"/>
        <w:numPr>
          <w:ilvl w:val="0"/>
          <w:numId w:val="40"/>
        </w:numPr>
        <w:tabs>
          <w:tab w:val="left" w:pos="1440"/>
        </w:tabs>
        <w:spacing w:before="0"/>
        <w:ind w:hanging="360"/>
      </w:pPr>
      <w:r>
        <w:t>Share</w:t>
      </w:r>
      <w:r>
        <w:rPr>
          <w:spacing w:val="-8"/>
        </w:rPr>
        <w:t xml:space="preserve"> </w:t>
      </w:r>
      <w:r>
        <w:t>information</w:t>
      </w:r>
      <w:r>
        <w:rPr>
          <w:spacing w:val="-7"/>
        </w:rPr>
        <w:t xml:space="preserve"> </w:t>
      </w:r>
      <w:r>
        <w:t>about</w:t>
      </w:r>
      <w:r>
        <w:rPr>
          <w:spacing w:val="-8"/>
        </w:rPr>
        <w:t xml:space="preserve"> </w:t>
      </w:r>
      <w:r>
        <w:t>emergency</w:t>
      </w:r>
      <w:r>
        <w:rPr>
          <w:spacing w:val="-9"/>
        </w:rPr>
        <w:t xml:space="preserve"> </w:t>
      </w:r>
      <w:r>
        <w:t>preparedness</w:t>
      </w:r>
      <w:r>
        <w:rPr>
          <w:spacing w:val="-8"/>
        </w:rPr>
        <w:t xml:space="preserve"> </w:t>
      </w:r>
      <w:r>
        <w:t>and</w:t>
      </w:r>
      <w:r>
        <w:rPr>
          <w:spacing w:val="-5"/>
        </w:rPr>
        <w:t xml:space="preserve"> </w:t>
      </w:r>
      <w:r>
        <w:rPr>
          <w:spacing w:val="-2"/>
        </w:rPr>
        <w:t>planning.</w:t>
      </w:r>
    </w:p>
    <w:p w14:paraId="1E687D34" w14:textId="77777777" w:rsidR="00462241" w:rsidRDefault="00A227DC">
      <w:pPr>
        <w:pStyle w:val="ListParagraph"/>
        <w:numPr>
          <w:ilvl w:val="0"/>
          <w:numId w:val="40"/>
        </w:numPr>
        <w:tabs>
          <w:tab w:val="left" w:pos="1440"/>
        </w:tabs>
        <w:ind w:hanging="360"/>
      </w:pPr>
      <w:r>
        <w:t>Share</w:t>
      </w:r>
      <w:r>
        <w:rPr>
          <w:spacing w:val="-7"/>
        </w:rPr>
        <w:t xml:space="preserve"> </w:t>
      </w:r>
      <w:r>
        <w:t>information</w:t>
      </w:r>
      <w:r>
        <w:rPr>
          <w:spacing w:val="-6"/>
        </w:rPr>
        <w:t xml:space="preserve"> </w:t>
      </w:r>
      <w:r>
        <w:t>about</w:t>
      </w:r>
      <w:r>
        <w:rPr>
          <w:spacing w:val="-8"/>
        </w:rPr>
        <w:t xml:space="preserve"> </w:t>
      </w:r>
      <w:r>
        <w:t>fire</w:t>
      </w:r>
      <w:r>
        <w:rPr>
          <w:spacing w:val="-6"/>
        </w:rPr>
        <w:t xml:space="preserve"> </w:t>
      </w:r>
      <w:r>
        <w:t>safety,</w:t>
      </w:r>
      <w:r>
        <w:rPr>
          <w:spacing w:val="-4"/>
        </w:rPr>
        <w:t xml:space="preserve"> </w:t>
      </w:r>
      <w:r>
        <w:t>fire</w:t>
      </w:r>
      <w:r>
        <w:rPr>
          <w:spacing w:val="-7"/>
        </w:rPr>
        <w:t xml:space="preserve"> </w:t>
      </w:r>
      <w:r>
        <w:t>statistics,</w:t>
      </w:r>
      <w:r>
        <w:rPr>
          <w:spacing w:val="-7"/>
        </w:rPr>
        <w:t xml:space="preserve"> </w:t>
      </w:r>
      <w:r>
        <w:t>and</w:t>
      </w:r>
      <w:r>
        <w:rPr>
          <w:spacing w:val="-4"/>
        </w:rPr>
        <w:t xml:space="preserve"> </w:t>
      </w:r>
      <w:r>
        <w:t>other</w:t>
      </w:r>
      <w:r>
        <w:rPr>
          <w:spacing w:val="-5"/>
        </w:rPr>
        <w:t xml:space="preserve"> </w:t>
      </w:r>
      <w:r>
        <w:t>fire-related</w:t>
      </w:r>
      <w:r>
        <w:rPr>
          <w:spacing w:val="-4"/>
        </w:rPr>
        <w:t xml:space="preserve"> </w:t>
      </w:r>
      <w:r>
        <w:rPr>
          <w:spacing w:val="-2"/>
        </w:rPr>
        <w:t>information.</w:t>
      </w:r>
    </w:p>
    <w:p w14:paraId="1E687D35" w14:textId="77777777" w:rsidR="00462241" w:rsidRDefault="00A227DC">
      <w:pPr>
        <w:pStyle w:val="BodyText"/>
        <w:spacing w:before="9"/>
        <w:rPr>
          <w:sz w:val="11"/>
        </w:rPr>
      </w:pPr>
      <w:r>
        <w:rPr>
          <w:noProof/>
          <w:sz w:val="11"/>
        </w:rPr>
        <mc:AlternateContent>
          <mc:Choice Requires="wps">
            <w:drawing>
              <wp:anchor distT="0" distB="0" distL="0" distR="0" simplePos="0" relativeHeight="251621376" behindDoc="1" locked="0" layoutInCell="1" allowOverlap="1" wp14:anchorId="1E6887E5" wp14:editId="1E6887E6">
                <wp:simplePos x="0" y="0"/>
                <wp:positionH relativeFrom="page">
                  <wp:posOffset>858011</wp:posOffset>
                </wp:positionH>
                <wp:positionV relativeFrom="paragraph">
                  <wp:posOffset>100725</wp:posOffset>
                </wp:positionV>
                <wp:extent cx="6056630" cy="276225"/>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C4BEC0"/>
                        </a:solidFill>
                      </wps:spPr>
                      <wps:txbx>
                        <w:txbxContent>
                          <w:p w14:paraId="1E688912" w14:textId="77777777" w:rsidR="00462241" w:rsidRDefault="00A227DC">
                            <w:pPr>
                              <w:spacing w:before="61"/>
                              <w:ind w:left="88"/>
                              <w:rPr>
                                <w:rFonts w:ascii="Franklin Gothic Demi Cond"/>
                                <w:b/>
                                <w:color w:val="000000"/>
                                <w:sz w:val="24"/>
                              </w:rPr>
                            </w:pPr>
                            <w:bookmarkStart w:id="8" w:name="Preparing_the_Report"/>
                            <w:bookmarkStart w:id="9" w:name="_bookmark2"/>
                            <w:bookmarkEnd w:id="8"/>
                            <w:bookmarkEnd w:id="9"/>
                            <w:r>
                              <w:rPr>
                                <w:rFonts w:ascii="Franklin Gothic Demi Cond"/>
                                <w:b/>
                                <w:color w:val="000000"/>
                                <w:spacing w:val="13"/>
                                <w:sz w:val="24"/>
                              </w:rPr>
                              <w:t>PREPARING</w:t>
                            </w:r>
                            <w:r>
                              <w:rPr>
                                <w:rFonts w:ascii="Franklin Gothic Demi Cond"/>
                                <w:b/>
                                <w:color w:val="000000"/>
                                <w:spacing w:val="21"/>
                                <w:sz w:val="24"/>
                              </w:rPr>
                              <w:t xml:space="preserve"> </w:t>
                            </w:r>
                            <w:r>
                              <w:rPr>
                                <w:rFonts w:ascii="Franklin Gothic Demi Cond"/>
                                <w:b/>
                                <w:color w:val="000000"/>
                                <w:spacing w:val="9"/>
                                <w:sz w:val="24"/>
                              </w:rPr>
                              <w:t>THE</w:t>
                            </w:r>
                            <w:r>
                              <w:rPr>
                                <w:rFonts w:ascii="Franklin Gothic Demi Cond"/>
                                <w:b/>
                                <w:color w:val="000000"/>
                                <w:spacing w:val="22"/>
                                <w:sz w:val="24"/>
                              </w:rPr>
                              <w:t xml:space="preserve"> </w:t>
                            </w:r>
                            <w:r>
                              <w:rPr>
                                <w:rFonts w:ascii="Franklin Gothic Demi Cond"/>
                                <w:b/>
                                <w:color w:val="000000"/>
                                <w:spacing w:val="12"/>
                                <w:sz w:val="24"/>
                              </w:rPr>
                              <w:t>REPORT</w:t>
                            </w:r>
                          </w:p>
                        </w:txbxContent>
                      </wps:txbx>
                      <wps:bodyPr wrap="square" lIns="0" tIns="0" rIns="0" bIns="0" rtlCol="0">
                        <a:noAutofit/>
                      </wps:bodyPr>
                    </wps:wsp>
                  </a:graphicData>
                </a:graphic>
              </wp:anchor>
            </w:drawing>
          </mc:Choice>
          <mc:Fallback>
            <w:pict>
              <v:shape w14:anchorId="1E6887E5" id="Textbox 6" o:spid="_x0000_s1029" type="#_x0000_t202" style="position:absolute;margin-left:67.55pt;margin-top:7.95pt;width:476.9pt;height:21.75pt;z-index:-251695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" fillcolor="#c4bec0" stroked="f">
                <v:textbox inset="0,0,0,0">
                  <w:txbxContent>
                    <w:p w14:paraId="1E688912" w14:textId="77777777" w:rsidR="00462241" w:rsidRDefault="00A227DC">
                      <w:pPr>
                        <w:spacing w:before="61"/>
                        <w:ind w:left="88"/>
                        <w:rPr>
                          <w:rFonts w:ascii="Franklin Gothic Demi Cond"/>
                          <w:b/>
                          <w:color w:val="000000"/>
                          <w:sz w:val="24"/>
                        </w:rPr>
                      </w:pPr>
                      <w:bookmarkStart w:id="10" w:name="Preparing_the_Report"/>
                      <w:bookmarkStart w:id="11" w:name="_bookmark2"/>
                      <w:bookmarkEnd w:id="10"/>
                      <w:bookmarkEnd w:id="11"/>
                      <w:r>
                        <w:rPr>
                          <w:rFonts w:ascii="Franklin Gothic Demi Cond"/>
                          <w:b/>
                          <w:color w:val="000000"/>
                          <w:spacing w:val="13"/>
                          <w:sz w:val="24"/>
                        </w:rPr>
                        <w:t>PREPARING</w:t>
                      </w:r>
                      <w:r>
                        <w:rPr>
                          <w:rFonts w:ascii="Franklin Gothic Demi Cond"/>
                          <w:b/>
                          <w:color w:val="000000"/>
                          <w:spacing w:val="21"/>
                          <w:sz w:val="24"/>
                        </w:rPr>
                        <w:t xml:space="preserve"> </w:t>
                      </w:r>
                      <w:r>
                        <w:rPr>
                          <w:rFonts w:ascii="Franklin Gothic Demi Cond"/>
                          <w:b/>
                          <w:color w:val="000000"/>
                          <w:spacing w:val="9"/>
                          <w:sz w:val="24"/>
                        </w:rPr>
                        <w:t>THE</w:t>
                      </w:r>
                      <w:r>
                        <w:rPr>
                          <w:rFonts w:ascii="Franklin Gothic Demi Cond"/>
                          <w:b/>
                          <w:color w:val="000000"/>
                          <w:spacing w:val="22"/>
                          <w:sz w:val="24"/>
                        </w:rPr>
                        <w:t xml:space="preserve"> </w:t>
                      </w:r>
                      <w:r>
                        <w:rPr>
                          <w:rFonts w:ascii="Franklin Gothic Demi Cond"/>
                          <w:b/>
                          <w:color w:val="000000"/>
                          <w:spacing w:val="12"/>
                          <w:sz w:val="24"/>
                        </w:rPr>
                        <w:t>REPORT</w:t>
                      </w:r>
                    </w:p>
                  </w:txbxContent>
                </v:textbox>
                <w10:wrap type="topAndBottom" anchorx="page"/>
              </v:shape>
            </w:pict>
          </mc:Fallback>
        </mc:AlternateContent>
      </w:r>
    </w:p>
    <w:p w14:paraId="1E687D36" w14:textId="77777777" w:rsidR="00462241" w:rsidRDefault="00A227DC">
      <w:pPr>
        <w:pStyle w:val="BodyText"/>
        <w:spacing w:before="117" w:line="276" w:lineRule="auto"/>
        <w:ind w:left="719" w:right="1436"/>
        <w:jc w:val="both"/>
      </w:pPr>
      <w:r>
        <w:t>Purdue</w:t>
      </w:r>
      <w:r>
        <w:rPr>
          <w:spacing w:val="-3"/>
        </w:rPr>
        <w:t xml:space="preserve"> </w:t>
      </w:r>
      <w:r>
        <w:t>University</w:t>
      </w:r>
      <w:r>
        <w:rPr>
          <w:spacing w:val="-4"/>
        </w:rPr>
        <w:t xml:space="preserve"> </w:t>
      </w:r>
      <w:r>
        <w:t>Northwest</w:t>
      </w:r>
      <w:r>
        <w:rPr>
          <w:spacing w:val="-1"/>
        </w:rPr>
        <w:t xml:space="preserve"> </w:t>
      </w:r>
      <w:r>
        <w:t>values</w:t>
      </w:r>
      <w:r>
        <w:rPr>
          <w:spacing w:val="-3"/>
        </w:rPr>
        <w:t xml:space="preserve"> </w:t>
      </w:r>
      <w:r>
        <w:t>public</w:t>
      </w:r>
      <w:r>
        <w:rPr>
          <w:spacing w:val="-3"/>
        </w:rPr>
        <w:t xml:space="preserve"> </w:t>
      </w:r>
      <w:r>
        <w:t>accountability</w:t>
      </w:r>
      <w:r>
        <w:rPr>
          <w:spacing w:val="-2"/>
        </w:rPr>
        <w:t xml:space="preserve"> </w:t>
      </w:r>
      <w:r>
        <w:t>and</w:t>
      </w:r>
      <w:r>
        <w:rPr>
          <w:spacing w:val="-3"/>
        </w:rPr>
        <w:t xml:space="preserve"> </w:t>
      </w:r>
      <w:r>
        <w:t>transparency</w:t>
      </w:r>
      <w:r>
        <w:rPr>
          <w:spacing w:val="-2"/>
        </w:rPr>
        <w:t xml:space="preserve"> </w:t>
      </w:r>
      <w:r>
        <w:t>for</w:t>
      </w:r>
      <w:r>
        <w:rPr>
          <w:spacing w:val="-1"/>
        </w:rPr>
        <w:t xml:space="preserve"> </w:t>
      </w:r>
      <w:r>
        <w:t>law</w:t>
      </w:r>
      <w:r>
        <w:rPr>
          <w:spacing w:val="-3"/>
        </w:rPr>
        <w:t xml:space="preserve"> </w:t>
      </w:r>
      <w:r>
        <w:t xml:space="preserve">enforcement action. Accordingly, Purdue University Northwest adheres to all applicable state and federal reporting laws, including the Jeanne Clery Campus Safety Act (Clery Act), which is a federal law </w:t>
      </w:r>
      <w:r>
        <w:rPr>
          <w:spacing w:val="-2"/>
        </w:rPr>
        <w:t>requiring</w:t>
      </w:r>
      <w:r>
        <w:rPr>
          <w:spacing w:val="-5"/>
        </w:rPr>
        <w:t xml:space="preserve"> </w:t>
      </w:r>
      <w:r>
        <w:rPr>
          <w:spacing w:val="-2"/>
        </w:rPr>
        <w:t>colleges and</w:t>
      </w:r>
      <w:r>
        <w:rPr>
          <w:spacing w:val="-5"/>
        </w:rPr>
        <w:t xml:space="preserve"> </w:t>
      </w:r>
      <w:r>
        <w:rPr>
          <w:spacing w:val="-2"/>
        </w:rPr>
        <w:t>universities across</w:t>
      </w:r>
      <w:r>
        <w:rPr>
          <w:spacing w:val="-5"/>
        </w:rPr>
        <w:t xml:space="preserve"> </w:t>
      </w:r>
      <w:r>
        <w:rPr>
          <w:spacing w:val="-2"/>
        </w:rPr>
        <w:t>the</w:t>
      </w:r>
      <w:r>
        <w:rPr>
          <w:spacing w:val="-3"/>
        </w:rPr>
        <w:t xml:space="preserve"> </w:t>
      </w:r>
      <w:r>
        <w:rPr>
          <w:spacing w:val="-2"/>
        </w:rPr>
        <w:t>country to</w:t>
      </w:r>
      <w:r>
        <w:rPr>
          <w:spacing w:val="-3"/>
        </w:rPr>
        <w:t xml:space="preserve"> </w:t>
      </w:r>
      <w:r>
        <w:rPr>
          <w:spacing w:val="-2"/>
        </w:rPr>
        <w:t>disclose</w:t>
      </w:r>
      <w:r>
        <w:rPr>
          <w:spacing w:val="-3"/>
        </w:rPr>
        <w:t xml:space="preserve"> </w:t>
      </w:r>
      <w:r>
        <w:rPr>
          <w:spacing w:val="-2"/>
        </w:rPr>
        <w:t>crime</w:t>
      </w:r>
      <w:r>
        <w:rPr>
          <w:spacing w:val="-3"/>
        </w:rPr>
        <w:t xml:space="preserve"> </w:t>
      </w:r>
      <w:r>
        <w:rPr>
          <w:spacing w:val="-2"/>
        </w:rPr>
        <w:t>information</w:t>
      </w:r>
      <w:r>
        <w:rPr>
          <w:spacing w:val="-6"/>
        </w:rPr>
        <w:t xml:space="preserve"> </w:t>
      </w:r>
      <w:r>
        <w:rPr>
          <w:spacing w:val="-2"/>
        </w:rPr>
        <w:t>on</w:t>
      </w:r>
      <w:r>
        <w:rPr>
          <w:spacing w:val="-3"/>
        </w:rPr>
        <w:t xml:space="preserve"> </w:t>
      </w:r>
      <w:r>
        <w:rPr>
          <w:spacing w:val="-2"/>
        </w:rPr>
        <w:t xml:space="preserve">and around </w:t>
      </w:r>
      <w:r>
        <w:t>their campuses.</w:t>
      </w:r>
    </w:p>
    <w:p w14:paraId="1E687D37" w14:textId="77777777" w:rsidR="00462241" w:rsidRDefault="00462241">
      <w:pPr>
        <w:pStyle w:val="BodyText"/>
        <w:spacing w:before="38"/>
      </w:pPr>
    </w:p>
    <w:p w14:paraId="1E687D38" w14:textId="77777777" w:rsidR="00462241" w:rsidRDefault="00A227DC">
      <w:pPr>
        <w:pStyle w:val="BodyText"/>
        <w:spacing w:line="276" w:lineRule="auto"/>
        <w:ind w:left="719" w:right="1435"/>
        <w:jc w:val="both"/>
      </w:pPr>
      <w:r>
        <w:t>This Annual Security and Fire Safety Report (ASFSR) highlights safety practices and resources available to the Purdue University Northwest community. It also includes Purdue policies concerning campus safety, crime prevention, sexual misconduct, alcohol and other drugs, other dangerous situations, access to the campus, and fire safety.</w:t>
      </w:r>
    </w:p>
    <w:p w14:paraId="1E687D39" w14:textId="77777777" w:rsidR="00462241" w:rsidRDefault="00462241">
      <w:pPr>
        <w:pStyle w:val="BodyText"/>
        <w:spacing w:before="37"/>
      </w:pPr>
    </w:p>
    <w:p w14:paraId="1E687D3A" w14:textId="77777777" w:rsidR="00462241" w:rsidRDefault="00A227DC">
      <w:pPr>
        <w:pStyle w:val="BodyText"/>
        <w:spacing w:line="276" w:lineRule="auto"/>
        <w:ind w:left="719" w:right="1435"/>
        <w:jc w:val="both"/>
      </w:pPr>
      <w:r>
        <w:t>Clery Compliance Administrators prepare this ASFSR through collaboration with local law enforcement and several university partners, including Purdue University Northwest Police Department (PNWPD), the local fire department, Office of Legal Counsel (OLC), Office of Dean of Students (ODOS), and designated Campus Security Authorities (CSA). CSAs are individuals who have significant responsibilities for students, employees, and university activities.</w:t>
      </w:r>
    </w:p>
    <w:p w14:paraId="1E687D3B" w14:textId="77777777" w:rsidR="00462241" w:rsidRDefault="00462241">
      <w:pPr>
        <w:pStyle w:val="BodyText"/>
        <w:spacing w:before="38"/>
      </w:pPr>
    </w:p>
    <w:p w14:paraId="1E687D3C" w14:textId="77777777" w:rsidR="00462241" w:rsidRDefault="00A227DC">
      <w:pPr>
        <w:pStyle w:val="BodyText"/>
        <w:spacing w:line="276" w:lineRule="auto"/>
        <w:ind w:left="719" w:right="1435"/>
        <w:jc w:val="both"/>
      </w:pPr>
      <w:r>
        <w:t>Once</w:t>
      </w:r>
      <w:r>
        <w:rPr>
          <w:spacing w:val="-6"/>
        </w:rPr>
        <w:t xml:space="preserve"> </w:t>
      </w:r>
      <w:r>
        <w:t>data</w:t>
      </w:r>
      <w:r>
        <w:rPr>
          <w:spacing w:val="-11"/>
        </w:rPr>
        <w:t xml:space="preserve"> </w:t>
      </w:r>
      <w:r>
        <w:t>has</w:t>
      </w:r>
      <w:r>
        <w:rPr>
          <w:spacing w:val="-9"/>
        </w:rPr>
        <w:t xml:space="preserve"> </w:t>
      </w:r>
      <w:r>
        <w:t>been</w:t>
      </w:r>
      <w:r>
        <w:rPr>
          <w:spacing w:val="-8"/>
        </w:rPr>
        <w:t xml:space="preserve"> </w:t>
      </w:r>
      <w:r>
        <w:t>reviewed</w:t>
      </w:r>
      <w:r>
        <w:rPr>
          <w:spacing w:val="-10"/>
        </w:rPr>
        <w:t xml:space="preserve"> </w:t>
      </w:r>
      <w:r>
        <w:t>for</w:t>
      </w:r>
      <w:r>
        <w:rPr>
          <w:spacing w:val="-7"/>
        </w:rPr>
        <w:t xml:space="preserve"> </w:t>
      </w:r>
      <w:r>
        <w:t>accuracy</w:t>
      </w:r>
      <w:r>
        <w:rPr>
          <w:spacing w:val="-8"/>
        </w:rPr>
        <w:t xml:space="preserve"> </w:t>
      </w:r>
      <w:r>
        <w:t>for</w:t>
      </w:r>
      <w:r>
        <w:rPr>
          <w:spacing w:val="-9"/>
        </w:rPr>
        <w:t xml:space="preserve"> </w:t>
      </w:r>
      <w:r>
        <w:t>each</w:t>
      </w:r>
      <w:r>
        <w:rPr>
          <w:spacing w:val="-9"/>
        </w:rPr>
        <w:t xml:space="preserve"> </w:t>
      </w:r>
      <w:r>
        <w:t>Purdue</w:t>
      </w:r>
      <w:r>
        <w:rPr>
          <w:spacing w:val="-9"/>
        </w:rPr>
        <w:t xml:space="preserve"> </w:t>
      </w:r>
      <w:r>
        <w:t>campus</w:t>
      </w:r>
      <w:r>
        <w:rPr>
          <w:spacing w:val="-9"/>
        </w:rPr>
        <w:t xml:space="preserve"> </w:t>
      </w:r>
      <w:r>
        <w:t>and</w:t>
      </w:r>
      <w:r>
        <w:rPr>
          <w:spacing w:val="-7"/>
        </w:rPr>
        <w:t xml:space="preserve"> </w:t>
      </w:r>
      <w:r>
        <w:t>prior</w:t>
      </w:r>
      <w:r>
        <w:rPr>
          <w:spacing w:val="-7"/>
        </w:rPr>
        <w:t xml:space="preserve"> </w:t>
      </w:r>
      <w:r>
        <w:t>to</w:t>
      </w:r>
      <w:r>
        <w:rPr>
          <w:spacing w:val="-9"/>
        </w:rPr>
        <w:t xml:space="preserve"> </w:t>
      </w:r>
      <w:r>
        <w:t>October</w:t>
      </w:r>
      <w:r>
        <w:rPr>
          <w:spacing w:val="-9"/>
        </w:rPr>
        <w:t xml:space="preserve"> </w:t>
      </w:r>
      <w:r>
        <w:t>1,</w:t>
      </w:r>
      <w:r>
        <w:rPr>
          <w:spacing w:val="-7"/>
        </w:rPr>
        <w:t xml:space="preserve"> </w:t>
      </w:r>
      <w:r>
        <w:t>Purdue University Northwest notifies prospective and current students and employees of the report’s availability, the</w:t>
      </w:r>
      <w:r>
        <w:rPr>
          <w:spacing w:val="-1"/>
        </w:rPr>
        <w:t xml:space="preserve"> </w:t>
      </w:r>
      <w:r>
        <w:t>electronic address at which the</w:t>
      </w:r>
      <w:r>
        <w:rPr>
          <w:spacing w:val="-1"/>
        </w:rPr>
        <w:t xml:space="preserve"> </w:t>
      </w:r>
      <w:r>
        <w:t>report can</w:t>
      </w:r>
      <w:r>
        <w:rPr>
          <w:spacing w:val="-1"/>
        </w:rPr>
        <w:t xml:space="preserve"> </w:t>
      </w:r>
      <w:r>
        <w:t>be accessed, and a</w:t>
      </w:r>
      <w:r>
        <w:rPr>
          <w:spacing w:val="-1"/>
        </w:rPr>
        <w:t xml:space="preserve"> </w:t>
      </w:r>
      <w:r>
        <w:t>brief description</w:t>
      </w:r>
      <w:r>
        <w:rPr>
          <w:spacing w:val="-1"/>
        </w:rPr>
        <w:t xml:space="preserve"> </w:t>
      </w:r>
      <w:r>
        <w:t>of the contents. Additionally, printed copies are available upon request from PNWPD (219-989-2220), Schneider Avenue, Building 95 2450 169</w:t>
      </w:r>
      <w:proofErr w:type="spellStart"/>
      <w:r>
        <w:rPr>
          <w:position w:val="6"/>
          <w:sz w:val="14"/>
        </w:rPr>
        <w:t>th</w:t>
      </w:r>
      <w:proofErr w:type="spellEnd"/>
      <w:r>
        <w:rPr>
          <w:spacing w:val="32"/>
          <w:position w:val="6"/>
          <w:sz w:val="14"/>
        </w:rPr>
        <w:t xml:space="preserve"> </w:t>
      </w:r>
      <w:r>
        <w:t>St., Hammond, Indiana 46323.</w:t>
      </w:r>
    </w:p>
    <w:p w14:paraId="1E687D3D" w14:textId="77777777" w:rsidR="00462241" w:rsidRDefault="00A227DC">
      <w:pPr>
        <w:pStyle w:val="BodyText"/>
        <w:spacing w:before="7"/>
        <w:rPr>
          <w:sz w:val="8"/>
        </w:rPr>
      </w:pPr>
      <w:r>
        <w:rPr>
          <w:noProof/>
          <w:sz w:val="8"/>
        </w:rPr>
        <mc:AlternateContent>
          <mc:Choice Requires="wps">
            <w:drawing>
              <wp:anchor distT="0" distB="0" distL="0" distR="0" simplePos="0" relativeHeight="251622400" behindDoc="1" locked="0" layoutInCell="1" allowOverlap="1" wp14:anchorId="1E6887E7" wp14:editId="1E6887E8">
                <wp:simplePos x="0" y="0"/>
                <wp:positionH relativeFrom="page">
                  <wp:posOffset>858011</wp:posOffset>
                </wp:positionH>
                <wp:positionV relativeFrom="paragraph">
                  <wp:posOffset>77614</wp:posOffset>
                </wp:positionV>
                <wp:extent cx="6056630" cy="276225"/>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C4BEC0"/>
                        </a:solidFill>
                      </wps:spPr>
                      <wps:txbx>
                        <w:txbxContent>
                          <w:p w14:paraId="1E688913" w14:textId="77777777" w:rsidR="00462241" w:rsidRDefault="00A227DC">
                            <w:pPr>
                              <w:spacing w:before="61"/>
                              <w:ind w:left="88"/>
                              <w:rPr>
                                <w:rFonts w:ascii="Franklin Gothic Demi Cond"/>
                                <w:b/>
                                <w:color w:val="000000"/>
                                <w:sz w:val="24"/>
                              </w:rPr>
                            </w:pPr>
                            <w:bookmarkStart w:id="12" w:name="Disclosure_of_Crime_Statistics"/>
                            <w:bookmarkStart w:id="13" w:name="_bookmark3"/>
                            <w:bookmarkEnd w:id="12"/>
                            <w:bookmarkEnd w:id="13"/>
                            <w:r>
                              <w:rPr>
                                <w:rFonts w:ascii="Franklin Gothic Demi Cond"/>
                                <w:b/>
                                <w:color w:val="000000"/>
                                <w:spacing w:val="12"/>
                                <w:sz w:val="24"/>
                              </w:rPr>
                              <w:t>DISCLOSURE</w:t>
                            </w:r>
                            <w:r>
                              <w:rPr>
                                <w:rFonts w:ascii="Franklin Gothic Demi Cond"/>
                                <w:b/>
                                <w:color w:val="000000"/>
                                <w:spacing w:val="31"/>
                                <w:sz w:val="24"/>
                              </w:rPr>
                              <w:t xml:space="preserve"> </w:t>
                            </w:r>
                            <w:r>
                              <w:rPr>
                                <w:rFonts w:ascii="Franklin Gothic Demi Cond"/>
                                <w:b/>
                                <w:color w:val="000000"/>
                                <w:sz w:val="24"/>
                              </w:rPr>
                              <w:t>OF</w:t>
                            </w:r>
                            <w:r>
                              <w:rPr>
                                <w:rFonts w:ascii="Franklin Gothic Demi Cond"/>
                                <w:b/>
                                <w:color w:val="000000"/>
                                <w:spacing w:val="29"/>
                                <w:sz w:val="24"/>
                              </w:rPr>
                              <w:t xml:space="preserve"> </w:t>
                            </w:r>
                            <w:r>
                              <w:rPr>
                                <w:rFonts w:ascii="Franklin Gothic Demi Cond"/>
                                <w:b/>
                                <w:color w:val="000000"/>
                                <w:spacing w:val="11"/>
                                <w:sz w:val="24"/>
                              </w:rPr>
                              <w:t>CRIME</w:t>
                            </w:r>
                            <w:r>
                              <w:rPr>
                                <w:rFonts w:ascii="Franklin Gothic Demi Cond"/>
                                <w:b/>
                                <w:color w:val="000000"/>
                                <w:spacing w:val="34"/>
                                <w:sz w:val="24"/>
                              </w:rPr>
                              <w:t xml:space="preserve"> </w:t>
                            </w:r>
                            <w:r>
                              <w:rPr>
                                <w:rFonts w:ascii="Franklin Gothic Demi Cond"/>
                                <w:b/>
                                <w:color w:val="000000"/>
                                <w:spacing w:val="10"/>
                                <w:sz w:val="24"/>
                              </w:rPr>
                              <w:t>STATISTICS</w:t>
                            </w:r>
                          </w:p>
                        </w:txbxContent>
                      </wps:txbx>
                      <wps:bodyPr wrap="square" lIns="0" tIns="0" rIns="0" bIns="0" rtlCol="0">
                        <a:noAutofit/>
                      </wps:bodyPr>
                    </wps:wsp>
                  </a:graphicData>
                </a:graphic>
              </wp:anchor>
            </w:drawing>
          </mc:Choice>
          <mc:Fallback>
            <w:pict>
              <v:shape w14:anchorId="1E6887E7" id="Textbox 7" o:spid="_x0000_s1030" type="#_x0000_t202" style="position:absolute;margin-left:67.55pt;margin-top:6.1pt;width:476.9pt;height:21.75pt;z-index:-251694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" fillcolor="#c4bec0" stroked="f">
                <v:textbox inset="0,0,0,0">
                  <w:txbxContent>
                    <w:p w14:paraId="1E688913" w14:textId="77777777" w:rsidR="00462241" w:rsidRDefault="00A227DC">
                      <w:pPr>
                        <w:spacing w:before="61"/>
                        <w:ind w:left="88"/>
                        <w:rPr>
                          <w:rFonts w:ascii="Franklin Gothic Demi Cond"/>
                          <w:b/>
                          <w:color w:val="000000"/>
                          <w:sz w:val="24"/>
                        </w:rPr>
                      </w:pPr>
                      <w:bookmarkStart w:id="14" w:name="Disclosure_of_Crime_Statistics"/>
                      <w:bookmarkStart w:id="15" w:name="_bookmark3"/>
                      <w:bookmarkEnd w:id="14"/>
                      <w:bookmarkEnd w:id="15"/>
                      <w:r>
                        <w:rPr>
                          <w:rFonts w:ascii="Franklin Gothic Demi Cond"/>
                          <w:b/>
                          <w:color w:val="000000"/>
                          <w:spacing w:val="12"/>
                          <w:sz w:val="24"/>
                        </w:rPr>
                        <w:t>DISCLOSURE</w:t>
                      </w:r>
                      <w:r>
                        <w:rPr>
                          <w:rFonts w:ascii="Franklin Gothic Demi Cond"/>
                          <w:b/>
                          <w:color w:val="000000"/>
                          <w:spacing w:val="31"/>
                          <w:sz w:val="24"/>
                        </w:rPr>
                        <w:t xml:space="preserve"> </w:t>
                      </w:r>
                      <w:r>
                        <w:rPr>
                          <w:rFonts w:ascii="Franklin Gothic Demi Cond"/>
                          <w:b/>
                          <w:color w:val="000000"/>
                          <w:sz w:val="24"/>
                        </w:rPr>
                        <w:t>OF</w:t>
                      </w:r>
                      <w:r>
                        <w:rPr>
                          <w:rFonts w:ascii="Franklin Gothic Demi Cond"/>
                          <w:b/>
                          <w:color w:val="000000"/>
                          <w:spacing w:val="29"/>
                          <w:sz w:val="24"/>
                        </w:rPr>
                        <w:t xml:space="preserve"> </w:t>
                      </w:r>
                      <w:r>
                        <w:rPr>
                          <w:rFonts w:ascii="Franklin Gothic Demi Cond"/>
                          <w:b/>
                          <w:color w:val="000000"/>
                          <w:spacing w:val="11"/>
                          <w:sz w:val="24"/>
                        </w:rPr>
                        <w:t>CRIME</w:t>
                      </w:r>
                      <w:r>
                        <w:rPr>
                          <w:rFonts w:ascii="Franklin Gothic Demi Cond"/>
                          <w:b/>
                          <w:color w:val="000000"/>
                          <w:spacing w:val="34"/>
                          <w:sz w:val="24"/>
                        </w:rPr>
                        <w:t xml:space="preserve"> </w:t>
                      </w:r>
                      <w:r>
                        <w:rPr>
                          <w:rFonts w:ascii="Franklin Gothic Demi Cond"/>
                          <w:b/>
                          <w:color w:val="000000"/>
                          <w:spacing w:val="10"/>
                          <w:sz w:val="24"/>
                        </w:rPr>
                        <w:t>STATISTICS</w:t>
                      </w:r>
                    </w:p>
                  </w:txbxContent>
                </v:textbox>
                <w10:wrap type="topAndBottom" anchorx="page"/>
              </v:shape>
            </w:pict>
          </mc:Fallback>
        </mc:AlternateContent>
      </w:r>
    </w:p>
    <w:p w14:paraId="1E687D3E" w14:textId="77777777" w:rsidR="00462241" w:rsidRDefault="00A227DC">
      <w:pPr>
        <w:pStyle w:val="BodyText"/>
        <w:spacing w:before="117" w:line="276" w:lineRule="auto"/>
        <w:ind w:left="719" w:right="1434"/>
        <w:jc w:val="both"/>
      </w:pPr>
      <w:r>
        <w:t>Certain</w:t>
      </w:r>
      <w:r>
        <w:rPr>
          <w:spacing w:val="-11"/>
        </w:rPr>
        <w:t xml:space="preserve"> </w:t>
      </w:r>
      <w:r>
        <w:t>crime</w:t>
      </w:r>
      <w:r>
        <w:rPr>
          <w:spacing w:val="-11"/>
        </w:rPr>
        <w:t xml:space="preserve"> </w:t>
      </w:r>
      <w:r>
        <w:t>statistics</w:t>
      </w:r>
      <w:r>
        <w:rPr>
          <w:spacing w:val="-12"/>
        </w:rPr>
        <w:t xml:space="preserve"> </w:t>
      </w:r>
      <w:r>
        <w:t>for</w:t>
      </w:r>
      <w:r>
        <w:rPr>
          <w:spacing w:val="-9"/>
        </w:rPr>
        <w:t xml:space="preserve"> </w:t>
      </w:r>
      <w:r>
        <w:t>the</w:t>
      </w:r>
      <w:r>
        <w:rPr>
          <w:spacing w:val="-11"/>
        </w:rPr>
        <w:t xml:space="preserve"> </w:t>
      </w:r>
      <w:r>
        <w:t>previous</w:t>
      </w:r>
      <w:r>
        <w:rPr>
          <w:spacing w:val="-9"/>
        </w:rPr>
        <w:t xml:space="preserve"> </w:t>
      </w:r>
      <w:r>
        <w:t>three</w:t>
      </w:r>
      <w:r>
        <w:rPr>
          <w:spacing w:val="-9"/>
        </w:rPr>
        <w:t xml:space="preserve"> </w:t>
      </w:r>
      <w:r>
        <w:t>years</w:t>
      </w:r>
      <w:r>
        <w:rPr>
          <w:spacing w:val="-12"/>
        </w:rPr>
        <w:t xml:space="preserve"> </w:t>
      </w:r>
      <w:r>
        <w:t>are</w:t>
      </w:r>
      <w:r>
        <w:rPr>
          <w:spacing w:val="-9"/>
        </w:rPr>
        <w:t xml:space="preserve"> </w:t>
      </w:r>
      <w:r>
        <w:t>included</w:t>
      </w:r>
      <w:r>
        <w:rPr>
          <w:spacing w:val="-10"/>
        </w:rPr>
        <w:t xml:space="preserve"> </w:t>
      </w:r>
      <w:r>
        <w:t>in</w:t>
      </w:r>
      <w:r>
        <w:rPr>
          <w:spacing w:val="-13"/>
        </w:rPr>
        <w:t xml:space="preserve"> </w:t>
      </w:r>
      <w:r>
        <w:t>this</w:t>
      </w:r>
      <w:r>
        <w:rPr>
          <w:spacing w:val="-9"/>
        </w:rPr>
        <w:t xml:space="preserve"> </w:t>
      </w:r>
      <w:r>
        <w:t>report,</w:t>
      </w:r>
      <w:r>
        <w:rPr>
          <w:spacing w:val="-12"/>
        </w:rPr>
        <w:t xml:space="preserve"> </w:t>
      </w:r>
      <w:r>
        <w:t>specifically,</w:t>
      </w:r>
      <w:r>
        <w:rPr>
          <w:spacing w:val="-10"/>
        </w:rPr>
        <w:t xml:space="preserve"> </w:t>
      </w:r>
      <w:r>
        <w:t>crimes that occurred on Purdue University’s Northwest campus, in certain off-campus buildings or property</w:t>
      </w:r>
      <w:r>
        <w:rPr>
          <w:spacing w:val="-14"/>
        </w:rPr>
        <w:t xml:space="preserve"> </w:t>
      </w:r>
      <w:r>
        <w:t>owned</w:t>
      </w:r>
      <w:r>
        <w:rPr>
          <w:spacing w:val="-13"/>
        </w:rPr>
        <w:t xml:space="preserve"> </w:t>
      </w:r>
      <w:r>
        <w:t>and/or</w:t>
      </w:r>
      <w:r>
        <w:rPr>
          <w:spacing w:val="-13"/>
        </w:rPr>
        <w:t xml:space="preserve"> </w:t>
      </w:r>
      <w:r>
        <w:t>controlled</w:t>
      </w:r>
      <w:r>
        <w:rPr>
          <w:spacing w:val="-14"/>
        </w:rPr>
        <w:t xml:space="preserve"> </w:t>
      </w:r>
      <w:r>
        <w:t>by</w:t>
      </w:r>
      <w:r>
        <w:rPr>
          <w:spacing w:val="-13"/>
        </w:rPr>
        <w:t xml:space="preserve"> </w:t>
      </w:r>
      <w:r>
        <w:t>Purdue</w:t>
      </w:r>
      <w:r>
        <w:rPr>
          <w:spacing w:val="-13"/>
        </w:rPr>
        <w:t xml:space="preserve"> </w:t>
      </w:r>
      <w:r>
        <w:t>University</w:t>
      </w:r>
      <w:r>
        <w:rPr>
          <w:spacing w:val="-13"/>
        </w:rPr>
        <w:t xml:space="preserve"> </w:t>
      </w:r>
      <w:r>
        <w:t>Northwest,</w:t>
      </w:r>
      <w:r>
        <w:rPr>
          <w:spacing w:val="-14"/>
        </w:rPr>
        <w:t xml:space="preserve"> </w:t>
      </w:r>
      <w:r>
        <w:t>and</w:t>
      </w:r>
      <w:r>
        <w:rPr>
          <w:spacing w:val="-13"/>
        </w:rPr>
        <w:t xml:space="preserve"> </w:t>
      </w:r>
      <w:r>
        <w:t>on</w:t>
      </w:r>
      <w:r>
        <w:rPr>
          <w:spacing w:val="-13"/>
        </w:rPr>
        <w:t xml:space="preserve"> </w:t>
      </w:r>
      <w:r>
        <w:t>public</w:t>
      </w:r>
      <w:r>
        <w:rPr>
          <w:spacing w:val="-13"/>
        </w:rPr>
        <w:t xml:space="preserve"> </w:t>
      </w:r>
      <w:r>
        <w:t>property</w:t>
      </w:r>
      <w:r>
        <w:rPr>
          <w:spacing w:val="-14"/>
        </w:rPr>
        <w:t xml:space="preserve"> </w:t>
      </w:r>
      <w:r>
        <w:t>within or immediately adjacent to and accessible from campus.</w:t>
      </w:r>
    </w:p>
    <w:p w14:paraId="1E687D3F" w14:textId="77777777" w:rsidR="00462241" w:rsidRDefault="00462241">
      <w:pPr>
        <w:pStyle w:val="BodyText"/>
        <w:spacing w:before="37"/>
      </w:pPr>
    </w:p>
    <w:p w14:paraId="1E687D40" w14:textId="77777777" w:rsidR="00462241" w:rsidRDefault="00A227DC">
      <w:pPr>
        <w:pStyle w:val="BodyText"/>
        <w:spacing w:before="1" w:line="276" w:lineRule="auto"/>
        <w:ind w:left="720" w:right="1436" w:hanging="1"/>
        <w:jc w:val="both"/>
      </w:pPr>
      <w:r>
        <w:t>Clery Compliance Administrators collect crime statistics through several methods, including PUPD dispatchers and CSA reports. Statistics within this report reflect the number of criminal incidents reported to Purdue University Northwest.</w:t>
      </w:r>
    </w:p>
    <w:p w14:paraId="1E687D41" w14:textId="77777777" w:rsidR="00462241" w:rsidRDefault="00462241">
      <w:pPr>
        <w:pStyle w:val="BodyText"/>
        <w:spacing w:line="276" w:lineRule="auto"/>
        <w:jc w:val="both"/>
        <w:sectPr w:rsidR="00462241">
          <w:pgSz w:w="12240" w:h="15840"/>
          <w:pgMar w:top="1440" w:right="0" w:bottom="960" w:left="720" w:header="0" w:footer="770" w:gutter="0"/>
          <w:cols w:space="720"/>
        </w:sectPr>
      </w:pPr>
    </w:p>
    <w:p w14:paraId="1E687D42" w14:textId="77777777" w:rsidR="00462241" w:rsidRDefault="00A227DC">
      <w:pPr>
        <w:ind w:left="631"/>
        <w:rPr>
          <w:sz w:val="20"/>
        </w:rPr>
      </w:pPr>
      <w:r>
        <w:rPr>
          <w:noProof/>
          <w:sz w:val="20"/>
        </w:rPr>
        <w:lastRenderedPageBreak/>
        <mc:AlternateContent>
          <mc:Choice Requires="wps">
            <w:drawing>
              <wp:inline distT="0" distB="0" distL="0" distR="0" wp14:anchorId="1E6887E9" wp14:editId="1E6887EA">
                <wp:extent cx="6056630" cy="276225"/>
                <wp:effectExtent l="0" t="0" r="0" b="0"/>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C4BEC0"/>
                        </a:solidFill>
                      </wps:spPr>
                      <wps:txbx>
                        <w:txbxContent>
                          <w:p w14:paraId="1E688914" w14:textId="77777777" w:rsidR="00462241" w:rsidRDefault="00A227DC">
                            <w:pPr>
                              <w:spacing w:before="61"/>
                              <w:ind w:left="88"/>
                              <w:rPr>
                                <w:rFonts w:ascii="Franklin Gothic Demi Cond"/>
                                <w:b/>
                                <w:color w:val="000000"/>
                                <w:sz w:val="24"/>
                              </w:rPr>
                            </w:pPr>
                            <w:bookmarkStart w:id="16" w:name="Definitions_of_Reportable_Crimes"/>
                            <w:bookmarkStart w:id="17" w:name="_bookmark4"/>
                            <w:bookmarkEnd w:id="16"/>
                            <w:bookmarkEnd w:id="17"/>
                            <w:r>
                              <w:rPr>
                                <w:rFonts w:ascii="Franklin Gothic Demi Cond"/>
                                <w:b/>
                                <w:color w:val="000000"/>
                                <w:spacing w:val="13"/>
                                <w:sz w:val="24"/>
                              </w:rPr>
                              <w:t>DEFINITIONS</w:t>
                            </w:r>
                            <w:r>
                              <w:rPr>
                                <w:rFonts w:ascii="Franklin Gothic Demi Cond"/>
                                <w:b/>
                                <w:color w:val="000000"/>
                                <w:spacing w:val="24"/>
                                <w:sz w:val="24"/>
                              </w:rPr>
                              <w:t xml:space="preserve"> </w:t>
                            </w:r>
                            <w:r>
                              <w:rPr>
                                <w:rFonts w:ascii="Franklin Gothic Demi Cond"/>
                                <w:b/>
                                <w:color w:val="000000"/>
                                <w:sz w:val="24"/>
                              </w:rPr>
                              <w:t>OF</w:t>
                            </w:r>
                            <w:r>
                              <w:rPr>
                                <w:rFonts w:ascii="Franklin Gothic Demi Cond"/>
                                <w:b/>
                                <w:color w:val="000000"/>
                                <w:spacing w:val="24"/>
                                <w:sz w:val="24"/>
                              </w:rPr>
                              <w:t xml:space="preserve"> </w:t>
                            </w:r>
                            <w:r>
                              <w:rPr>
                                <w:rFonts w:ascii="Franklin Gothic Demi Cond"/>
                                <w:b/>
                                <w:color w:val="000000"/>
                                <w:spacing w:val="13"/>
                                <w:sz w:val="24"/>
                              </w:rPr>
                              <w:t>REPORTABLE</w:t>
                            </w:r>
                            <w:r>
                              <w:rPr>
                                <w:rFonts w:ascii="Franklin Gothic Demi Cond"/>
                                <w:b/>
                                <w:color w:val="000000"/>
                                <w:spacing w:val="26"/>
                                <w:sz w:val="24"/>
                              </w:rPr>
                              <w:t xml:space="preserve"> </w:t>
                            </w:r>
                            <w:r>
                              <w:rPr>
                                <w:rFonts w:ascii="Franklin Gothic Demi Cond"/>
                                <w:b/>
                                <w:color w:val="000000"/>
                                <w:spacing w:val="8"/>
                                <w:sz w:val="24"/>
                              </w:rPr>
                              <w:t>CRIMES</w:t>
                            </w:r>
                          </w:p>
                        </w:txbxContent>
                      </wps:txbx>
                      <wps:bodyPr wrap="square" lIns="0" tIns="0" rIns="0" bIns="0" rtlCol="0">
                        <a:noAutofit/>
                      </wps:bodyPr>
                    </wps:wsp>
                  </a:graphicData>
                </a:graphic>
              </wp:inline>
            </w:drawing>
          </mc:Choice>
          <mc:Fallback>
            <w:pict>
              <v:shape w14:anchorId="1E6887E9" id="Textbox 8" o:spid="_x0000_s1031" type="#_x0000_t202" style="width:476.9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" fillcolor="#c4bec0" stroked="f">
                <v:textbox inset="0,0,0,0">
                  <w:txbxContent>
                    <w:p w14:paraId="1E688914" w14:textId="77777777" w:rsidR="00462241" w:rsidRDefault="00A227DC">
                      <w:pPr>
                        <w:spacing w:before="61"/>
                        <w:ind w:left="88"/>
                        <w:rPr>
                          <w:rFonts w:ascii="Franklin Gothic Demi Cond"/>
                          <w:b/>
                          <w:color w:val="000000"/>
                          <w:sz w:val="24"/>
                        </w:rPr>
                      </w:pPr>
                      <w:bookmarkStart w:id="18" w:name="Definitions_of_Reportable_Crimes"/>
                      <w:bookmarkStart w:id="19" w:name="_bookmark4"/>
                      <w:bookmarkEnd w:id="18"/>
                      <w:bookmarkEnd w:id="19"/>
                      <w:r>
                        <w:rPr>
                          <w:rFonts w:ascii="Franklin Gothic Demi Cond"/>
                          <w:b/>
                          <w:color w:val="000000"/>
                          <w:spacing w:val="13"/>
                          <w:sz w:val="24"/>
                        </w:rPr>
                        <w:t>DEFINITIONS</w:t>
                      </w:r>
                      <w:r>
                        <w:rPr>
                          <w:rFonts w:ascii="Franklin Gothic Demi Cond"/>
                          <w:b/>
                          <w:color w:val="000000"/>
                          <w:spacing w:val="24"/>
                          <w:sz w:val="24"/>
                        </w:rPr>
                        <w:t xml:space="preserve"> </w:t>
                      </w:r>
                      <w:r>
                        <w:rPr>
                          <w:rFonts w:ascii="Franklin Gothic Demi Cond"/>
                          <w:b/>
                          <w:color w:val="000000"/>
                          <w:sz w:val="24"/>
                        </w:rPr>
                        <w:t>OF</w:t>
                      </w:r>
                      <w:r>
                        <w:rPr>
                          <w:rFonts w:ascii="Franklin Gothic Demi Cond"/>
                          <w:b/>
                          <w:color w:val="000000"/>
                          <w:spacing w:val="24"/>
                          <w:sz w:val="24"/>
                        </w:rPr>
                        <w:t xml:space="preserve"> </w:t>
                      </w:r>
                      <w:r>
                        <w:rPr>
                          <w:rFonts w:ascii="Franklin Gothic Demi Cond"/>
                          <w:b/>
                          <w:color w:val="000000"/>
                          <w:spacing w:val="13"/>
                          <w:sz w:val="24"/>
                        </w:rPr>
                        <w:t>REPORTABLE</w:t>
                      </w:r>
                      <w:r>
                        <w:rPr>
                          <w:rFonts w:ascii="Franklin Gothic Demi Cond"/>
                          <w:b/>
                          <w:color w:val="000000"/>
                          <w:spacing w:val="26"/>
                          <w:sz w:val="24"/>
                        </w:rPr>
                        <w:t xml:space="preserve"> </w:t>
                      </w:r>
                      <w:r>
                        <w:rPr>
                          <w:rFonts w:ascii="Franklin Gothic Demi Cond"/>
                          <w:b/>
                          <w:color w:val="000000"/>
                          <w:spacing w:val="8"/>
                          <w:sz w:val="24"/>
                        </w:rPr>
                        <w:t>CRIMES</w:t>
                      </w:r>
                    </w:p>
                  </w:txbxContent>
                </v:textbox>
                <w10:anchorlock/>
              </v:shape>
            </w:pict>
          </mc:Fallback>
        </mc:AlternateContent>
      </w:r>
    </w:p>
    <w:p w14:paraId="1E687D43" w14:textId="77777777" w:rsidR="00462241" w:rsidRDefault="00A227DC">
      <w:pPr>
        <w:pStyle w:val="BodyText"/>
        <w:spacing w:before="102" w:line="276" w:lineRule="auto"/>
        <w:ind w:left="719" w:right="1434"/>
        <w:jc w:val="both"/>
      </w:pPr>
      <w:r>
        <w:t>There</w:t>
      </w:r>
      <w:r>
        <w:rPr>
          <w:spacing w:val="-12"/>
        </w:rPr>
        <w:t xml:space="preserve"> </w:t>
      </w:r>
      <w:r>
        <w:t>are</w:t>
      </w:r>
      <w:r>
        <w:rPr>
          <w:spacing w:val="-11"/>
        </w:rPr>
        <w:t xml:space="preserve"> </w:t>
      </w:r>
      <w:r>
        <w:t>four</w:t>
      </w:r>
      <w:r>
        <w:rPr>
          <w:spacing w:val="-12"/>
        </w:rPr>
        <w:t xml:space="preserve"> </w:t>
      </w:r>
      <w:r>
        <w:t>categories</w:t>
      </w:r>
      <w:r>
        <w:rPr>
          <w:spacing w:val="-14"/>
        </w:rPr>
        <w:t xml:space="preserve"> </w:t>
      </w:r>
      <w:r>
        <w:t>of</w:t>
      </w:r>
      <w:r>
        <w:rPr>
          <w:spacing w:val="-11"/>
        </w:rPr>
        <w:t xml:space="preserve"> </w:t>
      </w:r>
      <w:r>
        <w:t>reportable</w:t>
      </w:r>
      <w:r>
        <w:rPr>
          <w:spacing w:val="-11"/>
        </w:rPr>
        <w:t xml:space="preserve"> </w:t>
      </w:r>
      <w:r>
        <w:t>crimes</w:t>
      </w:r>
      <w:r>
        <w:rPr>
          <w:spacing w:val="-12"/>
        </w:rPr>
        <w:t xml:space="preserve"> </w:t>
      </w:r>
      <w:r>
        <w:t>under</w:t>
      </w:r>
      <w:r>
        <w:rPr>
          <w:spacing w:val="-12"/>
        </w:rPr>
        <w:t xml:space="preserve"> </w:t>
      </w:r>
      <w:r>
        <w:t>Clery:</w:t>
      </w:r>
      <w:r>
        <w:rPr>
          <w:spacing w:val="-14"/>
        </w:rPr>
        <w:t xml:space="preserve"> </w:t>
      </w:r>
      <w:r>
        <w:t>(1)</w:t>
      </w:r>
      <w:r>
        <w:rPr>
          <w:spacing w:val="-10"/>
        </w:rPr>
        <w:t xml:space="preserve"> </w:t>
      </w:r>
      <w:r>
        <w:t>Primary</w:t>
      </w:r>
      <w:r>
        <w:rPr>
          <w:spacing w:val="-13"/>
        </w:rPr>
        <w:t xml:space="preserve"> </w:t>
      </w:r>
      <w:r>
        <w:t>criminal</w:t>
      </w:r>
      <w:r>
        <w:rPr>
          <w:spacing w:val="-13"/>
        </w:rPr>
        <w:t xml:space="preserve"> </w:t>
      </w:r>
      <w:r>
        <w:t>offenses,</w:t>
      </w:r>
      <w:r>
        <w:rPr>
          <w:spacing w:val="-12"/>
        </w:rPr>
        <w:t xml:space="preserve"> </w:t>
      </w:r>
      <w:r>
        <w:t>(2)</w:t>
      </w:r>
      <w:r>
        <w:rPr>
          <w:spacing w:val="-14"/>
        </w:rPr>
        <w:t xml:space="preserve"> </w:t>
      </w:r>
      <w:r>
        <w:t>Hate crimes, (3) Violence Against Women Act (VAWA) Offenses, and (4) Arrests and disciplinary referrals for violation of weapons, drug abuse, and liquor laws.</w:t>
      </w:r>
    </w:p>
    <w:p w14:paraId="1E687D44" w14:textId="77777777" w:rsidR="00462241" w:rsidRDefault="00A227DC">
      <w:pPr>
        <w:pStyle w:val="BodyText"/>
        <w:spacing w:before="52"/>
        <w:rPr>
          <w:sz w:val="20"/>
        </w:rPr>
      </w:pPr>
      <w:r>
        <w:rPr>
          <w:noProof/>
          <w:sz w:val="20"/>
        </w:rPr>
        <mc:AlternateContent>
          <mc:Choice Requires="wps">
            <w:drawing>
              <wp:anchor distT="0" distB="0" distL="0" distR="0" simplePos="0" relativeHeight="251623424" behindDoc="1" locked="0" layoutInCell="1" allowOverlap="1" wp14:anchorId="1E6887EB" wp14:editId="1E6887EC">
                <wp:simplePos x="0" y="0"/>
                <wp:positionH relativeFrom="page">
                  <wp:posOffset>896111</wp:posOffset>
                </wp:positionH>
                <wp:positionV relativeFrom="paragraph">
                  <wp:posOffset>193040</wp:posOffset>
                </wp:positionV>
                <wp:extent cx="5980430" cy="635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E71EE7" id="Graphic 9" o:spid="_x0000_s1026" style="position:absolute;margin-left:70.55pt;margin-top:15.2pt;width:470.9pt;height:.5pt;z-index:-251693056;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" path="m5980176,l,,,6096r5980176,l5980176,xe" fillcolor="black" stroked="f">
                <v:path arrowok="t"/>
                <w10:wrap type="topAndBottom" anchorx="page"/>
              </v:shape>
            </w:pict>
          </mc:Fallback>
        </mc:AlternateContent>
      </w:r>
    </w:p>
    <w:p w14:paraId="1E687D45" w14:textId="77777777" w:rsidR="00462241" w:rsidRDefault="00A227DC">
      <w:pPr>
        <w:pStyle w:val="Heading2"/>
        <w:ind w:left="719"/>
        <w:jc w:val="left"/>
      </w:pPr>
      <w:bookmarkStart w:id="20" w:name="_bookmark5"/>
      <w:bookmarkEnd w:id="20"/>
      <w:r>
        <w:rPr>
          <w:color w:val="8E6E3D"/>
          <w:spacing w:val="12"/>
        </w:rPr>
        <w:t>Primary</w:t>
      </w:r>
      <w:r>
        <w:rPr>
          <w:color w:val="8E6E3D"/>
          <w:spacing w:val="28"/>
        </w:rPr>
        <w:t xml:space="preserve"> </w:t>
      </w:r>
      <w:r>
        <w:rPr>
          <w:color w:val="8E6E3D"/>
          <w:spacing w:val="12"/>
        </w:rPr>
        <w:t>Criminal</w:t>
      </w:r>
      <w:r>
        <w:rPr>
          <w:color w:val="8E6E3D"/>
          <w:spacing w:val="30"/>
        </w:rPr>
        <w:t xml:space="preserve"> </w:t>
      </w:r>
      <w:r>
        <w:rPr>
          <w:color w:val="8E6E3D"/>
          <w:spacing w:val="10"/>
        </w:rPr>
        <w:t>Offenses</w:t>
      </w:r>
    </w:p>
    <w:p w14:paraId="1E687D46" w14:textId="77777777" w:rsidR="00462241" w:rsidRDefault="00A227DC">
      <w:pPr>
        <w:spacing w:before="155"/>
        <w:ind w:left="720"/>
      </w:pPr>
      <w:r>
        <w:rPr>
          <w:rFonts w:ascii="Franklin Gothic Demi Cond"/>
          <w:b/>
        </w:rPr>
        <w:t>MURDER/NON-NEGLIGENT</w:t>
      </w:r>
      <w:r>
        <w:rPr>
          <w:rFonts w:ascii="Franklin Gothic Demi Cond"/>
          <w:b/>
          <w:spacing w:val="-9"/>
        </w:rPr>
        <w:t xml:space="preserve"> </w:t>
      </w:r>
      <w:r>
        <w:rPr>
          <w:rFonts w:ascii="Franklin Gothic Demi Cond"/>
          <w:b/>
        </w:rPr>
        <w:t>MANSLAUGHTER</w:t>
      </w:r>
      <w:r>
        <w:rPr>
          <w:rFonts w:ascii="Franklin Gothic Demi Cond"/>
          <w:b/>
          <w:spacing w:val="3"/>
        </w:rPr>
        <w:t xml:space="preserve"> </w:t>
      </w:r>
      <w:r>
        <w:t>Willful</w:t>
      </w:r>
      <w:r>
        <w:rPr>
          <w:spacing w:val="-6"/>
        </w:rPr>
        <w:t xml:space="preserve"> </w:t>
      </w:r>
      <w:r>
        <w:t>(non-negligent)</w:t>
      </w:r>
      <w:r>
        <w:rPr>
          <w:spacing w:val="-6"/>
        </w:rPr>
        <w:t xml:space="preserve"> </w:t>
      </w:r>
      <w:r>
        <w:t>killing</w:t>
      </w:r>
      <w:r>
        <w:rPr>
          <w:spacing w:val="-5"/>
        </w:rPr>
        <w:t xml:space="preserve"> </w:t>
      </w:r>
      <w:r>
        <w:t>of</w:t>
      </w:r>
      <w:r>
        <w:rPr>
          <w:spacing w:val="-8"/>
        </w:rPr>
        <w:t xml:space="preserve"> </w:t>
      </w:r>
      <w:r>
        <w:t>one</w:t>
      </w:r>
      <w:r>
        <w:rPr>
          <w:spacing w:val="-5"/>
        </w:rPr>
        <w:t xml:space="preserve"> </w:t>
      </w:r>
      <w:r>
        <w:t>human</w:t>
      </w:r>
      <w:r>
        <w:rPr>
          <w:spacing w:val="-7"/>
        </w:rPr>
        <w:t xml:space="preserve"> </w:t>
      </w:r>
      <w:r>
        <w:t>by</w:t>
      </w:r>
      <w:r>
        <w:rPr>
          <w:spacing w:val="-6"/>
        </w:rPr>
        <w:t xml:space="preserve"> </w:t>
      </w:r>
      <w:r>
        <w:rPr>
          <w:spacing w:val="-2"/>
        </w:rPr>
        <w:t>another.</w:t>
      </w:r>
    </w:p>
    <w:p w14:paraId="1E687D47" w14:textId="77777777" w:rsidR="00462241" w:rsidRDefault="00462241">
      <w:pPr>
        <w:pStyle w:val="BodyText"/>
        <w:spacing w:before="76"/>
      </w:pPr>
    </w:p>
    <w:p w14:paraId="1E687D48" w14:textId="77777777" w:rsidR="00462241" w:rsidRDefault="00A227DC">
      <w:pPr>
        <w:ind w:left="720"/>
      </w:pPr>
      <w:r>
        <w:rPr>
          <w:rFonts w:ascii="Franklin Gothic Demi Cond"/>
          <w:b/>
        </w:rPr>
        <w:t>NEGLIGENT</w:t>
      </w:r>
      <w:r>
        <w:rPr>
          <w:rFonts w:ascii="Franklin Gothic Demi Cond"/>
          <w:b/>
          <w:spacing w:val="-9"/>
        </w:rPr>
        <w:t xml:space="preserve"> </w:t>
      </w:r>
      <w:r>
        <w:rPr>
          <w:rFonts w:ascii="Franklin Gothic Demi Cond"/>
          <w:b/>
        </w:rPr>
        <w:t>MANSLAUGHTER</w:t>
      </w:r>
      <w:r>
        <w:rPr>
          <w:rFonts w:ascii="Franklin Gothic Demi Cond"/>
          <w:b/>
          <w:spacing w:val="6"/>
        </w:rPr>
        <w:t xml:space="preserve"> </w:t>
      </w:r>
      <w:r>
        <w:t>Killing</w:t>
      </w:r>
      <w:r>
        <w:rPr>
          <w:spacing w:val="-5"/>
        </w:rPr>
        <w:t xml:space="preserve"> </w:t>
      </w:r>
      <w:r>
        <w:t>of</w:t>
      </w:r>
      <w:r>
        <w:rPr>
          <w:spacing w:val="-5"/>
        </w:rPr>
        <w:t xml:space="preserve"> </w:t>
      </w:r>
      <w:r>
        <w:t>another</w:t>
      </w:r>
      <w:r>
        <w:rPr>
          <w:spacing w:val="-5"/>
        </w:rPr>
        <w:t xml:space="preserve"> </w:t>
      </w:r>
      <w:r>
        <w:t>person</w:t>
      </w:r>
      <w:r>
        <w:rPr>
          <w:spacing w:val="-7"/>
        </w:rPr>
        <w:t xml:space="preserve"> </w:t>
      </w:r>
      <w:r>
        <w:t>through</w:t>
      </w:r>
      <w:r>
        <w:rPr>
          <w:spacing w:val="-5"/>
        </w:rPr>
        <w:t xml:space="preserve"> </w:t>
      </w:r>
      <w:r>
        <w:t>gross</w:t>
      </w:r>
      <w:r>
        <w:rPr>
          <w:spacing w:val="-4"/>
        </w:rPr>
        <w:t xml:space="preserve"> </w:t>
      </w:r>
      <w:r>
        <w:rPr>
          <w:spacing w:val="-2"/>
        </w:rPr>
        <w:t>negligence.</w:t>
      </w:r>
    </w:p>
    <w:p w14:paraId="1E687D49" w14:textId="77777777" w:rsidR="00462241" w:rsidRDefault="00462241">
      <w:pPr>
        <w:pStyle w:val="BodyText"/>
        <w:spacing w:before="74"/>
      </w:pPr>
    </w:p>
    <w:p w14:paraId="1E687D4A" w14:textId="77777777" w:rsidR="00462241" w:rsidRDefault="00A227DC">
      <w:pPr>
        <w:pStyle w:val="BodyText"/>
        <w:spacing w:line="276" w:lineRule="auto"/>
        <w:ind w:left="720" w:right="1436"/>
        <w:jc w:val="both"/>
      </w:pPr>
      <w:r>
        <w:rPr>
          <w:rFonts w:ascii="Franklin Gothic Demi Cond"/>
          <w:b/>
        </w:rPr>
        <w:t xml:space="preserve">RAPE </w:t>
      </w:r>
      <w:r>
        <w:t>The</w:t>
      </w:r>
      <w:r>
        <w:rPr>
          <w:spacing w:val="-6"/>
        </w:rPr>
        <w:t xml:space="preserve"> </w:t>
      </w:r>
      <w:r>
        <w:t>penetration,</w:t>
      </w:r>
      <w:r>
        <w:rPr>
          <w:spacing w:val="-5"/>
        </w:rPr>
        <w:t xml:space="preserve"> </w:t>
      </w:r>
      <w:r>
        <w:t>no</w:t>
      </w:r>
      <w:r>
        <w:rPr>
          <w:spacing w:val="-7"/>
        </w:rPr>
        <w:t xml:space="preserve"> </w:t>
      </w:r>
      <w:r>
        <w:t>matter</w:t>
      </w:r>
      <w:r>
        <w:rPr>
          <w:spacing w:val="-7"/>
        </w:rPr>
        <w:t xml:space="preserve"> </w:t>
      </w:r>
      <w:r>
        <w:t>how</w:t>
      </w:r>
      <w:r>
        <w:rPr>
          <w:spacing w:val="-4"/>
        </w:rPr>
        <w:t xml:space="preserve"> </w:t>
      </w:r>
      <w:r>
        <w:t>slight,</w:t>
      </w:r>
      <w:r>
        <w:rPr>
          <w:spacing w:val="-5"/>
        </w:rPr>
        <w:t xml:space="preserve"> </w:t>
      </w:r>
      <w:r>
        <w:t>of</w:t>
      </w:r>
      <w:r>
        <w:rPr>
          <w:spacing w:val="-7"/>
        </w:rPr>
        <w:t xml:space="preserve"> </w:t>
      </w:r>
      <w:r>
        <w:t>the</w:t>
      </w:r>
      <w:r>
        <w:rPr>
          <w:spacing w:val="-6"/>
        </w:rPr>
        <w:t xml:space="preserve"> </w:t>
      </w:r>
      <w:r>
        <w:t>vagina</w:t>
      </w:r>
      <w:r>
        <w:rPr>
          <w:spacing w:val="-6"/>
        </w:rPr>
        <w:t xml:space="preserve"> </w:t>
      </w:r>
      <w:r>
        <w:t>or</w:t>
      </w:r>
      <w:r>
        <w:rPr>
          <w:spacing w:val="-4"/>
        </w:rPr>
        <w:t xml:space="preserve"> </w:t>
      </w:r>
      <w:r>
        <w:t>anus</w:t>
      </w:r>
      <w:r>
        <w:rPr>
          <w:spacing w:val="-5"/>
        </w:rPr>
        <w:t xml:space="preserve"> </w:t>
      </w:r>
      <w:r>
        <w:t>with</w:t>
      </w:r>
      <w:r>
        <w:rPr>
          <w:spacing w:val="-4"/>
        </w:rPr>
        <w:t xml:space="preserve"> </w:t>
      </w:r>
      <w:r>
        <w:t>any</w:t>
      </w:r>
      <w:r>
        <w:rPr>
          <w:spacing w:val="-8"/>
        </w:rPr>
        <w:t xml:space="preserve"> </w:t>
      </w:r>
      <w:r>
        <w:t>body</w:t>
      </w:r>
      <w:r>
        <w:rPr>
          <w:spacing w:val="-6"/>
        </w:rPr>
        <w:t xml:space="preserve"> </w:t>
      </w:r>
      <w:r>
        <w:t>part</w:t>
      </w:r>
      <w:r>
        <w:rPr>
          <w:spacing w:val="-5"/>
        </w:rPr>
        <w:t xml:space="preserve"> </w:t>
      </w:r>
      <w:r>
        <w:t>or</w:t>
      </w:r>
      <w:r>
        <w:rPr>
          <w:spacing w:val="-4"/>
        </w:rPr>
        <w:t xml:space="preserve"> </w:t>
      </w:r>
      <w:r>
        <w:t>object,</w:t>
      </w:r>
      <w:r>
        <w:rPr>
          <w:spacing w:val="-7"/>
        </w:rPr>
        <w:t xml:space="preserve"> </w:t>
      </w:r>
      <w:r>
        <w:t>or oral</w:t>
      </w:r>
      <w:r>
        <w:rPr>
          <w:spacing w:val="-10"/>
        </w:rPr>
        <w:t xml:space="preserve"> </w:t>
      </w:r>
      <w:r>
        <w:t>penetration</w:t>
      </w:r>
      <w:r>
        <w:rPr>
          <w:spacing w:val="-12"/>
        </w:rPr>
        <w:t xml:space="preserve"> </w:t>
      </w:r>
      <w:r>
        <w:t>by</w:t>
      </w:r>
      <w:r>
        <w:rPr>
          <w:spacing w:val="-10"/>
        </w:rPr>
        <w:t xml:space="preserve"> </w:t>
      </w:r>
      <w:r>
        <w:t>a</w:t>
      </w:r>
      <w:r>
        <w:rPr>
          <w:spacing w:val="-10"/>
        </w:rPr>
        <w:t xml:space="preserve"> </w:t>
      </w:r>
      <w:r>
        <w:t>sex</w:t>
      </w:r>
      <w:r>
        <w:rPr>
          <w:spacing w:val="-12"/>
        </w:rPr>
        <w:t xml:space="preserve"> </w:t>
      </w:r>
      <w:r>
        <w:t>organ</w:t>
      </w:r>
      <w:r>
        <w:rPr>
          <w:spacing w:val="-12"/>
        </w:rPr>
        <w:t xml:space="preserve"> </w:t>
      </w:r>
      <w:r>
        <w:t>of</w:t>
      </w:r>
      <w:r>
        <w:rPr>
          <w:spacing w:val="-9"/>
        </w:rPr>
        <w:t xml:space="preserve"> </w:t>
      </w:r>
      <w:r>
        <w:t>another</w:t>
      </w:r>
      <w:r>
        <w:rPr>
          <w:spacing w:val="-11"/>
        </w:rPr>
        <w:t xml:space="preserve"> </w:t>
      </w:r>
      <w:r>
        <w:t>person,</w:t>
      </w:r>
      <w:r>
        <w:rPr>
          <w:spacing w:val="-11"/>
        </w:rPr>
        <w:t xml:space="preserve"> </w:t>
      </w:r>
      <w:r>
        <w:t>without</w:t>
      </w:r>
      <w:r>
        <w:rPr>
          <w:spacing w:val="-8"/>
        </w:rPr>
        <w:t xml:space="preserve"> </w:t>
      </w:r>
      <w:r>
        <w:t>the</w:t>
      </w:r>
      <w:r>
        <w:rPr>
          <w:spacing w:val="-10"/>
        </w:rPr>
        <w:t xml:space="preserve"> </w:t>
      </w:r>
      <w:r>
        <w:t>consent</w:t>
      </w:r>
      <w:r>
        <w:rPr>
          <w:spacing w:val="-11"/>
        </w:rPr>
        <w:t xml:space="preserve"> </w:t>
      </w:r>
      <w:r>
        <w:t>of</w:t>
      </w:r>
      <w:r>
        <w:rPr>
          <w:spacing w:val="-9"/>
        </w:rPr>
        <w:t xml:space="preserve"> </w:t>
      </w:r>
      <w:r>
        <w:t>the</w:t>
      </w:r>
      <w:r>
        <w:rPr>
          <w:spacing w:val="-8"/>
        </w:rPr>
        <w:t xml:space="preserve"> </w:t>
      </w:r>
      <w:r>
        <w:t>victim.</w:t>
      </w:r>
      <w:r>
        <w:rPr>
          <w:spacing w:val="-9"/>
        </w:rPr>
        <w:t xml:space="preserve"> </w:t>
      </w:r>
      <w:r>
        <w:t>This</w:t>
      </w:r>
      <w:r>
        <w:rPr>
          <w:spacing w:val="-8"/>
        </w:rPr>
        <w:t xml:space="preserve"> </w:t>
      </w:r>
      <w:r>
        <w:t>includes any gender of victim or perpetrator.</w:t>
      </w:r>
    </w:p>
    <w:p w14:paraId="1E687D4B" w14:textId="77777777" w:rsidR="00462241" w:rsidRDefault="00462241">
      <w:pPr>
        <w:pStyle w:val="BodyText"/>
        <w:spacing w:before="36"/>
      </w:pPr>
    </w:p>
    <w:p w14:paraId="1E687D4C" w14:textId="082CE2B5" w:rsidR="00462241" w:rsidRDefault="00A227DC">
      <w:pPr>
        <w:pStyle w:val="BodyText"/>
        <w:spacing w:before="1" w:line="276" w:lineRule="auto"/>
        <w:ind w:left="719" w:right="1435"/>
        <w:jc w:val="both"/>
      </w:pPr>
      <w:r>
        <w:rPr>
          <w:rFonts w:ascii="Franklin Gothic Demi Cond"/>
          <w:b/>
        </w:rPr>
        <w:t xml:space="preserve">FONDLING </w:t>
      </w:r>
      <w:r w:rsidR="007D65B1" w:rsidRPr="007D65B1">
        <w:t>The intentional touching of the clothed or unclothed body parts without consent of the victim for the purpose of sexual degradation, sexual gratification, or sexual humiliation. The forced touching by the victim of the actor’s clothed or unclothed body parts, without consent of the victim for the purpose of sexual degradation, sexual gratification, or sexual humiliation. This offense includes instances where the victim is incapable of giving consent because of age or incapacity due to temporary or permanent mental or physical impairment or intoxication for the purpose of sexual degradation, sexual gratification, or sexual humiliation.</w:t>
      </w:r>
    </w:p>
    <w:p w14:paraId="1E687D4D" w14:textId="77777777" w:rsidR="00462241" w:rsidRDefault="00462241">
      <w:pPr>
        <w:pStyle w:val="BodyText"/>
        <w:spacing w:before="37"/>
      </w:pPr>
    </w:p>
    <w:p w14:paraId="1E687D4E" w14:textId="77777777" w:rsidR="00462241" w:rsidRDefault="00A227DC">
      <w:pPr>
        <w:pStyle w:val="BodyText"/>
        <w:spacing w:line="276" w:lineRule="auto"/>
        <w:ind w:left="719" w:right="1439"/>
        <w:jc w:val="both"/>
      </w:pPr>
      <w:r>
        <w:rPr>
          <w:rFonts w:ascii="Franklin Gothic Demi Cond"/>
          <w:b/>
        </w:rPr>
        <w:t xml:space="preserve">INCEST </w:t>
      </w:r>
      <w:r>
        <w:t xml:space="preserve">Sexual intercourse between </w:t>
      </w:r>
      <w:proofErr w:type="gramStart"/>
      <w:r>
        <w:t>persons</w:t>
      </w:r>
      <w:proofErr w:type="gramEnd"/>
      <w:r>
        <w:t xml:space="preserve"> who are related to each other within the degrees wherein marriage is prohibited by law.</w:t>
      </w:r>
    </w:p>
    <w:p w14:paraId="1E687D4F" w14:textId="77777777" w:rsidR="00462241" w:rsidRDefault="00462241">
      <w:pPr>
        <w:pStyle w:val="BodyText"/>
        <w:spacing w:before="36"/>
      </w:pPr>
    </w:p>
    <w:p w14:paraId="1E687D50" w14:textId="77777777" w:rsidR="00462241" w:rsidRDefault="00A227DC">
      <w:pPr>
        <w:pStyle w:val="BodyText"/>
        <w:ind w:left="719"/>
      </w:pPr>
      <w:r>
        <w:rPr>
          <w:rFonts w:ascii="Franklin Gothic Demi Cond"/>
          <w:b/>
        </w:rPr>
        <w:t>STATUTORY</w:t>
      </w:r>
      <w:r>
        <w:rPr>
          <w:rFonts w:ascii="Franklin Gothic Demi Cond"/>
          <w:b/>
          <w:spacing w:val="8"/>
        </w:rPr>
        <w:t xml:space="preserve"> </w:t>
      </w:r>
      <w:r>
        <w:rPr>
          <w:rFonts w:ascii="Franklin Gothic Demi Cond"/>
          <w:b/>
        </w:rPr>
        <w:t>RAPE</w:t>
      </w:r>
      <w:r>
        <w:rPr>
          <w:rFonts w:ascii="Franklin Gothic Demi Cond"/>
          <w:b/>
          <w:spacing w:val="11"/>
        </w:rPr>
        <w:t xml:space="preserve"> </w:t>
      </w:r>
      <w:r>
        <w:t>Sexual</w:t>
      </w:r>
      <w:r>
        <w:rPr>
          <w:spacing w:val="-5"/>
        </w:rPr>
        <w:t xml:space="preserve"> </w:t>
      </w:r>
      <w:r>
        <w:t>intercourse</w:t>
      </w:r>
      <w:r>
        <w:rPr>
          <w:spacing w:val="-5"/>
        </w:rPr>
        <w:t xml:space="preserve"> </w:t>
      </w:r>
      <w:r>
        <w:t>with</w:t>
      </w:r>
      <w:r>
        <w:rPr>
          <w:spacing w:val="-4"/>
        </w:rPr>
        <w:t xml:space="preserve"> </w:t>
      </w:r>
      <w:r>
        <w:t>a</w:t>
      </w:r>
      <w:r>
        <w:rPr>
          <w:spacing w:val="-5"/>
        </w:rPr>
        <w:t xml:space="preserve"> </w:t>
      </w:r>
      <w:r>
        <w:t>person</w:t>
      </w:r>
      <w:r>
        <w:rPr>
          <w:spacing w:val="-7"/>
        </w:rPr>
        <w:t xml:space="preserve"> </w:t>
      </w:r>
      <w:r>
        <w:t>who</w:t>
      </w:r>
      <w:r>
        <w:rPr>
          <w:spacing w:val="-3"/>
        </w:rPr>
        <w:t xml:space="preserve"> </w:t>
      </w:r>
      <w:r>
        <w:t>is</w:t>
      </w:r>
      <w:r>
        <w:rPr>
          <w:spacing w:val="-3"/>
        </w:rPr>
        <w:t xml:space="preserve"> </w:t>
      </w:r>
      <w:r>
        <w:t>under</w:t>
      </w:r>
      <w:r>
        <w:rPr>
          <w:spacing w:val="-4"/>
        </w:rPr>
        <w:t xml:space="preserve"> </w:t>
      </w:r>
      <w:r>
        <w:t>the</w:t>
      </w:r>
      <w:r>
        <w:rPr>
          <w:spacing w:val="-3"/>
        </w:rPr>
        <w:t xml:space="preserve"> </w:t>
      </w:r>
      <w:r>
        <w:t>statutory</w:t>
      </w:r>
      <w:r>
        <w:rPr>
          <w:spacing w:val="-4"/>
        </w:rPr>
        <w:t xml:space="preserve"> </w:t>
      </w:r>
      <w:r>
        <w:t>age</w:t>
      </w:r>
      <w:r>
        <w:rPr>
          <w:spacing w:val="-3"/>
        </w:rPr>
        <w:t xml:space="preserve"> </w:t>
      </w:r>
      <w:r>
        <w:t>of</w:t>
      </w:r>
      <w:r>
        <w:rPr>
          <w:spacing w:val="-4"/>
        </w:rPr>
        <w:t xml:space="preserve"> </w:t>
      </w:r>
      <w:r>
        <w:rPr>
          <w:spacing w:val="-2"/>
        </w:rPr>
        <w:t>consent.</w:t>
      </w:r>
    </w:p>
    <w:p w14:paraId="1E687D51" w14:textId="77777777" w:rsidR="00462241" w:rsidRDefault="00462241">
      <w:pPr>
        <w:pStyle w:val="BodyText"/>
        <w:spacing w:before="76"/>
      </w:pPr>
    </w:p>
    <w:p w14:paraId="1E687D52" w14:textId="77777777" w:rsidR="00462241" w:rsidRDefault="00A227DC">
      <w:pPr>
        <w:pStyle w:val="BodyText"/>
        <w:spacing w:line="276" w:lineRule="auto"/>
        <w:ind w:left="719" w:right="1436"/>
        <w:jc w:val="both"/>
      </w:pPr>
      <w:r>
        <w:rPr>
          <w:rFonts w:ascii="Franklin Gothic Demi Cond"/>
          <w:b/>
        </w:rPr>
        <w:t xml:space="preserve">ROBBERY </w:t>
      </w:r>
      <w:r>
        <w:t>The</w:t>
      </w:r>
      <w:r>
        <w:rPr>
          <w:spacing w:val="-4"/>
        </w:rPr>
        <w:t xml:space="preserve"> </w:t>
      </w:r>
      <w:r>
        <w:t>taking</w:t>
      </w:r>
      <w:r>
        <w:rPr>
          <w:spacing w:val="-2"/>
        </w:rPr>
        <w:t xml:space="preserve"> </w:t>
      </w:r>
      <w:r>
        <w:t>or</w:t>
      </w:r>
      <w:r>
        <w:rPr>
          <w:spacing w:val="-2"/>
        </w:rPr>
        <w:t xml:space="preserve"> </w:t>
      </w:r>
      <w:r>
        <w:t>attempted</w:t>
      </w:r>
      <w:r>
        <w:rPr>
          <w:spacing w:val="-5"/>
        </w:rPr>
        <w:t xml:space="preserve"> </w:t>
      </w:r>
      <w:r>
        <w:t>taking</w:t>
      </w:r>
      <w:r>
        <w:rPr>
          <w:spacing w:val="-5"/>
        </w:rPr>
        <w:t xml:space="preserve"> </w:t>
      </w:r>
      <w:r>
        <w:t>of</w:t>
      </w:r>
      <w:r>
        <w:rPr>
          <w:spacing w:val="-3"/>
        </w:rPr>
        <w:t xml:space="preserve"> </w:t>
      </w:r>
      <w:r>
        <w:t>anything</w:t>
      </w:r>
      <w:r>
        <w:rPr>
          <w:spacing w:val="-2"/>
        </w:rPr>
        <w:t xml:space="preserve"> </w:t>
      </w:r>
      <w:r>
        <w:t>of</w:t>
      </w:r>
      <w:r>
        <w:rPr>
          <w:spacing w:val="-5"/>
        </w:rPr>
        <w:t xml:space="preserve"> </w:t>
      </w:r>
      <w:r>
        <w:t>value</w:t>
      </w:r>
      <w:r>
        <w:rPr>
          <w:spacing w:val="-4"/>
        </w:rPr>
        <w:t xml:space="preserve"> </w:t>
      </w:r>
      <w:r>
        <w:t>from</w:t>
      </w:r>
      <w:r>
        <w:rPr>
          <w:spacing w:val="-5"/>
        </w:rPr>
        <w:t xml:space="preserve"> </w:t>
      </w:r>
      <w:r>
        <w:t>the</w:t>
      </w:r>
      <w:r>
        <w:rPr>
          <w:spacing w:val="-4"/>
        </w:rPr>
        <w:t xml:space="preserve"> </w:t>
      </w:r>
      <w:r>
        <w:t>care,</w:t>
      </w:r>
      <w:r>
        <w:rPr>
          <w:spacing w:val="-2"/>
        </w:rPr>
        <w:t xml:space="preserve"> </w:t>
      </w:r>
      <w:r>
        <w:t>custody,</w:t>
      </w:r>
      <w:r>
        <w:rPr>
          <w:spacing w:val="-5"/>
        </w:rPr>
        <w:t xml:space="preserve"> </w:t>
      </w:r>
      <w:r>
        <w:t>or</w:t>
      </w:r>
      <w:r>
        <w:rPr>
          <w:spacing w:val="-4"/>
        </w:rPr>
        <w:t xml:space="preserve"> </w:t>
      </w:r>
      <w:r>
        <w:t>control</w:t>
      </w:r>
      <w:r>
        <w:rPr>
          <w:spacing w:val="-4"/>
        </w:rPr>
        <w:t xml:space="preserve"> </w:t>
      </w:r>
      <w:r>
        <w:t>of a person or persons by force or threat of force or violence and/or by putting the victim in fear.</w:t>
      </w:r>
    </w:p>
    <w:p w14:paraId="1E687D53" w14:textId="77777777" w:rsidR="00462241" w:rsidRDefault="00462241">
      <w:pPr>
        <w:pStyle w:val="BodyText"/>
        <w:spacing w:before="37"/>
      </w:pPr>
    </w:p>
    <w:p w14:paraId="1E687D54" w14:textId="77777777" w:rsidR="00462241" w:rsidRDefault="00A227DC">
      <w:pPr>
        <w:pStyle w:val="BodyText"/>
        <w:spacing w:line="276" w:lineRule="auto"/>
        <w:ind w:left="719" w:right="1436"/>
        <w:jc w:val="both"/>
      </w:pPr>
      <w:r>
        <w:rPr>
          <w:rFonts w:ascii="Franklin Gothic Demi Cond"/>
          <w:b/>
        </w:rPr>
        <w:t>AGGRAVATED ASSAULT</w:t>
      </w:r>
      <w:r>
        <w:rPr>
          <w:rFonts w:ascii="Franklin Gothic Demi Cond"/>
          <w:b/>
          <w:spacing w:val="16"/>
        </w:rPr>
        <w:t xml:space="preserve"> </w:t>
      </w:r>
      <w:r>
        <w:t>An unlawful attack by</w:t>
      </w:r>
      <w:r>
        <w:rPr>
          <w:spacing w:val="-1"/>
        </w:rPr>
        <w:t xml:space="preserve"> </w:t>
      </w:r>
      <w:r>
        <w:t>one person</w:t>
      </w:r>
      <w:r>
        <w:rPr>
          <w:spacing w:val="-1"/>
        </w:rPr>
        <w:t xml:space="preserve"> </w:t>
      </w:r>
      <w:r>
        <w:t xml:space="preserve">upon another for the purpose of inflicting severe or aggravated bodily injury. This type of assault usually is accompanied </w:t>
      </w:r>
      <w:proofErr w:type="gramStart"/>
      <w:r>
        <w:t>by the use of</w:t>
      </w:r>
      <w:proofErr w:type="gramEnd"/>
      <w:r>
        <w:t xml:space="preserve"> a weapon or by means likely to produce death or great bodily harm.</w:t>
      </w:r>
    </w:p>
    <w:p w14:paraId="1E687D55" w14:textId="77777777" w:rsidR="00462241" w:rsidRDefault="00462241">
      <w:pPr>
        <w:pStyle w:val="BodyText"/>
        <w:spacing w:before="37"/>
      </w:pPr>
    </w:p>
    <w:p w14:paraId="1E687D56" w14:textId="77777777" w:rsidR="00462241" w:rsidRDefault="00A227DC">
      <w:pPr>
        <w:pStyle w:val="BodyText"/>
        <w:ind w:left="719"/>
      </w:pPr>
      <w:r>
        <w:rPr>
          <w:rFonts w:ascii="Franklin Gothic Demi Cond"/>
          <w:b/>
        </w:rPr>
        <w:t>BURGLARY</w:t>
      </w:r>
      <w:r>
        <w:rPr>
          <w:rFonts w:ascii="Franklin Gothic Demi Cond"/>
          <w:b/>
          <w:spacing w:val="9"/>
        </w:rPr>
        <w:t xml:space="preserve"> </w:t>
      </w:r>
      <w:r>
        <w:t>The</w:t>
      </w:r>
      <w:r>
        <w:rPr>
          <w:spacing w:val="-3"/>
        </w:rPr>
        <w:t xml:space="preserve"> </w:t>
      </w:r>
      <w:r>
        <w:t>unlawful</w:t>
      </w:r>
      <w:r>
        <w:rPr>
          <w:spacing w:val="-5"/>
        </w:rPr>
        <w:t xml:space="preserve"> </w:t>
      </w:r>
      <w:r>
        <w:t>entry</w:t>
      </w:r>
      <w:r>
        <w:rPr>
          <w:spacing w:val="-3"/>
        </w:rPr>
        <w:t xml:space="preserve"> </w:t>
      </w:r>
      <w:r>
        <w:t>of</w:t>
      </w:r>
      <w:r>
        <w:rPr>
          <w:spacing w:val="-4"/>
        </w:rPr>
        <w:t xml:space="preserve"> </w:t>
      </w:r>
      <w:r>
        <w:t>a</w:t>
      </w:r>
      <w:r>
        <w:rPr>
          <w:spacing w:val="-5"/>
        </w:rPr>
        <w:t xml:space="preserve"> </w:t>
      </w:r>
      <w:r>
        <w:t>structure</w:t>
      </w:r>
      <w:r>
        <w:rPr>
          <w:spacing w:val="-4"/>
        </w:rPr>
        <w:t xml:space="preserve"> </w:t>
      </w:r>
      <w:r>
        <w:t>to</w:t>
      </w:r>
      <w:r>
        <w:rPr>
          <w:spacing w:val="-3"/>
        </w:rPr>
        <w:t xml:space="preserve"> </w:t>
      </w:r>
      <w:r>
        <w:t>commit</w:t>
      </w:r>
      <w:r>
        <w:rPr>
          <w:spacing w:val="-3"/>
        </w:rPr>
        <w:t xml:space="preserve"> </w:t>
      </w:r>
      <w:r>
        <w:t>a</w:t>
      </w:r>
      <w:r>
        <w:rPr>
          <w:spacing w:val="-4"/>
        </w:rPr>
        <w:t xml:space="preserve"> </w:t>
      </w:r>
      <w:r>
        <w:t>felony</w:t>
      </w:r>
      <w:r>
        <w:rPr>
          <w:spacing w:val="-4"/>
        </w:rPr>
        <w:t xml:space="preserve"> </w:t>
      </w:r>
      <w:r>
        <w:t>or</w:t>
      </w:r>
      <w:r>
        <w:rPr>
          <w:spacing w:val="-3"/>
        </w:rPr>
        <w:t xml:space="preserve"> </w:t>
      </w:r>
      <w:r>
        <w:t>a</w:t>
      </w:r>
      <w:r>
        <w:rPr>
          <w:spacing w:val="-4"/>
        </w:rPr>
        <w:t xml:space="preserve"> </w:t>
      </w:r>
      <w:r>
        <w:rPr>
          <w:spacing w:val="-2"/>
        </w:rPr>
        <w:t>theft.</w:t>
      </w:r>
    </w:p>
    <w:p w14:paraId="1E687D57" w14:textId="77777777" w:rsidR="00462241" w:rsidRDefault="00462241">
      <w:pPr>
        <w:pStyle w:val="BodyText"/>
        <w:spacing w:before="75"/>
      </w:pPr>
    </w:p>
    <w:p w14:paraId="1E687D58" w14:textId="77777777" w:rsidR="00462241" w:rsidRDefault="00A227DC">
      <w:pPr>
        <w:pStyle w:val="BodyText"/>
        <w:spacing w:before="1" w:line="276" w:lineRule="auto"/>
        <w:ind w:left="719" w:right="1434"/>
        <w:jc w:val="both"/>
      </w:pPr>
      <w:r>
        <w:rPr>
          <w:rFonts w:ascii="Franklin Gothic Demi Cond"/>
          <w:b/>
        </w:rPr>
        <w:t>MOTOR VEHICLE THEFT</w:t>
      </w:r>
      <w:r>
        <w:rPr>
          <w:rFonts w:ascii="Franklin Gothic Demi Cond"/>
          <w:b/>
          <w:spacing w:val="24"/>
        </w:rPr>
        <w:t xml:space="preserve"> </w:t>
      </w:r>
      <w:r>
        <w:t>The theft or attempted theft of a motor vehicle. A motor vehicle is any self-propelled</w:t>
      </w:r>
      <w:r>
        <w:rPr>
          <w:spacing w:val="-4"/>
        </w:rPr>
        <w:t xml:space="preserve"> </w:t>
      </w:r>
      <w:r>
        <w:t>vehicle</w:t>
      </w:r>
      <w:r>
        <w:rPr>
          <w:spacing w:val="-3"/>
        </w:rPr>
        <w:t xml:space="preserve"> </w:t>
      </w:r>
      <w:r>
        <w:t>that</w:t>
      </w:r>
      <w:r>
        <w:rPr>
          <w:spacing w:val="-4"/>
        </w:rPr>
        <w:t xml:space="preserve"> </w:t>
      </w:r>
      <w:r>
        <w:t>runs</w:t>
      </w:r>
      <w:r>
        <w:rPr>
          <w:spacing w:val="-4"/>
        </w:rPr>
        <w:t xml:space="preserve"> </w:t>
      </w:r>
      <w:r>
        <w:t>on</w:t>
      </w:r>
      <w:r>
        <w:rPr>
          <w:spacing w:val="-5"/>
        </w:rPr>
        <w:t xml:space="preserve"> </w:t>
      </w:r>
      <w:r>
        <w:t>land</w:t>
      </w:r>
      <w:r>
        <w:rPr>
          <w:spacing w:val="-4"/>
        </w:rPr>
        <w:t xml:space="preserve"> </w:t>
      </w:r>
      <w:r>
        <w:t>and</w:t>
      </w:r>
      <w:r>
        <w:rPr>
          <w:spacing w:val="-1"/>
        </w:rPr>
        <w:t xml:space="preserve"> </w:t>
      </w:r>
      <w:r>
        <w:t>not</w:t>
      </w:r>
      <w:r>
        <w:rPr>
          <w:spacing w:val="-4"/>
        </w:rPr>
        <w:t xml:space="preserve"> </w:t>
      </w:r>
      <w:r>
        <w:t>rails.</w:t>
      </w:r>
      <w:r>
        <w:rPr>
          <w:spacing w:val="-4"/>
        </w:rPr>
        <w:t xml:space="preserve"> </w:t>
      </w:r>
      <w:r>
        <w:t>This</w:t>
      </w:r>
      <w:r>
        <w:rPr>
          <w:spacing w:val="-4"/>
        </w:rPr>
        <w:t xml:space="preserve"> </w:t>
      </w:r>
      <w:r>
        <w:t>includes,</w:t>
      </w:r>
      <w:r>
        <w:rPr>
          <w:spacing w:val="-4"/>
        </w:rPr>
        <w:t xml:space="preserve"> </w:t>
      </w:r>
      <w:r>
        <w:t>but</w:t>
      </w:r>
      <w:r>
        <w:rPr>
          <w:spacing w:val="-4"/>
        </w:rPr>
        <w:t xml:space="preserve"> </w:t>
      </w:r>
      <w:r>
        <w:t>is</w:t>
      </w:r>
      <w:r>
        <w:rPr>
          <w:spacing w:val="-4"/>
        </w:rPr>
        <w:t xml:space="preserve"> </w:t>
      </w:r>
      <w:r>
        <w:t>not</w:t>
      </w:r>
      <w:r>
        <w:rPr>
          <w:spacing w:val="-4"/>
        </w:rPr>
        <w:t xml:space="preserve"> </w:t>
      </w:r>
      <w:r>
        <w:t>limited</w:t>
      </w:r>
      <w:r>
        <w:rPr>
          <w:spacing w:val="-4"/>
        </w:rPr>
        <w:t xml:space="preserve"> </w:t>
      </w:r>
      <w:r>
        <w:t>to</w:t>
      </w:r>
      <w:r>
        <w:rPr>
          <w:spacing w:val="-3"/>
        </w:rPr>
        <w:t xml:space="preserve"> </w:t>
      </w:r>
      <w:r>
        <w:t>automobiles, motorcycles, buses, electric scooters, golf carts, mopeds, snowmobiles, motorized wheelchairs, electric skateboards, and hoverboards.</w:t>
      </w:r>
    </w:p>
    <w:p w14:paraId="1E687D59" w14:textId="77777777" w:rsidR="00462241" w:rsidRDefault="00462241">
      <w:pPr>
        <w:pStyle w:val="BodyText"/>
        <w:spacing w:before="37"/>
      </w:pPr>
    </w:p>
    <w:p w14:paraId="1E687D5A" w14:textId="77777777" w:rsidR="00462241" w:rsidRDefault="00A227DC">
      <w:pPr>
        <w:pStyle w:val="BodyText"/>
        <w:spacing w:line="276" w:lineRule="auto"/>
        <w:ind w:left="719" w:right="1436"/>
        <w:jc w:val="both"/>
      </w:pPr>
      <w:r>
        <w:rPr>
          <w:rFonts w:ascii="Franklin Gothic Demi Cond"/>
          <w:b/>
        </w:rPr>
        <w:t xml:space="preserve">ARSON </w:t>
      </w:r>
      <w:r>
        <w:t>Any willful or malicious burning or attempt to burn, with or without intent to defraud, a dwelling house, public building, motor vehicle or aircraft, personal property of another, etc.</w:t>
      </w:r>
    </w:p>
    <w:p w14:paraId="1E687D5B" w14:textId="77777777" w:rsidR="00462241" w:rsidRDefault="00462241">
      <w:pPr>
        <w:pStyle w:val="BodyText"/>
        <w:spacing w:before="36"/>
      </w:pPr>
    </w:p>
    <w:p w14:paraId="1E687D5C" w14:textId="77777777" w:rsidR="00462241" w:rsidRDefault="00A227DC">
      <w:pPr>
        <w:pStyle w:val="BodyText"/>
        <w:spacing w:line="276" w:lineRule="auto"/>
        <w:ind w:left="719" w:right="1437"/>
        <w:jc w:val="both"/>
      </w:pPr>
      <w:r>
        <w:rPr>
          <w:rFonts w:ascii="Franklin Gothic Demi Cond"/>
          <w:b/>
        </w:rPr>
        <w:t>HAZING</w:t>
      </w:r>
      <w:r>
        <w:rPr>
          <w:rFonts w:ascii="Franklin Gothic Demi Cond"/>
          <w:b/>
          <w:spacing w:val="-3"/>
        </w:rPr>
        <w:t xml:space="preserve"> </w:t>
      </w:r>
      <w:r>
        <w:t>Any</w:t>
      </w:r>
      <w:r>
        <w:rPr>
          <w:spacing w:val="-2"/>
        </w:rPr>
        <w:t xml:space="preserve"> </w:t>
      </w:r>
      <w:r>
        <w:t>act</w:t>
      </w:r>
      <w:r>
        <w:rPr>
          <w:spacing w:val="-1"/>
        </w:rPr>
        <w:t xml:space="preserve"> </w:t>
      </w:r>
      <w:r>
        <w:t>that</w:t>
      </w:r>
      <w:r>
        <w:rPr>
          <w:spacing w:val="-1"/>
        </w:rPr>
        <w:t xml:space="preserve"> </w:t>
      </w:r>
      <w:r>
        <w:t>endangers</w:t>
      </w:r>
      <w:r>
        <w:rPr>
          <w:spacing w:val="-1"/>
        </w:rPr>
        <w:t xml:space="preserve"> </w:t>
      </w:r>
      <w:r>
        <w:t>the</w:t>
      </w:r>
      <w:r>
        <w:rPr>
          <w:spacing w:val="-1"/>
        </w:rPr>
        <w:t xml:space="preserve"> </w:t>
      </w:r>
      <w:r>
        <w:t>physical</w:t>
      </w:r>
      <w:r>
        <w:rPr>
          <w:spacing w:val="-3"/>
        </w:rPr>
        <w:t xml:space="preserve"> </w:t>
      </w:r>
      <w:r>
        <w:t>and/or</w:t>
      </w:r>
      <w:r>
        <w:rPr>
          <w:spacing w:val="-1"/>
        </w:rPr>
        <w:t xml:space="preserve"> </w:t>
      </w:r>
      <w:r>
        <w:t>mental</w:t>
      </w:r>
      <w:r>
        <w:rPr>
          <w:spacing w:val="-3"/>
        </w:rPr>
        <w:t xml:space="preserve"> </w:t>
      </w:r>
      <w:r>
        <w:t>health</w:t>
      </w:r>
      <w:r>
        <w:rPr>
          <w:spacing w:val="-1"/>
        </w:rPr>
        <w:t xml:space="preserve"> </w:t>
      </w:r>
      <w:r>
        <w:t>or</w:t>
      </w:r>
      <w:r>
        <w:rPr>
          <w:spacing w:val="-1"/>
        </w:rPr>
        <w:t xml:space="preserve"> </w:t>
      </w:r>
      <w:r>
        <w:t>safety</w:t>
      </w:r>
      <w:r>
        <w:rPr>
          <w:spacing w:val="-2"/>
        </w:rPr>
        <w:t xml:space="preserve"> </w:t>
      </w:r>
      <w:r>
        <w:t>of</w:t>
      </w:r>
      <w:r>
        <w:rPr>
          <w:spacing w:val="-2"/>
        </w:rPr>
        <w:t xml:space="preserve"> </w:t>
      </w:r>
      <w:r>
        <w:t>a</w:t>
      </w:r>
      <w:r>
        <w:rPr>
          <w:spacing w:val="-3"/>
        </w:rPr>
        <w:t xml:space="preserve"> </w:t>
      </w:r>
      <w:r>
        <w:t>student</w:t>
      </w:r>
      <w:r>
        <w:rPr>
          <w:spacing w:val="-1"/>
        </w:rPr>
        <w:t xml:space="preserve"> </w:t>
      </w:r>
      <w:r>
        <w:t>or</w:t>
      </w:r>
      <w:r>
        <w:rPr>
          <w:spacing w:val="-1"/>
        </w:rPr>
        <w:t xml:space="preserve"> </w:t>
      </w:r>
      <w:r>
        <w:t>any</w:t>
      </w:r>
      <w:r>
        <w:rPr>
          <w:spacing w:val="-2"/>
        </w:rPr>
        <w:t xml:space="preserve"> </w:t>
      </w:r>
      <w:r>
        <w:t xml:space="preserve">act </w:t>
      </w:r>
      <w:r>
        <w:lastRenderedPageBreak/>
        <w:t>or behavior that causes ridicule or humiliation for the purposes of initiation, admission into, or</w:t>
      </w:r>
    </w:p>
    <w:p w14:paraId="1E687D5E" w14:textId="77777777" w:rsidR="00462241" w:rsidRDefault="00A227DC" w:rsidP="008A5DF1">
      <w:pPr>
        <w:pStyle w:val="BodyText"/>
        <w:spacing w:before="80" w:line="276" w:lineRule="auto"/>
        <w:ind w:left="719" w:right="1434"/>
        <w:jc w:val="both"/>
      </w:pPr>
      <w:r>
        <w:t>affiliation</w:t>
      </w:r>
      <w:r>
        <w:rPr>
          <w:spacing w:val="-10"/>
        </w:rPr>
        <w:t xml:space="preserve"> </w:t>
      </w:r>
      <w:r>
        <w:t>with,</w:t>
      </w:r>
      <w:r>
        <w:rPr>
          <w:spacing w:val="-9"/>
        </w:rPr>
        <w:t xml:space="preserve"> </w:t>
      </w:r>
      <w:r>
        <w:t>or</w:t>
      </w:r>
      <w:r>
        <w:rPr>
          <w:spacing w:val="-8"/>
        </w:rPr>
        <w:t xml:space="preserve"> </w:t>
      </w:r>
      <w:r>
        <w:t>as</w:t>
      </w:r>
      <w:r>
        <w:rPr>
          <w:spacing w:val="-9"/>
        </w:rPr>
        <w:t xml:space="preserve"> </w:t>
      </w:r>
      <w:r>
        <w:t>a</w:t>
      </w:r>
      <w:r>
        <w:rPr>
          <w:spacing w:val="-10"/>
        </w:rPr>
        <w:t xml:space="preserve"> </w:t>
      </w:r>
      <w:r>
        <w:t>condition</w:t>
      </w:r>
      <w:r>
        <w:rPr>
          <w:spacing w:val="-9"/>
        </w:rPr>
        <w:t xml:space="preserve"> </w:t>
      </w:r>
      <w:r>
        <w:t>for</w:t>
      </w:r>
      <w:r>
        <w:rPr>
          <w:spacing w:val="-8"/>
        </w:rPr>
        <w:t xml:space="preserve"> </w:t>
      </w:r>
      <w:r>
        <w:t>continued</w:t>
      </w:r>
      <w:r>
        <w:rPr>
          <w:spacing w:val="-9"/>
        </w:rPr>
        <w:t xml:space="preserve"> </w:t>
      </w:r>
      <w:r>
        <w:t>membership</w:t>
      </w:r>
      <w:r>
        <w:rPr>
          <w:spacing w:val="-8"/>
        </w:rPr>
        <w:t xml:space="preserve"> </w:t>
      </w:r>
      <w:r>
        <w:t>in,</w:t>
      </w:r>
      <w:r>
        <w:rPr>
          <w:spacing w:val="-9"/>
        </w:rPr>
        <w:t xml:space="preserve"> </w:t>
      </w:r>
      <w:r>
        <w:t>a</w:t>
      </w:r>
      <w:r>
        <w:rPr>
          <w:spacing w:val="-10"/>
        </w:rPr>
        <w:t xml:space="preserve"> </w:t>
      </w:r>
      <w:r>
        <w:t>group</w:t>
      </w:r>
      <w:r>
        <w:rPr>
          <w:spacing w:val="-10"/>
        </w:rPr>
        <w:t xml:space="preserve"> </w:t>
      </w:r>
      <w:r>
        <w:t>or</w:t>
      </w:r>
      <w:r>
        <w:rPr>
          <w:spacing w:val="-11"/>
        </w:rPr>
        <w:t xml:space="preserve"> </w:t>
      </w:r>
      <w:r>
        <w:t>organization,</w:t>
      </w:r>
      <w:r>
        <w:rPr>
          <w:spacing w:val="-9"/>
        </w:rPr>
        <w:t xml:space="preserve"> </w:t>
      </w:r>
      <w:r>
        <w:t>or</w:t>
      </w:r>
      <w:r>
        <w:rPr>
          <w:spacing w:val="-8"/>
        </w:rPr>
        <w:t xml:space="preserve"> </w:t>
      </w:r>
      <w:r>
        <w:t>as</w:t>
      </w:r>
      <w:r>
        <w:rPr>
          <w:spacing w:val="-8"/>
        </w:rPr>
        <w:t xml:space="preserve"> </w:t>
      </w:r>
      <w:r>
        <w:t>part of any</w:t>
      </w:r>
      <w:r>
        <w:rPr>
          <w:spacing w:val="-1"/>
        </w:rPr>
        <w:t xml:space="preserve"> </w:t>
      </w:r>
      <w:r>
        <w:t>activity</w:t>
      </w:r>
      <w:r>
        <w:rPr>
          <w:spacing w:val="-1"/>
        </w:rPr>
        <w:t xml:space="preserve"> </w:t>
      </w:r>
      <w:r>
        <w:t>of a</w:t>
      </w:r>
      <w:r>
        <w:rPr>
          <w:spacing w:val="-1"/>
        </w:rPr>
        <w:t xml:space="preserve"> </w:t>
      </w:r>
      <w:r>
        <w:t>recognized</w:t>
      </w:r>
      <w:r>
        <w:rPr>
          <w:spacing w:val="-2"/>
        </w:rPr>
        <w:t xml:space="preserve"> </w:t>
      </w:r>
      <w:r>
        <w:t>student organization</w:t>
      </w:r>
      <w:r>
        <w:rPr>
          <w:spacing w:val="-1"/>
        </w:rPr>
        <w:t xml:space="preserve"> </w:t>
      </w:r>
      <w:r>
        <w:t>or</w:t>
      </w:r>
      <w:r>
        <w:rPr>
          <w:spacing w:val="-2"/>
        </w:rPr>
        <w:t xml:space="preserve"> </w:t>
      </w:r>
      <w:r>
        <w:t>student group.</w:t>
      </w:r>
      <w:r>
        <w:rPr>
          <w:spacing w:val="40"/>
        </w:rPr>
        <w:t xml:space="preserve"> </w:t>
      </w:r>
      <w:r>
        <w:t>Individuals</w:t>
      </w:r>
      <w:r>
        <w:rPr>
          <w:spacing w:val="-2"/>
        </w:rPr>
        <w:t xml:space="preserve"> </w:t>
      </w:r>
      <w:r>
        <w:t>or</w:t>
      </w:r>
      <w:r>
        <w:rPr>
          <w:spacing w:val="-2"/>
        </w:rPr>
        <w:t xml:space="preserve"> </w:t>
      </w:r>
      <w:r>
        <w:t>groups may not consent to these types of prohibited behavior. Individuals will be held accountable for their own</w:t>
      </w:r>
      <w:r>
        <w:rPr>
          <w:spacing w:val="-9"/>
        </w:rPr>
        <w:t xml:space="preserve"> </w:t>
      </w:r>
      <w:r>
        <w:t>actions,</w:t>
      </w:r>
      <w:r>
        <w:rPr>
          <w:spacing w:val="-7"/>
        </w:rPr>
        <w:t xml:space="preserve"> </w:t>
      </w:r>
      <w:r>
        <w:t>and</w:t>
      </w:r>
      <w:r>
        <w:rPr>
          <w:spacing w:val="-10"/>
        </w:rPr>
        <w:t xml:space="preserve"> </w:t>
      </w:r>
      <w:r>
        <w:t>neither</w:t>
      </w:r>
      <w:r>
        <w:rPr>
          <w:spacing w:val="-12"/>
        </w:rPr>
        <w:t xml:space="preserve"> </w:t>
      </w:r>
      <w:r>
        <w:t>citing</w:t>
      </w:r>
      <w:r>
        <w:rPr>
          <w:spacing w:val="-10"/>
        </w:rPr>
        <w:t xml:space="preserve"> </w:t>
      </w:r>
      <w:r>
        <w:t>the</w:t>
      </w:r>
      <w:r>
        <w:rPr>
          <w:spacing w:val="-9"/>
        </w:rPr>
        <w:t xml:space="preserve"> </w:t>
      </w:r>
      <w:r>
        <w:t>activity</w:t>
      </w:r>
      <w:r>
        <w:rPr>
          <w:spacing w:val="-8"/>
        </w:rPr>
        <w:t xml:space="preserve"> </w:t>
      </w:r>
      <w:r>
        <w:t>as</w:t>
      </w:r>
      <w:r>
        <w:rPr>
          <w:spacing w:val="-7"/>
        </w:rPr>
        <w:t xml:space="preserve"> </w:t>
      </w:r>
      <w:r>
        <w:t>a</w:t>
      </w:r>
      <w:r>
        <w:rPr>
          <w:spacing w:val="-9"/>
        </w:rPr>
        <w:t xml:space="preserve"> </w:t>
      </w:r>
      <w:r>
        <w:t>“tradition”</w:t>
      </w:r>
      <w:r>
        <w:rPr>
          <w:spacing w:val="-7"/>
        </w:rPr>
        <w:t xml:space="preserve"> </w:t>
      </w:r>
      <w:r>
        <w:t>nor</w:t>
      </w:r>
      <w:r>
        <w:rPr>
          <w:spacing w:val="-9"/>
        </w:rPr>
        <w:t xml:space="preserve"> </w:t>
      </w:r>
      <w:r>
        <w:t>being</w:t>
      </w:r>
      <w:r>
        <w:rPr>
          <w:spacing w:val="-10"/>
        </w:rPr>
        <w:t xml:space="preserve"> </w:t>
      </w:r>
      <w:r>
        <w:t>coerced</w:t>
      </w:r>
      <w:r>
        <w:rPr>
          <w:spacing w:val="-7"/>
        </w:rPr>
        <w:t xml:space="preserve"> </w:t>
      </w:r>
      <w:r>
        <w:t>by</w:t>
      </w:r>
      <w:r>
        <w:rPr>
          <w:spacing w:val="-11"/>
        </w:rPr>
        <w:t xml:space="preserve"> </w:t>
      </w:r>
      <w:r>
        <w:t>current</w:t>
      </w:r>
      <w:r>
        <w:rPr>
          <w:spacing w:val="-9"/>
        </w:rPr>
        <w:t xml:space="preserve"> </w:t>
      </w:r>
      <w:r>
        <w:t>or</w:t>
      </w:r>
      <w:r>
        <w:rPr>
          <w:spacing w:val="-9"/>
        </w:rPr>
        <w:t xml:space="preserve"> </w:t>
      </w:r>
      <w:r>
        <w:t>former members, alumni, and/or student leaders of such groups or organizations will suffice as a justifiable reason for participation in such activity. Examples of prohibited behavior under the hazing category include but are not limited to:</w:t>
      </w:r>
    </w:p>
    <w:p w14:paraId="7DB8DDAD" w14:textId="77777777" w:rsidR="008A5DF1" w:rsidRDefault="008A5DF1" w:rsidP="008A5DF1">
      <w:pPr>
        <w:pStyle w:val="BodyText"/>
        <w:spacing w:before="80" w:line="276" w:lineRule="auto"/>
        <w:ind w:left="719" w:right="1434"/>
        <w:jc w:val="both"/>
      </w:pPr>
    </w:p>
    <w:p w14:paraId="1E687D5F" w14:textId="77777777" w:rsidR="00462241" w:rsidRDefault="00A227DC">
      <w:pPr>
        <w:pStyle w:val="ListParagraph"/>
        <w:numPr>
          <w:ilvl w:val="0"/>
          <w:numId w:val="40"/>
        </w:numPr>
        <w:tabs>
          <w:tab w:val="left" w:pos="1439"/>
        </w:tabs>
        <w:spacing w:before="0" w:line="268" w:lineRule="exact"/>
        <w:ind w:left="1439" w:hanging="360"/>
      </w:pPr>
      <w:r>
        <w:t>Misuse</w:t>
      </w:r>
      <w:r>
        <w:rPr>
          <w:spacing w:val="-4"/>
        </w:rPr>
        <w:t xml:space="preserve"> </w:t>
      </w:r>
      <w:r>
        <w:t>of</w:t>
      </w:r>
      <w:r>
        <w:rPr>
          <w:spacing w:val="-4"/>
        </w:rPr>
        <w:t xml:space="preserve"> </w:t>
      </w:r>
      <w:r>
        <w:t>authority</w:t>
      </w:r>
      <w:r>
        <w:rPr>
          <w:spacing w:val="-4"/>
        </w:rPr>
        <w:t xml:space="preserve"> </w:t>
      </w:r>
      <w:r>
        <w:t>by</w:t>
      </w:r>
      <w:r>
        <w:rPr>
          <w:spacing w:val="-7"/>
        </w:rPr>
        <w:t xml:space="preserve"> </w:t>
      </w:r>
      <w:r>
        <w:t>virtue</w:t>
      </w:r>
      <w:r>
        <w:rPr>
          <w:spacing w:val="-3"/>
        </w:rPr>
        <w:t xml:space="preserve"> </w:t>
      </w:r>
      <w:r>
        <w:t>of</w:t>
      </w:r>
      <w:r>
        <w:rPr>
          <w:spacing w:val="-6"/>
        </w:rPr>
        <w:t xml:space="preserve"> </w:t>
      </w:r>
      <w:r>
        <w:t>one’s</w:t>
      </w:r>
      <w:r>
        <w:rPr>
          <w:spacing w:val="-3"/>
        </w:rPr>
        <w:t xml:space="preserve"> </w:t>
      </w:r>
      <w:r>
        <w:t>leadership</w:t>
      </w:r>
      <w:r>
        <w:rPr>
          <w:spacing w:val="-5"/>
        </w:rPr>
        <w:t xml:space="preserve"> </w:t>
      </w:r>
      <w:r>
        <w:rPr>
          <w:spacing w:val="-2"/>
        </w:rPr>
        <w:t>position</w:t>
      </w:r>
    </w:p>
    <w:p w14:paraId="1E687D60" w14:textId="77777777" w:rsidR="00462241" w:rsidRDefault="00A227DC">
      <w:pPr>
        <w:pStyle w:val="ListParagraph"/>
        <w:numPr>
          <w:ilvl w:val="0"/>
          <w:numId w:val="40"/>
        </w:numPr>
        <w:tabs>
          <w:tab w:val="left" w:pos="1440"/>
        </w:tabs>
        <w:spacing w:before="37"/>
        <w:ind w:hanging="360"/>
      </w:pPr>
      <w:r>
        <w:t>Assaulting</w:t>
      </w:r>
      <w:r>
        <w:rPr>
          <w:spacing w:val="-6"/>
        </w:rPr>
        <w:t xml:space="preserve"> </w:t>
      </w:r>
      <w:r>
        <w:t>an</w:t>
      </w:r>
      <w:r>
        <w:rPr>
          <w:spacing w:val="-5"/>
        </w:rPr>
        <w:t xml:space="preserve"> </w:t>
      </w:r>
      <w:r>
        <w:t>individual</w:t>
      </w:r>
      <w:r>
        <w:rPr>
          <w:spacing w:val="-6"/>
        </w:rPr>
        <w:t xml:space="preserve"> </w:t>
      </w:r>
      <w:r>
        <w:t>by</w:t>
      </w:r>
      <w:r>
        <w:rPr>
          <w:spacing w:val="-4"/>
        </w:rPr>
        <w:t xml:space="preserve"> </w:t>
      </w:r>
      <w:r>
        <w:t>paddling,</w:t>
      </w:r>
      <w:r>
        <w:rPr>
          <w:spacing w:val="-3"/>
        </w:rPr>
        <w:t xml:space="preserve"> </w:t>
      </w:r>
      <w:r>
        <w:t>beating,</w:t>
      </w:r>
      <w:r>
        <w:rPr>
          <w:spacing w:val="-4"/>
        </w:rPr>
        <w:t xml:space="preserve"> </w:t>
      </w:r>
      <w:r>
        <w:t>striking,</w:t>
      </w:r>
      <w:r>
        <w:rPr>
          <w:spacing w:val="-3"/>
        </w:rPr>
        <w:t xml:space="preserve"> </w:t>
      </w:r>
      <w:r>
        <w:t>or</w:t>
      </w:r>
      <w:r>
        <w:rPr>
          <w:spacing w:val="-5"/>
        </w:rPr>
        <w:t xml:space="preserve"> </w:t>
      </w:r>
      <w:r>
        <w:rPr>
          <w:spacing w:val="-2"/>
        </w:rPr>
        <w:t>hitting</w:t>
      </w:r>
    </w:p>
    <w:p w14:paraId="1E687D61" w14:textId="77777777" w:rsidR="00462241" w:rsidRDefault="00A227DC">
      <w:pPr>
        <w:pStyle w:val="ListParagraph"/>
        <w:numPr>
          <w:ilvl w:val="0"/>
          <w:numId w:val="40"/>
        </w:numPr>
        <w:tabs>
          <w:tab w:val="left" w:pos="1440"/>
        </w:tabs>
        <w:ind w:hanging="360"/>
      </w:pPr>
      <w:r>
        <w:t>Preventing</w:t>
      </w:r>
      <w:r>
        <w:rPr>
          <w:spacing w:val="-5"/>
        </w:rPr>
        <w:t xml:space="preserve"> </w:t>
      </w:r>
      <w:r>
        <w:t>an</w:t>
      </w:r>
      <w:r>
        <w:rPr>
          <w:spacing w:val="-5"/>
        </w:rPr>
        <w:t xml:space="preserve"> </w:t>
      </w:r>
      <w:r>
        <w:t>individual</w:t>
      </w:r>
      <w:r>
        <w:rPr>
          <w:spacing w:val="-6"/>
        </w:rPr>
        <w:t xml:space="preserve"> </w:t>
      </w:r>
      <w:r>
        <w:t>from</w:t>
      </w:r>
      <w:r>
        <w:rPr>
          <w:spacing w:val="-5"/>
        </w:rPr>
        <w:t xml:space="preserve"> </w:t>
      </w:r>
      <w:r>
        <w:t>attending</w:t>
      </w:r>
      <w:r>
        <w:rPr>
          <w:spacing w:val="-4"/>
        </w:rPr>
        <w:t xml:space="preserve"> class</w:t>
      </w:r>
    </w:p>
    <w:p w14:paraId="1E687D62" w14:textId="77777777" w:rsidR="00462241" w:rsidRDefault="00A227DC">
      <w:pPr>
        <w:pStyle w:val="ListParagraph"/>
        <w:numPr>
          <w:ilvl w:val="0"/>
          <w:numId w:val="40"/>
        </w:numPr>
        <w:tabs>
          <w:tab w:val="left" w:pos="1440"/>
        </w:tabs>
        <w:spacing w:before="37"/>
        <w:ind w:hanging="360"/>
      </w:pPr>
      <w:r>
        <w:t>Requiring</w:t>
      </w:r>
      <w:r>
        <w:rPr>
          <w:spacing w:val="-5"/>
        </w:rPr>
        <w:t xml:space="preserve"> </w:t>
      </w:r>
      <w:r>
        <w:t>another</w:t>
      </w:r>
      <w:r>
        <w:rPr>
          <w:spacing w:val="-5"/>
        </w:rPr>
        <w:t xml:space="preserve"> </w:t>
      </w:r>
      <w:r>
        <w:t>to</w:t>
      </w:r>
      <w:r>
        <w:rPr>
          <w:spacing w:val="-4"/>
        </w:rPr>
        <w:t xml:space="preserve"> </w:t>
      </w:r>
      <w:r>
        <w:t>engage</w:t>
      </w:r>
      <w:r>
        <w:rPr>
          <w:spacing w:val="-3"/>
        </w:rPr>
        <w:t xml:space="preserve"> </w:t>
      </w:r>
      <w:r>
        <w:t>in</w:t>
      </w:r>
      <w:r>
        <w:rPr>
          <w:spacing w:val="-4"/>
        </w:rPr>
        <w:t xml:space="preserve"> </w:t>
      </w:r>
      <w:r>
        <w:t>any</w:t>
      </w:r>
      <w:r>
        <w:rPr>
          <w:spacing w:val="-4"/>
        </w:rPr>
        <w:t xml:space="preserve"> </w:t>
      </w:r>
      <w:r>
        <w:t>form</w:t>
      </w:r>
      <w:r>
        <w:rPr>
          <w:spacing w:val="-5"/>
        </w:rPr>
        <w:t xml:space="preserve"> </w:t>
      </w:r>
      <w:r>
        <w:t>of</w:t>
      </w:r>
      <w:r>
        <w:rPr>
          <w:spacing w:val="-4"/>
        </w:rPr>
        <w:t xml:space="preserve"> </w:t>
      </w:r>
      <w:r>
        <w:t>forced</w:t>
      </w:r>
      <w:r>
        <w:rPr>
          <w:spacing w:val="-5"/>
        </w:rPr>
        <w:t xml:space="preserve"> </w:t>
      </w:r>
      <w:r>
        <w:t>physical</w:t>
      </w:r>
      <w:r>
        <w:rPr>
          <w:spacing w:val="-4"/>
        </w:rPr>
        <w:t xml:space="preserve"> </w:t>
      </w:r>
      <w:r>
        <w:t>activity</w:t>
      </w:r>
      <w:r>
        <w:rPr>
          <w:spacing w:val="-4"/>
        </w:rPr>
        <w:t xml:space="preserve"> </w:t>
      </w:r>
      <w:r>
        <w:t>or</w:t>
      </w:r>
      <w:r>
        <w:rPr>
          <w:spacing w:val="-2"/>
        </w:rPr>
        <w:t xml:space="preserve"> exercise</w:t>
      </w:r>
    </w:p>
    <w:p w14:paraId="1E687D63" w14:textId="77777777" w:rsidR="00462241" w:rsidRDefault="00A227DC">
      <w:pPr>
        <w:pStyle w:val="ListParagraph"/>
        <w:numPr>
          <w:ilvl w:val="0"/>
          <w:numId w:val="40"/>
        </w:numPr>
        <w:tabs>
          <w:tab w:val="left" w:pos="1438"/>
          <w:tab w:val="left" w:pos="1440"/>
        </w:tabs>
        <w:spacing w:line="273" w:lineRule="auto"/>
        <w:ind w:right="1435"/>
        <w:jc w:val="both"/>
      </w:pPr>
      <w:r>
        <w:t>Failing</w:t>
      </w:r>
      <w:r>
        <w:rPr>
          <w:spacing w:val="-7"/>
        </w:rPr>
        <w:t xml:space="preserve"> </w:t>
      </w:r>
      <w:r>
        <w:t>to</w:t>
      </w:r>
      <w:r>
        <w:rPr>
          <w:spacing w:val="-7"/>
        </w:rPr>
        <w:t xml:space="preserve"> </w:t>
      </w:r>
      <w:r>
        <w:t>report</w:t>
      </w:r>
      <w:r>
        <w:rPr>
          <w:spacing w:val="-7"/>
        </w:rPr>
        <w:t xml:space="preserve"> </w:t>
      </w:r>
      <w:r>
        <w:t>any</w:t>
      </w:r>
      <w:r>
        <w:rPr>
          <w:spacing w:val="-8"/>
        </w:rPr>
        <w:t xml:space="preserve"> </w:t>
      </w:r>
      <w:r>
        <w:t>of</w:t>
      </w:r>
      <w:r>
        <w:rPr>
          <w:spacing w:val="-7"/>
        </w:rPr>
        <w:t xml:space="preserve"> </w:t>
      </w:r>
      <w:r>
        <w:t>the</w:t>
      </w:r>
      <w:r>
        <w:rPr>
          <w:spacing w:val="-6"/>
        </w:rPr>
        <w:t xml:space="preserve"> </w:t>
      </w:r>
      <w:r>
        <w:t>foregoing</w:t>
      </w:r>
      <w:r>
        <w:rPr>
          <w:spacing w:val="-7"/>
        </w:rPr>
        <w:t xml:space="preserve"> </w:t>
      </w:r>
      <w:r>
        <w:t>behavior</w:t>
      </w:r>
      <w:r>
        <w:rPr>
          <w:spacing w:val="-7"/>
        </w:rPr>
        <w:t xml:space="preserve"> </w:t>
      </w:r>
      <w:r>
        <w:t>to</w:t>
      </w:r>
      <w:r>
        <w:rPr>
          <w:spacing w:val="-9"/>
        </w:rPr>
        <w:t xml:space="preserve"> </w:t>
      </w:r>
      <w:r>
        <w:t>the</w:t>
      </w:r>
      <w:r>
        <w:rPr>
          <w:spacing w:val="-6"/>
        </w:rPr>
        <w:t xml:space="preserve"> </w:t>
      </w:r>
      <w:r>
        <w:t>appropriate</w:t>
      </w:r>
      <w:r>
        <w:rPr>
          <w:spacing w:val="-6"/>
        </w:rPr>
        <w:t xml:space="preserve"> </w:t>
      </w:r>
      <w:r>
        <w:t>University</w:t>
      </w:r>
      <w:r>
        <w:rPr>
          <w:spacing w:val="-8"/>
        </w:rPr>
        <w:t xml:space="preserve"> </w:t>
      </w:r>
      <w:r>
        <w:t>officials</w:t>
      </w:r>
      <w:r>
        <w:rPr>
          <w:spacing w:val="-7"/>
        </w:rPr>
        <w:t xml:space="preserve"> </w:t>
      </w:r>
      <w:r>
        <w:t>(e.g., the</w:t>
      </w:r>
      <w:r>
        <w:rPr>
          <w:spacing w:val="-4"/>
        </w:rPr>
        <w:t xml:space="preserve"> </w:t>
      </w:r>
      <w:r>
        <w:t>Office</w:t>
      </w:r>
      <w:r>
        <w:rPr>
          <w:spacing w:val="-4"/>
        </w:rPr>
        <w:t xml:space="preserve"> </w:t>
      </w:r>
      <w:r>
        <w:t>of</w:t>
      </w:r>
      <w:r>
        <w:rPr>
          <w:spacing w:val="-5"/>
        </w:rPr>
        <w:t xml:space="preserve"> </w:t>
      </w:r>
      <w:r>
        <w:t>the</w:t>
      </w:r>
      <w:r>
        <w:rPr>
          <w:spacing w:val="-4"/>
        </w:rPr>
        <w:t xml:space="preserve"> </w:t>
      </w:r>
      <w:r>
        <w:t>Dean</w:t>
      </w:r>
      <w:r>
        <w:rPr>
          <w:spacing w:val="-4"/>
        </w:rPr>
        <w:t xml:space="preserve"> </w:t>
      </w:r>
      <w:r>
        <w:t>of</w:t>
      </w:r>
      <w:r>
        <w:rPr>
          <w:spacing w:val="-7"/>
        </w:rPr>
        <w:t xml:space="preserve"> </w:t>
      </w:r>
      <w:r>
        <w:t>Students</w:t>
      </w:r>
      <w:r>
        <w:rPr>
          <w:spacing w:val="-3"/>
        </w:rPr>
        <w:t xml:space="preserve"> </w:t>
      </w:r>
      <w:r>
        <w:t>and/or</w:t>
      </w:r>
      <w:r>
        <w:rPr>
          <w:spacing w:val="-4"/>
        </w:rPr>
        <w:t xml:space="preserve"> </w:t>
      </w:r>
      <w:r>
        <w:t>the</w:t>
      </w:r>
      <w:r>
        <w:rPr>
          <w:spacing w:val="-4"/>
        </w:rPr>
        <w:t xml:space="preserve"> </w:t>
      </w:r>
      <w:r>
        <w:t>Purdue</w:t>
      </w:r>
      <w:r>
        <w:rPr>
          <w:spacing w:val="-4"/>
        </w:rPr>
        <w:t xml:space="preserve"> </w:t>
      </w:r>
      <w:r>
        <w:t>University</w:t>
      </w:r>
      <w:r>
        <w:rPr>
          <w:spacing w:val="-3"/>
        </w:rPr>
        <w:t xml:space="preserve"> </w:t>
      </w:r>
      <w:r>
        <w:t>Police</w:t>
      </w:r>
      <w:r>
        <w:rPr>
          <w:spacing w:val="-3"/>
        </w:rPr>
        <w:t xml:space="preserve"> </w:t>
      </w:r>
      <w:r>
        <w:t>Department)</w:t>
      </w:r>
      <w:r>
        <w:rPr>
          <w:spacing w:val="-3"/>
        </w:rPr>
        <w:t xml:space="preserve"> </w:t>
      </w:r>
      <w:r>
        <w:t>after having</w:t>
      </w:r>
      <w:r>
        <w:rPr>
          <w:spacing w:val="-2"/>
        </w:rPr>
        <w:t xml:space="preserve"> </w:t>
      </w:r>
      <w:r>
        <w:t>firsthand</w:t>
      </w:r>
      <w:r>
        <w:rPr>
          <w:spacing w:val="-2"/>
        </w:rPr>
        <w:t xml:space="preserve"> </w:t>
      </w:r>
      <w:r>
        <w:t>knowledge</w:t>
      </w:r>
      <w:r>
        <w:rPr>
          <w:spacing w:val="-4"/>
        </w:rPr>
        <w:t xml:space="preserve"> </w:t>
      </w:r>
      <w:r>
        <w:t>of</w:t>
      </w:r>
      <w:r>
        <w:rPr>
          <w:spacing w:val="-3"/>
        </w:rPr>
        <w:t xml:space="preserve"> </w:t>
      </w:r>
      <w:r>
        <w:t>the</w:t>
      </w:r>
      <w:r>
        <w:rPr>
          <w:spacing w:val="-2"/>
        </w:rPr>
        <w:t xml:space="preserve"> </w:t>
      </w:r>
      <w:r>
        <w:t>planning</w:t>
      </w:r>
      <w:r>
        <w:rPr>
          <w:spacing w:val="-2"/>
        </w:rPr>
        <w:t xml:space="preserve"> </w:t>
      </w:r>
      <w:r>
        <w:t>of</w:t>
      </w:r>
      <w:r>
        <w:rPr>
          <w:spacing w:val="-3"/>
        </w:rPr>
        <w:t xml:space="preserve"> </w:t>
      </w:r>
      <w:r>
        <w:t>such</w:t>
      </w:r>
      <w:r>
        <w:rPr>
          <w:spacing w:val="-2"/>
        </w:rPr>
        <w:t xml:space="preserve"> </w:t>
      </w:r>
      <w:r>
        <w:t>activities</w:t>
      </w:r>
      <w:r>
        <w:rPr>
          <w:spacing w:val="-2"/>
        </w:rPr>
        <w:t xml:space="preserve"> </w:t>
      </w:r>
      <w:r>
        <w:t>or</w:t>
      </w:r>
      <w:r>
        <w:rPr>
          <w:spacing w:val="-2"/>
        </w:rPr>
        <w:t xml:space="preserve"> </w:t>
      </w:r>
      <w:r>
        <w:t>firsthand</w:t>
      </w:r>
      <w:r>
        <w:rPr>
          <w:spacing w:val="-5"/>
        </w:rPr>
        <w:t xml:space="preserve"> </w:t>
      </w:r>
      <w:r>
        <w:t>knowledge</w:t>
      </w:r>
      <w:r>
        <w:rPr>
          <w:spacing w:val="-1"/>
        </w:rPr>
        <w:t xml:space="preserve"> </w:t>
      </w:r>
      <w:r>
        <w:t>that an incident of this type has occurred.</w:t>
      </w:r>
    </w:p>
    <w:p w14:paraId="1E687D64" w14:textId="77777777" w:rsidR="00462241" w:rsidRDefault="00462241">
      <w:pPr>
        <w:pStyle w:val="BodyText"/>
        <w:spacing w:before="44"/>
      </w:pPr>
    </w:p>
    <w:p w14:paraId="1E687D65" w14:textId="77777777" w:rsidR="00462241" w:rsidRDefault="00A227DC">
      <w:pPr>
        <w:pStyle w:val="BodyText"/>
        <w:spacing w:before="1" w:line="276" w:lineRule="auto"/>
        <w:ind w:left="720" w:right="1436"/>
        <w:jc w:val="both"/>
      </w:pPr>
      <w:r>
        <w:t>The foregoing list of prohibited behaviors under the hazing category is not intended to prohibit the following conduct:</w:t>
      </w:r>
    </w:p>
    <w:p w14:paraId="1E687D66" w14:textId="77777777" w:rsidR="00462241" w:rsidRDefault="00A227DC">
      <w:pPr>
        <w:pStyle w:val="ListParagraph"/>
        <w:numPr>
          <w:ilvl w:val="0"/>
          <w:numId w:val="40"/>
        </w:numPr>
        <w:tabs>
          <w:tab w:val="left" w:pos="1438"/>
          <w:tab w:val="left" w:pos="1440"/>
        </w:tabs>
        <w:spacing w:before="0" w:line="273" w:lineRule="auto"/>
        <w:ind w:right="1435"/>
        <w:jc w:val="both"/>
      </w:pPr>
      <w:r>
        <w:t>Planning or participating in customary public athletic events, contests, or competitions that</w:t>
      </w:r>
      <w:r>
        <w:rPr>
          <w:spacing w:val="-3"/>
        </w:rPr>
        <w:t xml:space="preserve"> </w:t>
      </w:r>
      <w:r>
        <w:t>are</w:t>
      </w:r>
      <w:r>
        <w:rPr>
          <w:spacing w:val="-5"/>
        </w:rPr>
        <w:t xml:space="preserve"> </w:t>
      </w:r>
      <w:r>
        <w:t>sponsored</w:t>
      </w:r>
      <w:r>
        <w:rPr>
          <w:spacing w:val="-6"/>
        </w:rPr>
        <w:t xml:space="preserve"> </w:t>
      </w:r>
      <w:r>
        <w:t>by</w:t>
      </w:r>
      <w:r>
        <w:rPr>
          <w:spacing w:val="-4"/>
        </w:rPr>
        <w:t xml:space="preserve"> </w:t>
      </w:r>
      <w:r>
        <w:t>the</w:t>
      </w:r>
      <w:r>
        <w:rPr>
          <w:spacing w:val="-5"/>
        </w:rPr>
        <w:t xml:space="preserve"> </w:t>
      </w:r>
      <w:r>
        <w:t>University</w:t>
      </w:r>
      <w:r>
        <w:rPr>
          <w:spacing w:val="-7"/>
        </w:rPr>
        <w:t xml:space="preserve"> </w:t>
      </w:r>
      <w:r>
        <w:t>or</w:t>
      </w:r>
      <w:r>
        <w:rPr>
          <w:spacing w:val="-3"/>
        </w:rPr>
        <w:t xml:space="preserve"> </w:t>
      </w:r>
      <w:r>
        <w:t>the</w:t>
      </w:r>
      <w:r>
        <w:rPr>
          <w:spacing w:val="-5"/>
        </w:rPr>
        <w:t xml:space="preserve"> </w:t>
      </w:r>
      <w:r>
        <w:t>organized</w:t>
      </w:r>
      <w:r>
        <w:rPr>
          <w:spacing w:val="-6"/>
        </w:rPr>
        <w:t xml:space="preserve"> </w:t>
      </w:r>
      <w:r>
        <w:t>and</w:t>
      </w:r>
      <w:r>
        <w:rPr>
          <w:spacing w:val="-3"/>
        </w:rPr>
        <w:t xml:space="preserve"> </w:t>
      </w:r>
      <w:r>
        <w:t>supervised</w:t>
      </w:r>
      <w:r>
        <w:rPr>
          <w:spacing w:val="-6"/>
        </w:rPr>
        <w:t xml:space="preserve"> </w:t>
      </w:r>
      <w:r>
        <w:t>practices</w:t>
      </w:r>
      <w:r>
        <w:rPr>
          <w:spacing w:val="-3"/>
        </w:rPr>
        <w:t xml:space="preserve"> </w:t>
      </w:r>
      <w:r>
        <w:t>associated with such events; or</w:t>
      </w:r>
    </w:p>
    <w:p w14:paraId="1E687D67" w14:textId="77777777" w:rsidR="00462241" w:rsidRDefault="00A227DC">
      <w:pPr>
        <w:pStyle w:val="ListParagraph"/>
        <w:numPr>
          <w:ilvl w:val="0"/>
          <w:numId w:val="40"/>
        </w:numPr>
        <w:tabs>
          <w:tab w:val="left" w:pos="1439"/>
          <w:tab w:val="left" w:pos="1441"/>
        </w:tabs>
        <w:spacing w:before="4" w:line="276" w:lineRule="auto"/>
        <w:ind w:left="1441" w:right="1433"/>
        <w:jc w:val="both"/>
      </w:pPr>
      <w:r>
        <w:t>Planning or participating in any activity or conduct that furthers the goals of a legitimate educational curriculum, a legitimate extracurricular program or a legitimate military training program as defined and approved by the University.</w:t>
      </w:r>
    </w:p>
    <w:p w14:paraId="1E687D68" w14:textId="77777777" w:rsidR="00462241" w:rsidRDefault="00A227DC">
      <w:pPr>
        <w:pStyle w:val="BodyText"/>
        <w:spacing w:before="48"/>
        <w:rPr>
          <w:sz w:val="20"/>
        </w:rPr>
      </w:pPr>
      <w:r>
        <w:rPr>
          <w:noProof/>
          <w:sz w:val="20"/>
        </w:rPr>
        <mc:AlternateContent>
          <mc:Choice Requires="wps">
            <w:drawing>
              <wp:anchor distT="0" distB="0" distL="0" distR="0" simplePos="0" relativeHeight="251624448" behindDoc="1" locked="0" layoutInCell="1" allowOverlap="1" wp14:anchorId="1E6887ED" wp14:editId="1E6887EE">
                <wp:simplePos x="0" y="0"/>
                <wp:positionH relativeFrom="page">
                  <wp:posOffset>896111</wp:posOffset>
                </wp:positionH>
                <wp:positionV relativeFrom="paragraph">
                  <wp:posOffset>190636</wp:posOffset>
                </wp:positionV>
                <wp:extent cx="5980430" cy="635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6060E1A" id="Graphic 10" o:spid="_x0000_s1026" style="position:absolute;margin-left:70.55pt;margin-top:15pt;width:470.9pt;height:.5pt;z-index:-251692032;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" path="m5980176,l,,,6096r5980176,l5980176,xe" fillcolor="black" stroked="f">
                <v:path arrowok="t"/>
                <w10:wrap type="topAndBottom" anchorx="page"/>
              </v:shape>
            </w:pict>
          </mc:Fallback>
        </mc:AlternateContent>
      </w:r>
    </w:p>
    <w:p w14:paraId="1E687D69" w14:textId="77777777" w:rsidR="00462241" w:rsidRDefault="00A227DC">
      <w:pPr>
        <w:pStyle w:val="Heading2"/>
      </w:pPr>
      <w:bookmarkStart w:id="21" w:name="_bookmark6"/>
      <w:bookmarkEnd w:id="21"/>
      <w:r>
        <w:rPr>
          <w:color w:val="8E6E3D"/>
          <w:spacing w:val="10"/>
        </w:rPr>
        <w:t>Hate</w:t>
      </w:r>
      <w:r>
        <w:rPr>
          <w:color w:val="8E6E3D"/>
          <w:spacing w:val="31"/>
        </w:rPr>
        <w:t xml:space="preserve"> </w:t>
      </w:r>
      <w:r>
        <w:rPr>
          <w:color w:val="8E6E3D"/>
          <w:spacing w:val="9"/>
        </w:rPr>
        <w:t>Crimes</w:t>
      </w:r>
    </w:p>
    <w:p w14:paraId="1E687D6A" w14:textId="77777777" w:rsidR="00462241" w:rsidRDefault="00A227DC">
      <w:pPr>
        <w:pStyle w:val="BodyText"/>
        <w:spacing w:before="158" w:line="276" w:lineRule="auto"/>
        <w:ind w:left="720" w:right="1436"/>
        <w:jc w:val="both"/>
      </w:pPr>
      <w:r>
        <w:rPr>
          <w:rFonts w:ascii="Franklin Gothic Demi Cond"/>
          <w:b/>
        </w:rPr>
        <w:t>HATE</w:t>
      </w:r>
      <w:r>
        <w:rPr>
          <w:rFonts w:ascii="Franklin Gothic Demi Cond"/>
          <w:b/>
          <w:spacing w:val="-7"/>
        </w:rPr>
        <w:t xml:space="preserve"> </w:t>
      </w:r>
      <w:r>
        <w:rPr>
          <w:rFonts w:ascii="Franklin Gothic Demi Cond"/>
          <w:b/>
        </w:rPr>
        <w:t xml:space="preserve">CRIMES </w:t>
      </w:r>
      <w:r>
        <w:t>include</w:t>
      </w:r>
      <w:r>
        <w:rPr>
          <w:spacing w:val="-9"/>
        </w:rPr>
        <w:t xml:space="preserve"> </w:t>
      </w:r>
      <w:proofErr w:type="gramStart"/>
      <w:r>
        <w:t>all</w:t>
      </w:r>
      <w:r>
        <w:rPr>
          <w:spacing w:val="-11"/>
        </w:rPr>
        <w:t xml:space="preserve"> </w:t>
      </w:r>
      <w:r>
        <w:t>of</w:t>
      </w:r>
      <w:proofErr w:type="gramEnd"/>
      <w:r>
        <w:rPr>
          <w:spacing w:val="-10"/>
        </w:rPr>
        <w:t xml:space="preserve"> </w:t>
      </w:r>
      <w:r>
        <w:t>the</w:t>
      </w:r>
      <w:r>
        <w:rPr>
          <w:spacing w:val="-11"/>
        </w:rPr>
        <w:t xml:space="preserve"> </w:t>
      </w:r>
      <w:r>
        <w:t>primary</w:t>
      </w:r>
      <w:r>
        <w:rPr>
          <w:spacing w:val="-11"/>
        </w:rPr>
        <w:t xml:space="preserve"> </w:t>
      </w:r>
      <w:r>
        <w:t>criminal</w:t>
      </w:r>
      <w:r>
        <w:rPr>
          <w:spacing w:val="-11"/>
        </w:rPr>
        <w:t xml:space="preserve"> </w:t>
      </w:r>
      <w:r>
        <w:t>offenses</w:t>
      </w:r>
      <w:r>
        <w:rPr>
          <w:spacing w:val="-9"/>
        </w:rPr>
        <w:t xml:space="preserve"> </w:t>
      </w:r>
      <w:r>
        <w:t>(listed</w:t>
      </w:r>
      <w:r>
        <w:rPr>
          <w:spacing w:val="-10"/>
        </w:rPr>
        <w:t xml:space="preserve"> </w:t>
      </w:r>
      <w:r>
        <w:t>above)</w:t>
      </w:r>
      <w:r>
        <w:rPr>
          <w:spacing w:val="-9"/>
        </w:rPr>
        <w:t xml:space="preserve"> </w:t>
      </w:r>
      <w:r>
        <w:t>and</w:t>
      </w:r>
      <w:r>
        <w:rPr>
          <w:spacing w:val="-10"/>
        </w:rPr>
        <w:t xml:space="preserve"> </w:t>
      </w:r>
      <w:r>
        <w:t>other</w:t>
      </w:r>
      <w:r>
        <w:rPr>
          <w:spacing w:val="-9"/>
        </w:rPr>
        <w:t xml:space="preserve"> </w:t>
      </w:r>
      <w:r>
        <w:t>criminal</w:t>
      </w:r>
      <w:r>
        <w:rPr>
          <w:spacing w:val="-11"/>
        </w:rPr>
        <w:t xml:space="preserve"> </w:t>
      </w:r>
      <w:r>
        <w:t>offenses (listed in this section) that manifest evidence that the victim was intentionally chosen based on one of the categories of bias (listed below).</w:t>
      </w:r>
    </w:p>
    <w:p w14:paraId="1E687D6B" w14:textId="77777777" w:rsidR="00462241" w:rsidRDefault="00462241">
      <w:pPr>
        <w:pStyle w:val="BodyText"/>
        <w:spacing w:before="36"/>
      </w:pPr>
    </w:p>
    <w:p w14:paraId="1E687D6C" w14:textId="77777777" w:rsidR="00462241" w:rsidRDefault="00A227DC">
      <w:pPr>
        <w:pStyle w:val="BodyText"/>
        <w:spacing w:before="1" w:line="276" w:lineRule="auto"/>
        <w:ind w:left="720" w:right="1435"/>
        <w:jc w:val="both"/>
      </w:pPr>
      <w:r>
        <w:rPr>
          <w:rFonts w:ascii="Franklin Gothic Demi Cond"/>
          <w:b/>
        </w:rPr>
        <w:t xml:space="preserve">LARCENY/THEFT </w:t>
      </w:r>
      <w:r>
        <w:t xml:space="preserve">The unlawful taking, carrying, leading, or riding away of property from the possession or constructive possession of another. Attempted larceny/theft is included. Constructive possession is the condition in which a person does not have physical custody or possession but </w:t>
      </w:r>
      <w:proofErr w:type="gramStart"/>
      <w:r>
        <w:t>is in a position to</w:t>
      </w:r>
      <w:proofErr w:type="gramEnd"/>
      <w:r>
        <w:t xml:space="preserve"> exercise dominion or control over a thing.</w:t>
      </w:r>
    </w:p>
    <w:p w14:paraId="1E687D6D" w14:textId="77777777" w:rsidR="00462241" w:rsidRDefault="00462241">
      <w:pPr>
        <w:pStyle w:val="BodyText"/>
        <w:spacing w:before="37"/>
      </w:pPr>
    </w:p>
    <w:p w14:paraId="1E687D6E" w14:textId="1A817FDC" w:rsidR="00462241" w:rsidRDefault="00A227DC">
      <w:pPr>
        <w:pStyle w:val="BodyText"/>
        <w:spacing w:line="276" w:lineRule="auto"/>
        <w:ind w:left="719" w:right="1435"/>
        <w:jc w:val="both"/>
      </w:pPr>
      <w:r>
        <w:rPr>
          <w:rFonts w:ascii="Franklin Gothic Demi Cond"/>
          <w:b/>
        </w:rPr>
        <w:t xml:space="preserve">SIMPLE ASSAULT </w:t>
      </w:r>
      <w:r>
        <w:t>The</w:t>
      </w:r>
      <w:r w:rsidR="00B036DD">
        <w:t xml:space="preserve"> </w:t>
      </w:r>
      <w:r>
        <w:t>unlawful physical attack by one person upon another where neither the offender displays a weapon, nor the victim suffers obvious severe or aggravated bodily injury involving apparent broken</w:t>
      </w:r>
      <w:r>
        <w:rPr>
          <w:spacing w:val="-1"/>
        </w:rPr>
        <w:t xml:space="preserve"> </w:t>
      </w:r>
      <w:r>
        <w:t>bones, loss of teeth,</w:t>
      </w:r>
      <w:r>
        <w:rPr>
          <w:spacing w:val="-2"/>
        </w:rPr>
        <w:t xml:space="preserve"> </w:t>
      </w:r>
      <w:r>
        <w:t>possible internal</w:t>
      </w:r>
      <w:r>
        <w:rPr>
          <w:spacing w:val="-1"/>
        </w:rPr>
        <w:t xml:space="preserve"> </w:t>
      </w:r>
      <w:r>
        <w:t>injury, severe laceration, or loss of consciousness.</w:t>
      </w:r>
    </w:p>
    <w:p w14:paraId="1E687D6F" w14:textId="77777777" w:rsidR="00462241" w:rsidRDefault="00462241">
      <w:pPr>
        <w:pStyle w:val="BodyText"/>
        <w:spacing w:before="37"/>
      </w:pPr>
    </w:p>
    <w:p w14:paraId="1E687D70" w14:textId="77777777" w:rsidR="00462241" w:rsidRDefault="00A227DC">
      <w:pPr>
        <w:pStyle w:val="BodyText"/>
        <w:spacing w:line="276" w:lineRule="auto"/>
        <w:ind w:left="719" w:right="1436"/>
        <w:jc w:val="both"/>
      </w:pPr>
      <w:r>
        <w:rPr>
          <w:rFonts w:ascii="Franklin Gothic Demi Cond"/>
          <w:b/>
        </w:rPr>
        <w:t>INTIMIDATION</w:t>
      </w:r>
      <w:r>
        <w:rPr>
          <w:rFonts w:ascii="Franklin Gothic Demi Cond"/>
          <w:b/>
          <w:spacing w:val="31"/>
        </w:rPr>
        <w:t xml:space="preserve"> </w:t>
      </w:r>
      <w:r>
        <w:t xml:space="preserve">To unlawfully place another person in reasonable fear of bodily harm </w:t>
      </w:r>
      <w:proofErr w:type="gramStart"/>
      <w:r>
        <w:t>through the use</w:t>
      </w:r>
      <w:r>
        <w:rPr>
          <w:spacing w:val="-11"/>
        </w:rPr>
        <w:t xml:space="preserve"> </w:t>
      </w:r>
      <w:r>
        <w:t>of</w:t>
      </w:r>
      <w:proofErr w:type="gramEnd"/>
      <w:r>
        <w:rPr>
          <w:spacing w:val="-11"/>
        </w:rPr>
        <w:t xml:space="preserve"> </w:t>
      </w:r>
      <w:r>
        <w:t>threatening</w:t>
      </w:r>
      <w:r>
        <w:rPr>
          <w:spacing w:val="-11"/>
        </w:rPr>
        <w:t xml:space="preserve"> </w:t>
      </w:r>
      <w:r>
        <w:t>words</w:t>
      </w:r>
      <w:r>
        <w:rPr>
          <w:spacing w:val="-13"/>
        </w:rPr>
        <w:t xml:space="preserve"> </w:t>
      </w:r>
      <w:r>
        <w:t>and/or</w:t>
      </w:r>
      <w:r>
        <w:rPr>
          <w:spacing w:val="-11"/>
        </w:rPr>
        <w:t xml:space="preserve"> </w:t>
      </w:r>
      <w:r>
        <w:t>other</w:t>
      </w:r>
      <w:r>
        <w:rPr>
          <w:spacing w:val="-11"/>
        </w:rPr>
        <w:t xml:space="preserve"> </w:t>
      </w:r>
      <w:r>
        <w:t>conduct,</w:t>
      </w:r>
      <w:r>
        <w:rPr>
          <w:spacing w:val="-11"/>
        </w:rPr>
        <w:t xml:space="preserve"> </w:t>
      </w:r>
      <w:r>
        <w:t>but</w:t>
      </w:r>
      <w:r>
        <w:rPr>
          <w:spacing w:val="-9"/>
        </w:rPr>
        <w:t xml:space="preserve"> </w:t>
      </w:r>
      <w:r>
        <w:t>without</w:t>
      </w:r>
      <w:r>
        <w:rPr>
          <w:spacing w:val="-11"/>
        </w:rPr>
        <w:t xml:space="preserve"> </w:t>
      </w:r>
      <w:r>
        <w:t>displaying</w:t>
      </w:r>
      <w:r>
        <w:rPr>
          <w:spacing w:val="-10"/>
        </w:rPr>
        <w:t xml:space="preserve"> </w:t>
      </w:r>
      <w:r>
        <w:t>a</w:t>
      </w:r>
      <w:r>
        <w:rPr>
          <w:spacing w:val="-12"/>
        </w:rPr>
        <w:t xml:space="preserve"> </w:t>
      </w:r>
      <w:r>
        <w:t>weapon</w:t>
      </w:r>
      <w:r>
        <w:rPr>
          <w:spacing w:val="-12"/>
        </w:rPr>
        <w:t xml:space="preserve"> </w:t>
      </w:r>
      <w:r>
        <w:t>or</w:t>
      </w:r>
      <w:r>
        <w:rPr>
          <w:spacing w:val="-11"/>
        </w:rPr>
        <w:t xml:space="preserve"> </w:t>
      </w:r>
      <w:r>
        <w:t>subjecting</w:t>
      </w:r>
      <w:r>
        <w:rPr>
          <w:spacing w:val="-11"/>
        </w:rPr>
        <w:t xml:space="preserve"> </w:t>
      </w:r>
      <w:r>
        <w:t>the victim to actual physical attack.</w:t>
      </w:r>
    </w:p>
    <w:p w14:paraId="1E687D71" w14:textId="77777777" w:rsidR="00462241" w:rsidRDefault="00462241">
      <w:pPr>
        <w:pStyle w:val="BodyText"/>
        <w:spacing w:line="276" w:lineRule="auto"/>
        <w:jc w:val="both"/>
        <w:sectPr w:rsidR="00462241">
          <w:pgSz w:w="12240" w:h="15840"/>
          <w:pgMar w:top="1360" w:right="0" w:bottom="960" w:left="720" w:header="0" w:footer="770" w:gutter="0"/>
          <w:cols w:space="720"/>
        </w:sectPr>
      </w:pPr>
    </w:p>
    <w:p w14:paraId="1E687D72" w14:textId="77777777" w:rsidR="00462241" w:rsidRDefault="00A227DC">
      <w:pPr>
        <w:spacing w:before="80" w:line="276" w:lineRule="auto"/>
        <w:ind w:left="720" w:right="1434" w:hanging="1"/>
        <w:jc w:val="both"/>
      </w:pPr>
      <w:r>
        <w:rPr>
          <w:rFonts w:ascii="Franklin Gothic Demi Cond"/>
          <w:b/>
        </w:rPr>
        <w:lastRenderedPageBreak/>
        <w:t xml:space="preserve">DESTRUCTION/DAMAGE/VANDALISM OF PROPERTY (EXCLUDING ARSON) </w:t>
      </w:r>
      <w:r>
        <w:t>To willfully or maliciously destroy,</w:t>
      </w:r>
      <w:r>
        <w:rPr>
          <w:spacing w:val="-2"/>
        </w:rPr>
        <w:t xml:space="preserve"> </w:t>
      </w:r>
      <w:r>
        <w:t>damage, deface,</w:t>
      </w:r>
      <w:r>
        <w:rPr>
          <w:spacing w:val="-5"/>
        </w:rPr>
        <w:t xml:space="preserve"> </w:t>
      </w:r>
      <w:r>
        <w:t>or</w:t>
      </w:r>
      <w:r>
        <w:rPr>
          <w:spacing w:val="-2"/>
        </w:rPr>
        <w:t xml:space="preserve"> </w:t>
      </w:r>
      <w:r>
        <w:t>otherwise injure</w:t>
      </w:r>
      <w:r>
        <w:rPr>
          <w:spacing w:val="-2"/>
        </w:rPr>
        <w:t xml:space="preserve"> </w:t>
      </w:r>
      <w:r>
        <w:t>real</w:t>
      </w:r>
      <w:r>
        <w:rPr>
          <w:spacing w:val="-1"/>
        </w:rPr>
        <w:t xml:space="preserve"> </w:t>
      </w:r>
      <w:r>
        <w:t>or personal</w:t>
      </w:r>
      <w:r>
        <w:rPr>
          <w:spacing w:val="-4"/>
        </w:rPr>
        <w:t xml:space="preserve"> </w:t>
      </w:r>
      <w:r>
        <w:t>property</w:t>
      </w:r>
      <w:r>
        <w:rPr>
          <w:spacing w:val="-1"/>
        </w:rPr>
        <w:t xml:space="preserve"> </w:t>
      </w:r>
      <w:r>
        <w:t>without</w:t>
      </w:r>
      <w:r>
        <w:rPr>
          <w:spacing w:val="-2"/>
        </w:rPr>
        <w:t xml:space="preserve"> </w:t>
      </w:r>
      <w:r>
        <w:t>the</w:t>
      </w:r>
      <w:r>
        <w:rPr>
          <w:spacing w:val="-1"/>
        </w:rPr>
        <w:t xml:space="preserve"> </w:t>
      </w:r>
      <w:r>
        <w:t>consent</w:t>
      </w:r>
      <w:r>
        <w:rPr>
          <w:spacing w:val="-2"/>
        </w:rPr>
        <w:t xml:space="preserve"> </w:t>
      </w:r>
      <w:r>
        <w:t>of</w:t>
      </w:r>
      <w:r>
        <w:rPr>
          <w:spacing w:val="-3"/>
        </w:rPr>
        <w:t xml:space="preserve"> </w:t>
      </w:r>
      <w:r>
        <w:t>the owner or the person having custody or control over it.</w:t>
      </w:r>
    </w:p>
    <w:p w14:paraId="1E687D73" w14:textId="77777777" w:rsidR="00462241" w:rsidRDefault="00A227DC">
      <w:pPr>
        <w:pStyle w:val="BodyText"/>
        <w:spacing w:before="50"/>
        <w:rPr>
          <w:sz w:val="20"/>
        </w:rPr>
      </w:pPr>
      <w:r>
        <w:rPr>
          <w:noProof/>
          <w:sz w:val="20"/>
        </w:rPr>
        <mc:AlternateContent>
          <mc:Choice Requires="wps">
            <w:drawing>
              <wp:anchor distT="0" distB="0" distL="0" distR="0" simplePos="0" relativeHeight="251625472" behindDoc="1" locked="0" layoutInCell="1" allowOverlap="1" wp14:anchorId="1E6887EF" wp14:editId="1E6887F0">
                <wp:simplePos x="0" y="0"/>
                <wp:positionH relativeFrom="page">
                  <wp:posOffset>896111</wp:posOffset>
                </wp:positionH>
                <wp:positionV relativeFrom="paragraph">
                  <wp:posOffset>191516</wp:posOffset>
                </wp:positionV>
                <wp:extent cx="5980430" cy="635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136D73" id="Graphic 11" o:spid="_x0000_s1026" style="position:absolute;margin-left:70.55pt;margin-top:15.1pt;width:470.9pt;height:.5pt;z-index:-251691008;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" path="m5980176,l,,,6096r5980176,l5980176,xe" fillcolor="black" stroked="f">
                <v:path arrowok="t"/>
                <w10:wrap type="topAndBottom" anchorx="page"/>
              </v:shape>
            </w:pict>
          </mc:Fallback>
        </mc:AlternateContent>
      </w:r>
    </w:p>
    <w:p w14:paraId="1E687D74" w14:textId="77777777" w:rsidR="00462241" w:rsidRDefault="00A227DC">
      <w:pPr>
        <w:pStyle w:val="Heading2"/>
        <w:ind w:left="719"/>
        <w:jc w:val="left"/>
      </w:pPr>
      <w:bookmarkStart w:id="22" w:name="Categories_of_Bias"/>
      <w:bookmarkStart w:id="23" w:name="_bookmark7"/>
      <w:bookmarkEnd w:id="22"/>
      <w:bookmarkEnd w:id="23"/>
      <w:r>
        <w:rPr>
          <w:color w:val="8E6E3D"/>
          <w:spacing w:val="12"/>
        </w:rPr>
        <w:t>Categories</w:t>
      </w:r>
      <w:r>
        <w:rPr>
          <w:color w:val="8E6E3D"/>
          <w:spacing w:val="37"/>
        </w:rPr>
        <w:t xml:space="preserve"> </w:t>
      </w:r>
      <w:r>
        <w:rPr>
          <w:color w:val="8E6E3D"/>
        </w:rPr>
        <w:t>of</w:t>
      </w:r>
      <w:r>
        <w:rPr>
          <w:color w:val="8E6E3D"/>
          <w:spacing w:val="39"/>
        </w:rPr>
        <w:t xml:space="preserve"> </w:t>
      </w:r>
      <w:r>
        <w:rPr>
          <w:color w:val="8E6E3D"/>
          <w:spacing w:val="10"/>
        </w:rPr>
        <w:t>Bias</w:t>
      </w:r>
    </w:p>
    <w:p w14:paraId="1E687D75" w14:textId="4EA11AD4" w:rsidR="00462241" w:rsidRDefault="00A227DC">
      <w:pPr>
        <w:pStyle w:val="BodyText"/>
        <w:spacing w:before="158" w:line="276" w:lineRule="auto"/>
        <w:ind w:left="719" w:right="1434"/>
        <w:jc w:val="both"/>
      </w:pPr>
      <w:r>
        <w:rPr>
          <w:rFonts w:ascii="Franklin Gothic Demi Cond"/>
          <w:b/>
        </w:rPr>
        <w:t>RACE</w:t>
      </w:r>
      <w:r>
        <w:rPr>
          <w:rFonts w:ascii="Franklin Gothic Demi Cond"/>
          <w:b/>
          <w:spacing w:val="40"/>
        </w:rPr>
        <w:t xml:space="preserve"> </w:t>
      </w:r>
      <w:r>
        <w:t xml:space="preserve">A </w:t>
      </w:r>
      <w:proofErr w:type="gramStart"/>
      <w:r w:rsidR="006F2FBC">
        <w:t>p</w:t>
      </w:r>
      <w:r w:rsidR="00B036DD">
        <w:t>re</w:t>
      </w:r>
      <w:r w:rsidR="006F2FBC">
        <w:t>formed</w:t>
      </w:r>
      <w:proofErr w:type="gramEnd"/>
      <w:r>
        <w:t xml:space="preserve"> negative attitude toward a group of </w:t>
      </w:r>
      <w:r w:rsidR="006F2FBC">
        <w:t>people</w:t>
      </w:r>
      <w:r>
        <w:t xml:space="preserve"> who possess common physical characteristics genetically transmitted by descent and heredity, which distinguish them as a distinct division of humankind.</w:t>
      </w:r>
    </w:p>
    <w:p w14:paraId="1E687D76" w14:textId="77777777" w:rsidR="00462241" w:rsidRDefault="00462241">
      <w:pPr>
        <w:pStyle w:val="BodyText"/>
        <w:spacing w:before="36"/>
      </w:pPr>
    </w:p>
    <w:p w14:paraId="1E687D77" w14:textId="51B5010F" w:rsidR="00462241" w:rsidRDefault="00A227DC">
      <w:pPr>
        <w:pStyle w:val="BodyText"/>
        <w:spacing w:before="1" w:line="273" w:lineRule="auto"/>
        <w:ind w:left="720" w:right="1434" w:hanging="1"/>
        <w:jc w:val="both"/>
      </w:pPr>
      <w:r>
        <w:rPr>
          <w:rFonts w:ascii="Franklin Gothic Demi Cond"/>
          <w:b/>
        </w:rPr>
        <w:t xml:space="preserve">GENDER </w:t>
      </w:r>
      <w:r>
        <w:t xml:space="preserve">A </w:t>
      </w:r>
      <w:proofErr w:type="gramStart"/>
      <w:r w:rsidR="006F2FBC">
        <w:t>p</w:t>
      </w:r>
      <w:r w:rsidR="00B036DD">
        <w:t>re</w:t>
      </w:r>
      <w:r w:rsidR="006F2FBC">
        <w:t>formed</w:t>
      </w:r>
      <w:proofErr w:type="gramEnd"/>
      <w:r>
        <w:t xml:space="preserve"> negative opinion or attitude toward a person or group of persons based on their actual or perceived gender.</w:t>
      </w:r>
    </w:p>
    <w:p w14:paraId="1E687D78" w14:textId="77777777" w:rsidR="00462241" w:rsidRDefault="00462241">
      <w:pPr>
        <w:pStyle w:val="BodyText"/>
        <w:spacing w:before="41"/>
      </w:pPr>
    </w:p>
    <w:p w14:paraId="1E687D79" w14:textId="77777777" w:rsidR="00462241" w:rsidRDefault="00A227DC">
      <w:pPr>
        <w:pStyle w:val="BodyText"/>
        <w:spacing w:line="276" w:lineRule="auto"/>
        <w:ind w:left="720" w:right="1435" w:hanging="1"/>
        <w:jc w:val="both"/>
      </w:pPr>
      <w:r>
        <w:rPr>
          <w:rFonts w:ascii="Franklin Gothic Demi Cond"/>
          <w:b/>
        </w:rPr>
        <w:t xml:space="preserve">GENDER IDENTITY </w:t>
      </w:r>
      <w:r>
        <w:t>A preformed negative opinion or attitude toward a person or group of persons based on their actual or perceived gender identity, e. g., bias against gender non-conforming persons, transgender, bisexual, gay, or lesbian persons.</w:t>
      </w:r>
    </w:p>
    <w:p w14:paraId="1E687D7A" w14:textId="77777777" w:rsidR="00462241" w:rsidRDefault="00462241">
      <w:pPr>
        <w:pStyle w:val="BodyText"/>
        <w:spacing w:before="37"/>
      </w:pPr>
    </w:p>
    <w:p w14:paraId="1E687D7B" w14:textId="74A4A0AF" w:rsidR="00462241" w:rsidRDefault="00A227DC">
      <w:pPr>
        <w:pStyle w:val="BodyText"/>
        <w:spacing w:line="276" w:lineRule="auto"/>
        <w:ind w:left="720" w:right="1435"/>
        <w:jc w:val="both"/>
      </w:pPr>
      <w:r>
        <w:rPr>
          <w:rFonts w:ascii="Franklin Gothic Demi Cond"/>
          <w:b/>
        </w:rPr>
        <w:t xml:space="preserve">RELIGION </w:t>
      </w:r>
      <w:r>
        <w:t>A</w:t>
      </w:r>
      <w:r>
        <w:rPr>
          <w:spacing w:val="-5"/>
        </w:rPr>
        <w:t xml:space="preserve"> </w:t>
      </w:r>
      <w:proofErr w:type="gramStart"/>
      <w:r w:rsidR="006F2FBC">
        <w:t>p</w:t>
      </w:r>
      <w:r w:rsidR="00B036DD">
        <w:t>re</w:t>
      </w:r>
      <w:r w:rsidR="006F2FBC">
        <w:t>formed</w:t>
      </w:r>
      <w:proofErr w:type="gramEnd"/>
      <w:r>
        <w:rPr>
          <w:spacing w:val="-5"/>
        </w:rPr>
        <w:t xml:space="preserve"> </w:t>
      </w:r>
      <w:r>
        <w:t>negative</w:t>
      </w:r>
      <w:r>
        <w:rPr>
          <w:spacing w:val="-4"/>
        </w:rPr>
        <w:t xml:space="preserve"> </w:t>
      </w:r>
      <w:r>
        <w:t>opinion</w:t>
      </w:r>
      <w:r>
        <w:rPr>
          <w:spacing w:val="-6"/>
        </w:rPr>
        <w:t xml:space="preserve"> </w:t>
      </w:r>
      <w:r>
        <w:t>or</w:t>
      </w:r>
      <w:r>
        <w:rPr>
          <w:spacing w:val="-4"/>
        </w:rPr>
        <w:t xml:space="preserve"> </w:t>
      </w:r>
      <w:r>
        <w:t>attitude</w:t>
      </w:r>
      <w:r>
        <w:rPr>
          <w:spacing w:val="-6"/>
        </w:rPr>
        <w:t xml:space="preserve"> </w:t>
      </w:r>
      <w:r>
        <w:t>toward</w:t>
      </w:r>
      <w:r>
        <w:rPr>
          <w:spacing w:val="-5"/>
        </w:rPr>
        <w:t xml:space="preserve"> </w:t>
      </w:r>
      <w:r>
        <w:t>a</w:t>
      </w:r>
      <w:r>
        <w:rPr>
          <w:spacing w:val="-6"/>
        </w:rPr>
        <w:t xml:space="preserve"> </w:t>
      </w:r>
      <w:r>
        <w:t>group</w:t>
      </w:r>
      <w:r>
        <w:rPr>
          <w:spacing w:val="-6"/>
        </w:rPr>
        <w:t xml:space="preserve"> </w:t>
      </w:r>
      <w:r>
        <w:t>of</w:t>
      </w:r>
      <w:r>
        <w:rPr>
          <w:spacing w:val="-7"/>
        </w:rPr>
        <w:t xml:space="preserve"> </w:t>
      </w:r>
      <w:proofErr w:type="gramStart"/>
      <w:r>
        <w:t>persons</w:t>
      </w:r>
      <w:proofErr w:type="gramEnd"/>
      <w:r>
        <w:rPr>
          <w:spacing w:val="-5"/>
        </w:rPr>
        <w:t xml:space="preserve"> </w:t>
      </w:r>
      <w:r>
        <w:t>who</w:t>
      </w:r>
      <w:r>
        <w:rPr>
          <w:spacing w:val="-4"/>
        </w:rPr>
        <w:t xml:space="preserve"> </w:t>
      </w:r>
      <w:r>
        <w:t>share</w:t>
      </w:r>
      <w:r>
        <w:rPr>
          <w:spacing w:val="-4"/>
        </w:rPr>
        <w:t xml:space="preserve"> </w:t>
      </w:r>
      <w:r>
        <w:t>the</w:t>
      </w:r>
      <w:r>
        <w:rPr>
          <w:spacing w:val="-4"/>
        </w:rPr>
        <w:t xml:space="preserve"> </w:t>
      </w:r>
      <w:r>
        <w:t>same religious beliefs regarding the origin and purpose of the universe and the existence or nonexistence of a supreme being.</w:t>
      </w:r>
    </w:p>
    <w:p w14:paraId="1E687D7C" w14:textId="77777777" w:rsidR="00462241" w:rsidRDefault="00462241">
      <w:pPr>
        <w:pStyle w:val="BodyText"/>
        <w:spacing w:before="37"/>
      </w:pPr>
    </w:p>
    <w:p w14:paraId="1E687D7D" w14:textId="7EF9515C" w:rsidR="00462241" w:rsidRDefault="00A227DC">
      <w:pPr>
        <w:pStyle w:val="BodyText"/>
        <w:spacing w:line="276" w:lineRule="auto"/>
        <w:ind w:left="720" w:right="1434"/>
        <w:jc w:val="both"/>
      </w:pPr>
      <w:r>
        <w:rPr>
          <w:rFonts w:ascii="Franklin Gothic Demi Cond" w:hAnsi="Franklin Gothic Demi Cond"/>
          <w:b/>
        </w:rPr>
        <w:t xml:space="preserve">SEXUAL ORIENTATION </w:t>
      </w:r>
      <w:r>
        <w:t>A</w:t>
      </w:r>
      <w:r>
        <w:rPr>
          <w:spacing w:val="-5"/>
        </w:rPr>
        <w:t xml:space="preserve"> </w:t>
      </w:r>
      <w:r>
        <w:t>p</w:t>
      </w:r>
      <w:r w:rsidR="00B036DD">
        <w:t>ref</w:t>
      </w:r>
      <w:r>
        <w:t>ormed</w:t>
      </w:r>
      <w:r>
        <w:rPr>
          <w:spacing w:val="-2"/>
        </w:rPr>
        <w:t xml:space="preserve"> </w:t>
      </w:r>
      <w:r>
        <w:t>negative</w:t>
      </w:r>
      <w:r>
        <w:rPr>
          <w:spacing w:val="-4"/>
        </w:rPr>
        <w:t xml:space="preserve"> </w:t>
      </w:r>
      <w:r>
        <w:t>opinion</w:t>
      </w:r>
      <w:r>
        <w:rPr>
          <w:spacing w:val="-6"/>
        </w:rPr>
        <w:t xml:space="preserve"> </w:t>
      </w:r>
      <w:r>
        <w:t>or</w:t>
      </w:r>
      <w:r>
        <w:rPr>
          <w:spacing w:val="-2"/>
        </w:rPr>
        <w:t xml:space="preserve"> </w:t>
      </w:r>
      <w:r>
        <w:t>attitude</w:t>
      </w:r>
      <w:r>
        <w:rPr>
          <w:spacing w:val="-2"/>
        </w:rPr>
        <w:t xml:space="preserve"> </w:t>
      </w:r>
      <w:r>
        <w:t>toward</w:t>
      </w:r>
      <w:r>
        <w:rPr>
          <w:spacing w:val="-2"/>
        </w:rPr>
        <w:t xml:space="preserve"> </w:t>
      </w:r>
      <w:r>
        <w:t>a</w:t>
      </w:r>
      <w:r>
        <w:rPr>
          <w:spacing w:val="-4"/>
        </w:rPr>
        <w:t xml:space="preserve"> </w:t>
      </w:r>
      <w:r>
        <w:t>group</w:t>
      </w:r>
      <w:r>
        <w:rPr>
          <w:spacing w:val="-2"/>
        </w:rPr>
        <w:t xml:space="preserve"> </w:t>
      </w:r>
      <w:r>
        <w:t>of</w:t>
      </w:r>
      <w:r>
        <w:rPr>
          <w:spacing w:val="-5"/>
        </w:rPr>
        <w:t xml:space="preserve"> </w:t>
      </w:r>
      <w:r>
        <w:t>persons</w:t>
      </w:r>
      <w:r>
        <w:rPr>
          <w:spacing w:val="-5"/>
        </w:rPr>
        <w:t xml:space="preserve"> </w:t>
      </w:r>
      <w:r>
        <w:t>based</w:t>
      </w:r>
      <w:r>
        <w:rPr>
          <w:spacing w:val="-5"/>
        </w:rPr>
        <w:t xml:space="preserve"> </w:t>
      </w:r>
      <w:r>
        <w:t>on their</w:t>
      </w:r>
      <w:r>
        <w:rPr>
          <w:spacing w:val="-4"/>
        </w:rPr>
        <w:t xml:space="preserve"> </w:t>
      </w:r>
      <w:r>
        <w:t>actual</w:t>
      </w:r>
      <w:r>
        <w:rPr>
          <w:spacing w:val="-6"/>
        </w:rPr>
        <w:t xml:space="preserve"> </w:t>
      </w:r>
      <w:r>
        <w:t>or</w:t>
      </w:r>
      <w:r>
        <w:rPr>
          <w:spacing w:val="-4"/>
        </w:rPr>
        <w:t xml:space="preserve"> </w:t>
      </w:r>
      <w:r>
        <w:t>perceived</w:t>
      </w:r>
      <w:r>
        <w:rPr>
          <w:spacing w:val="-5"/>
        </w:rPr>
        <w:t xml:space="preserve"> </w:t>
      </w:r>
      <w:r>
        <w:t>sexual</w:t>
      </w:r>
      <w:r>
        <w:rPr>
          <w:spacing w:val="-4"/>
        </w:rPr>
        <w:t xml:space="preserve"> </w:t>
      </w:r>
      <w:r>
        <w:t>orientation,</w:t>
      </w:r>
      <w:r>
        <w:rPr>
          <w:spacing w:val="-2"/>
        </w:rPr>
        <w:t xml:space="preserve"> </w:t>
      </w:r>
      <w:r>
        <w:t>i.</w:t>
      </w:r>
      <w:r>
        <w:rPr>
          <w:spacing w:val="-5"/>
        </w:rPr>
        <w:t xml:space="preserve"> </w:t>
      </w:r>
      <w:r>
        <w:t>e.,</w:t>
      </w:r>
      <w:r>
        <w:rPr>
          <w:spacing w:val="-2"/>
        </w:rPr>
        <w:t xml:space="preserve"> </w:t>
      </w:r>
      <w:r>
        <w:t>a</w:t>
      </w:r>
      <w:r>
        <w:rPr>
          <w:spacing w:val="-6"/>
        </w:rPr>
        <w:t xml:space="preserve"> </w:t>
      </w:r>
      <w:r>
        <w:t>person’s</w:t>
      </w:r>
      <w:r>
        <w:rPr>
          <w:spacing w:val="-5"/>
        </w:rPr>
        <w:t xml:space="preserve"> </w:t>
      </w:r>
      <w:r>
        <w:t>physical,</w:t>
      </w:r>
      <w:r>
        <w:rPr>
          <w:spacing w:val="-2"/>
        </w:rPr>
        <w:t xml:space="preserve"> </w:t>
      </w:r>
      <w:r>
        <w:t>romantic,</w:t>
      </w:r>
      <w:r>
        <w:rPr>
          <w:spacing w:val="-2"/>
        </w:rPr>
        <w:t xml:space="preserve"> </w:t>
      </w:r>
      <w:r>
        <w:t>and/or</w:t>
      </w:r>
      <w:r>
        <w:rPr>
          <w:spacing w:val="-4"/>
        </w:rPr>
        <w:t xml:space="preserve"> </w:t>
      </w:r>
      <w:r>
        <w:t>emotional attraction to members of the same or opposite sex.</w:t>
      </w:r>
    </w:p>
    <w:p w14:paraId="1E687D7E" w14:textId="77777777" w:rsidR="00462241" w:rsidRDefault="00462241">
      <w:pPr>
        <w:pStyle w:val="BodyText"/>
        <w:spacing w:before="37"/>
      </w:pPr>
    </w:p>
    <w:p w14:paraId="1E687D7F" w14:textId="77777777" w:rsidR="00462241" w:rsidRDefault="00A227DC">
      <w:pPr>
        <w:pStyle w:val="BodyText"/>
        <w:spacing w:line="276" w:lineRule="auto"/>
        <w:ind w:left="721" w:right="1433" w:hanging="1"/>
        <w:jc w:val="both"/>
      </w:pPr>
      <w:r>
        <w:rPr>
          <w:rFonts w:ascii="Franklin Gothic Demi Cond" w:hAnsi="Franklin Gothic Demi Cond"/>
          <w:b/>
        </w:rPr>
        <w:t xml:space="preserve">ETHNICITY </w:t>
      </w:r>
      <w:r>
        <w:t>A preformed negative opinion or attitude toward a group of people whose members identify with each other, through a common heritage, often consisting of a common language, common culture (often including a shared religion) and/or ideology that stresses common ancestry.</w:t>
      </w:r>
      <w:r>
        <w:rPr>
          <w:spacing w:val="-5"/>
        </w:rPr>
        <w:t xml:space="preserve"> </w:t>
      </w:r>
      <w:r>
        <w:t>The</w:t>
      </w:r>
      <w:r>
        <w:rPr>
          <w:spacing w:val="-2"/>
        </w:rPr>
        <w:t xml:space="preserve"> </w:t>
      </w:r>
      <w:r>
        <w:t>concept</w:t>
      </w:r>
      <w:r>
        <w:rPr>
          <w:spacing w:val="-5"/>
        </w:rPr>
        <w:t xml:space="preserve"> </w:t>
      </w:r>
      <w:r>
        <w:t>of</w:t>
      </w:r>
      <w:r>
        <w:rPr>
          <w:spacing w:val="-5"/>
        </w:rPr>
        <w:t xml:space="preserve"> </w:t>
      </w:r>
      <w:r>
        <w:t>ethnicity</w:t>
      </w:r>
      <w:r>
        <w:rPr>
          <w:spacing w:val="-3"/>
        </w:rPr>
        <w:t xml:space="preserve"> </w:t>
      </w:r>
      <w:r>
        <w:t>differs</w:t>
      </w:r>
      <w:r>
        <w:rPr>
          <w:spacing w:val="-2"/>
        </w:rPr>
        <w:t xml:space="preserve"> </w:t>
      </w:r>
      <w:r>
        <w:t>from</w:t>
      </w:r>
      <w:r>
        <w:rPr>
          <w:spacing w:val="-3"/>
        </w:rPr>
        <w:t xml:space="preserve"> </w:t>
      </w:r>
      <w:r>
        <w:t>the</w:t>
      </w:r>
      <w:r>
        <w:rPr>
          <w:spacing w:val="-4"/>
        </w:rPr>
        <w:t xml:space="preserve"> </w:t>
      </w:r>
      <w:r>
        <w:t>closely</w:t>
      </w:r>
      <w:r>
        <w:rPr>
          <w:spacing w:val="-3"/>
        </w:rPr>
        <w:t xml:space="preserve"> </w:t>
      </w:r>
      <w:r>
        <w:t>related</w:t>
      </w:r>
      <w:r>
        <w:rPr>
          <w:spacing w:val="-5"/>
        </w:rPr>
        <w:t xml:space="preserve"> </w:t>
      </w:r>
      <w:r>
        <w:t>term</w:t>
      </w:r>
      <w:r>
        <w:rPr>
          <w:spacing w:val="-3"/>
        </w:rPr>
        <w:t xml:space="preserve"> </w:t>
      </w:r>
      <w:r>
        <w:t>“race”</w:t>
      </w:r>
      <w:r>
        <w:rPr>
          <w:spacing w:val="-2"/>
        </w:rPr>
        <w:t xml:space="preserve"> </w:t>
      </w:r>
      <w:r>
        <w:t>in</w:t>
      </w:r>
      <w:r>
        <w:rPr>
          <w:spacing w:val="-6"/>
        </w:rPr>
        <w:t xml:space="preserve"> </w:t>
      </w:r>
      <w:r>
        <w:t>that</w:t>
      </w:r>
      <w:r>
        <w:rPr>
          <w:spacing w:val="-2"/>
        </w:rPr>
        <w:t xml:space="preserve"> </w:t>
      </w:r>
      <w:r>
        <w:t>“race”</w:t>
      </w:r>
      <w:r>
        <w:rPr>
          <w:spacing w:val="-5"/>
        </w:rPr>
        <w:t xml:space="preserve"> </w:t>
      </w:r>
      <w:r>
        <w:t>refers to grouping based mostly upon biological criteria, while “ethnicity” also encompasses additional cultural factors.</w:t>
      </w:r>
    </w:p>
    <w:p w14:paraId="1E687D80" w14:textId="77777777" w:rsidR="00462241" w:rsidRDefault="00462241">
      <w:pPr>
        <w:pStyle w:val="BodyText"/>
        <w:spacing w:before="38"/>
      </w:pPr>
    </w:p>
    <w:p w14:paraId="1E687D81" w14:textId="140E92BD" w:rsidR="00462241" w:rsidRDefault="00A227DC">
      <w:pPr>
        <w:pStyle w:val="BodyText"/>
        <w:spacing w:line="276" w:lineRule="auto"/>
        <w:ind w:left="720" w:right="1436"/>
        <w:jc w:val="both"/>
      </w:pPr>
      <w:r>
        <w:rPr>
          <w:rFonts w:ascii="Franklin Gothic Demi Cond"/>
          <w:b/>
        </w:rPr>
        <w:t xml:space="preserve">NATIONAL ORIGIN </w:t>
      </w:r>
      <w:r>
        <w:t>A</w:t>
      </w:r>
      <w:r>
        <w:rPr>
          <w:spacing w:val="-7"/>
        </w:rPr>
        <w:t xml:space="preserve"> </w:t>
      </w:r>
      <w:proofErr w:type="gramStart"/>
      <w:r w:rsidR="006F2FBC">
        <w:t>p</w:t>
      </w:r>
      <w:r w:rsidR="00B036DD">
        <w:t>re</w:t>
      </w:r>
      <w:r w:rsidR="006F2FBC">
        <w:t>formed</w:t>
      </w:r>
      <w:proofErr w:type="gramEnd"/>
      <w:r>
        <w:rPr>
          <w:spacing w:val="-9"/>
        </w:rPr>
        <w:t xml:space="preserve"> </w:t>
      </w:r>
      <w:r>
        <w:t>negative</w:t>
      </w:r>
      <w:r>
        <w:rPr>
          <w:spacing w:val="-9"/>
        </w:rPr>
        <w:t xml:space="preserve"> </w:t>
      </w:r>
      <w:proofErr w:type="gramStart"/>
      <w:r>
        <w:t>opinion</w:t>
      </w:r>
      <w:proofErr w:type="gramEnd"/>
      <w:r>
        <w:rPr>
          <w:spacing w:val="-11"/>
        </w:rPr>
        <w:t xml:space="preserve"> </w:t>
      </w:r>
      <w:r>
        <w:t>or</w:t>
      </w:r>
      <w:r>
        <w:rPr>
          <w:spacing w:val="-9"/>
        </w:rPr>
        <w:t xml:space="preserve"> </w:t>
      </w:r>
      <w:proofErr w:type="gramStart"/>
      <w:r>
        <w:t>attitude</w:t>
      </w:r>
      <w:proofErr w:type="gramEnd"/>
      <w:r>
        <w:rPr>
          <w:spacing w:val="-9"/>
        </w:rPr>
        <w:t xml:space="preserve"> </w:t>
      </w:r>
      <w:r>
        <w:t>toward</w:t>
      </w:r>
      <w:r>
        <w:rPr>
          <w:spacing w:val="-7"/>
        </w:rPr>
        <w:t xml:space="preserve"> </w:t>
      </w:r>
      <w:r>
        <w:t>a</w:t>
      </w:r>
      <w:r>
        <w:rPr>
          <w:spacing w:val="-9"/>
        </w:rPr>
        <w:t xml:space="preserve"> </w:t>
      </w:r>
      <w:r>
        <w:t>group</w:t>
      </w:r>
      <w:r>
        <w:rPr>
          <w:spacing w:val="-9"/>
        </w:rPr>
        <w:t xml:space="preserve"> </w:t>
      </w:r>
      <w:r>
        <w:t>of</w:t>
      </w:r>
      <w:r>
        <w:rPr>
          <w:spacing w:val="-7"/>
        </w:rPr>
        <w:t xml:space="preserve"> </w:t>
      </w:r>
      <w:r>
        <w:t>people</w:t>
      </w:r>
      <w:r>
        <w:rPr>
          <w:spacing w:val="-9"/>
        </w:rPr>
        <w:t xml:space="preserve"> </w:t>
      </w:r>
      <w:r>
        <w:t>based</w:t>
      </w:r>
      <w:r>
        <w:rPr>
          <w:spacing w:val="-7"/>
        </w:rPr>
        <w:t xml:space="preserve"> </w:t>
      </w:r>
      <w:r>
        <w:t>on</w:t>
      </w:r>
      <w:r>
        <w:rPr>
          <w:spacing w:val="-11"/>
        </w:rPr>
        <w:t xml:space="preserve"> </w:t>
      </w:r>
      <w:r>
        <w:t>their actual or perceived country of birth.</w:t>
      </w:r>
    </w:p>
    <w:p w14:paraId="1E687D82" w14:textId="77777777" w:rsidR="00462241" w:rsidRDefault="00462241">
      <w:pPr>
        <w:pStyle w:val="BodyText"/>
        <w:spacing w:before="36"/>
      </w:pPr>
    </w:p>
    <w:p w14:paraId="1E687D83" w14:textId="5754F6FF" w:rsidR="00462241" w:rsidRDefault="00A227DC">
      <w:pPr>
        <w:pStyle w:val="BodyText"/>
        <w:spacing w:before="1" w:line="276" w:lineRule="auto"/>
        <w:ind w:left="720" w:right="1433"/>
        <w:jc w:val="both"/>
      </w:pPr>
      <w:r>
        <w:rPr>
          <w:rFonts w:ascii="Franklin Gothic Demi Cond"/>
          <w:b/>
        </w:rPr>
        <w:t>DISABILITY</w:t>
      </w:r>
      <w:r>
        <w:rPr>
          <w:rFonts w:ascii="Franklin Gothic Demi Cond"/>
          <w:b/>
          <w:spacing w:val="40"/>
        </w:rPr>
        <w:t xml:space="preserve"> </w:t>
      </w:r>
      <w:r>
        <w:t>A p</w:t>
      </w:r>
      <w:r w:rsidR="00B036DD">
        <w:t>re</w:t>
      </w:r>
      <w:r>
        <w:t xml:space="preserve">formed negative opinion or attitude toward a group of </w:t>
      </w:r>
      <w:proofErr w:type="gramStart"/>
      <w:r>
        <w:t>persons</w:t>
      </w:r>
      <w:proofErr w:type="gramEnd"/>
      <w:r>
        <w:t xml:space="preserve"> based on their physical or mental impairments, whether such disability is temporary or permanent, congenital or acquired by heredity, accident, injury, advanced age, or illness.</w:t>
      </w:r>
    </w:p>
    <w:p w14:paraId="1E687D84" w14:textId="77777777" w:rsidR="00462241" w:rsidRDefault="00A227DC">
      <w:pPr>
        <w:pStyle w:val="BodyText"/>
        <w:spacing w:before="52"/>
        <w:rPr>
          <w:sz w:val="20"/>
        </w:rPr>
      </w:pPr>
      <w:r>
        <w:rPr>
          <w:noProof/>
          <w:sz w:val="20"/>
        </w:rPr>
        <mc:AlternateContent>
          <mc:Choice Requires="wps">
            <w:drawing>
              <wp:anchor distT="0" distB="0" distL="0" distR="0" simplePos="0" relativeHeight="251626496" behindDoc="1" locked="0" layoutInCell="1" allowOverlap="1" wp14:anchorId="1E6887F1" wp14:editId="1E6887F2">
                <wp:simplePos x="0" y="0"/>
                <wp:positionH relativeFrom="page">
                  <wp:posOffset>896111</wp:posOffset>
                </wp:positionH>
                <wp:positionV relativeFrom="paragraph">
                  <wp:posOffset>193024</wp:posOffset>
                </wp:positionV>
                <wp:extent cx="5980430" cy="635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5"/>
                              </a:lnTo>
                              <a:lnTo>
                                <a:pt x="5980176" y="6095"/>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C93B4D" id="Graphic 12" o:spid="_x0000_s1026" style="position:absolute;margin-left:70.55pt;margin-top:15.2pt;width:470.9pt;height:.5pt;z-index:-251689984;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" path="m5980176,l,,,6095r5980176,l5980176,xe" fillcolor="black" stroked="f">
                <v:path arrowok="t"/>
                <w10:wrap type="topAndBottom" anchorx="page"/>
              </v:shape>
            </w:pict>
          </mc:Fallback>
        </mc:AlternateContent>
      </w:r>
    </w:p>
    <w:p w14:paraId="1E687D85" w14:textId="77777777" w:rsidR="00462241" w:rsidRDefault="00A227DC">
      <w:pPr>
        <w:pStyle w:val="Heading2"/>
        <w:ind w:left="719"/>
        <w:jc w:val="left"/>
      </w:pPr>
      <w:bookmarkStart w:id="24" w:name="_bookmark8"/>
      <w:bookmarkEnd w:id="24"/>
      <w:r>
        <w:rPr>
          <w:color w:val="8E6E3D"/>
          <w:spacing w:val="12"/>
        </w:rPr>
        <w:t>Violence</w:t>
      </w:r>
      <w:r>
        <w:rPr>
          <w:color w:val="8E6E3D"/>
          <w:spacing w:val="30"/>
        </w:rPr>
        <w:t xml:space="preserve"> </w:t>
      </w:r>
      <w:r>
        <w:rPr>
          <w:color w:val="8E6E3D"/>
          <w:spacing w:val="11"/>
        </w:rPr>
        <w:t>Against</w:t>
      </w:r>
      <w:r>
        <w:rPr>
          <w:color w:val="8E6E3D"/>
          <w:spacing w:val="31"/>
        </w:rPr>
        <w:t xml:space="preserve"> </w:t>
      </w:r>
      <w:r>
        <w:rPr>
          <w:color w:val="8E6E3D"/>
          <w:spacing w:val="11"/>
        </w:rPr>
        <w:t>Women</w:t>
      </w:r>
      <w:r>
        <w:rPr>
          <w:color w:val="8E6E3D"/>
          <w:spacing w:val="31"/>
        </w:rPr>
        <w:t xml:space="preserve"> </w:t>
      </w:r>
      <w:r>
        <w:rPr>
          <w:color w:val="8E6E3D"/>
          <w:spacing w:val="9"/>
        </w:rPr>
        <w:t>Act</w:t>
      </w:r>
      <w:r>
        <w:rPr>
          <w:color w:val="8E6E3D"/>
          <w:spacing w:val="31"/>
        </w:rPr>
        <w:t xml:space="preserve"> </w:t>
      </w:r>
      <w:r>
        <w:rPr>
          <w:color w:val="8E6E3D"/>
          <w:spacing w:val="11"/>
        </w:rPr>
        <w:t>(VAWA)</w:t>
      </w:r>
      <w:r>
        <w:rPr>
          <w:color w:val="8E6E3D"/>
          <w:spacing w:val="30"/>
        </w:rPr>
        <w:t xml:space="preserve"> </w:t>
      </w:r>
      <w:r>
        <w:rPr>
          <w:color w:val="8E6E3D"/>
          <w:spacing w:val="10"/>
        </w:rPr>
        <w:t>Offenses</w:t>
      </w:r>
    </w:p>
    <w:p w14:paraId="1E687D86" w14:textId="77777777" w:rsidR="00462241" w:rsidRDefault="00A227DC">
      <w:pPr>
        <w:spacing w:before="158"/>
        <w:ind w:left="720"/>
      </w:pPr>
      <w:r>
        <w:rPr>
          <w:rFonts w:ascii="Franklin Gothic Demi Cond"/>
          <w:b/>
        </w:rPr>
        <w:t>DOMESTIC</w:t>
      </w:r>
      <w:r>
        <w:rPr>
          <w:rFonts w:ascii="Franklin Gothic Demi Cond"/>
          <w:b/>
          <w:spacing w:val="-5"/>
        </w:rPr>
        <w:t xml:space="preserve"> </w:t>
      </w:r>
      <w:r>
        <w:rPr>
          <w:rFonts w:ascii="Franklin Gothic Demi Cond"/>
          <w:b/>
        </w:rPr>
        <w:t>VIOLENCE</w:t>
      </w:r>
      <w:r>
        <w:rPr>
          <w:rFonts w:ascii="Franklin Gothic Demi Cond"/>
          <w:b/>
          <w:spacing w:val="9"/>
        </w:rPr>
        <w:t xml:space="preserve"> </w:t>
      </w:r>
      <w:r>
        <w:t>A</w:t>
      </w:r>
      <w:r>
        <w:rPr>
          <w:spacing w:val="-5"/>
        </w:rPr>
        <w:t xml:space="preserve"> </w:t>
      </w:r>
      <w:r>
        <w:t>felony</w:t>
      </w:r>
      <w:r>
        <w:rPr>
          <w:spacing w:val="-6"/>
        </w:rPr>
        <w:t xml:space="preserve"> </w:t>
      </w:r>
      <w:r>
        <w:t>or</w:t>
      </w:r>
      <w:r>
        <w:rPr>
          <w:spacing w:val="-5"/>
        </w:rPr>
        <w:t xml:space="preserve"> </w:t>
      </w:r>
      <w:r>
        <w:t>misdemeanor</w:t>
      </w:r>
      <w:r>
        <w:rPr>
          <w:spacing w:val="-5"/>
        </w:rPr>
        <w:t xml:space="preserve"> </w:t>
      </w:r>
      <w:r>
        <w:t>crime</w:t>
      </w:r>
      <w:r>
        <w:rPr>
          <w:spacing w:val="-4"/>
        </w:rPr>
        <w:t xml:space="preserve"> </w:t>
      </w:r>
      <w:r>
        <w:t>of</w:t>
      </w:r>
      <w:r>
        <w:rPr>
          <w:spacing w:val="-8"/>
        </w:rPr>
        <w:t xml:space="preserve"> </w:t>
      </w:r>
      <w:r>
        <w:t>violence</w:t>
      </w:r>
      <w:r>
        <w:rPr>
          <w:spacing w:val="-5"/>
        </w:rPr>
        <w:t xml:space="preserve"> </w:t>
      </w:r>
      <w:r>
        <w:t>committed</w:t>
      </w:r>
      <w:r>
        <w:rPr>
          <w:spacing w:val="-7"/>
        </w:rPr>
        <w:t xml:space="preserve"> </w:t>
      </w:r>
      <w:r>
        <w:rPr>
          <w:spacing w:val="-5"/>
        </w:rPr>
        <w:t>by:</w:t>
      </w:r>
    </w:p>
    <w:p w14:paraId="1E687D87" w14:textId="77777777" w:rsidR="00462241" w:rsidRDefault="00A227DC">
      <w:pPr>
        <w:pStyle w:val="ListParagraph"/>
        <w:numPr>
          <w:ilvl w:val="0"/>
          <w:numId w:val="40"/>
        </w:numPr>
        <w:tabs>
          <w:tab w:val="left" w:pos="1440"/>
        </w:tabs>
        <w:ind w:hanging="360"/>
      </w:pPr>
      <w:r>
        <w:t>A</w:t>
      </w:r>
      <w:r>
        <w:rPr>
          <w:spacing w:val="-6"/>
        </w:rPr>
        <w:t xml:space="preserve"> </w:t>
      </w:r>
      <w:r>
        <w:t>current</w:t>
      </w:r>
      <w:r>
        <w:rPr>
          <w:spacing w:val="-3"/>
        </w:rPr>
        <w:t xml:space="preserve"> </w:t>
      </w:r>
      <w:r>
        <w:t>or</w:t>
      </w:r>
      <w:r>
        <w:rPr>
          <w:spacing w:val="-3"/>
        </w:rPr>
        <w:t xml:space="preserve"> </w:t>
      </w:r>
      <w:r>
        <w:t>former</w:t>
      </w:r>
      <w:r>
        <w:rPr>
          <w:spacing w:val="-3"/>
        </w:rPr>
        <w:t xml:space="preserve"> </w:t>
      </w:r>
      <w:r>
        <w:t>spouse</w:t>
      </w:r>
      <w:r>
        <w:rPr>
          <w:spacing w:val="-5"/>
        </w:rPr>
        <w:t xml:space="preserve"> </w:t>
      </w:r>
      <w:r>
        <w:t>or</w:t>
      </w:r>
      <w:r>
        <w:rPr>
          <w:spacing w:val="-3"/>
        </w:rPr>
        <w:t xml:space="preserve"> </w:t>
      </w:r>
      <w:r>
        <w:t>intimate</w:t>
      </w:r>
      <w:r>
        <w:rPr>
          <w:spacing w:val="-5"/>
        </w:rPr>
        <w:t xml:space="preserve"> </w:t>
      </w:r>
      <w:r>
        <w:t>partner</w:t>
      </w:r>
      <w:r>
        <w:rPr>
          <w:spacing w:val="-3"/>
        </w:rPr>
        <w:t xml:space="preserve"> </w:t>
      </w:r>
      <w:r>
        <w:t>of</w:t>
      </w:r>
      <w:r>
        <w:rPr>
          <w:spacing w:val="-5"/>
        </w:rPr>
        <w:t xml:space="preserve"> </w:t>
      </w:r>
      <w:r>
        <w:t>the</w:t>
      </w:r>
      <w:r>
        <w:rPr>
          <w:spacing w:val="-3"/>
        </w:rPr>
        <w:t xml:space="preserve"> </w:t>
      </w:r>
      <w:r>
        <w:rPr>
          <w:spacing w:val="-2"/>
        </w:rPr>
        <w:t>victim.</w:t>
      </w:r>
    </w:p>
    <w:p w14:paraId="1E687D88" w14:textId="77777777" w:rsidR="00462241" w:rsidRDefault="00A227DC">
      <w:pPr>
        <w:pStyle w:val="ListParagraph"/>
        <w:numPr>
          <w:ilvl w:val="0"/>
          <w:numId w:val="40"/>
        </w:numPr>
        <w:tabs>
          <w:tab w:val="left" w:pos="1440"/>
        </w:tabs>
        <w:spacing w:before="35"/>
        <w:ind w:hanging="360"/>
      </w:pPr>
      <w:r>
        <w:t>A</w:t>
      </w:r>
      <w:r>
        <w:rPr>
          <w:spacing w:val="-3"/>
        </w:rPr>
        <w:t xml:space="preserve"> </w:t>
      </w:r>
      <w:r>
        <w:t>person</w:t>
      </w:r>
      <w:r>
        <w:rPr>
          <w:spacing w:val="-4"/>
        </w:rPr>
        <w:t xml:space="preserve"> </w:t>
      </w:r>
      <w:r>
        <w:t>with</w:t>
      </w:r>
      <w:r>
        <w:rPr>
          <w:spacing w:val="-3"/>
        </w:rPr>
        <w:t xml:space="preserve"> </w:t>
      </w:r>
      <w:r>
        <w:t>whom</w:t>
      </w:r>
      <w:r>
        <w:rPr>
          <w:spacing w:val="-3"/>
        </w:rPr>
        <w:t xml:space="preserve"> </w:t>
      </w:r>
      <w:r>
        <w:t>the</w:t>
      </w:r>
      <w:r>
        <w:rPr>
          <w:spacing w:val="-4"/>
        </w:rPr>
        <w:t xml:space="preserve"> </w:t>
      </w:r>
      <w:r>
        <w:t>victim</w:t>
      </w:r>
      <w:r>
        <w:rPr>
          <w:spacing w:val="-3"/>
        </w:rPr>
        <w:t xml:space="preserve"> </w:t>
      </w:r>
      <w:r>
        <w:t>shares</w:t>
      </w:r>
      <w:r>
        <w:rPr>
          <w:spacing w:val="-3"/>
        </w:rPr>
        <w:t xml:space="preserve"> </w:t>
      </w:r>
      <w:r>
        <w:t>a</w:t>
      </w:r>
      <w:r>
        <w:rPr>
          <w:spacing w:val="-3"/>
        </w:rPr>
        <w:t xml:space="preserve"> </w:t>
      </w:r>
      <w:r>
        <w:t>child</w:t>
      </w:r>
      <w:r>
        <w:rPr>
          <w:spacing w:val="-3"/>
        </w:rPr>
        <w:t xml:space="preserve"> </w:t>
      </w:r>
      <w:r>
        <w:t>in</w:t>
      </w:r>
      <w:r>
        <w:rPr>
          <w:spacing w:val="-3"/>
        </w:rPr>
        <w:t xml:space="preserve"> </w:t>
      </w:r>
      <w:r>
        <w:rPr>
          <w:spacing w:val="-2"/>
        </w:rPr>
        <w:t>common.</w:t>
      </w:r>
    </w:p>
    <w:p w14:paraId="1E687D89" w14:textId="77777777" w:rsidR="00462241" w:rsidRDefault="00462241">
      <w:pPr>
        <w:pStyle w:val="ListParagraph"/>
        <w:sectPr w:rsidR="00462241">
          <w:pgSz w:w="12240" w:h="15840"/>
          <w:pgMar w:top="1360" w:right="0" w:bottom="960" w:left="720" w:header="0" w:footer="770" w:gutter="0"/>
          <w:cols w:space="720"/>
        </w:sectPr>
      </w:pPr>
    </w:p>
    <w:p w14:paraId="1E687D8A" w14:textId="77777777" w:rsidR="00462241" w:rsidRDefault="00A227DC">
      <w:pPr>
        <w:pStyle w:val="ListParagraph"/>
        <w:numPr>
          <w:ilvl w:val="0"/>
          <w:numId w:val="40"/>
        </w:numPr>
        <w:tabs>
          <w:tab w:val="left" w:pos="1438"/>
          <w:tab w:val="left" w:pos="1440"/>
        </w:tabs>
        <w:spacing w:before="79" w:line="273" w:lineRule="auto"/>
        <w:ind w:right="1437"/>
        <w:jc w:val="both"/>
      </w:pPr>
      <w:r>
        <w:lastRenderedPageBreak/>
        <w:t>A person who is cohabiting with, or has cohabitated with, the victim as a spouse or intimate partner.</w:t>
      </w:r>
    </w:p>
    <w:p w14:paraId="1E687D8B" w14:textId="77777777" w:rsidR="00462241" w:rsidRDefault="00A227DC">
      <w:pPr>
        <w:pStyle w:val="ListParagraph"/>
        <w:numPr>
          <w:ilvl w:val="0"/>
          <w:numId w:val="40"/>
        </w:numPr>
        <w:tabs>
          <w:tab w:val="left" w:pos="1438"/>
          <w:tab w:val="left" w:pos="1440"/>
        </w:tabs>
        <w:spacing w:before="3" w:line="273" w:lineRule="auto"/>
        <w:ind w:right="1437"/>
        <w:jc w:val="both"/>
      </w:pPr>
      <w:r>
        <w:t>A</w:t>
      </w:r>
      <w:r>
        <w:rPr>
          <w:spacing w:val="-7"/>
        </w:rPr>
        <w:t xml:space="preserve"> </w:t>
      </w:r>
      <w:r>
        <w:t>person</w:t>
      </w:r>
      <w:r>
        <w:rPr>
          <w:spacing w:val="-8"/>
        </w:rPr>
        <w:t xml:space="preserve"> </w:t>
      </w:r>
      <w:r>
        <w:t>similarly</w:t>
      </w:r>
      <w:r>
        <w:rPr>
          <w:spacing w:val="-8"/>
        </w:rPr>
        <w:t xml:space="preserve"> </w:t>
      </w:r>
      <w:r>
        <w:t>situated</w:t>
      </w:r>
      <w:r>
        <w:rPr>
          <w:spacing w:val="-7"/>
        </w:rPr>
        <w:t xml:space="preserve"> </w:t>
      </w:r>
      <w:r>
        <w:t>to</w:t>
      </w:r>
      <w:r>
        <w:rPr>
          <w:spacing w:val="-7"/>
        </w:rPr>
        <w:t xml:space="preserve"> </w:t>
      </w:r>
      <w:r>
        <w:t>a</w:t>
      </w:r>
      <w:r>
        <w:rPr>
          <w:spacing w:val="-9"/>
        </w:rPr>
        <w:t xml:space="preserve"> </w:t>
      </w:r>
      <w:r>
        <w:t>spouse</w:t>
      </w:r>
      <w:r>
        <w:rPr>
          <w:spacing w:val="-9"/>
        </w:rPr>
        <w:t xml:space="preserve"> </w:t>
      </w:r>
      <w:r>
        <w:t>of</w:t>
      </w:r>
      <w:r>
        <w:rPr>
          <w:spacing w:val="-7"/>
        </w:rPr>
        <w:t xml:space="preserve"> </w:t>
      </w:r>
      <w:r>
        <w:t>the</w:t>
      </w:r>
      <w:r>
        <w:rPr>
          <w:spacing w:val="-6"/>
        </w:rPr>
        <w:t xml:space="preserve"> </w:t>
      </w:r>
      <w:r>
        <w:t>victim</w:t>
      </w:r>
      <w:r>
        <w:rPr>
          <w:spacing w:val="-8"/>
        </w:rPr>
        <w:t xml:space="preserve"> </w:t>
      </w:r>
      <w:r>
        <w:t>under</w:t>
      </w:r>
      <w:r>
        <w:rPr>
          <w:spacing w:val="-7"/>
        </w:rPr>
        <w:t xml:space="preserve"> </w:t>
      </w:r>
      <w:r>
        <w:t>the</w:t>
      </w:r>
      <w:r>
        <w:rPr>
          <w:spacing w:val="-9"/>
        </w:rPr>
        <w:t xml:space="preserve"> </w:t>
      </w:r>
      <w:r>
        <w:t>domestic</w:t>
      </w:r>
      <w:r>
        <w:rPr>
          <w:spacing w:val="-9"/>
        </w:rPr>
        <w:t xml:space="preserve"> </w:t>
      </w:r>
      <w:r>
        <w:t>or</w:t>
      </w:r>
      <w:r>
        <w:rPr>
          <w:spacing w:val="-9"/>
        </w:rPr>
        <w:t xml:space="preserve"> </w:t>
      </w:r>
      <w:r>
        <w:t>family</w:t>
      </w:r>
      <w:r>
        <w:rPr>
          <w:spacing w:val="-8"/>
        </w:rPr>
        <w:t xml:space="preserve"> </w:t>
      </w:r>
      <w:r>
        <w:t>violence laws of the jurisdiction in which the crime of violence occurred; or</w:t>
      </w:r>
    </w:p>
    <w:p w14:paraId="1E687D8C" w14:textId="77777777" w:rsidR="00462241" w:rsidRDefault="00A227DC">
      <w:pPr>
        <w:pStyle w:val="ListParagraph"/>
        <w:numPr>
          <w:ilvl w:val="0"/>
          <w:numId w:val="40"/>
        </w:numPr>
        <w:tabs>
          <w:tab w:val="left" w:pos="1438"/>
          <w:tab w:val="left" w:pos="1440"/>
        </w:tabs>
        <w:spacing w:before="1" w:line="276" w:lineRule="auto"/>
        <w:ind w:right="1434"/>
        <w:jc w:val="both"/>
      </w:pPr>
      <w:r>
        <w:t>Any</w:t>
      </w:r>
      <w:r>
        <w:rPr>
          <w:spacing w:val="-10"/>
        </w:rPr>
        <w:t xml:space="preserve"> </w:t>
      </w:r>
      <w:r>
        <w:t>other</w:t>
      </w:r>
      <w:r>
        <w:rPr>
          <w:spacing w:val="-11"/>
        </w:rPr>
        <w:t xml:space="preserve"> </w:t>
      </w:r>
      <w:r>
        <w:t>person</w:t>
      </w:r>
      <w:r>
        <w:rPr>
          <w:spacing w:val="-10"/>
        </w:rPr>
        <w:t xml:space="preserve"> </w:t>
      </w:r>
      <w:r>
        <w:t>against</w:t>
      </w:r>
      <w:r>
        <w:rPr>
          <w:spacing w:val="-11"/>
        </w:rPr>
        <w:t xml:space="preserve"> </w:t>
      </w:r>
      <w:r>
        <w:t>an</w:t>
      </w:r>
      <w:r>
        <w:rPr>
          <w:spacing w:val="-7"/>
        </w:rPr>
        <w:t xml:space="preserve"> </w:t>
      </w:r>
      <w:r>
        <w:t>adult</w:t>
      </w:r>
      <w:r>
        <w:rPr>
          <w:spacing w:val="-8"/>
        </w:rPr>
        <w:t xml:space="preserve"> </w:t>
      </w:r>
      <w:r>
        <w:t>or</w:t>
      </w:r>
      <w:r>
        <w:rPr>
          <w:spacing w:val="-8"/>
        </w:rPr>
        <w:t xml:space="preserve"> </w:t>
      </w:r>
      <w:r>
        <w:t>youth</w:t>
      </w:r>
      <w:r>
        <w:rPr>
          <w:spacing w:val="-8"/>
        </w:rPr>
        <w:t xml:space="preserve"> </w:t>
      </w:r>
      <w:r>
        <w:t>victim</w:t>
      </w:r>
      <w:r>
        <w:rPr>
          <w:spacing w:val="-11"/>
        </w:rPr>
        <w:t xml:space="preserve"> </w:t>
      </w:r>
      <w:r>
        <w:t>who</w:t>
      </w:r>
      <w:r>
        <w:rPr>
          <w:spacing w:val="-8"/>
        </w:rPr>
        <w:t xml:space="preserve"> </w:t>
      </w:r>
      <w:r>
        <w:t>is</w:t>
      </w:r>
      <w:r>
        <w:rPr>
          <w:spacing w:val="-8"/>
        </w:rPr>
        <w:t xml:space="preserve"> </w:t>
      </w:r>
      <w:r>
        <w:t>protected</w:t>
      </w:r>
      <w:r>
        <w:rPr>
          <w:spacing w:val="-9"/>
        </w:rPr>
        <w:t xml:space="preserve"> </w:t>
      </w:r>
      <w:r>
        <w:t>from</w:t>
      </w:r>
      <w:r>
        <w:rPr>
          <w:spacing w:val="-9"/>
        </w:rPr>
        <w:t xml:space="preserve"> </w:t>
      </w:r>
      <w:r>
        <w:t>that</w:t>
      </w:r>
      <w:r>
        <w:rPr>
          <w:spacing w:val="-8"/>
        </w:rPr>
        <w:t xml:space="preserve"> </w:t>
      </w:r>
      <w:r>
        <w:t>person’s</w:t>
      </w:r>
      <w:r>
        <w:rPr>
          <w:spacing w:val="-8"/>
        </w:rPr>
        <w:t xml:space="preserve"> </w:t>
      </w:r>
      <w:r>
        <w:t>acts under the domestic or family violence laws of the jurisdiction in which the crime of violence occurred.</w:t>
      </w:r>
    </w:p>
    <w:p w14:paraId="1E687D8D" w14:textId="77777777" w:rsidR="00462241" w:rsidRDefault="00462241">
      <w:pPr>
        <w:pStyle w:val="BodyText"/>
        <w:spacing w:before="36"/>
      </w:pPr>
    </w:p>
    <w:p w14:paraId="1E687D8E" w14:textId="77777777" w:rsidR="00462241" w:rsidRDefault="00A227DC">
      <w:pPr>
        <w:ind w:left="720"/>
        <w:jc w:val="both"/>
      </w:pPr>
      <w:r>
        <w:rPr>
          <w:rFonts w:ascii="Franklin Gothic Demi Cond"/>
          <w:b/>
        </w:rPr>
        <w:t>DATING</w:t>
      </w:r>
      <w:r>
        <w:rPr>
          <w:rFonts w:ascii="Franklin Gothic Demi Cond"/>
          <w:b/>
          <w:spacing w:val="-6"/>
        </w:rPr>
        <w:t xml:space="preserve"> </w:t>
      </w:r>
      <w:r>
        <w:rPr>
          <w:rFonts w:ascii="Franklin Gothic Demi Cond"/>
          <w:b/>
        </w:rPr>
        <w:t>VIOLENCE</w:t>
      </w:r>
      <w:r>
        <w:rPr>
          <w:rFonts w:ascii="Franklin Gothic Demi Cond"/>
          <w:b/>
          <w:spacing w:val="60"/>
        </w:rPr>
        <w:t xml:space="preserve"> </w:t>
      </w:r>
      <w:proofErr w:type="spellStart"/>
      <w:r>
        <w:t>Violence</w:t>
      </w:r>
      <w:proofErr w:type="spellEnd"/>
      <w:r>
        <w:rPr>
          <w:spacing w:val="-6"/>
        </w:rPr>
        <w:t xml:space="preserve"> </w:t>
      </w:r>
      <w:r>
        <w:t>committed</w:t>
      </w:r>
      <w:r>
        <w:rPr>
          <w:spacing w:val="-7"/>
        </w:rPr>
        <w:t xml:space="preserve"> </w:t>
      </w:r>
      <w:r>
        <w:rPr>
          <w:spacing w:val="-5"/>
        </w:rPr>
        <w:t>by:</w:t>
      </w:r>
    </w:p>
    <w:p w14:paraId="1E687D8F" w14:textId="77777777" w:rsidR="00462241" w:rsidRDefault="00A227DC">
      <w:pPr>
        <w:pStyle w:val="ListParagraph"/>
        <w:numPr>
          <w:ilvl w:val="0"/>
          <w:numId w:val="40"/>
        </w:numPr>
        <w:tabs>
          <w:tab w:val="left" w:pos="1438"/>
          <w:tab w:val="left" w:pos="1440"/>
        </w:tabs>
        <w:spacing w:before="35" w:line="273" w:lineRule="auto"/>
        <w:ind w:right="1435"/>
        <w:jc w:val="both"/>
      </w:pPr>
      <w:r>
        <w:t>A person</w:t>
      </w:r>
      <w:r>
        <w:rPr>
          <w:spacing w:val="-4"/>
        </w:rPr>
        <w:t xml:space="preserve"> </w:t>
      </w:r>
      <w:r>
        <w:t>who is or has been</w:t>
      </w:r>
      <w:r>
        <w:rPr>
          <w:spacing w:val="-1"/>
        </w:rPr>
        <w:t xml:space="preserve"> </w:t>
      </w:r>
      <w:r>
        <w:t>in</w:t>
      </w:r>
      <w:r>
        <w:rPr>
          <w:spacing w:val="-1"/>
        </w:rPr>
        <w:t xml:space="preserve"> </w:t>
      </w:r>
      <w:r>
        <w:t>a</w:t>
      </w:r>
      <w:r>
        <w:rPr>
          <w:spacing w:val="-4"/>
        </w:rPr>
        <w:t xml:space="preserve"> </w:t>
      </w:r>
      <w:r>
        <w:t>social</w:t>
      </w:r>
      <w:r>
        <w:rPr>
          <w:spacing w:val="-1"/>
        </w:rPr>
        <w:t xml:space="preserve"> </w:t>
      </w:r>
      <w:r>
        <w:t>relationship of a</w:t>
      </w:r>
      <w:r>
        <w:rPr>
          <w:spacing w:val="-1"/>
        </w:rPr>
        <w:t xml:space="preserve"> </w:t>
      </w:r>
      <w:r>
        <w:t>romantic</w:t>
      </w:r>
      <w:r>
        <w:rPr>
          <w:spacing w:val="-2"/>
        </w:rPr>
        <w:t xml:space="preserve"> </w:t>
      </w:r>
      <w:r>
        <w:t>or intimate nature</w:t>
      </w:r>
      <w:r>
        <w:rPr>
          <w:spacing w:val="-1"/>
        </w:rPr>
        <w:t xml:space="preserve"> </w:t>
      </w:r>
      <w:r>
        <w:t>with the victim; and</w:t>
      </w:r>
    </w:p>
    <w:p w14:paraId="1E687D90" w14:textId="77777777" w:rsidR="00462241" w:rsidRDefault="00A227DC">
      <w:pPr>
        <w:pStyle w:val="ListParagraph"/>
        <w:numPr>
          <w:ilvl w:val="0"/>
          <w:numId w:val="40"/>
        </w:numPr>
        <w:tabs>
          <w:tab w:val="left" w:pos="1439"/>
          <w:tab w:val="left" w:pos="1441"/>
        </w:tabs>
        <w:spacing w:before="3" w:line="273" w:lineRule="auto"/>
        <w:ind w:left="1441" w:right="1434"/>
        <w:jc w:val="both"/>
      </w:pPr>
      <w:r>
        <w:t xml:space="preserve">Where the existence of such a relationship shall be determined based on the reporting party’s statement and a consideration of the following factors: the length of the relationship; the type of relationship; and the frequency of interaction between the </w:t>
      </w:r>
      <w:proofErr w:type="gramStart"/>
      <w:r>
        <w:t>persons</w:t>
      </w:r>
      <w:proofErr w:type="gramEnd"/>
      <w:r>
        <w:t xml:space="preserve"> involved in the relationship.</w:t>
      </w:r>
    </w:p>
    <w:p w14:paraId="1E687D91" w14:textId="77777777" w:rsidR="00462241" w:rsidRDefault="00A227DC">
      <w:pPr>
        <w:pStyle w:val="ListParagraph"/>
        <w:numPr>
          <w:ilvl w:val="0"/>
          <w:numId w:val="40"/>
        </w:numPr>
        <w:tabs>
          <w:tab w:val="left" w:pos="1439"/>
          <w:tab w:val="left" w:pos="1441"/>
        </w:tabs>
        <w:spacing w:before="6" w:line="273" w:lineRule="auto"/>
        <w:ind w:left="1441" w:right="1434"/>
        <w:jc w:val="both"/>
      </w:pPr>
      <w:r>
        <w:t>Dating violence includes, but is not limited to, sexual or physical abuse or the threat of such abuse.</w:t>
      </w:r>
    </w:p>
    <w:p w14:paraId="1E687D92" w14:textId="77777777" w:rsidR="00462241" w:rsidRDefault="00A227DC">
      <w:pPr>
        <w:pStyle w:val="ListParagraph"/>
        <w:numPr>
          <w:ilvl w:val="0"/>
          <w:numId w:val="40"/>
        </w:numPr>
        <w:tabs>
          <w:tab w:val="left" w:pos="1440"/>
        </w:tabs>
        <w:spacing w:before="3"/>
        <w:ind w:hanging="359"/>
        <w:jc w:val="both"/>
      </w:pPr>
      <w:r>
        <w:t>Dating</w:t>
      </w:r>
      <w:r>
        <w:rPr>
          <w:spacing w:val="-6"/>
        </w:rPr>
        <w:t xml:space="preserve"> </w:t>
      </w:r>
      <w:r>
        <w:t>violence</w:t>
      </w:r>
      <w:r>
        <w:rPr>
          <w:spacing w:val="-4"/>
        </w:rPr>
        <w:t xml:space="preserve"> </w:t>
      </w:r>
      <w:r>
        <w:t>does</w:t>
      </w:r>
      <w:r>
        <w:rPr>
          <w:spacing w:val="-4"/>
        </w:rPr>
        <w:t xml:space="preserve"> </w:t>
      </w:r>
      <w:r>
        <w:t>not</w:t>
      </w:r>
      <w:r>
        <w:rPr>
          <w:spacing w:val="-7"/>
        </w:rPr>
        <w:t xml:space="preserve"> </w:t>
      </w:r>
      <w:r>
        <w:t>include</w:t>
      </w:r>
      <w:r>
        <w:rPr>
          <w:spacing w:val="-4"/>
        </w:rPr>
        <w:t xml:space="preserve"> </w:t>
      </w:r>
      <w:r>
        <w:t>acts</w:t>
      </w:r>
      <w:r>
        <w:rPr>
          <w:spacing w:val="-4"/>
        </w:rPr>
        <w:t xml:space="preserve"> </w:t>
      </w:r>
      <w:r>
        <w:t>covered</w:t>
      </w:r>
      <w:r>
        <w:rPr>
          <w:spacing w:val="-3"/>
        </w:rPr>
        <w:t xml:space="preserve"> </w:t>
      </w:r>
      <w:r>
        <w:t>under</w:t>
      </w:r>
      <w:r>
        <w:rPr>
          <w:spacing w:val="-4"/>
        </w:rPr>
        <w:t xml:space="preserve"> </w:t>
      </w:r>
      <w:r>
        <w:t>the</w:t>
      </w:r>
      <w:r>
        <w:rPr>
          <w:spacing w:val="-4"/>
        </w:rPr>
        <w:t xml:space="preserve"> </w:t>
      </w:r>
      <w:r>
        <w:t>definition</w:t>
      </w:r>
      <w:r>
        <w:rPr>
          <w:spacing w:val="-6"/>
        </w:rPr>
        <w:t xml:space="preserve"> </w:t>
      </w:r>
      <w:r>
        <w:t>of</w:t>
      </w:r>
      <w:r>
        <w:rPr>
          <w:spacing w:val="-5"/>
        </w:rPr>
        <w:t xml:space="preserve"> </w:t>
      </w:r>
      <w:r>
        <w:t>domestic</w:t>
      </w:r>
      <w:r>
        <w:rPr>
          <w:spacing w:val="-6"/>
        </w:rPr>
        <w:t xml:space="preserve"> </w:t>
      </w:r>
      <w:r>
        <w:rPr>
          <w:spacing w:val="-2"/>
        </w:rPr>
        <w:t>violence.</w:t>
      </w:r>
    </w:p>
    <w:p w14:paraId="1E687D93" w14:textId="77777777" w:rsidR="00462241" w:rsidRDefault="00462241">
      <w:pPr>
        <w:pStyle w:val="BodyText"/>
        <w:spacing w:before="73"/>
      </w:pPr>
    </w:p>
    <w:p w14:paraId="1E687D94" w14:textId="77777777" w:rsidR="00462241" w:rsidRDefault="00A227DC">
      <w:pPr>
        <w:pStyle w:val="BodyText"/>
        <w:spacing w:before="1" w:line="276" w:lineRule="auto"/>
        <w:ind w:left="721" w:right="1438"/>
      </w:pPr>
      <w:r>
        <w:rPr>
          <w:rFonts w:ascii="Franklin Gothic Demi Cond"/>
          <w:b/>
        </w:rPr>
        <w:t>STALKING</w:t>
      </w:r>
      <w:r>
        <w:rPr>
          <w:rFonts w:ascii="Franklin Gothic Demi Cond"/>
          <w:b/>
          <w:spacing w:val="64"/>
        </w:rPr>
        <w:t xml:space="preserve"> </w:t>
      </w:r>
      <w:r>
        <w:t>Engaging</w:t>
      </w:r>
      <w:r>
        <w:rPr>
          <w:spacing w:val="40"/>
        </w:rPr>
        <w:t xml:space="preserve"> </w:t>
      </w:r>
      <w:r>
        <w:t>in</w:t>
      </w:r>
      <w:r>
        <w:rPr>
          <w:spacing w:val="40"/>
        </w:rPr>
        <w:t xml:space="preserve"> </w:t>
      </w:r>
      <w:r>
        <w:t>a</w:t>
      </w:r>
      <w:r>
        <w:rPr>
          <w:spacing w:val="40"/>
        </w:rPr>
        <w:t xml:space="preserve"> </w:t>
      </w:r>
      <w:r>
        <w:t>course</w:t>
      </w:r>
      <w:r>
        <w:rPr>
          <w:spacing w:val="40"/>
        </w:rPr>
        <w:t xml:space="preserve"> </w:t>
      </w:r>
      <w:r>
        <w:t>of</w:t>
      </w:r>
      <w:r>
        <w:rPr>
          <w:spacing w:val="40"/>
        </w:rPr>
        <w:t xml:space="preserve"> </w:t>
      </w:r>
      <w:r>
        <w:t>conduct</w:t>
      </w:r>
      <w:r>
        <w:rPr>
          <w:spacing w:val="40"/>
        </w:rPr>
        <w:t xml:space="preserve"> </w:t>
      </w:r>
      <w:r>
        <w:t>directed</w:t>
      </w:r>
      <w:r>
        <w:rPr>
          <w:spacing w:val="40"/>
        </w:rPr>
        <w:t xml:space="preserve"> </w:t>
      </w:r>
      <w:r>
        <w:t>at</w:t>
      </w:r>
      <w:r>
        <w:rPr>
          <w:spacing w:val="40"/>
        </w:rPr>
        <w:t xml:space="preserve"> </w:t>
      </w:r>
      <w:r>
        <w:t>a</w:t>
      </w:r>
      <w:r>
        <w:rPr>
          <w:spacing w:val="40"/>
        </w:rPr>
        <w:t xml:space="preserve"> </w:t>
      </w:r>
      <w:r>
        <w:t>specific</w:t>
      </w:r>
      <w:r>
        <w:rPr>
          <w:spacing w:val="40"/>
        </w:rPr>
        <w:t xml:space="preserve"> </w:t>
      </w:r>
      <w:r>
        <w:t>person</w:t>
      </w:r>
      <w:r>
        <w:rPr>
          <w:spacing w:val="40"/>
        </w:rPr>
        <w:t xml:space="preserve"> </w:t>
      </w:r>
      <w:r>
        <w:t>that</w:t>
      </w:r>
      <w:r>
        <w:rPr>
          <w:spacing w:val="40"/>
        </w:rPr>
        <w:t xml:space="preserve"> </w:t>
      </w:r>
      <w:r>
        <w:t>would</w:t>
      </w:r>
      <w:r>
        <w:rPr>
          <w:spacing w:val="40"/>
        </w:rPr>
        <w:t xml:space="preserve"> </w:t>
      </w:r>
      <w:r>
        <w:t>cause</w:t>
      </w:r>
      <w:r>
        <w:rPr>
          <w:spacing w:val="40"/>
        </w:rPr>
        <w:t xml:space="preserve"> </w:t>
      </w:r>
      <w:r>
        <w:t>a reasonable person to:</w:t>
      </w:r>
    </w:p>
    <w:p w14:paraId="1E687D95" w14:textId="77777777" w:rsidR="00462241" w:rsidRDefault="00A227DC">
      <w:pPr>
        <w:pStyle w:val="ListParagraph"/>
        <w:numPr>
          <w:ilvl w:val="0"/>
          <w:numId w:val="40"/>
        </w:numPr>
        <w:tabs>
          <w:tab w:val="left" w:pos="1441"/>
        </w:tabs>
        <w:spacing w:before="0"/>
        <w:ind w:left="1441" w:hanging="360"/>
      </w:pPr>
      <w:r>
        <w:t>Fear</w:t>
      </w:r>
      <w:r>
        <w:rPr>
          <w:spacing w:val="-6"/>
        </w:rPr>
        <w:t xml:space="preserve"> </w:t>
      </w:r>
      <w:proofErr w:type="gramStart"/>
      <w:r>
        <w:t>for</w:t>
      </w:r>
      <w:proofErr w:type="gramEnd"/>
      <w:r>
        <w:rPr>
          <w:spacing w:val="-4"/>
        </w:rPr>
        <w:t xml:space="preserve"> </w:t>
      </w:r>
      <w:r>
        <w:t>the</w:t>
      </w:r>
      <w:r>
        <w:rPr>
          <w:spacing w:val="-3"/>
        </w:rPr>
        <w:t xml:space="preserve"> </w:t>
      </w:r>
      <w:r>
        <w:t>person’s</w:t>
      </w:r>
      <w:r>
        <w:rPr>
          <w:spacing w:val="-4"/>
        </w:rPr>
        <w:t xml:space="preserve"> </w:t>
      </w:r>
      <w:r>
        <w:t>safety</w:t>
      </w:r>
      <w:r>
        <w:rPr>
          <w:spacing w:val="-4"/>
        </w:rPr>
        <w:t xml:space="preserve"> </w:t>
      </w:r>
      <w:r>
        <w:t>or</w:t>
      </w:r>
      <w:r>
        <w:rPr>
          <w:spacing w:val="-4"/>
        </w:rPr>
        <w:t xml:space="preserve"> </w:t>
      </w:r>
      <w:r>
        <w:t>the</w:t>
      </w:r>
      <w:r>
        <w:rPr>
          <w:spacing w:val="-3"/>
        </w:rPr>
        <w:t xml:space="preserve"> </w:t>
      </w:r>
      <w:r>
        <w:t>safety</w:t>
      </w:r>
      <w:r>
        <w:rPr>
          <w:spacing w:val="-5"/>
        </w:rPr>
        <w:t xml:space="preserve"> </w:t>
      </w:r>
      <w:r>
        <w:t>of</w:t>
      </w:r>
      <w:r>
        <w:rPr>
          <w:spacing w:val="-4"/>
        </w:rPr>
        <w:t xml:space="preserve"> </w:t>
      </w:r>
      <w:r>
        <w:t>others;</w:t>
      </w:r>
      <w:r>
        <w:rPr>
          <w:spacing w:val="-6"/>
        </w:rPr>
        <w:t xml:space="preserve"> </w:t>
      </w:r>
      <w:r>
        <w:rPr>
          <w:spacing w:val="-5"/>
        </w:rPr>
        <w:t>or</w:t>
      </w:r>
    </w:p>
    <w:p w14:paraId="1E687D96" w14:textId="77777777" w:rsidR="00462241" w:rsidRDefault="00A227DC">
      <w:pPr>
        <w:pStyle w:val="ListParagraph"/>
        <w:numPr>
          <w:ilvl w:val="0"/>
          <w:numId w:val="40"/>
        </w:numPr>
        <w:tabs>
          <w:tab w:val="left" w:pos="1441"/>
        </w:tabs>
        <w:ind w:left="1441" w:hanging="360"/>
      </w:pPr>
      <w:r>
        <w:t>Suffer</w:t>
      </w:r>
      <w:r>
        <w:rPr>
          <w:spacing w:val="-7"/>
        </w:rPr>
        <w:t xml:space="preserve"> </w:t>
      </w:r>
      <w:r>
        <w:t>substantial</w:t>
      </w:r>
      <w:r>
        <w:rPr>
          <w:spacing w:val="-8"/>
        </w:rPr>
        <w:t xml:space="preserve"> </w:t>
      </w:r>
      <w:r>
        <w:t>emotional</w:t>
      </w:r>
      <w:r>
        <w:rPr>
          <w:spacing w:val="-6"/>
        </w:rPr>
        <w:t xml:space="preserve"> </w:t>
      </w:r>
      <w:r>
        <w:rPr>
          <w:spacing w:val="-2"/>
        </w:rPr>
        <w:t>distress.</w:t>
      </w:r>
    </w:p>
    <w:p w14:paraId="1E687D97" w14:textId="77777777" w:rsidR="00462241" w:rsidRDefault="00462241">
      <w:pPr>
        <w:pStyle w:val="BodyText"/>
        <w:spacing w:before="75"/>
      </w:pPr>
    </w:p>
    <w:p w14:paraId="1E687D98" w14:textId="77777777" w:rsidR="00462241" w:rsidRDefault="00A227DC">
      <w:pPr>
        <w:pStyle w:val="BodyText"/>
        <w:spacing w:before="1"/>
        <w:ind w:left="721"/>
        <w:jc w:val="both"/>
      </w:pPr>
      <w:r>
        <w:t>For</w:t>
      </w:r>
      <w:r>
        <w:rPr>
          <w:spacing w:val="-4"/>
        </w:rPr>
        <w:t xml:space="preserve"> </w:t>
      </w:r>
      <w:r>
        <w:t>the</w:t>
      </w:r>
      <w:r>
        <w:rPr>
          <w:spacing w:val="-3"/>
        </w:rPr>
        <w:t xml:space="preserve"> </w:t>
      </w:r>
      <w:r>
        <w:t>purposes</w:t>
      </w:r>
      <w:r>
        <w:rPr>
          <w:spacing w:val="-3"/>
        </w:rPr>
        <w:t xml:space="preserve"> </w:t>
      </w:r>
      <w:r>
        <w:t>of</w:t>
      </w:r>
      <w:r>
        <w:rPr>
          <w:spacing w:val="-4"/>
        </w:rPr>
        <w:t xml:space="preserve"> </w:t>
      </w:r>
      <w:r>
        <w:t>this</w:t>
      </w:r>
      <w:r>
        <w:rPr>
          <w:spacing w:val="-6"/>
        </w:rPr>
        <w:t xml:space="preserve"> </w:t>
      </w:r>
      <w:r>
        <w:rPr>
          <w:spacing w:val="-2"/>
        </w:rPr>
        <w:t>definition:</w:t>
      </w:r>
    </w:p>
    <w:p w14:paraId="1E687D99" w14:textId="77777777" w:rsidR="00462241" w:rsidRDefault="00A227DC">
      <w:pPr>
        <w:pStyle w:val="ListParagraph"/>
        <w:numPr>
          <w:ilvl w:val="0"/>
          <w:numId w:val="40"/>
        </w:numPr>
        <w:tabs>
          <w:tab w:val="left" w:pos="1439"/>
          <w:tab w:val="left" w:pos="1441"/>
        </w:tabs>
        <w:spacing w:before="35" w:line="276" w:lineRule="auto"/>
        <w:ind w:left="1441" w:right="1434"/>
        <w:jc w:val="both"/>
      </w:pPr>
      <w:r>
        <w:t>Course of conduct means two or more acts, including but not limited to, acts which the stalker directly, indirectly, or through third parties, by any action, method, device, or means follows, monitors, observes, surveils, threatens, or communicates to or about a person, or interferes with a person’s property.</w:t>
      </w:r>
    </w:p>
    <w:p w14:paraId="1E687D9A" w14:textId="77777777" w:rsidR="00462241" w:rsidRDefault="00A227DC">
      <w:pPr>
        <w:pStyle w:val="ListParagraph"/>
        <w:numPr>
          <w:ilvl w:val="0"/>
          <w:numId w:val="40"/>
        </w:numPr>
        <w:tabs>
          <w:tab w:val="left" w:pos="1440"/>
          <w:tab w:val="left" w:pos="1442"/>
        </w:tabs>
        <w:spacing w:before="0" w:line="271" w:lineRule="auto"/>
        <w:ind w:left="1442" w:right="1434"/>
        <w:jc w:val="both"/>
      </w:pPr>
      <w:r>
        <w:t>Reasonable person means a reasonable person under similar circumstances and with similar identities to the victim.</w:t>
      </w:r>
    </w:p>
    <w:p w14:paraId="1E687D9B" w14:textId="77777777" w:rsidR="00462241" w:rsidRDefault="00A227DC">
      <w:pPr>
        <w:pStyle w:val="ListParagraph"/>
        <w:numPr>
          <w:ilvl w:val="0"/>
          <w:numId w:val="40"/>
        </w:numPr>
        <w:tabs>
          <w:tab w:val="left" w:pos="1440"/>
          <w:tab w:val="left" w:pos="1442"/>
        </w:tabs>
        <w:spacing w:before="4" w:line="273" w:lineRule="auto"/>
        <w:ind w:left="1442" w:right="1433"/>
        <w:jc w:val="both"/>
      </w:pPr>
      <w:r>
        <w:t>Substantial emotional distress means significant mental suffering or anguish that may, but does not necessarily, require medical or other professional treatment or counseling.</w:t>
      </w:r>
    </w:p>
    <w:p w14:paraId="1E687D9C" w14:textId="77777777" w:rsidR="00462241" w:rsidRDefault="00A227DC">
      <w:pPr>
        <w:pStyle w:val="BodyText"/>
        <w:spacing w:before="57"/>
        <w:rPr>
          <w:sz w:val="20"/>
        </w:rPr>
      </w:pPr>
      <w:r>
        <w:rPr>
          <w:noProof/>
          <w:sz w:val="20"/>
        </w:rPr>
        <mc:AlternateContent>
          <mc:Choice Requires="wps">
            <w:drawing>
              <wp:anchor distT="0" distB="0" distL="0" distR="0" simplePos="0" relativeHeight="251627520" behindDoc="1" locked="0" layoutInCell="1" allowOverlap="1" wp14:anchorId="1E6887F3" wp14:editId="1E6887F4">
                <wp:simplePos x="0" y="0"/>
                <wp:positionH relativeFrom="page">
                  <wp:posOffset>896111</wp:posOffset>
                </wp:positionH>
                <wp:positionV relativeFrom="paragraph">
                  <wp:posOffset>195918</wp:posOffset>
                </wp:positionV>
                <wp:extent cx="5980430" cy="635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5"/>
                              </a:lnTo>
                              <a:lnTo>
                                <a:pt x="5980176" y="6095"/>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27EF364" id="Graphic 13" o:spid="_x0000_s1026" style="position:absolute;margin-left:70.55pt;margin-top:15.45pt;width:470.9pt;height:.5pt;z-index:-251688960;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" path="m5980176,l,,,6095r5980176,l5980176,xe" fillcolor="black" stroked="f">
                <v:path arrowok="t"/>
                <w10:wrap type="topAndBottom" anchorx="page"/>
              </v:shape>
            </w:pict>
          </mc:Fallback>
        </mc:AlternateContent>
      </w:r>
    </w:p>
    <w:p w14:paraId="1E687D9D" w14:textId="77777777" w:rsidR="00462241" w:rsidRDefault="00A227DC">
      <w:pPr>
        <w:pStyle w:val="Heading2"/>
        <w:spacing w:line="273" w:lineRule="auto"/>
        <w:ind w:right="1599"/>
        <w:jc w:val="left"/>
      </w:pPr>
      <w:bookmarkStart w:id="25" w:name="_bookmark9"/>
      <w:bookmarkEnd w:id="25"/>
      <w:r>
        <w:rPr>
          <w:color w:val="8E6E3D"/>
          <w:spacing w:val="12"/>
        </w:rPr>
        <w:t xml:space="preserve">Arrests </w:t>
      </w:r>
      <w:r>
        <w:rPr>
          <w:color w:val="8E6E3D"/>
          <w:spacing w:val="10"/>
        </w:rPr>
        <w:t xml:space="preserve">and </w:t>
      </w:r>
      <w:r>
        <w:rPr>
          <w:color w:val="8E6E3D"/>
          <w:spacing w:val="13"/>
        </w:rPr>
        <w:t xml:space="preserve">Disciplinary </w:t>
      </w:r>
      <w:r>
        <w:rPr>
          <w:color w:val="8E6E3D"/>
          <w:spacing w:val="12"/>
        </w:rPr>
        <w:t xml:space="preserve">Referrals: Violation </w:t>
      </w:r>
      <w:r>
        <w:rPr>
          <w:color w:val="8E6E3D"/>
        </w:rPr>
        <w:t xml:space="preserve">of </w:t>
      </w:r>
      <w:r>
        <w:rPr>
          <w:color w:val="8E6E3D"/>
          <w:spacing w:val="12"/>
        </w:rPr>
        <w:t xml:space="preserve">Weapons, </w:t>
      </w:r>
      <w:r>
        <w:rPr>
          <w:color w:val="8E6E3D"/>
          <w:spacing w:val="10"/>
        </w:rPr>
        <w:t xml:space="preserve">Drug </w:t>
      </w:r>
      <w:r>
        <w:rPr>
          <w:color w:val="8E6E3D"/>
          <w:spacing w:val="11"/>
        </w:rPr>
        <w:t xml:space="preserve">Abuse, </w:t>
      </w:r>
      <w:r>
        <w:rPr>
          <w:color w:val="8E6E3D"/>
          <w:spacing w:val="9"/>
        </w:rPr>
        <w:t xml:space="preserve">and </w:t>
      </w:r>
      <w:r>
        <w:rPr>
          <w:color w:val="8E6E3D"/>
          <w:spacing w:val="12"/>
        </w:rPr>
        <w:t xml:space="preserve">Liquor </w:t>
      </w:r>
      <w:r>
        <w:rPr>
          <w:color w:val="8E6E3D"/>
          <w:spacing w:val="10"/>
        </w:rPr>
        <w:t>Laws</w:t>
      </w:r>
    </w:p>
    <w:p w14:paraId="1E687D9E" w14:textId="77777777" w:rsidR="00462241" w:rsidRDefault="00A227DC">
      <w:pPr>
        <w:pStyle w:val="BodyText"/>
        <w:spacing w:before="123" w:line="276" w:lineRule="auto"/>
        <w:ind w:left="719" w:right="1436"/>
        <w:jc w:val="both"/>
      </w:pPr>
      <w:r>
        <w:rPr>
          <w:rFonts w:ascii="Franklin Gothic Demi Cond"/>
          <w:b/>
        </w:rPr>
        <w:t xml:space="preserve">WEAPONS: CARRYING, POSSESSING, ETC. </w:t>
      </w:r>
      <w:r>
        <w:t>The violation of laws or ordinances prohibiting the manufacture,</w:t>
      </w:r>
      <w:r>
        <w:rPr>
          <w:spacing w:val="-3"/>
        </w:rPr>
        <w:t xml:space="preserve"> </w:t>
      </w:r>
      <w:r>
        <w:t>sale,</w:t>
      </w:r>
      <w:r>
        <w:rPr>
          <w:spacing w:val="-6"/>
        </w:rPr>
        <w:t xml:space="preserve"> </w:t>
      </w:r>
      <w:r>
        <w:t>purchase,</w:t>
      </w:r>
      <w:r>
        <w:rPr>
          <w:spacing w:val="-6"/>
        </w:rPr>
        <w:t xml:space="preserve"> </w:t>
      </w:r>
      <w:r>
        <w:t>transportation,</w:t>
      </w:r>
      <w:r>
        <w:rPr>
          <w:spacing w:val="-6"/>
        </w:rPr>
        <w:t xml:space="preserve"> </w:t>
      </w:r>
      <w:r>
        <w:t>possession,</w:t>
      </w:r>
      <w:r>
        <w:rPr>
          <w:spacing w:val="-6"/>
        </w:rPr>
        <w:t xml:space="preserve"> </w:t>
      </w:r>
      <w:r>
        <w:t>concealment,</w:t>
      </w:r>
      <w:r>
        <w:rPr>
          <w:spacing w:val="-6"/>
        </w:rPr>
        <w:t xml:space="preserve"> </w:t>
      </w:r>
      <w:r>
        <w:t>or</w:t>
      </w:r>
      <w:r>
        <w:rPr>
          <w:spacing w:val="-3"/>
        </w:rPr>
        <w:t xml:space="preserve"> </w:t>
      </w:r>
      <w:r>
        <w:t>use</w:t>
      </w:r>
      <w:r>
        <w:rPr>
          <w:spacing w:val="-5"/>
        </w:rPr>
        <w:t xml:space="preserve"> </w:t>
      </w:r>
      <w:r>
        <w:t>of</w:t>
      </w:r>
      <w:r>
        <w:rPr>
          <w:spacing w:val="-6"/>
        </w:rPr>
        <w:t xml:space="preserve"> </w:t>
      </w:r>
      <w:r>
        <w:t>firearms,</w:t>
      </w:r>
      <w:r>
        <w:rPr>
          <w:spacing w:val="-6"/>
        </w:rPr>
        <w:t xml:space="preserve"> </w:t>
      </w:r>
      <w:r>
        <w:t>cutting instruments, explosives, incendiary devices, or other deadly weapons.</w:t>
      </w:r>
    </w:p>
    <w:p w14:paraId="1E687D9F" w14:textId="77777777" w:rsidR="00462241" w:rsidRDefault="00462241">
      <w:pPr>
        <w:pStyle w:val="BodyText"/>
        <w:spacing w:before="37"/>
      </w:pPr>
    </w:p>
    <w:p w14:paraId="1E687DA0" w14:textId="77777777" w:rsidR="00462241" w:rsidRDefault="00A227DC">
      <w:pPr>
        <w:pStyle w:val="BodyText"/>
        <w:spacing w:line="276" w:lineRule="auto"/>
        <w:ind w:left="719" w:right="1436"/>
        <w:jc w:val="both"/>
      </w:pPr>
      <w:r>
        <w:rPr>
          <w:rFonts w:ascii="Franklin Gothic Demi Cond"/>
          <w:b/>
        </w:rPr>
        <w:t xml:space="preserve">DRUG ABUSE VIOLATIONS </w:t>
      </w:r>
      <w:r>
        <w:t>The violation of laws prohibiting the production, distribution, and/or use of</w:t>
      </w:r>
      <w:r>
        <w:rPr>
          <w:spacing w:val="-11"/>
        </w:rPr>
        <w:t xml:space="preserve"> </w:t>
      </w:r>
      <w:r>
        <w:t>certain</w:t>
      </w:r>
      <w:r>
        <w:rPr>
          <w:spacing w:val="-12"/>
        </w:rPr>
        <w:t xml:space="preserve"> </w:t>
      </w:r>
      <w:r>
        <w:t>controlled</w:t>
      </w:r>
      <w:r>
        <w:rPr>
          <w:spacing w:val="-11"/>
        </w:rPr>
        <w:t xml:space="preserve"> </w:t>
      </w:r>
      <w:r>
        <w:t>substances</w:t>
      </w:r>
      <w:r>
        <w:rPr>
          <w:spacing w:val="-13"/>
        </w:rPr>
        <w:t xml:space="preserve"> </w:t>
      </w:r>
      <w:r>
        <w:t>and</w:t>
      </w:r>
      <w:r>
        <w:rPr>
          <w:spacing w:val="-11"/>
        </w:rPr>
        <w:t xml:space="preserve"> </w:t>
      </w:r>
      <w:r>
        <w:t>the</w:t>
      </w:r>
      <w:r>
        <w:rPr>
          <w:spacing w:val="-12"/>
        </w:rPr>
        <w:t xml:space="preserve"> </w:t>
      </w:r>
      <w:r>
        <w:t>equipment</w:t>
      </w:r>
      <w:r>
        <w:rPr>
          <w:spacing w:val="-10"/>
        </w:rPr>
        <w:t xml:space="preserve"> </w:t>
      </w:r>
      <w:r>
        <w:t>or</w:t>
      </w:r>
      <w:r>
        <w:rPr>
          <w:spacing w:val="-10"/>
        </w:rPr>
        <w:t xml:space="preserve"> </w:t>
      </w:r>
      <w:r>
        <w:t>devices</w:t>
      </w:r>
      <w:r>
        <w:rPr>
          <w:spacing w:val="-13"/>
        </w:rPr>
        <w:t xml:space="preserve"> </w:t>
      </w:r>
      <w:r>
        <w:t>utilized</w:t>
      </w:r>
      <w:r>
        <w:rPr>
          <w:spacing w:val="-13"/>
        </w:rPr>
        <w:t xml:space="preserve"> </w:t>
      </w:r>
      <w:r>
        <w:t>in</w:t>
      </w:r>
      <w:r>
        <w:rPr>
          <w:spacing w:val="-12"/>
        </w:rPr>
        <w:t xml:space="preserve"> </w:t>
      </w:r>
      <w:r>
        <w:t>their</w:t>
      </w:r>
      <w:r>
        <w:rPr>
          <w:spacing w:val="-10"/>
        </w:rPr>
        <w:t xml:space="preserve"> </w:t>
      </w:r>
      <w:r>
        <w:t>preparation</w:t>
      </w:r>
      <w:r>
        <w:rPr>
          <w:spacing w:val="-12"/>
        </w:rPr>
        <w:t xml:space="preserve"> </w:t>
      </w:r>
      <w:r>
        <w:t>and/or use.</w:t>
      </w:r>
      <w:r>
        <w:rPr>
          <w:spacing w:val="80"/>
        </w:rPr>
        <w:t xml:space="preserve"> </w:t>
      </w:r>
      <w:r>
        <w:t>The</w:t>
      </w:r>
      <w:r>
        <w:rPr>
          <w:spacing w:val="80"/>
        </w:rPr>
        <w:t xml:space="preserve"> </w:t>
      </w:r>
      <w:r>
        <w:t>unlawful</w:t>
      </w:r>
      <w:r>
        <w:rPr>
          <w:spacing w:val="80"/>
        </w:rPr>
        <w:t xml:space="preserve"> </w:t>
      </w:r>
      <w:r>
        <w:t>cultivation,</w:t>
      </w:r>
      <w:r>
        <w:rPr>
          <w:spacing w:val="80"/>
        </w:rPr>
        <w:t xml:space="preserve"> </w:t>
      </w:r>
      <w:r>
        <w:t>manufacture,</w:t>
      </w:r>
      <w:r>
        <w:rPr>
          <w:spacing w:val="80"/>
        </w:rPr>
        <w:t xml:space="preserve"> </w:t>
      </w:r>
      <w:r>
        <w:t>distribution,</w:t>
      </w:r>
      <w:r>
        <w:rPr>
          <w:spacing w:val="80"/>
        </w:rPr>
        <w:t xml:space="preserve"> </w:t>
      </w:r>
      <w:r>
        <w:t>sale,</w:t>
      </w:r>
      <w:r>
        <w:rPr>
          <w:spacing w:val="80"/>
        </w:rPr>
        <w:t xml:space="preserve"> </w:t>
      </w:r>
      <w:r>
        <w:t>purchase,</w:t>
      </w:r>
      <w:r>
        <w:rPr>
          <w:spacing w:val="80"/>
        </w:rPr>
        <w:t xml:space="preserve"> </w:t>
      </w:r>
      <w:r>
        <w:t>use,</w:t>
      </w:r>
      <w:r>
        <w:rPr>
          <w:spacing w:val="80"/>
        </w:rPr>
        <w:t xml:space="preserve"> </w:t>
      </w:r>
      <w:r>
        <w:t>possession,</w:t>
      </w:r>
    </w:p>
    <w:p w14:paraId="1E687DA1" w14:textId="77777777" w:rsidR="00462241" w:rsidRDefault="00462241">
      <w:pPr>
        <w:pStyle w:val="BodyText"/>
        <w:spacing w:line="276" w:lineRule="auto"/>
        <w:jc w:val="both"/>
        <w:sectPr w:rsidR="00462241">
          <w:pgSz w:w="12240" w:h="15840"/>
          <w:pgMar w:top="1360" w:right="0" w:bottom="960" w:left="720" w:header="0" w:footer="770" w:gutter="0"/>
          <w:cols w:space="720"/>
        </w:sectPr>
      </w:pPr>
    </w:p>
    <w:p w14:paraId="1E687DA2" w14:textId="77777777" w:rsidR="00462241" w:rsidRDefault="00A227DC">
      <w:pPr>
        <w:pStyle w:val="BodyText"/>
        <w:spacing w:before="80" w:line="276" w:lineRule="auto"/>
        <w:ind w:left="719" w:right="1436"/>
        <w:jc w:val="both"/>
      </w:pPr>
      <w:r>
        <w:lastRenderedPageBreak/>
        <w:t>transportation,</w:t>
      </w:r>
      <w:r>
        <w:rPr>
          <w:spacing w:val="-8"/>
        </w:rPr>
        <w:t xml:space="preserve"> </w:t>
      </w:r>
      <w:r>
        <w:t>or</w:t>
      </w:r>
      <w:r>
        <w:rPr>
          <w:spacing w:val="-8"/>
        </w:rPr>
        <w:t xml:space="preserve"> </w:t>
      </w:r>
      <w:r>
        <w:t>importation</w:t>
      </w:r>
      <w:r>
        <w:rPr>
          <w:spacing w:val="-10"/>
        </w:rPr>
        <w:t xml:space="preserve"> </w:t>
      </w:r>
      <w:r>
        <w:t>of</w:t>
      </w:r>
      <w:r>
        <w:rPr>
          <w:spacing w:val="-8"/>
        </w:rPr>
        <w:t xml:space="preserve"> </w:t>
      </w:r>
      <w:r>
        <w:t>any</w:t>
      </w:r>
      <w:r>
        <w:rPr>
          <w:spacing w:val="-9"/>
        </w:rPr>
        <w:t xml:space="preserve"> </w:t>
      </w:r>
      <w:r>
        <w:t>controlled</w:t>
      </w:r>
      <w:r>
        <w:rPr>
          <w:spacing w:val="-8"/>
        </w:rPr>
        <w:t xml:space="preserve"> </w:t>
      </w:r>
      <w:r>
        <w:t>drug</w:t>
      </w:r>
      <w:r>
        <w:rPr>
          <w:spacing w:val="-8"/>
        </w:rPr>
        <w:t xml:space="preserve"> </w:t>
      </w:r>
      <w:r>
        <w:t>or</w:t>
      </w:r>
      <w:r>
        <w:rPr>
          <w:spacing w:val="-8"/>
        </w:rPr>
        <w:t xml:space="preserve"> </w:t>
      </w:r>
      <w:r>
        <w:t>narcotic</w:t>
      </w:r>
      <w:r>
        <w:rPr>
          <w:spacing w:val="-8"/>
        </w:rPr>
        <w:t xml:space="preserve"> </w:t>
      </w:r>
      <w:r>
        <w:t>substance.</w:t>
      </w:r>
      <w:r>
        <w:rPr>
          <w:spacing w:val="-10"/>
        </w:rPr>
        <w:t xml:space="preserve"> </w:t>
      </w:r>
      <w:r>
        <w:t>Arrests</w:t>
      </w:r>
      <w:r>
        <w:rPr>
          <w:spacing w:val="-8"/>
        </w:rPr>
        <w:t xml:space="preserve"> </w:t>
      </w:r>
      <w:r>
        <w:t>for</w:t>
      </w:r>
      <w:r>
        <w:rPr>
          <w:spacing w:val="-10"/>
        </w:rPr>
        <w:t xml:space="preserve"> </w:t>
      </w:r>
      <w:r>
        <w:t xml:space="preserve">violations of state and local laws, specifically those relating to </w:t>
      </w:r>
      <w:proofErr w:type="gramStart"/>
      <w:r>
        <w:t>the unlawful</w:t>
      </w:r>
      <w:proofErr w:type="gramEnd"/>
      <w:r>
        <w:t xml:space="preserve"> substances and the equipment or devices relating to the cultivation, manufacture, distribution, sale, purchase, use, possession, transportation, or importation of any controlled drug or narcotic substance.</w:t>
      </w:r>
    </w:p>
    <w:p w14:paraId="1E687DA3" w14:textId="77777777" w:rsidR="00462241" w:rsidRDefault="00462241">
      <w:pPr>
        <w:pStyle w:val="BodyText"/>
        <w:spacing w:before="37"/>
      </w:pPr>
    </w:p>
    <w:p w14:paraId="1E687DA4" w14:textId="77777777" w:rsidR="00462241" w:rsidRDefault="00A227DC">
      <w:pPr>
        <w:pStyle w:val="BodyText"/>
        <w:spacing w:line="276" w:lineRule="auto"/>
        <w:ind w:left="719" w:right="1435"/>
        <w:jc w:val="both"/>
      </w:pPr>
      <w:r>
        <w:rPr>
          <w:rFonts w:ascii="Franklin Gothic Demi Cond"/>
          <w:b/>
        </w:rPr>
        <w:t xml:space="preserve">LIQUOR LAW VIOLATIONS </w:t>
      </w:r>
      <w:r>
        <w:t>The violation of state or local laws or ordinances prohibiting the manufacture, sale, purchase, transportation, possession, or use of alcoholic beverages, not including driving under the influence and drunkenness.</w:t>
      </w:r>
    </w:p>
    <w:p w14:paraId="1E687DA5" w14:textId="77777777" w:rsidR="00462241" w:rsidRDefault="00462241">
      <w:pPr>
        <w:pStyle w:val="BodyText"/>
        <w:spacing w:before="37"/>
      </w:pPr>
    </w:p>
    <w:p w14:paraId="1E687DA6" w14:textId="77777777" w:rsidR="00462241" w:rsidRDefault="00A227DC">
      <w:pPr>
        <w:pStyle w:val="BodyText"/>
        <w:ind w:left="719"/>
        <w:jc w:val="both"/>
      </w:pPr>
      <w:r>
        <w:rPr>
          <w:rFonts w:ascii="Franklin Gothic Demi Cond"/>
          <w:b/>
        </w:rPr>
        <w:t>ARREST</w:t>
      </w:r>
      <w:r>
        <w:rPr>
          <w:rFonts w:ascii="Franklin Gothic Demi Cond"/>
          <w:b/>
          <w:spacing w:val="8"/>
        </w:rPr>
        <w:t xml:space="preserve"> </w:t>
      </w:r>
      <w:r>
        <w:t>Processed</w:t>
      </w:r>
      <w:r>
        <w:rPr>
          <w:spacing w:val="-7"/>
        </w:rPr>
        <w:t xml:space="preserve"> </w:t>
      </w:r>
      <w:r>
        <w:t>by</w:t>
      </w:r>
      <w:r>
        <w:rPr>
          <w:spacing w:val="-5"/>
        </w:rPr>
        <w:t xml:space="preserve"> </w:t>
      </w:r>
      <w:r>
        <w:t>arrest,</w:t>
      </w:r>
      <w:r>
        <w:rPr>
          <w:spacing w:val="-5"/>
        </w:rPr>
        <w:t xml:space="preserve"> </w:t>
      </w:r>
      <w:r>
        <w:t>citation,</w:t>
      </w:r>
      <w:r>
        <w:rPr>
          <w:spacing w:val="-4"/>
        </w:rPr>
        <w:t xml:space="preserve"> </w:t>
      </w:r>
      <w:r>
        <w:t>and/or</w:t>
      </w:r>
      <w:r>
        <w:rPr>
          <w:spacing w:val="-4"/>
        </w:rPr>
        <w:t xml:space="preserve"> </w:t>
      </w:r>
      <w:r>
        <w:rPr>
          <w:spacing w:val="-2"/>
        </w:rPr>
        <w:t>summons.</w:t>
      </w:r>
    </w:p>
    <w:p w14:paraId="1E687DA7" w14:textId="77777777" w:rsidR="00462241" w:rsidRDefault="00462241">
      <w:pPr>
        <w:pStyle w:val="BodyText"/>
        <w:spacing w:before="76"/>
      </w:pPr>
    </w:p>
    <w:p w14:paraId="1E687DA8" w14:textId="77777777" w:rsidR="00462241" w:rsidRDefault="00A227DC">
      <w:pPr>
        <w:pStyle w:val="BodyText"/>
        <w:spacing w:line="276" w:lineRule="auto"/>
        <w:ind w:left="719" w:right="1435"/>
        <w:jc w:val="both"/>
      </w:pPr>
      <w:r>
        <w:rPr>
          <w:rFonts w:ascii="Franklin Gothic Demi Cond"/>
          <w:b/>
        </w:rPr>
        <w:t>DISCIPLINARY</w:t>
      </w:r>
      <w:r>
        <w:rPr>
          <w:rFonts w:ascii="Franklin Gothic Demi Cond"/>
          <w:b/>
          <w:spacing w:val="-2"/>
        </w:rPr>
        <w:t xml:space="preserve"> </w:t>
      </w:r>
      <w:r>
        <w:rPr>
          <w:rFonts w:ascii="Franklin Gothic Demi Cond"/>
          <w:b/>
        </w:rPr>
        <w:t xml:space="preserve">REFERRAL </w:t>
      </w:r>
      <w:r>
        <w:t>The</w:t>
      </w:r>
      <w:r>
        <w:rPr>
          <w:spacing w:val="-2"/>
        </w:rPr>
        <w:t xml:space="preserve"> </w:t>
      </w:r>
      <w:r>
        <w:t>referral</w:t>
      </w:r>
      <w:r>
        <w:rPr>
          <w:spacing w:val="-4"/>
        </w:rPr>
        <w:t xml:space="preserve"> </w:t>
      </w:r>
      <w:r>
        <w:t>of</w:t>
      </w:r>
      <w:r>
        <w:rPr>
          <w:spacing w:val="-3"/>
        </w:rPr>
        <w:t xml:space="preserve"> </w:t>
      </w:r>
      <w:r>
        <w:t>any</w:t>
      </w:r>
      <w:r>
        <w:rPr>
          <w:spacing w:val="-3"/>
        </w:rPr>
        <w:t xml:space="preserve"> </w:t>
      </w:r>
      <w:r>
        <w:t>person</w:t>
      </w:r>
      <w:r>
        <w:rPr>
          <w:spacing w:val="-4"/>
        </w:rPr>
        <w:t xml:space="preserve"> </w:t>
      </w:r>
      <w:r>
        <w:t>to</w:t>
      </w:r>
      <w:r>
        <w:rPr>
          <w:spacing w:val="-2"/>
        </w:rPr>
        <w:t xml:space="preserve"> </w:t>
      </w:r>
      <w:r>
        <w:t>any</w:t>
      </w:r>
      <w:r>
        <w:rPr>
          <w:spacing w:val="-3"/>
        </w:rPr>
        <w:t xml:space="preserve"> </w:t>
      </w:r>
      <w:r>
        <w:t>official</w:t>
      </w:r>
      <w:r>
        <w:rPr>
          <w:spacing w:val="-4"/>
        </w:rPr>
        <w:t xml:space="preserve"> </w:t>
      </w:r>
      <w:r>
        <w:t>who</w:t>
      </w:r>
      <w:r>
        <w:rPr>
          <w:spacing w:val="-2"/>
        </w:rPr>
        <w:t xml:space="preserve"> </w:t>
      </w:r>
      <w:r>
        <w:t>initiates</w:t>
      </w:r>
      <w:r>
        <w:rPr>
          <w:spacing w:val="-2"/>
        </w:rPr>
        <w:t xml:space="preserve"> </w:t>
      </w:r>
      <w:r>
        <w:t>a</w:t>
      </w:r>
      <w:r>
        <w:rPr>
          <w:spacing w:val="-4"/>
        </w:rPr>
        <w:t xml:space="preserve"> </w:t>
      </w:r>
      <w:r>
        <w:t>disciplinary</w:t>
      </w:r>
      <w:r>
        <w:rPr>
          <w:spacing w:val="-3"/>
        </w:rPr>
        <w:t xml:space="preserve"> </w:t>
      </w:r>
      <w:r>
        <w:t>action of which a record is established, and which may result in the imposition of a sanction. The statistics</w:t>
      </w:r>
      <w:r>
        <w:rPr>
          <w:spacing w:val="-14"/>
        </w:rPr>
        <w:t xml:space="preserve"> </w:t>
      </w:r>
      <w:r>
        <w:t>reported</w:t>
      </w:r>
      <w:r>
        <w:rPr>
          <w:spacing w:val="-13"/>
        </w:rPr>
        <w:t xml:space="preserve"> </w:t>
      </w:r>
      <w:r>
        <w:t>for</w:t>
      </w:r>
      <w:r>
        <w:rPr>
          <w:spacing w:val="-13"/>
        </w:rPr>
        <w:t xml:space="preserve"> </w:t>
      </w:r>
      <w:r>
        <w:t>the</w:t>
      </w:r>
      <w:r>
        <w:rPr>
          <w:spacing w:val="-14"/>
        </w:rPr>
        <w:t xml:space="preserve"> </w:t>
      </w:r>
      <w:r>
        <w:t>subcategories</w:t>
      </w:r>
      <w:r>
        <w:rPr>
          <w:spacing w:val="-13"/>
        </w:rPr>
        <w:t xml:space="preserve"> </w:t>
      </w:r>
      <w:r>
        <w:t>on</w:t>
      </w:r>
      <w:r>
        <w:rPr>
          <w:spacing w:val="-13"/>
        </w:rPr>
        <w:t xml:space="preserve"> </w:t>
      </w:r>
      <w:r>
        <w:t>liquor</w:t>
      </w:r>
      <w:r>
        <w:rPr>
          <w:spacing w:val="-13"/>
        </w:rPr>
        <w:t xml:space="preserve"> </w:t>
      </w:r>
      <w:r>
        <w:t>laws,</w:t>
      </w:r>
      <w:r>
        <w:rPr>
          <w:spacing w:val="-14"/>
        </w:rPr>
        <w:t xml:space="preserve"> </w:t>
      </w:r>
      <w:r>
        <w:t>drug</w:t>
      </w:r>
      <w:r>
        <w:rPr>
          <w:spacing w:val="-13"/>
        </w:rPr>
        <w:t xml:space="preserve"> </w:t>
      </w:r>
      <w:r>
        <w:t>laws,</w:t>
      </w:r>
      <w:r>
        <w:rPr>
          <w:spacing w:val="-13"/>
        </w:rPr>
        <w:t xml:space="preserve"> </w:t>
      </w:r>
      <w:r>
        <w:t>and</w:t>
      </w:r>
      <w:r>
        <w:rPr>
          <w:spacing w:val="-13"/>
        </w:rPr>
        <w:t xml:space="preserve"> </w:t>
      </w:r>
      <w:r>
        <w:t>weapons</w:t>
      </w:r>
      <w:r>
        <w:rPr>
          <w:spacing w:val="-14"/>
        </w:rPr>
        <w:t xml:space="preserve"> </w:t>
      </w:r>
      <w:r>
        <w:t>offenses</w:t>
      </w:r>
      <w:r>
        <w:rPr>
          <w:spacing w:val="-13"/>
        </w:rPr>
        <w:t xml:space="preserve"> </w:t>
      </w:r>
      <w:r>
        <w:t>represent the</w:t>
      </w:r>
      <w:r>
        <w:rPr>
          <w:spacing w:val="-4"/>
        </w:rPr>
        <w:t xml:space="preserve"> </w:t>
      </w:r>
      <w:r>
        <w:t>number</w:t>
      </w:r>
      <w:r>
        <w:rPr>
          <w:spacing w:val="-4"/>
        </w:rPr>
        <w:t xml:space="preserve"> </w:t>
      </w:r>
      <w:r>
        <w:t>of</w:t>
      </w:r>
      <w:r>
        <w:rPr>
          <w:spacing w:val="-5"/>
        </w:rPr>
        <w:t xml:space="preserve"> </w:t>
      </w:r>
      <w:r>
        <w:t>people</w:t>
      </w:r>
      <w:r>
        <w:rPr>
          <w:spacing w:val="-4"/>
        </w:rPr>
        <w:t xml:space="preserve"> </w:t>
      </w:r>
      <w:r>
        <w:t>arrested</w:t>
      </w:r>
      <w:r>
        <w:rPr>
          <w:spacing w:val="-7"/>
        </w:rPr>
        <w:t xml:space="preserve"> </w:t>
      </w:r>
      <w:r>
        <w:t>or</w:t>
      </w:r>
      <w:r>
        <w:rPr>
          <w:spacing w:val="-7"/>
        </w:rPr>
        <w:t xml:space="preserve"> </w:t>
      </w:r>
      <w:r>
        <w:t>referred</w:t>
      </w:r>
      <w:r>
        <w:rPr>
          <w:spacing w:val="-7"/>
        </w:rPr>
        <w:t xml:space="preserve"> </w:t>
      </w:r>
      <w:r>
        <w:t>to</w:t>
      </w:r>
      <w:r>
        <w:rPr>
          <w:spacing w:val="-7"/>
        </w:rPr>
        <w:t xml:space="preserve"> </w:t>
      </w:r>
      <w:r>
        <w:t>campus</w:t>
      </w:r>
      <w:r>
        <w:rPr>
          <w:spacing w:val="-5"/>
        </w:rPr>
        <w:t xml:space="preserve"> </w:t>
      </w:r>
      <w:r>
        <w:t>judicial</w:t>
      </w:r>
      <w:r>
        <w:rPr>
          <w:spacing w:val="-6"/>
        </w:rPr>
        <w:t xml:space="preserve"> </w:t>
      </w:r>
      <w:r>
        <w:t>authorities</w:t>
      </w:r>
      <w:r>
        <w:rPr>
          <w:spacing w:val="-5"/>
        </w:rPr>
        <w:t xml:space="preserve"> </w:t>
      </w:r>
      <w:r>
        <w:t>for</w:t>
      </w:r>
      <w:r>
        <w:rPr>
          <w:spacing w:val="-7"/>
        </w:rPr>
        <w:t xml:space="preserve"> </w:t>
      </w:r>
      <w:r>
        <w:t>respective</w:t>
      </w:r>
      <w:r>
        <w:rPr>
          <w:spacing w:val="-4"/>
        </w:rPr>
        <w:t xml:space="preserve"> </w:t>
      </w:r>
      <w:r>
        <w:t>violations, not the number of offenses documented.</w:t>
      </w:r>
    </w:p>
    <w:p w14:paraId="1E687DA9" w14:textId="77777777" w:rsidR="00462241" w:rsidRDefault="00A227DC">
      <w:pPr>
        <w:pStyle w:val="BodyText"/>
        <w:spacing w:before="50"/>
        <w:rPr>
          <w:sz w:val="20"/>
        </w:rPr>
      </w:pPr>
      <w:r>
        <w:rPr>
          <w:noProof/>
          <w:sz w:val="20"/>
        </w:rPr>
        <mc:AlternateContent>
          <mc:Choice Requires="wps">
            <w:drawing>
              <wp:anchor distT="0" distB="0" distL="0" distR="0" simplePos="0" relativeHeight="251628544" behindDoc="1" locked="0" layoutInCell="1" allowOverlap="1" wp14:anchorId="1E6887F5" wp14:editId="1E6887F6">
                <wp:simplePos x="0" y="0"/>
                <wp:positionH relativeFrom="page">
                  <wp:posOffset>896111</wp:posOffset>
                </wp:positionH>
                <wp:positionV relativeFrom="paragraph">
                  <wp:posOffset>191339</wp:posOffset>
                </wp:positionV>
                <wp:extent cx="5980430" cy="635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809F887" id="Graphic 14" o:spid="_x0000_s1026" style="position:absolute;margin-left:70.55pt;margin-top:15.05pt;width:470.9pt;height:.5pt;z-index:-251687936;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" path="m5980176,l,,,6096r5980176,l5980176,xe" fillcolor="black" stroked="f">
                <v:path arrowok="t"/>
                <w10:wrap type="topAndBottom" anchorx="page"/>
              </v:shape>
            </w:pict>
          </mc:Fallback>
        </mc:AlternateContent>
      </w:r>
    </w:p>
    <w:p w14:paraId="1E687DAA" w14:textId="77777777" w:rsidR="00462241" w:rsidRDefault="00A227DC">
      <w:pPr>
        <w:pStyle w:val="Heading2"/>
        <w:ind w:left="719"/>
      </w:pPr>
      <w:bookmarkStart w:id="26" w:name="Definitions_of_Geography"/>
      <w:bookmarkStart w:id="27" w:name="_bookmark10"/>
      <w:bookmarkEnd w:id="26"/>
      <w:bookmarkEnd w:id="27"/>
      <w:r>
        <w:rPr>
          <w:color w:val="8E6E3D"/>
          <w:spacing w:val="13"/>
        </w:rPr>
        <w:t>Definitions</w:t>
      </w:r>
      <w:r>
        <w:rPr>
          <w:color w:val="8E6E3D"/>
          <w:spacing w:val="35"/>
        </w:rPr>
        <w:t xml:space="preserve"> </w:t>
      </w:r>
      <w:r>
        <w:rPr>
          <w:color w:val="8E6E3D"/>
        </w:rPr>
        <w:t>of</w:t>
      </w:r>
      <w:r>
        <w:rPr>
          <w:color w:val="8E6E3D"/>
          <w:spacing w:val="36"/>
        </w:rPr>
        <w:t xml:space="preserve"> </w:t>
      </w:r>
      <w:r>
        <w:rPr>
          <w:color w:val="8E6E3D"/>
          <w:spacing w:val="10"/>
        </w:rPr>
        <w:t>Geography</w:t>
      </w:r>
    </w:p>
    <w:p w14:paraId="1E687DAB" w14:textId="77777777" w:rsidR="00462241" w:rsidRDefault="00A227DC">
      <w:pPr>
        <w:pStyle w:val="BodyText"/>
        <w:spacing w:before="158" w:line="273" w:lineRule="auto"/>
        <w:ind w:left="720" w:right="1437"/>
        <w:jc w:val="both"/>
      </w:pPr>
      <w:r>
        <w:t>The following definitions are specified in the Clery Act to identify the location of crimes on and around Purdue University Northwest’s campus.</w:t>
      </w:r>
    </w:p>
    <w:p w14:paraId="1E687DAC" w14:textId="77777777" w:rsidR="00462241" w:rsidRDefault="00462241">
      <w:pPr>
        <w:pStyle w:val="BodyText"/>
        <w:spacing w:before="41"/>
      </w:pPr>
    </w:p>
    <w:p w14:paraId="1E687DAD" w14:textId="77777777" w:rsidR="00462241" w:rsidRDefault="00A227DC">
      <w:pPr>
        <w:ind w:left="720"/>
        <w:jc w:val="both"/>
        <w:rPr>
          <w:rFonts w:ascii="Franklin Gothic Demi Cond"/>
          <w:b/>
        </w:rPr>
      </w:pPr>
      <w:r>
        <w:rPr>
          <w:rFonts w:ascii="Franklin Gothic Demi Cond"/>
          <w:b/>
        </w:rPr>
        <w:t>ON</w:t>
      </w:r>
      <w:r>
        <w:rPr>
          <w:rFonts w:ascii="Franklin Gothic Demi Cond"/>
          <w:b/>
          <w:spacing w:val="-3"/>
        </w:rPr>
        <w:t xml:space="preserve"> </w:t>
      </w:r>
      <w:r>
        <w:rPr>
          <w:rFonts w:ascii="Franklin Gothic Demi Cond"/>
          <w:b/>
        </w:rPr>
        <w:t>CAMPUS</w:t>
      </w:r>
      <w:r>
        <w:rPr>
          <w:rFonts w:ascii="Franklin Gothic Demi Cond"/>
          <w:b/>
          <w:spacing w:val="-5"/>
        </w:rPr>
        <w:t xml:space="preserve"> </w:t>
      </w:r>
      <w:r>
        <w:rPr>
          <w:rFonts w:ascii="Franklin Gothic Demi Cond"/>
          <w:b/>
        </w:rPr>
        <w:t>BUILDING</w:t>
      </w:r>
      <w:r>
        <w:rPr>
          <w:rFonts w:ascii="Franklin Gothic Demi Cond"/>
          <w:b/>
          <w:spacing w:val="-5"/>
        </w:rPr>
        <w:t xml:space="preserve"> </w:t>
      </w:r>
      <w:r>
        <w:rPr>
          <w:rFonts w:ascii="Franklin Gothic Demi Cond"/>
          <w:b/>
        </w:rPr>
        <w:t>OR</w:t>
      </w:r>
      <w:r>
        <w:rPr>
          <w:rFonts w:ascii="Franklin Gothic Demi Cond"/>
          <w:b/>
          <w:spacing w:val="-3"/>
        </w:rPr>
        <w:t xml:space="preserve"> </w:t>
      </w:r>
      <w:r>
        <w:rPr>
          <w:rFonts w:ascii="Franklin Gothic Demi Cond"/>
          <w:b/>
          <w:spacing w:val="-2"/>
        </w:rPr>
        <w:t>PROPERTY</w:t>
      </w:r>
    </w:p>
    <w:p w14:paraId="1E687DAE" w14:textId="77777777" w:rsidR="00462241" w:rsidRDefault="00A227DC">
      <w:pPr>
        <w:pStyle w:val="ListParagraph"/>
        <w:numPr>
          <w:ilvl w:val="0"/>
          <w:numId w:val="39"/>
        </w:numPr>
        <w:tabs>
          <w:tab w:val="left" w:pos="1438"/>
          <w:tab w:val="left" w:pos="1440"/>
        </w:tabs>
        <w:spacing w:before="39" w:line="276" w:lineRule="auto"/>
        <w:ind w:right="1434"/>
        <w:jc w:val="both"/>
      </w:pPr>
      <w:r>
        <w:t>Any</w:t>
      </w:r>
      <w:r>
        <w:rPr>
          <w:spacing w:val="-14"/>
        </w:rPr>
        <w:t xml:space="preserve"> </w:t>
      </w:r>
      <w:r>
        <w:t>building</w:t>
      </w:r>
      <w:r>
        <w:rPr>
          <w:spacing w:val="-13"/>
        </w:rPr>
        <w:t xml:space="preserve"> </w:t>
      </w:r>
      <w:r>
        <w:t>or</w:t>
      </w:r>
      <w:r>
        <w:rPr>
          <w:spacing w:val="-13"/>
        </w:rPr>
        <w:t xml:space="preserve"> </w:t>
      </w:r>
      <w:r>
        <w:t>property</w:t>
      </w:r>
      <w:r>
        <w:rPr>
          <w:spacing w:val="-14"/>
        </w:rPr>
        <w:t xml:space="preserve"> </w:t>
      </w:r>
      <w:r>
        <w:t>owned</w:t>
      </w:r>
      <w:r>
        <w:rPr>
          <w:spacing w:val="-13"/>
        </w:rPr>
        <w:t xml:space="preserve"> </w:t>
      </w:r>
      <w:r>
        <w:t>or</w:t>
      </w:r>
      <w:r>
        <w:rPr>
          <w:spacing w:val="-12"/>
        </w:rPr>
        <w:t xml:space="preserve"> </w:t>
      </w:r>
      <w:r>
        <w:t>controlled</w:t>
      </w:r>
      <w:r>
        <w:rPr>
          <w:spacing w:val="-13"/>
        </w:rPr>
        <w:t xml:space="preserve"> </w:t>
      </w:r>
      <w:r>
        <w:t>by</w:t>
      </w:r>
      <w:r>
        <w:rPr>
          <w:spacing w:val="-13"/>
        </w:rPr>
        <w:t xml:space="preserve"> </w:t>
      </w:r>
      <w:r>
        <w:t>an</w:t>
      </w:r>
      <w:r>
        <w:rPr>
          <w:spacing w:val="-13"/>
        </w:rPr>
        <w:t xml:space="preserve"> </w:t>
      </w:r>
      <w:r>
        <w:t>institution</w:t>
      </w:r>
      <w:r>
        <w:rPr>
          <w:spacing w:val="-14"/>
        </w:rPr>
        <w:t xml:space="preserve"> </w:t>
      </w:r>
      <w:r>
        <w:t>within</w:t>
      </w:r>
      <w:r>
        <w:rPr>
          <w:spacing w:val="-12"/>
        </w:rPr>
        <w:t xml:space="preserve"> </w:t>
      </w:r>
      <w:r>
        <w:t>the</w:t>
      </w:r>
      <w:r>
        <w:rPr>
          <w:spacing w:val="-11"/>
        </w:rPr>
        <w:t xml:space="preserve"> </w:t>
      </w:r>
      <w:r>
        <w:t>same</w:t>
      </w:r>
      <w:r>
        <w:rPr>
          <w:spacing w:val="-11"/>
        </w:rPr>
        <w:t xml:space="preserve"> </w:t>
      </w:r>
      <w:r>
        <w:t>reasonably contiguous</w:t>
      </w:r>
      <w:r>
        <w:rPr>
          <w:spacing w:val="-7"/>
        </w:rPr>
        <w:t xml:space="preserve"> </w:t>
      </w:r>
      <w:r>
        <w:t>geographic</w:t>
      </w:r>
      <w:r>
        <w:rPr>
          <w:spacing w:val="-7"/>
        </w:rPr>
        <w:t xml:space="preserve"> </w:t>
      </w:r>
      <w:r>
        <w:t>area</w:t>
      </w:r>
      <w:r>
        <w:rPr>
          <w:spacing w:val="-9"/>
        </w:rPr>
        <w:t xml:space="preserve"> </w:t>
      </w:r>
      <w:r>
        <w:t>and</w:t>
      </w:r>
      <w:r>
        <w:rPr>
          <w:spacing w:val="-7"/>
        </w:rPr>
        <w:t xml:space="preserve"> </w:t>
      </w:r>
      <w:r>
        <w:t>used</w:t>
      </w:r>
      <w:r>
        <w:rPr>
          <w:spacing w:val="-10"/>
        </w:rPr>
        <w:t xml:space="preserve"> </w:t>
      </w:r>
      <w:r>
        <w:t>by</w:t>
      </w:r>
      <w:r>
        <w:rPr>
          <w:spacing w:val="-8"/>
        </w:rPr>
        <w:t xml:space="preserve"> </w:t>
      </w:r>
      <w:r>
        <w:t>the</w:t>
      </w:r>
      <w:r>
        <w:rPr>
          <w:spacing w:val="-6"/>
        </w:rPr>
        <w:t xml:space="preserve"> </w:t>
      </w:r>
      <w:r>
        <w:t>institution</w:t>
      </w:r>
      <w:r>
        <w:rPr>
          <w:spacing w:val="-8"/>
        </w:rPr>
        <w:t xml:space="preserve"> </w:t>
      </w:r>
      <w:r>
        <w:t>in</w:t>
      </w:r>
      <w:r>
        <w:rPr>
          <w:spacing w:val="-8"/>
        </w:rPr>
        <w:t xml:space="preserve"> </w:t>
      </w:r>
      <w:r>
        <w:t>direct</w:t>
      </w:r>
      <w:r>
        <w:rPr>
          <w:spacing w:val="-9"/>
        </w:rPr>
        <w:t xml:space="preserve"> </w:t>
      </w:r>
      <w:r>
        <w:t>support</w:t>
      </w:r>
      <w:r>
        <w:rPr>
          <w:spacing w:val="-9"/>
        </w:rPr>
        <w:t xml:space="preserve"> </w:t>
      </w:r>
      <w:r>
        <w:t>of</w:t>
      </w:r>
      <w:r>
        <w:rPr>
          <w:spacing w:val="-10"/>
        </w:rPr>
        <w:t xml:space="preserve"> </w:t>
      </w:r>
      <w:r>
        <w:t>or</w:t>
      </w:r>
      <w:r>
        <w:rPr>
          <w:spacing w:val="-7"/>
        </w:rPr>
        <w:t xml:space="preserve"> </w:t>
      </w:r>
      <w:r>
        <w:t>in</w:t>
      </w:r>
      <w:r>
        <w:rPr>
          <w:spacing w:val="-8"/>
        </w:rPr>
        <w:t xml:space="preserve"> </w:t>
      </w:r>
      <w:r>
        <w:t>a</w:t>
      </w:r>
      <w:r>
        <w:rPr>
          <w:spacing w:val="-9"/>
        </w:rPr>
        <w:t xml:space="preserve"> </w:t>
      </w:r>
      <w:r>
        <w:t>manner related to the institution’s educational purposes, including residence halls; and</w:t>
      </w:r>
    </w:p>
    <w:p w14:paraId="1E687DAF" w14:textId="77777777" w:rsidR="00462241" w:rsidRDefault="00A227DC">
      <w:pPr>
        <w:pStyle w:val="ListParagraph"/>
        <w:numPr>
          <w:ilvl w:val="0"/>
          <w:numId w:val="39"/>
        </w:numPr>
        <w:tabs>
          <w:tab w:val="left" w:pos="1437"/>
          <w:tab w:val="left" w:pos="1439"/>
        </w:tabs>
        <w:spacing w:before="0" w:line="276" w:lineRule="auto"/>
        <w:ind w:left="1439" w:right="1435" w:hanging="360"/>
        <w:jc w:val="both"/>
      </w:pPr>
      <w:r>
        <w:t xml:space="preserve">Any building or property that is within or reasonably contiguous to the area identified in Paragraph 1 above, that is owned by the institution but controlled by another person, is frequently used by students, and supports institutional purposes (such as a food or retail </w:t>
      </w:r>
      <w:r>
        <w:rPr>
          <w:spacing w:val="-2"/>
        </w:rPr>
        <w:t>vendor).</w:t>
      </w:r>
    </w:p>
    <w:p w14:paraId="1E687DB0" w14:textId="77777777" w:rsidR="00462241" w:rsidRDefault="00A227DC">
      <w:pPr>
        <w:spacing w:line="249" w:lineRule="exact"/>
        <w:ind w:left="719"/>
        <w:jc w:val="both"/>
        <w:rPr>
          <w:rFonts w:ascii="Franklin Gothic Demi Cond"/>
          <w:b/>
        </w:rPr>
      </w:pPr>
      <w:r>
        <w:rPr>
          <w:rFonts w:ascii="Franklin Gothic Demi Cond"/>
          <w:b/>
        </w:rPr>
        <w:t>NON-CAMPUS</w:t>
      </w:r>
      <w:r>
        <w:rPr>
          <w:rFonts w:ascii="Franklin Gothic Demi Cond"/>
          <w:b/>
          <w:spacing w:val="-6"/>
        </w:rPr>
        <w:t xml:space="preserve"> </w:t>
      </w:r>
      <w:r>
        <w:rPr>
          <w:rFonts w:ascii="Franklin Gothic Demi Cond"/>
          <w:b/>
        </w:rPr>
        <w:t>BUILDING</w:t>
      </w:r>
      <w:r>
        <w:rPr>
          <w:rFonts w:ascii="Franklin Gothic Demi Cond"/>
          <w:b/>
          <w:spacing w:val="-8"/>
        </w:rPr>
        <w:t xml:space="preserve"> </w:t>
      </w:r>
      <w:r>
        <w:rPr>
          <w:rFonts w:ascii="Franklin Gothic Demi Cond"/>
          <w:b/>
        </w:rPr>
        <w:t>OR</w:t>
      </w:r>
      <w:r>
        <w:rPr>
          <w:rFonts w:ascii="Franklin Gothic Demi Cond"/>
          <w:b/>
          <w:spacing w:val="-8"/>
        </w:rPr>
        <w:t xml:space="preserve"> </w:t>
      </w:r>
      <w:r>
        <w:rPr>
          <w:rFonts w:ascii="Franklin Gothic Demi Cond"/>
          <w:b/>
          <w:spacing w:val="-2"/>
        </w:rPr>
        <w:t>PROPERTY</w:t>
      </w:r>
    </w:p>
    <w:p w14:paraId="1E687DB1" w14:textId="77777777" w:rsidR="00462241" w:rsidRDefault="00A227DC">
      <w:pPr>
        <w:pStyle w:val="ListParagraph"/>
        <w:numPr>
          <w:ilvl w:val="0"/>
          <w:numId w:val="38"/>
        </w:numPr>
        <w:tabs>
          <w:tab w:val="left" w:pos="1438"/>
          <w:tab w:val="left" w:pos="1440"/>
        </w:tabs>
        <w:spacing w:before="37" w:line="273" w:lineRule="auto"/>
        <w:ind w:right="1437"/>
        <w:jc w:val="both"/>
      </w:pPr>
      <w:r>
        <w:t>Any building or property owned or controlled by a student organization that is officially recognized by the institution; or</w:t>
      </w:r>
    </w:p>
    <w:p w14:paraId="1E687DB2" w14:textId="77777777" w:rsidR="00462241" w:rsidRDefault="00A227DC">
      <w:pPr>
        <w:pStyle w:val="ListParagraph"/>
        <w:numPr>
          <w:ilvl w:val="0"/>
          <w:numId w:val="38"/>
        </w:numPr>
        <w:tabs>
          <w:tab w:val="left" w:pos="1437"/>
          <w:tab w:val="left" w:pos="1439"/>
        </w:tabs>
        <w:spacing w:before="4" w:line="276" w:lineRule="auto"/>
        <w:ind w:left="1439" w:right="1434" w:hanging="360"/>
        <w:jc w:val="both"/>
      </w:pPr>
      <w:r>
        <w:t xml:space="preserve">Any building or property owned or controlled by an institution that is used in direct support of or in relation to the institution’s educational purposes, is frequently used by students, and is not within the same reasonably contiguous geography area of the </w:t>
      </w:r>
      <w:r>
        <w:rPr>
          <w:spacing w:val="-2"/>
        </w:rPr>
        <w:t>institution.</w:t>
      </w:r>
    </w:p>
    <w:p w14:paraId="1E687DB3" w14:textId="77777777" w:rsidR="00462241" w:rsidRDefault="00462241">
      <w:pPr>
        <w:pStyle w:val="BodyText"/>
        <w:spacing w:before="38"/>
      </w:pPr>
    </w:p>
    <w:p w14:paraId="1E687DB4" w14:textId="77777777" w:rsidR="00462241" w:rsidRDefault="00A227DC">
      <w:pPr>
        <w:pStyle w:val="BodyText"/>
        <w:spacing w:line="276" w:lineRule="auto"/>
        <w:ind w:left="720" w:right="1434" w:hanging="1"/>
        <w:jc w:val="both"/>
      </w:pPr>
      <w:r>
        <w:rPr>
          <w:rFonts w:ascii="Franklin Gothic Demi Cond"/>
          <w:b/>
        </w:rPr>
        <w:t xml:space="preserve">ON CAMPUS STUDENT HOUSING </w:t>
      </w:r>
      <w:r>
        <w:t>Any student housing facility that is owned or controlled by the institution or is located on property that is owned or controlled by the institution and is within the reasonably contiguous geographic area that makes up campus.</w:t>
      </w:r>
    </w:p>
    <w:p w14:paraId="1E687DB5" w14:textId="77777777" w:rsidR="00462241" w:rsidRDefault="00462241">
      <w:pPr>
        <w:pStyle w:val="BodyText"/>
        <w:spacing w:before="37"/>
      </w:pPr>
    </w:p>
    <w:p w14:paraId="1E687DB6" w14:textId="77777777" w:rsidR="00462241" w:rsidRDefault="00A227DC">
      <w:pPr>
        <w:pStyle w:val="BodyText"/>
        <w:spacing w:line="273" w:lineRule="auto"/>
        <w:ind w:left="720" w:right="1435"/>
        <w:jc w:val="both"/>
      </w:pPr>
      <w:r>
        <w:rPr>
          <w:rFonts w:ascii="Franklin Gothic Demi Cond"/>
          <w:b/>
        </w:rPr>
        <w:t>PUBLIC</w:t>
      </w:r>
      <w:r>
        <w:rPr>
          <w:rFonts w:ascii="Franklin Gothic Demi Cond"/>
          <w:b/>
          <w:spacing w:val="-1"/>
        </w:rPr>
        <w:t xml:space="preserve"> </w:t>
      </w:r>
      <w:r>
        <w:rPr>
          <w:rFonts w:ascii="Franklin Gothic Demi Cond"/>
          <w:b/>
        </w:rPr>
        <w:t>BUILDING</w:t>
      </w:r>
      <w:r>
        <w:rPr>
          <w:rFonts w:ascii="Franklin Gothic Demi Cond"/>
          <w:b/>
          <w:spacing w:val="-1"/>
        </w:rPr>
        <w:t xml:space="preserve"> </w:t>
      </w:r>
      <w:r>
        <w:rPr>
          <w:rFonts w:ascii="Franklin Gothic Demi Cond"/>
          <w:b/>
        </w:rPr>
        <w:t>OR</w:t>
      </w:r>
      <w:r>
        <w:rPr>
          <w:rFonts w:ascii="Franklin Gothic Demi Cond"/>
          <w:b/>
          <w:spacing w:val="-1"/>
        </w:rPr>
        <w:t xml:space="preserve"> </w:t>
      </w:r>
      <w:r>
        <w:rPr>
          <w:rFonts w:ascii="Franklin Gothic Demi Cond"/>
          <w:b/>
        </w:rPr>
        <w:t xml:space="preserve">PROPERTY </w:t>
      </w:r>
      <w:r>
        <w:t>All</w:t>
      </w:r>
      <w:r>
        <w:rPr>
          <w:spacing w:val="-1"/>
        </w:rPr>
        <w:t xml:space="preserve"> </w:t>
      </w:r>
      <w:r>
        <w:t>public property, including thoroughfares,</w:t>
      </w:r>
      <w:r>
        <w:rPr>
          <w:spacing w:val="-2"/>
        </w:rPr>
        <w:t xml:space="preserve"> </w:t>
      </w:r>
      <w:r>
        <w:t>streets, sidewalks, and parking</w:t>
      </w:r>
      <w:r>
        <w:rPr>
          <w:spacing w:val="8"/>
        </w:rPr>
        <w:t xml:space="preserve"> </w:t>
      </w:r>
      <w:r>
        <w:t>facilities,</w:t>
      </w:r>
      <w:r>
        <w:rPr>
          <w:spacing w:val="9"/>
        </w:rPr>
        <w:t xml:space="preserve"> </w:t>
      </w:r>
      <w:r>
        <w:t>that</w:t>
      </w:r>
      <w:r>
        <w:rPr>
          <w:spacing w:val="11"/>
        </w:rPr>
        <w:t xml:space="preserve"> </w:t>
      </w:r>
      <w:r>
        <w:t>is</w:t>
      </w:r>
      <w:r>
        <w:rPr>
          <w:spacing w:val="8"/>
        </w:rPr>
        <w:t xml:space="preserve"> </w:t>
      </w:r>
      <w:r>
        <w:t>within</w:t>
      </w:r>
      <w:r>
        <w:rPr>
          <w:spacing w:val="10"/>
        </w:rPr>
        <w:t xml:space="preserve"> </w:t>
      </w:r>
      <w:r>
        <w:t>the</w:t>
      </w:r>
      <w:r>
        <w:rPr>
          <w:spacing w:val="10"/>
        </w:rPr>
        <w:t xml:space="preserve"> </w:t>
      </w:r>
      <w:r>
        <w:t>campus</w:t>
      </w:r>
      <w:r>
        <w:rPr>
          <w:spacing w:val="9"/>
        </w:rPr>
        <w:t xml:space="preserve"> </w:t>
      </w:r>
      <w:r>
        <w:t>or</w:t>
      </w:r>
      <w:r>
        <w:rPr>
          <w:spacing w:val="10"/>
        </w:rPr>
        <w:t xml:space="preserve"> </w:t>
      </w:r>
      <w:r>
        <w:t>immediately</w:t>
      </w:r>
      <w:r>
        <w:rPr>
          <w:spacing w:val="10"/>
        </w:rPr>
        <w:t xml:space="preserve"> </w:t>
      </w:r>
      <w:r>
        <w:t>adjacent</w:t>
      </w:r>
      <w:r>
        <w:rPr>
          <w:spacing w:val="9"/>
        </w:rPr>
        <w:t xml:space="preserve"> </w:t>
      </w:r>
      <w:r>
        <w:t>to</w:t>
      </w:r>
      <w:r>
        <w:rPr>
          <w:spacing w:val="11"/>
        </w:rPr>
        <w:t xml:space="preserve"> </w:t>
      </w:r>
      <w:r>
        <w:t>and</w:t>
      </w:r>
      <w:r>
        <w:rPr>
          <w:spacing w:val="11"/>
        </w:rPr>
        <w:t xml:space="preserve"> </w:t>
      </w:r>
      <w:r>
        <w:t>accessible</w:t>
      </w:r>
      <w:r>
        <w:rPr>
          <w:spacing w:val="12"/>
        </w:rPr>
        <w:t xml:space="preserve"> </w:t>
      </w:r>
      <w:r>
        <w:t>from</w:t>
      </w:r>
      <w:r>
        <w:rPr>
          <w:spacing w:val="8"/>
        </w:rPr>
        <w:t xml:space="preserve"> </w:t>
      </w:r>
      <w:r>
        <w:rPr>
          <w:spacing w:val="-5"/>
        </w:rPr>
        <w:t>the</w:t>
      </w:r>
    </w:p>
    <w:p w14:paraId="1E687DB7" w14:textId="77777777" w:rsidR="00462241" w:rsidRDefault="00462241">
      <w:pPr>
        <w:pStyle w:val="BodyText"/>
        <w:spacing w:line="273" w:lineRule="auto"/>
        <w:jc w:val="both"/>
        <w:sectPr w:rsidR="00462241">
          <w:pgSz w:w="12240" w:h="15840"/>
          <w:pgMar w:top="1360" w:right="0" w:bottom="960" w:left="720" w:header="0" w:footer="770" w:gutter="0"/>
          <w:cols w:space="720"/>
        </w:sectPr>
      </w:pPr>
    </w:p>
    <w:p w14:paraId="1E687DB8" w14:textId="77777777" w:rsidR="00462241" w:rsidRDefault="00A227DC">
      <w:pPr>
        <w:pStyle w:val="BodyText"/>
        <w:spacing w:before="80" w:line="276" w:lineRule="auto"/>
        <w:ind w:left="720" w:right="1435"/>
        <w:jc w:val="both"/>
      </w:pPr>
      <w:r>
        <w:lastRenderedPageBreak/>
        <w:t>campus. Purdue’s crime statistics do not include crimes that occur in privately owned homes or businesses within or adjacent to the campus boundaries.</w:t>
      </w:r>
    </w:p>
    <w:p w14:paraId="1E687DB9" w14:textId="77777777" w:rsidR="00462241" w:rsidRDefault="00462241">
      <w:pPr>
        <w:pStyle w:val="BodyText"/>
        <w:spacing w:before="36"/>
      </w:pPr>
    </w:p>
    <w:p w14:paraId="1E687DBA" w14:textId="77777777" w:rsidR="00462241" w:rsidRDefault="00A227DC">
      <w:pPr>
        <w:pStyle w:val="BodyText"/>
        <w:spacing w:line="276" w:lineRule="auto"/>
        <w:ind w:left="720" w:right="1434"/>
        <w:jc w:val="both"/>
      </w:pPr>
      <w:r>
        <w:rPr>
          <w:rFonts w:ascii="Franklin Gothic Demi Cond"/>
          <w:b/>
        </w:rPr>
        <w:t>BRANCH</w:t>
      </w:r>
      <w:r>
        <w:rPr>
          <w:rFonts w:ascii="Franklin Gothic Demi Cond"/>
          <w:b/>
          <w:spacing w:val="-2"/>
        </w:rPr>
        <w:t xml:space="preserve"> </w:t>
      </w:r>
      <w:r>
        <w:rPr>
          <w:rFonts w:ascii="Franklin Gothic Demi Cond"/>
          <w:b/>
        </w:rPr>
        <w:t>CAMPUS</w:t>
      </w:r>
      <w:r>
        <w:rPr>
          <w:rFonts w:ascii="Franklin Gothic Demi Cond"/>
          <w:b/>
          <w:spacing w:val="-2"/>
        </w:rPr>
        <w:t xml:space="preserve"> </w:t>
      </w:r>
      <w:r>
        <w:t>A</w:t>
      </w:r>
      <w:r>
        <w:rPr>
          <w:spacing w:val="-1"/>
        </w:rPr>
        <w:t xml:space="preserve"> </w:t>
      </w:r>
      <w:r>
        <w:t>specific</w:t>
      </w:r>
      <w:r>
        <w:rPr>
          <w:spacing w:val="-1"/>
        </w:rPr>
        <w:t xml:space="preserve"> </w:t>
      </w:r>
      <w:r>
        <w:t>Department</w:t>
      </w:r>
      <w:r>
        <w:rPr>
          <w:spacing w:val="-1"/>
        </w:rPr>
        <w:t xml:space="preserve"> </w:t>
      </w:r>
      <w:r>
        <w:t>of</w:t>
      </w:r>
      <w:r>
        <w:rPr>
          <w:spacing w:val="-2"/>
        </w:rPr>
        <w:t xml:space="preserve"> </w:t>
      </w:r>
      <w:r>
        <w:t>Education</w:t>
      </w:r>
      <w:r>
        <w:rPr>
          <w:spacing w:val="-3"/>
        </w:rPr>
        <w:t xml:space="preserve"> </w:t>
      </w:r>
      <w:r>
        <w:t>designation.</w:t>
      </w:r>
      <w:r>
        <w:rPr>
          <w:spacing w:val="-1"/>
        </w:rPr>
        <w:t xml:space="preserve"> </w:t>
      </w:r>
      <w:r>
        <w:t>A</w:t>
      </w:r>
      <w:r>
        <w:rPr>
          <w:spacing w:val="-1"/>
        </w:rPr>
        <w:t xml:space="preserve"> </w:t>
      </w:r>
      <w:r>
        <w:t>location</w:t>
      </w:r>
      <w:r>
        <w:rPr>
          <w:spacing w:val="-3"/>
        </w:rPr>
        <w:t xml:space="preserve"> </w:t>
      </w:r>
      <w:r>
        <w:t>of</w:t>
      </w:r>
      <w:r>
        <w:rPr>
          <w:spacing w:val="-2"/>
        </w:rPr>
        <w:t xml:space="preserve"> </w:t>
      </w:r>
      <w:r>
        <w:t>an</w:t>
      </w:r>
      <w:r>
        <w:rPr>
          <w:spacing w:val="-3"/>
        </w:rPr>
        <w:t xml:space="preserve"> </w:t>
      </w:r>
      <w:r>
        <w:t>institution</w:t>
      </w:r>
      <w:r>
        <w:rPr>
          <w:spacing w:val="-3"/>
        </w:rPr>
        <w:t xml:space="preserve"> </w:t>
      </w:r>
      <w:r>
        <w:t xml:space="preserve">that is geographically apart and independent of the main campus of the institution. </w:t>
      </w:r>
      <w:proofErr w:type="gramStart"/>
      <w:r>
        <w:t>A location</w:t>
      </w:r>
      <w:proofErr w:type="gramEnd"/>
      <w:r>
        <w:t xml:space="preserve"> of an institution is considered</w:t>
      </w:r>
      <w:r>
        <w:rPr>
          <w:spacing w:val="-1"/>
        </w:rPr>
        <w:t xml:space="preserve"> </w:t>
      </w:r>
      <w:r>
        <w:t>independent</w:t>
      </w:r>
      <w:r>
        <w:rPr>
          <w:spacing w:val="-1"/>
        </w:rPr>
        <w:t xml:space="preserve"> </w:t>
      </w:r>
      <w:r>
        <w:t>of the main campus if the location is</w:t>
      </w:r>
      <w:r>
        <w:rPr>
          <w:spacing w:val="-1"/>
        </w:rPr>
        <w:t xml:space="preserve"> </w:t>
      </w:r>
      <w:r>
        <w:t>permanent in nature, offers courses in educational programs leading to a degree or other recognized educational credential, has its own faculty and administrative or supervisory organization, and has its own budgetary and hiring authority.</w:t>
      </w:r>
    </w:p>
    <w:p w14:paraId="1E687DBB" w14:textId="77777777" w:rsidR="00462241" w:rsidRDefault="00462241">
      <w:pPr>
        <w:pStyle w:val="BodyText"/>
        <w:spacing w:before="177"/>
        <w:rPr>
          <w:sz w:val="20"/>
        </w:rPr>
      </w:pPr>
    </w:p>
    <w:p w14:paraId="3EAFA50E" w14:textId="55D4BC28" w:rsidR="0059527D" w:rsidRDefault="007E292C" w:rsidP="008A5DF1">
      <w:pPr>
        <w:ind w:firstLine="720"/>
      </w:pPr>
      <w:r>
        <w:t>Hammond Campus Property Crime Statistics (2023-25)</w:t>
      </w:r>
      <w:r w:rsidR="003E4F80">
        <w:br/>
      </w:r>
    </w:p>
    <w:tbl>
      <w:tblPr>
        <w:tblW w:w="0" w:type="auto"/>
        <w:tblInd w:w="727" w:type="dxa"/>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Layout w:type="fixed"/>
        <w:tblCellMar>
          <w:left w:w="0" w:type="dxa"/>
          <w:right w:w="0" w:type="dxa"/>
        </w:tblCellMar>
        <w:tblLook w:val="01E0" w:firstRow="1" w:lastRow="1" w:firstColumn="1" w:lastColumn="1" w:noHBand="0" w:noVBand="0"/>
      </w:tblPr>
      <w:tblGrid>
        <w:gridCol w:w="1980"/>
        <w:gridCol w:w="811"/>
        <w:gridCol w:w="1260"/>
        <w:gridCol w:w="1440"/>
        <w:gridCol w:w="1349"/>
        <w:gridCol w:w="1351"/>
        <w:gridCol w:w="1260"/>
      </w:tblGrid>
      <w:tr w:rsidR="00462241" w14:paraId="1E687DBD" w14:textId="77777777">
        <w:trPr>
          <w:trHeight w:val="745"/>
        </w:trPr>
        <w:tc>
          <w:tcPr>
            <w:tcW w:w="9451" w:type="dxa"/>
            <w:gridSpan w:val="7"/>
            <w:tcBorders>
              <w:top w:val="nil"/>
              <w:left w:val="nil"/>
              <w:right w:val="nil"/>
            </w:tcBorders>
            <w:shd w:val="clear" w:color="auto" w:fill="8E6E3D"/>
          </w:tcPr>
          <w:p w14:paraId="1E687DBC" w14:textId="77777777" w:rsidR="00462241" w:rsidRDefault="00A227DC">
            <w:pPr>
              <w:pStyle w:val="TableParagraph"/>
              <w:spacing w:before="61" w:line="276" w:lineRule="auto"/>
              <w:ind w:left="4"/>
              <w:jc w:val="left"/>
              <w:rPr>
                <w:b/>
                <w:sz w:val="24"/>
              </w:rPr>
            </w:pPr>
            <w:bookmarkStart w:id="28" w:name="2022-2024_PURDUE_UNIVERSITY_NORTHWEST_CL"/>
            <w:bookmarkStart w:id="29" w:name="_bookmark11"/>
            <w:bookmarkEnd w:id="28"/>
            <w:bookmarkEnd w:id="29"/>
            <w:r>
              <w:rPr>
                <w:b/>
                <w:color w:val="FFFFFF"/>
                <w:spacing w:val="13"/>
                <w:sz w:val="24"/>
              </w:rPr>
              <w:t>2023-</w:t>
            </w:r>
            <w:r>
              <w:rPr>
                <w:b/>
                <w:color w:val="FFFFFF"/>
                <w:spacing w:val="10"/>
                <w:sz w:val="24"/>
              </w:rPr>
              <w:t>2025</w:t>
            </w:r>
            <w:r>
              <w:rPr>
                <w:b/>
                <w:color w:val="FFFFFF"/>
                <w:spacing w:val="80"/>
                <w:sz w:val="24"/>
              </w:rPr>
              <w:t xml:space="preserve"> </w:t>
            </w:r>
            <w:r>
              <w:rPr>
                <w:b/>
                <w:color w:val="FFFFFF"/>
                <w:spacing w:val="11"/>
                <w:sz w:val="24"/>
              </w:rPr>
              <w:t>PURDUE</w:t>
            </w:r>
            <w:r>
              <w:rPr>
                <w:b/>
                <w:color w:val="FFFFFF"/>
                <w:spacing w:val="80"/>
                <w:sz w:val="24"/>
              </w:rPr>
              <w:t xml:space="preserve"> </w:t>
            </w:r>
            <w:r>
              <w:rPr>
                <w:b/>
                <w:color w:val="FFFFFF"/>
                <w:spacing w:val="12"/>
                <w:sz w:val="24"/>
              </w:rPr>
              <w:t>UNIVERSITY</w:t>
            </w:r>
            <w:r>
              <w:rPr>
                <w:b/>
                <w:color w:val="FFFFFF"/>
                <w:spacing w:val="80"/>
                <w:sz w:val="24"/>
              </w:rPr>
              <w:t xml:space="preserve"> </w:t>
            </w:r>
            <w:r>
              <w:rPr>
                <w:b/>
                <w:color w:val="FFFFFF"/>
                <w:spacing w:val="11"/>
                <w:sz w:val="24"/>
              </w:rPr>
              <w:t>NORTHWEST</w:t>
            </w:r>
            <w:r>
              <w:rPr>
                <w:b/>
                <w:color w:val="FFFFFF"/>
                <w:spacing w:val="80"/>
                <w:sz w:val="24"/>
              </w:rPr>
              <w:t xml:space="preserve"> </w:t>
            </w:r>
            <w:r>
              <w:rPr>
                <w:b/>
                <w:color w:val="FFFFFF"/>
                <w:spacing w:val="10"/>
                <w:sz w:val="24"/>
              </w:rPr>
              <w:t>CLERY</w:t>
            </w:r>
            <w:r>
              <w:rPr>
                <w:b/>
                <w:color w:val="FFFFFF"/>
                <w:spacing w:val="80"/>
                <w:sz w:val="24"/>
              </w:rPr>
              <w:t xml:space="preserve"> </w:t>
            </w:r>
            <w:r>
              <w:rPr>
                <w:b/>
                <w:color w:val="FFFFFF"/>
                <w:spacing w:val="11"/>
                <w:sz w:val="24"/>
              </w:rPr>
              <w:t>CRIME</w:t>
            </w:r>
            <w:r>
              <w:rPr>
                <w:b/>
                <w:color w:val="FFFFFF"/>
                <w:spacing w:val="80"/>
                <w:sz w:val="24"/>
              </w:rPr>
              <w:t xml:space="preserve"> </w:t>
            </w:r>
            <w:r>
              <w:rPr>
                <w:b/>
                <w:color w:val="FFFFFF"/>
                <w:spacing w:val="11"/>
                <w:sz w:val="24"/>
              </w:rPr>
              <w:t>STATISTICS</w:t>
            </w:r>
            <w:r>
              <w:rPr>
                <w:b/>
                <w:color w:val="FFFFFF"/>
                <w:spacing w:val="80"/>
                <w:sz w:val="24"/>
              </w:rPr>
              <w:t xml:space="preserve"> </w:t>
            </w:r>
            <w:r>
              <w:rPr>
                <w:b/>
                <w:color w:val="FFFFFF"/>
                <w:sz w:val="24"/>
              </w:rPr>
              <w:t>-</w:t>
            </w:r>
            <w:r>
              <w:rPr>
                <w:b/>
                <w:color w:val="FFFFFF"/>
                <w:spacing w:val="80"/>
                <w:sz w:val="24"/>
              </w:rPr>
              <w:t xml:space="preserve"> </w:t>
            </w:r>
            <w:r>
              <w:rPr>
                <w:b/>
                <w:color w:val="FFFFFF"/>
                <w:spacing w:val="11"/>
                <w:sz w:val="24"/>
              </w:rPr>
              <w:t xml:space="preserve">HAMMOND </w:t>
            </w:r>
            <w:r>
              <w:rPr>
                <w:b/>
                <w:color w:val="FFFFFF"/>
                <w:spacing w:val="9"/>
                <w:sz w:val="24"/>
              </w:rPr>
              <w:t>CAMPUS</w:t>
            </w:r>
          </w:p>
        </w:tc>
      </w:tr>
      <w:tr w:rsidR="00462241" w14:paraId="1E687DBF" w14:textId="77777777">
        <w:trPr>
          <w:trHeight w:val="434"/>
        </w:trPr>
        <w:tc>
          <w:tcPr>
            <w:tcW w:w="9451" w:type="dxa"/>
            <w:gridSpan w:val="7"/>
            <w:tcBorders>
              <w:left w:val="nil"/>
              <w:right w:val="nil"/>
            </w:tcBorders>
            <w:shd w:val="clear" w:color="auto" w:fill="C4BEC0"/>
          </w:tcPr>
          <w:p w14:paraId="1E687DBE" w14:textId="77777777" w:rsidR="00462241" w:rsidRDefault="00A227DC">
            <w:pPr>
              <w:pStyle w:val="TableParagraph"/>
              <w:ind w:left="4"/>
              <w:jc w:val="left"/>
              <w:rPr>
                <w:b/>
                <w:sz w:val="24"/>
              </w:rPr>
            </w:pPr>
            <w:bookmarkStart w:id="30" w:name="Primary_Criminal_Offenses"/>
            <w:bookmarkStart w:id="31" w:name="_bookmark12"/>
            <w:bookmarkEnd w:id="30"/>
            <w:bookmarkEnd w:id="31"/>
            <w:r>
              <w:rPr>
                <w:b/>
                <w:spacing w:val="12"/>
                <w:sz w:val="24"/>
              </w:rPr>
              <w:t>PRIMARY</w:t>
            </w:r>
            <w:r>
              <w:rPr>
                <w:b/>
                <w:spacing w:val="22"/>
                <w:sz w:val="24"/>
              </w:rPr>
              <w:t xml:space="preserve"> </w:t>
            </w:r>
            <w:r>
              <w:rPr>
                <w:b/>
                <w:spacing w:val="12"/>
                <w:sz w:val="24"/>
              </w:rPr>
              <w:t>CRIMINAL</w:t>
            </w:r>
            <w:r>
              <w:rPr>
                <w:b/>
                <w:spacing w:val="24"/>
                <w:sz w:val="24"/>
              </w:rPr>
              <w:t xml:space="preserve"> </w:t>
            </w:r>
            <w:r>
              <w:rPr>
                <w:b/>
                <w:spacing w:val="11"/>
                <w:sz w:val="24"/>
              </w:rPr>
              <w:t>OFFENSES</w:t>
            </w:r>
          </w:p>
        </w:tc>
      </w:tr>
      <w:tr w:rsidR="00462241" w14:paraId="1E687DC1" w14:textId="77777777">
        <w:trPr>
          <w:trHeight w:val="445"/>
        </w:trPr>
        <w:tc>
          <w:tcPr>
            <w:tcW w:w="9451" w:type="dxa"/>
            <w:gridSpan w:val="7"/>
            <w:tcBorders>
              <w:left w:val="single" w:sz="4" w:space="0" w:color="000000"/>
              <w:bottom w:val="nil"/>
              <w:right w:val="single" w:sz="4" w:space="0" w:color="000000"/>
            </w:tcBorders>
            <w:shd w:val="clear" w:color="auto" w:fill="000000"/>
          </w:tcPr>
          <w:p w14:paraId="1E687DC0" w14:textId="77777777" w:rsidR="00462241" w:rsidRDefault="00A227DC">
            <w:pPr>
              <w:pStyle w:val="TableParagraph"/>
              <w:spacing w:before="15"/>
              <w:ind w:left="124"/>
              <w:jc w:val="left"/>
              <w:rPr>
                <w:b/>
                <w:sz w:val="32"/>
              </w:rPr>
            </w:pPr>
            <w:r>
              <w:rPr>
                <w:b/>
                <w:color w:val="FFFFFF"/>
                <w:sz w:val="32"/>
              </w:rPr>
              <w:t>PRIMARY</w:t>
            </w:r>
            <w:r>
              <w:rPr>
                <w:b/>
                <w:color w:val="FFFFFF"/>
                <w:spacing w:val="-11"/>
                <w:sz w:val="32"/>
              </w:rPr>
              <w:t xml:space="preserve"> </w:t>
            </w:r>
            <w:r>
              <w:rPr>
                <w:b/>
                <w:color w:val="FFFFFF"/>
                <w:sz w:val="32"/>
              </w:rPr>
              <w:t>CRIMES</w:t>
            </w:r>
            <w:r>
              <w:rPr>
                <w:b/>
                <w:color w:val="FFFFFF"/>
                <w:spacing w:val="-11"/>
                <w:sz w:val="32"/>
              </w:rPr>
              <w:t xml:space="preserve"> </w:t>
            </w:r>
            <w:r>
              <w:rPr>
                <w:b/>
                <w:color w:val="FFFFFF"/>
                <w:spacing w:val="-2"/>
                <w:sz w:val="32"/>
              </w:rPr>
              <w:t>STATISTICS</w:t>
            </w:r>
          </w:p>
        </w:tc>
      </w:tr>
      <w:tr w:rsidR="00462241" w14:paraId="1E687DCC" w14:textId="77777777" w:rsidTr="005D26D0">
        <w:trPr>
          <w:trHeight w:val="858"/>
        </w:trPr>
        <w:tc>
          <w:tcPr>
            <w:tcW w:w="1980" w:type="dxa"/>
            <w:tcBorders>
              <w:top w:val="single" w:sz="4" w:space="0" w:color="000000"/>
              <w:left w:val="single" w:sz="4" w:space="0" w:color="000000"/>
              <w:bottom w:val="single" w:sz="4" w:space="0" w:color="000000"/>
              <w:right w:val="single" w:sz="4" w:space="0" w:color="000000"/>
            </w:tcBorders>
            <w:shd w:val="clear" w:color="auto" w:fill="A0792C"/>
          </w:tcPr>
          <w:p w14:paraId="1E687DC2" w14:textId="77777777" w:rsidR="00462241" w:rsidRDefault="00462241">
            <w:pPr>
              <w:pStyle w:val="TableParagraph"/>
              <w:spacing w:before="71"/>
              <w:ind w:left="0"/>
              <w:jc w:val="left"/>
              <w:rPr>
                <w:rFonts w:ascii="Georgia"/>
                <w:sz w:val="20"/>
              </w:rPr>
            </w:pPr>
          </w:p>
          <w:p w14:paraId="1E687DC3" w14:textId="77777777" w:rsidR="00462241" w:rsidRDefault="00A227DC">
            <w:pPr>
              <w:pStyle w:val="TableParagraph"/>
              <w:spacing w:before="0"/>
              <w:ind w:left="302"/>
              <w:jc w:val="left"/>
              <w:rPr>
                <w:b/>
                <w:sz w:val="20"/>
              </w:rPr>
            </w:pPr>
            <w:r>
              <w:rPr>
                <w:b/>
                <w:spacing w:val="-2"/>
                <w:sz w:val="20"/>
              </w:rPr>
              <w:t>PRIMARY</w:t>
            </w:r>
            <w:r>
              <w:rPr>
                <w:b/>
                <w:spacing w:val="2"/>
                <w:sz w:val="20"/>
              </w:rPr>
              <w:t xml:space="preserve"> </w:t>
            </w:r>
            <w:r>
              <w:rPr>
                <w:b/>
                <w:spacing w:val="-2"/>
                <w:sz w:val="20"/>
              </w:rPr>
              <w:t>CRIMES</w:t>
            </w:r>
          </w:p>
        </w:tc>
        <w:tc>
          <w:tcPr>
            <w:tcW w:w="811" w:type="dxa"/>
            <w:tcBorders>
              <w:top w:val="single" w:sz="4" w:space="0" w:color="000000"/>
              <w:left w:val="single" w:sz="4" w:space="0" w:color="000000"/>
              <w:bottom w:val="single" w:sz="4" w:space="0" w:color="000000"/>
              <w:right w:val="single" w:sz="4" w:space="0" w:color="000000"/>
            </w:tcBorders>
            <w:shd w:val="clear" w:color="auto" w:fill="A0792C"/>
          </w:tcPr>
          <w:p w14:paraId="1E687DC4" w14:textId="77777777" w:rsidR="00462241" w:rsidRDefault="00462241">
            <w:pPr>
              <w:pStyle w:val="TableParagraph"/>
              <w:spacing w:before="71"/>
              <w:ind w:left="0"/>
              <w:jc w:val="left"/>
              <w:rPr>
                <w:rFonts w:ascii="Georgia"/>
                <w:sz w:val="20"/>
              </w:rPr>
            </w:pPr>
          </w:p>
          <w:p w14:paraId="1E687DC5" w14:textId="77777777" w:rsidR="00462241" w:rsidRDefault="00A227DC">
            <w:pPr>
              <w:pStyle w:val="TableParagraph"/>
              <w:spacing w:before="0"/>
              <w:ind w:right="2"/>
              <w:rPr>
                <w:b/>
                <w:sz w:val="20"/>
              </w:rPr>
            </w:pPr>
            <w:r>
              <w:rPr>
                <w:b/>
                <w:spacing w:val="-4"/>
                <w:sz w:val="20"/>
              </w:rPr>
              <w:t>YEAR</w:t>
            </w:r>
          </w:p>
        </w:tc>
        <w:tc>
          <w:tcPr>
            <w:tcW w:w="1260" w:type="dxa"/>
            <w:tcBorders>
              <w:top w:val="single" w:sz="4" w:space="0" w:color="000000"/>
              <w:left w:val="single" w:sz="4" w:space="0" w:color="000000"/>
              <w:bottom w:val="single" w:sz="4" w:space="0" w:color="000000"/>
              <w:right w:val="single" w:sz="4" w:space="0" w:color="000000"/>
            </w:tcBorders>
            <w:shd w:val="clear" w:color="auto" w:fill="A0792C"/>
          </w:tcPr>
          <w:p w14:paraId="1E687DC6" w14:textId="77777777" w:rsidR="00462241" w:rsidRDefault="00A227DC">
            <w:pPr>
              <w:pStyle w:val="TableParagraph"/>
              <w:spacing w:before="167" w:line="276" w:lineRule="auto"/>
              <w:ind w:left="230" w:hanging="80"/>
              <w:jc w:val="left"/>
              <w:rPr>
                <w:b/>
                <w:sz w:val="20"/>
              </w:rPr>
            </w:pPr>
            <w:r>
              <w:rPr>
                <w:b/>
                <w:spacing w:val="-2"/>
                <w:sz w:val="20"/>
              </w:rPr>
              <w:t>ON-CAMPUS</w:t>
            </w:r>
            <w:r>
              <w:rPr>
                <w:b/>
                <w:spacing w:val="40"/>
                <w:sz w:val="20"/>
              </w:rPr>
              <w:t xml:space="preserve"> </w:t>
            </w:r>
            <w:r>
              <w:rPr>
                <w:b/>
                <w:spacing w:val="-2"/>
                <w:sz w:val="20"/>
              </w:rPr>
              <w:t>PROPERTY</w:t>
            </w:r>
          </w:p>
        </w:tc>
        <w:tc>
          <w:tcPr>
            <w:tcW w:w="1440" w:type="dxa"/>
            <w:tcBorders>
              <w:top w:val="single" w:sz="4" w:space="0" w:color="000000"/>
              <w:left w:val="single" w:sz="4" w:space="0" w:color="000000"/>
              <w:bottom w:val="single" w:sz="4" w:space="0" w:color="000000"/>
              <w:right w:val="single" w:sz="4" w:space="0" w:color="000000"/>
            </w:tcBorders>
            <w:shd w:val="clear" w:color="auto" w:fill="A0792C"/>
          </w:tcPr>
          <w:p w14:paraId="1E687DC7" w14:textId="77777777" w:rsidR="00462241" w:rsidRDefault="00A227DC">
            <w:pPr>
              <w:pStyle w:val="TableParagraph"/>
              <w:spacing w:before="37" w:line="276" w:lineRule="auto"/>
              <w:ind w:left="355" w:right="228" w:hanging="116"/>
              <w:jc w:val="left"/>
              <w:rPr>
                <w:b/>
                <w:sz w:val="20"/>
              </w:rPr>
            </w:pPr>
            <w:r>
              <w:rPr>
                <w:b/>
                <w:spacing w:val="-2"/>
                <w:sz w:val="20"/>
              </w:rPr>
              <w:t>ON-CAMPUS</w:t>
            </w:r>
            <w:r>
              <w:rPr>
                <w:b/>
                <w:spacing w:val="40"/>
                <w:sz w:val="20"/>
              </w:rPr>
              <w:t xml:space="preserve"> </w:t>
            </w:r>
            <w:r>
              <w:rPr>
                <w:b/>
                <w:spacing w:val="-2"/>
                <w:sz w:val="20"/>
              </w:rPr>
              <w:t>STUDENT</w:t>
            </w:r>
            <w:r>
              <w:rPr>
                <w:b/>
                <w:spacing w:val="40"/>
                <w:sz w:val="20"/>
              </w:rPr>
              <w:t xml:space="preserve"> </w:t>
            </w:r>
            <w:r>
              <w:rPr>
                <w:b/>
                <w:spacing w:val="-2"/>
                <w:sz w:val="20"/>
              </w:rPr>
              <w:t>HOUSING</w:t>
            </w:r>
          </w:p>
        </w:tc>
        <w:tc>
          <w:tcPr>
            <w:tcW w:w="1349" w:type="dxa"/>
            <w:tcBorders>
              <w:top w:val="single" w:sz="4" w:space="0" w:color="000000"/>
              <w:left w:val="single" w:sz="4" w:space="0" w:color="000000"/>
              <w:bottom w:val="single" w:sz="4" w:space="0" w:color="000000"/>
              <w:right w:val="single" w:sz="4" w:space="0" w:color="000000"/>
            </w:tcBorders>
            <w:shd w:val="clear" w:color="auto" w:fill="A0792C"/>
          </w:tcPr>
          <w:p w14:paraId="1E687DC8" w14:textId="77777777" w:rsidR="00462241" w:rsidRDefault="00A227DC">
            <w:pPr>
              <w:pStyle w:val="TableParagraph"/>
              <w:spacing w:before="167" w:line="276" w:lineRule="auto"/>
              <w:ind w:left="276" w:hanging="137"/>
              <w:jc w:val="left"/>
              <w:rPr>
                <w:b/>
                <w:sz w:val="20"/>
              </w:rPr>
            </w:pPr>
            <w:r>
              <w:rPr>
                <w:b/>
                <w:spacing w:val="-2"/>
                <w:sz w:val="20"/>
              </w:rPr>
              <w:t>NON-CAMPUS</w:t>
            </w:r>
            <w:r>
              <w:rPr>
                <w:b/>
                <w:spacing w:val="40"/>
                <w:sz w:val="20"/>
              </w:rPr>
              <w:t xml:space="preserve"> </w:t>
            </w:r>
            <w:r>
              <w:rPr>
                <w:b/>
                <w:spacing w:val="-2"/>
                <w:sz w:val="20"/>
              </w:rPr>
              <w:t>PROPERTY</w:t>
            </w:r>
          </w:p>
        </w:tc>
        <w:tc>
          <w:tcPr>
            <w:tcW w:w="1351" w:type="dxa"/>
            <w:tcBorders>
              <w:top w:val="single" w:sz="4" w:space="0" w:color="000000"/>
              <w:left w:val="single" w:sz="4" w:space="0" w:color="000000"/>
              <w:bottom w:val="single" w:sz="4" w:space="0" w:color="000000"/>
              <w:right w:val="single" w:sz="4" w:space="0" w:color="000000"/>
            </w:tcBorders>
            <w:shd w:val="clear" w:color="auto" w:fill="A0792C"/>
          </w:tcPr>
          <w:p w14:paraId="1E687DC9" w14:textId="77777777" w:rsidR="00462241" w:rsidRDefault="00A227DC">
            <w:pPr>
              <w:pStyle w:val="TableParagraph"/>
              <w:spacing w:before="167" w:line="276" w:lineRule="auto"/>
              <w:ind w:left="275" w:right="264" w:firstLine="110"/>
              <w:jc w:val="left"/>
              <w:rPr>
                <w:b/>
                <w:sz w:val="20"/>
              </w:rPr>
            </w:pPr>
            <w:r>
              <w:rPr>
                <w:b/>
                <w:spacing w:val="-2"/>
                <w:sz w:val="20"/>
              </w:rPr>
              <w:t>PUBLIC</w:t>
            </w:r>
            <w:r>
              <w:rPr>
                <w:b/>
                <w:spacing w:val="40"/>
                <w:sz w:val="20"/>
              </w:rPr>
              <w:t xml:space="preserve"> </w:t>
            </w:r>
            <w:r>
              <w:rPr>
                <w:b/>
                <w:spacing w:val="-2"/>
                <w:sz w:val="20"/>
              </w:rPr>
              <w:t>PROPERTY</w:t>
            </w:r>
          </w:p>
        </w:tc>
        <w:tc>
          <w:tcPr>
            <w:tcW w:w="1260" w:type="dxa"/>
            <w:tcBorders>
              <w:top w:val="single" w:sz="4" w:space="0" w:color="000000"/>
              <w:left w:val="single" w:sz="4" w:space="0" w:color="000000"/>
              <w:bottom w:val="single" w:sz="4" w:space="0" w:color="000000"/>
              <w:right w:val="single" w:sz="4" w:space="0" w:color="000000"/>
            </w:tcBorders>
            <w:shd w:val="clear" w:color="auto" w:fill="A0792C"/>
          </w:tcPr>
          <w:p w14:paraId="1E687DCA" w14:textId="77777777" w:rsidR="00462241" w:rsidRDefault="00462241">
            <w:pPr>
              <w:pStyle w:val="TableParagraph"/>
              <w:spacing w:before="71"/>
              <w:ind w:left="0"/>
              <w:jc w:val="left"/>
              <w:rPr>
                <w:rFonts w:ascii="Georgia"/>
                <w:sz w:val="20"/>
              </w:rPr>
            </w:pPr>
          </w:p>
          <w:p w14:paraId="1E687DCB" w14:textId="77777777" w:rsidR="00462241" w:rsidRDefault="00A227DC">
            <w:pPr>
              <w:pStyle w:val="TableParagraph"/>
              <w:spacing w:before="0"/>
              <w:ind w:left="11"/>
              <w:rPr>
                <w:b/>
                <w:sz w:val="20"/>
              </w:rPr>
            </w:pPr>
            <w:r>
              <w:rPr>
                <w:b/>
                <w:spacing w:val="-2"/>
                <w:sz w:val="20"/>
              </w:rPr>
              <w:t>UNFOUNDED</w:t>
            </w:r>
          </w:p>
        </w:tc>
      </w:tr>
      <w:tr w:rsidR="00462241" w14:paraId="1E687DD5" w14:textId="77777777">
        <w:trPr>
          <w:trHeight w:val="373"/>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E1D5C0"/>
          </w:tcPr>
          <w:p w14:paraId="1E687DCD" w14:textId="77777777" w:rsidR="00462241" w:rsidRDefault="00462241">
            <w:pPr>
              <w:pStyle w:val="TableParagraph"/>
              <w:spacing w:before="83"/>
              <w:ind w:left="0"/>
              <w:jc w:val="left"/>
              <w:rPr>
                <w:rFonts w:ascii="Georgia"/>
                <w:sz w:val="20"/>
              </w:rPr>
            </w:pPr>
          </w:p>
          <w:p w14:paraId="1E687DCE" w14:textId="77777777" w:rsidR="00462241" w:rsidRDefault="00A227DC">
            <w:pPr>
              <w:pStyle w:val="TableParagraph"/>
              <w:spacing w:before="0" w:line="276" w:lineRule="auto"/>
              <w:ind w:left="458" w:hanging="341"/>
              <w:jc w:val="left"/>
              <w:rPr>
                <w:b/>
                <w:sz w:val="20"/>
              </w:rPr>
            </w:pPr>
            <w:r>
              <w:rPr>
                <w:b/>
                <w:spacing w:val="-2"/>
                <w:sz w:val="20"/>
              </w:rPr>
              <w:t>Murder/Non-Negligent</w:t>
            </w:r>
            <w:r>
              <w:rPr>
                <w:b/>
                <w:spacing w:val="40"/>
                <w:sz w:val="20"/>
              </w:rPr>
              <w:t xml:space="preserve"> </w:t>
            </w:r>
            <w:r>
              <w:rPr>
                <w:b/>
                <w:spacing w:val="-2"/>
                <w:sz w:val="20"/>
              </w:rPr>
              <w:t>Manslaughter</w:t>
            </w:r>
          </w:p>
        </w:tc>
        <w:tc>
          <w:tcPr>
            <w:tcW w:w="811" w:type="dxa"/>
            <w:tcBorders>
              <w:top w:val="single" w:sz="4" w:space="0" w:color="000000"/>
              <w:left w:val="single" w:sz="4" w:space="0" w:color="000000"/>
              <w:bottom w:val="single" w:sz="4" w:space="0" w:color="000000"/>
              <w:right w:val="single" w:sz="4" w:space="0" w:color="000000"/>
            </w:tcBorders>
            <w:shd w:val="clear" w:color="auto" w:fill="E1D5C0"/>
          </w:tcPr>
          <w:p w14:paraId="1E687DCF" w14:textId="55755DE4" w:rsidR="00462241" w:rsidRDefault="00A227DC">
            <w:pPr>
              <w:pStyle w:val="TableParagraph"/>
              <w:ind w:right="3"/>
              <w:rPr>
                <w:b/>
                <w:sz w:val="20"/>
              </w:rPr>
            </w:pPr>
            <w:r>
              <w:rPr>
                <w:b/>
                <w:spacing w:val="-4"/>
                <w:sz w:val="20"/>
              </w:rPr>
              <w:t>202</w:t>
            </w:r>
            <w:r w:rsidR="00253BED">
              <w:rPr>
                <w:b/>
                <w:spacing w:val="-4"/>
                <w:sz w:val="20"/>
              </w:rPr>
              <w:t>3</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1E687DD0" w14:textId="77777777" w:rsidR="00462241" w:rsidRDefault="00A227DC">
            <w:pPr>
              <w:pStyle w:val="TableParagraph"/>
              <w:ind w:left="11" w:right="3"/>
              <w:rPr>
                <w:b/>
                <w:sz w:val="20"/>
              </w:rPr>
            </w:pPr>
            <w:r>
              <w:rPr>
                <w:b/>
                <w:spacing w:val="-10"/>
                <w:sz w:val="20"/>
              </w:rPr>
              <w:t>0</w:t>
            </w:r>
          </w:p>
        </w:tc>
        <w:tc>
          <w:tcPr>
            <w:tcW w:w="1440" w:type="dxa"/>
            <w:tcBorders>
              <w:top w:val="single" w:sz="4" w:space="0" w:color="000000"/>
              <w:left w:val="single" w:sz="4" w:space="0" w:color="000000"/>
              <w:bottom w:val="single" w:sz="4" w:space="0" w:color="000000"/>
              <w:right w:val="single" w:sz="4" w:space="0" w:color="000000"/>
            </w:tcBorders>
            <w:shd w:val="clear" w:color="auto" w:fill="E1D5C0"/>
          </w:tcPr>
          <w:p w14:paraId="1E687DD1" w14:textId="77777777" w:rsidR="00462241" w:rsidRDefault="00A227DC">
            <w:pPr>
              <w:pStyle w:val="TableParagraph"/>
              <w:rPr>
                <w:b/>
                <w:sz w:val="20"/>
              </w:rPr>
            </w:pPr>
            <w:r>
              <w:rPr>
                <w:b/>
                <w:spacing w:val="-10"/>
                <w:sz w:val="20"/>
              </w:rPr>
              <w:t>0</w:t>
            </w:r>
          </w:p>
        </w:tc>
        <w:tc>
          <w:tcPr>
            <w:tcW w:w="1349" w:type="dxa"/>
            <w:tcBorders>
              <w:top w:val="single" w:sz="4" w:space="0" w:color="000000"/>
              <w:left w:val="single" w:sz="4" w:space="0" w:color="000000"/>
              <w:bottom w:val="single" w:sz="4" w:space="0" w:color="000000"/>
              <w:right w:val="single" w:sz="4" w:space="0" w:color="000000"/>
            </w:tcBorders>
            <w:shd w:val="clear" w:color="auto" w:fill="E1D5C0"/>
          </w:tcPr>
          <w:p w14:paraId="1E687DD2" w14:textId="77777777" w:rsidR="00462241" w:rsidRDefault="00A227DC">
            <w:pPr>
              <w:pStyle w:val="TableParagraph"/>
              <w:rPr>
                <w:b/>
                <w:sz w:val="20"/>
              </w:rPr>
            </w:pPr>
            <w:r>
              <w:rPr>
                <w:b/>
                <w:spacing w:val="-10"/>
                <w:sz w:val="20"/>
              </w:rPr>
              <w:t>0</w:t>
            </w:r>
          </w:p>
        </w:tc>
        <w:tc>
          <w:tcPr>
            <w:tcW w:w="1351" w:type="dxa"/>
            <w:tcBorders>
              <w:top w:val="single" w:sz="4" w:space="0" w:color="000000"/>
              <w:left w:val="single" w:sz="4" w:space="0" w:color="000000"/>
              <w:bottom w:val="single" w:sz="4" w:space="0" w:color="000000"/>
              <w:right w:val="single" w:sz="4" w:space="0" w:color="000000"/>
            </w:tcBorders>
            <w:shd w:val="clear" w:color="auto" w:fill="E1D5C0"/>
          </w:tcPr>
          <w:p w14:paraId="1E687DD3" w14:textId="77777777" w:rsidR="00462241" w:rsidRDefault="00A227DC">
            <w:pPr>
              <w:pStyle w:val="TableParagraph"/>
              <w:ind w:left="3"/>
              <w:rPr>
                <w:b/>
                <w:sz w:val="20"/>
              </w:rPr>
            </w:pPr>
            <w:r>
              <w:rPr>
                <w:b/>
                <w:spacing w:val="-10"/>
                <w:sz w:val="20"/>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1E687DD4" w14:textId="77777777" w:rsidR="00462241" w:rsidRDefault="00A227DC">
            <w:pPr>
              <w:pStyle w:val="TableParagraph"/>
              <w:ind w:left="11" w:right="3"/>
              <w:rPr>
                <w:b/>
                <w:sz w:val="20"/>
              </w:rPr>
            </w:pPr>
            <w:r>
              <w:rPr>
                <w:b/>
                <w:spacing w:val="-10"/>
                <w:sz w:val="20"/>
              </w:rPr>
              <w:t>0</w:t>
            </w:r>
          </w:p>
        </w:tc>
      </w:tr>
      <w:tr w:rsidR="00462241" w14:paraId="1E687DDD" w14:textId="77777777">
        <w:trPr>
          <w:trHeight w:val="373"/>
        </w:trPr>
        <w:tc>
          <w:tcPr>
            <w:tcW w:w="1980" w:type="dxa"/>
            <w:vMerge/>
            <w:tcBorders>
              <w:top w:val="nil"/>
              <w:left w:val="single" w:sz="4" w:space="0" w:color="000000"/>
              <w:bottom w:val="single" w:sz="4" w:space="0" w:color="000000"/>
              <w:right w:val="single" w:sz="4" w:space="0" w:color="000000"/>
            </w:tcBorders>
            <w:shd w:val="clear" w:color="auto" w:fill="E1D5C0"/>
          </w:tcPr>
          <w:p w14:paraId="1E687DD6" w14:textId="77777777" w:rsidR="00462241" w:rsidRDefault="00462241">
            <w:pPr>
              <w:rPr>
                <w:sz w:val="2"/>
                <w:szCs w:val="2"/>
              </w:rPr>
            </w:pPr>
          </w:p>
        </w:tc>
        <w:tc>
          <w:tcPr>
            <w:tcW w:w="811" w:type="dxa"/>
            <w:tcBorders>
              <w:top w:val="single" w:sz="4" w:space="0" w:color="000000"/>
              <w:left w:val="single" w:sz="4" w:space="0" w:color="000000"/>
              <w:bottom w:val="single" w:sz="4" w:space="0" w:color="000000"/>
              <w:right w:val="single" w:sz="4" w:space="0" w:color="000000"/>
            </w:tcBorders>
            <w:shd w:val="clear" w:color="auto" w:fill="E1D5C0"/>
          </w:tcPr>
          <w:p w14:paraId="1E687DD7" w14:textId="193458B1" w:rsidR="00462241" w:rsidRDefault="00A227DC">
            <w:pPr>
              <w:pStyle w:val="TableParagraph"/>
              <w:ind w:right="3"/>
              <w:rPr>
                <w:b/>
                <w:sz w:val="20"/>
              </w:rPr>
            </w:pPr>
            <w:r>
              <w:rPr>
                <w:b/>
                <w:spacing w:val="-4"/>
                <w:sz w:val="20"/>
              </w:rPr>
              <w:t>202</w:t>
            </w:r>
            <w:r w:rsidR="00253BED">
              <w:rPr>
                <w:b/>
                <w:spacing w:val="-4"/>
                <w:sz w:val="20"/>
              </w:rPr>
              <w:t>4</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1E687DD8" w14:textId="77777777" w:rsidR="00462241" w:rsidRDefault="00A227DC">
            <w:pPr>
              <w:pStyle w:val="TableParagraph"/>
              <w:ind w:left="11" w:right="3"/>
              <w:rPr>
                <w:b/>
                <w:sz w:val="20"/>
              </w:rPr>
            </w:pPr>
            <w:r>
              <w:rPr>
                <w:b/>
                <w:spacing w:val="-10"/>
                <w:sz w:val="20"/>
              </w:rPr>
              <w:t>0</w:t>
            </w:r>
          </w:p>
        </w:tc>
        <w:tc>
          <w:tcPr>
            <w:tcW w:w="1440" w:type="dxa"/>
            <w:tcBorders>
              <w:top w:val="single" w:sz="4" w:space="0" w:color="000000"/>
              <w:left w:val="single" w:sz="4" w:space="0" w:color="000000"/>
              <w:bottom w:val="single" w:sz="4" w:space="0" w:color="000000"/>
              <w:right w:val="single" w:sz="4" w:space="0" w:color="000000"/>
            </w:tcBorders>
            <w:shd w:val="clear" w:color="auto" w:fill="E1D5C0"/>
          </w:tcPr>
          <w:p w14:paraId="1E687DD9" w14:textId="77777777" w:rsidR="00462241" w:rsidRDefault="00A227DC">
            <w:pPr>
              <w:pStyle w:val="TableParagraph"/>
              <w:rPr>
                <w:b/>
                <w:sz w:val="20"/>
              </w:rPr>
            </w:pPr>
            <w:r>
              <w:rPr>
                <w:b/>
                <w:spacing w:val="-10"/>
                <w:sz w:val="20"/>
              </w:rPr>
              <w:t>0</w:t>
            </w:r>
          </w:p>
        </w:tc>
        <w:tc>
          <w:tcPr>
            <w:tcW w:w="1349" w:type="dxa"/>
            <w:tcBorders>
              <w:top w:val="single" w:sz="4" w:space="0" w:color="000000"/>
              <w:left w:val="single" w:sz="4" w:space="0" w:color="000000"/>
              <w:bottom w:val="single" w:sz="4" w:space="0" w:color="000000"/>
              <w:right w:val="single" w:sz="4" w:space="0" w:color="000000"/>
            </w:tcBorders>
            <w:shd w:val="clear" w:color="auto" w:fill="E1D5C0"/>
          </w:tcPr>
          <w:p w14:paraId="1E687DDA" w14:textId="77777777" w:rsidR="00462241" w:rsidRDefault="00A227DC">
            <w:pPr>
              <w:pStyle w:val="TableParagraph"/>
              <w:rPr>
                <w:b/>
                <w:sz w:val="20"/>
              </w:rPr>
            </w:pPr>
            <w:r>
              <w:rPr>
                <w:b/>
                <w:spacing w:val="-10"/>
                <w:sz w:val="20"/>
              </w:rPr>
              <w:t>0</w:t>
            </w:r>
          </w:p>
        </w:tc>
        <w:tc>
          <w:tcPr>
            <w:tcW w:w="1351" w:type="dxa"/>
            <w:tcBorders>
              <w:top w:val="single" w:sz="4" w:space="0" w:color="000000"/>
              <w:left w:val="single" w:sz="4" w:space="0" w:color="000000"/>
              <w:bottom w:val="single" w:sz="4" w:space="0" w:color="000000"/>
              <w:right w:val="single" w:sz="4" w:space="0" w:color="000000"/>
            </w:tcBorders>
            <w:shd w:val="clear" w:color="auto" w:fill="E1D5C0"/>
          </w:tcPr>
          <w:p w14:paraId="1E687DDB" w14:textId="77777777" w:rsidR="00462241" w:rsidRDefault="00A227DC">
            <w:pPr>
              <w:pStyle w:val="TableParagraph"/>
              <w:ind w:left="3"/>
              <w:rPr>
                <w:b/>
                <w:sz w:val="20"/>
              </w:rPr>
            </w:pPr>
            <w:r>
              <w:rPr>
                <w:b/>
                <w:spacing w:val="-10"/>
                <w:sz w:val="20"/>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1E687DDC" w14:textId="77777777" w:rsidR="00462241" w:rsidRDefault="00A227DC">
            <w:pPr>
              <w:pStyle w:val="TableParagraph"/>
              <w:ind w:left="11" w:right="3"/>
              <w:rPr>
                <w:b/>
                <w:sz w:val="20"/>
              </w:rPr>
            </w:pPr>
            <w:r>
              <w:rPr>
                <w:b/>
                <w:spacing w:val="-10"/>
                <w:sz w:val="20"/>
              </w:rPr>
              <w:t>0</w:t>
            </w:r>
          </w:p>
        </w:tc>
      </w:tr>
      <w:tr w:rsidR="00462241" w14:paraId="1E687DE5" w14:textId="77777777">
        <w:trPr>
          <w:trHeight w:val="374"/>
        </w:trPr>
        <w:tc>
          <w:tcPr>
            <w:tcW w:w="1980" w:type="dxa"/>
            <w:vMerge/>
            <w:tcBorders>
              <w:top w:val="nil"/>
              <w:left w:val="single" w:sz="4" w:space="0" w:color="000000"/>
              <w:bottom w:val="single" w:sz="4" w:space="0" w:color="000000"/>
              <w:right w:val="single" w:sz="4" w:space="0" w:color="000000"/>
            </w:tcBorders>
            <w:shd w:val="clear" w:color="auto" w:fill="E1D5C0"/>
          </w:tcPr>
          <w:p w14:paraId="1E687DDE" w14:textId="77777777" w:rsidR="00462241" w:rsidRDefault="00462241">
            <w:pPr>
              <w:rPr>
                <w:sz w:val="2"/>
                <w:szCs w:val="2"/>
              </w:rPr>
            </w:pPr>
          </w:p>
        </w:tc>
        <w:tc>
          <w:tcPr>
            <w:tcW w:w="811" w:type="dxa"/>
            <w:tcBorders>
              <w:top w:val="single" w:sz="4" w:space="0" w:color="000000"/>
              <w:left w:val="single" w:sz="4" w:space="0" w:color="000000"/>
              <w:bottom w:val="single" w:sz="4" w:space="0" w:color="000000"/>
              <w:right w:val="single" w:sz="4" w:space="0" w:color="000000"/>
            </w:tcBorders>
            <w:shd w:val="clear" w:color="auto" w:fill="CCB790"/>
          </w:tcPr>
          <w:p w14:paraId="1E687DDF" w14:textId="61A6B453" w:rsidR="00462241" w:rsidRDefault="00A227DC">
            <w:pPr>
              <w:pStyle w:val="TableParagraph"/>
              <w:ind w:right="3"/>
              <w:rPr>
                <w:b/>
                <w:sz w:val="20"/>
              </w:rPr>
            </w:pPr>
            <w:r>
              <w:rPr>
                <w:b/>
                <w:spacing w:val="-4"/>
                <w:sz w:val="20"/>
              </w:rPr>
              <w:t>202</w:t>
            </w:r>
            <w:r w:rsidR="00253BED">
              <w:rPr>
                <w:b/>
                <w:spacing w:val="-4"/>
                <w:sz w:val="20"/>
              </w:rPr>
              <w:t>5</w:t>
            </w:r>
          </w:p>
        </w:tc>
        <w:tc>
          <w:tcPr>
            <w:tcW w:w="1260" w:type="dxa"/>
            <w:tcBorders>
              <w:top w:val="single" w:sz="4" w:space="0" w:color="000000"/>
              <w:left w:val="single" w:sz="4" w:space="0" w:color="000000"/>
              <w:bottom w:val="single" w:sz="4" w:space="0" w:color="000000"/>
              <w:right w:val="single" w:sz="4" w:space="0" w:color="000000"/>
            </w:tcBorders>
            <w:shd w:val="clear" w:color="auto" w:fill="CCB790"/>
          </w:tcPr>
          <w:p w14:paraId="1E687DE0" w14:textId="1913CAA8" w:rsidR="00462241" w:rsidRDefault="00455A04">
            <w:pPr>
              <w:pStyle w:val="TableParagraph"/>
              <w:ind w:left="11" w:right="3"/>
              <w:rPr>
                <w:b/>
                <w:sz w:val="20"/>
              </w:rPr>
            </w:pPr>
            <w:r>
              <w:rPr>
                <w:b/>
                <w:sz w:val="20"/>
              </w:rPr>
              <w:t>0</w:t>
            </w:r>
          </w:p>
        </w:tc>
        <w:tc>
          <w:tcPr>
            <w:tcW w:w="1440" w:type="dxa"/>
            <w:tcBorders>
              <w:top w:val="single" w:sz="4" w:space="0" w:color="000000"/>
              <w:left w:val="single" w:sz="4" w:space="0" w:color="000000"/>
              <w:bottom w:val="single" w:sz="4" w:space="0" w:color="000000"/>
              <w:right w:val="single" w:sz="4" w:space="0" w:color="000000"/>
            </w:tcBorders>
            <w:shd w:val="clear" w:color="auto" w:fill="CCB790"/>
          </w:tcPr>
          <w:p w14:paraId="1E687DE1" w14:textId="275242E2" w:rsidR="00462241" w:rsidRDefault="00455A04">
            <w:pPr>
              <w:pStyle w:val="TableParagraph"/>
              <w:rPr>
                <w:b/>
                <w:sz w:val="20"/>
              </w:rPr>
            </w:pPr>
            <w:r>
              <w:rPr>
                <w:b/>
                <w:sz w:val="20"/>
              </w:rPr>
              <w:t>0</w:t>
            </w:r>
          </w:p>
        </w:tc>
        <w:tc>
          <w:tcPr>
            <w:tcW w:w="1349" w:type="dxa"/>
            <w:tcBorders>
              <w:top w:val="single" w:sz="4" w:space="0" w:color="000000"/>
              <w:left w:val="single" w:sz="4" w:space="0" w:color="000000"/>
              <w:bottom w:val="single" w:sz="4" w:space="0" w:color="000000"/>
              <w:right w:val="single" w:sz="4" w:space="0" w:color="000000"/>
            </w:tcBorders>
            <w:shd w:val="clear" w:color="auto" w:fill="CCB790"/>
          </w:tcPr>
          <w:p w14:paraId="1E687DE2" w14:textId="19DCA641" w:rsidR="00462241" w:rsidRDefault="00455A04">
            <w:pPr>
              <w:pStyle w:val="TableParagraph"/>
              <w:rPr>
                <w:b/>
                <w:sz w:val="20"/>
              </w:rPr>
            </w:pPr>
            <w:r>
              <w:rPr>
                <w:b/>
                <w:sz w:val="20"/>
              </w:rPr>
              <w:t>0</w:t>
            </w:r>
          </w:p>
        </w:tc>
        <w:tc>
          <w:tcPr>
            <w:tcW w:w="1351" w:type="dxa"/>
            <w:tcBorders>
              <w:top w:val="single" w:sz="4" w:space="0" w:color="000000"/>
              <w:left w:val="single" w:sz="4" w:space="0" w:color="000000"/>
              <w:bottom w:val="single" w:sz="4" w:space="0" w:color="000000"/>
              <w:right w:val="single" w:sz="4" w:space="0" w:color="000000"/>
            </w:tcBorders>
            <w:shd w:val="clear" w:color="auto" w:fill="CCB790"/>
          </w:tcPr>
          <w:p w14:paraId="1E687DE3" w14:textId="40E2D066" w:rsidR="00462241" w:rsidRDefault="00455A04">
            <w:pPr>
              <w:pStyle w:val="TableParagraph"/>
              <w:ind w:left="3"/>
              <w:rPr>
                <w:b/>
                <w:sz w:val="20"/>
              </w:rPr>
            </w:pPr>
            <w:r>
              <w:rPr>
                <w:b/>
                <w:sz w:val="20"/>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CCB790"/>
          </w:tcPr>
          <w:p w14:paraId="1E687DE4" w14:textId="5861A927" w:rsidR="00462241" w:rsidRDefault="00455A04">
            <w:pPr>
              <w:pStyle w:val="TableParagraph"/>
              <w:ind w:left="11" w:right="3"/>
              <w:rPr>
                <w:b/>
                <w:sz w:val="20"/>
              </w:rPr>
            </w:pPr>
            <w:r>
              <w:rPr>
                <w:b/>
                <w:sz w:val="20"/>
              </w:rPr>
              <w:t>0</w:t>
            </w:r>
          </w:p>
        </w:tc>
      </w:tr>
      <w:tr w:rsidR="00462241" w14:paraId="1E687DEE" w14:textId="77777777">
        <w:trPr>
          <w:trHeight w:val="374"/>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E1D5C0"/>
          </w:tcPr>
          <w:p w14:paraId="1E687DE6" w14:textId="77777777" w:rsidR="00462241" w:rsidRDefault="00462241">
            <w:pPr>
              <w:pStyle w:val="TableParagraph"/>
              <w:spacing w:before="215"/>
              <w:ind w:left="0"/>
              <w:jc w:val="left"/>
              <w:rPr>
                <w:rFonts w:ascii="Georgia"/>
                <w:sz w:val="20"/>
              </w:rPr>
            </w:pPr>
          </w:p>
          <w:p w14:paraId="1E687DE7" w14:textId="77777777" w:rsidR="00462241" w:rsidRDefault="00A227DC">
            <w:pPr>
              <w:pStyle w:val="TableParagraph"/>
              <w:spacing w:before="0"/>
              <w:ind w:left="71"/>
              <w:jc w:val="left"/>
              <w:rPr>
                <w:b/>
                <w:sz w:val="20"/>
              </w:rPr>
            </w:pPr>
            <w:r>
              <w:rPr>
                <w:b/>
                <w:spacing w:val="-2"/>
                <w:sz w:val="20"/>
              </w:rPr>
              <w:t>Negligent</w:t>
            </w:r>
            <w:r>
              <w:rPr>
                <w:b/>
                <w:spacing w:val="5"/>
                <w:sz w:val="20"/>
              </w:rPr>
              <w:t xml:space="preserve"> </w:t>
            </w:r>
            <w:r>
              <w:rPr>
                <w:b/>
                <w:spacing w:val="-2"/>
                <w:sz w:val="20"/>
              </w:rPr>
              <w:t>Manslaughter</w:t>
            </w:r>
          </w:p>
        </w:tc>
        <w:tc>
          <w:tcPr>
            <w:tcW w:w="811" w:type="dxa"/>
            <w:tcBorders>
              <w:top w:val="single" w:sz="4" w:space="0" w:color="000000"/>
              <w:left w:val="single" w:sz="4" w:space="0" w:color="000000"/>
              <w:bottom w:val="single" w:sz="4" w:space="0" w:color="000000"/>
              <w:right w:val="single" w:sz="4" w:space="0" w:color="000000"/>
            </w:tcBorders>
            <w:shd w:val="clear" w:color="auto" w:fill="E1D5C0"/>
          </w:tcPr>
          <w:p w14:paraId="1E687DE8" w14:textId="7B59B71B" w:rsidR="00462241" w:rsidRDefault="00A227DC">
            <w:pPr>
              <w:pStyle w:val="TableParagraph"/>
              <w:ind w:right="3"/>
              <w:rPr>
                <w:b/>
                <w:sz w:val="20"/>
              </w:rPr>
            </w:pPr>
            <w:r>
              <w:rPr>
                <w:b/>
                <w:spacing w:val="-4"/>
                <w:sz w:val="20"/>
              </w:rPr>
              <w:t>202</w:t>
            </w:r>
            <w:r w:rsidR="00567AD9">
              <w:rPr>
                <w:b/>
                <w:spacing w:val="-4"/>
                <w:sz w:val="20"/>
              </w:rPr>
              <w:t>3</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1E687DE9" w14:textId="77777777" w:rsidR="00462241" w:rsidRDefault="00A227DC">
            <w:pPr>
              <w:pStyle w:val="TableParagraph"/>
              <w:ind w:left="11" w:right="3"/>
              <w:rPr>
                <w:b/>
                <w:sz w:val="20"/>
              </w:rPr>
            </w:pPr>
            <w:r>
              <w:rPr>
                <w:b/>
                <w:spacing w:val="-10"/>
                <w:sz w:val="20"/>
              </w:rPr>
              <w:t>0</w:t>
            </w:r>
          </w:p>
        </w:tc>
        <w:tc>
          <w:tcPr>
            <w:tcW w:w="1440" w:type="dxa"/>
            <w:tcBorders>
              <w:top w:val="single" w:sz="4" w:space="0" w:color="000000"/>
              <w:left w:val="single" w:sz="4" w:space="0" w:color="000000"/>
              <w:bottom w:val="single" w:sz="4" w:space="0" w:color="000000"/>
              <w:right w:val="single" w:sz="4" w:space="0" w:color="000000"/>
            </w:tcBorders>
            <w:shd w:val="clear" w:color="auto" w:fill="E1D5C0"/>
          </w:tcPr>
          <w:p w14:paraId="1E687DEA" w14:textId="77777777" w:rsidR="00462241" w:rsidRDefault="00A227DC">
            <w:pPr>
              <w:pStyle w:val="TableParagraph"/>
              <w:rPr>
                <w:b/>
                <w:sz w:val="20"/>
              </w:rPr>
            </w:pPr>
            <w:r>
              <w:rPr>
                <w:b/>
                <w:spacing w:val="-10"/>
                <w:sz w:val="20"/>
              </w:rPr>
              <w:t>0</w:t>
            </w:r>
          </w:p>
        </w:tc>
        <w:tc>
          <w:tcPr>
            <w:tcW w:w="1349" w:type="dxa"/>
            <w:tcBorders>
              <w:top w:val="single" w:sz="4" w:space="0" w:color="000000"/>
              <w:left w:val="single" w:sz="4" w:space="0" w:color="000000"/>
              <w:bottom w:val="single" w:sz="4" w:space="0" w:color="000000"/>
              <w:right w:val="single" w:sz="4" w:space="0" w:color="000000"/>
            </w:tcBorders>
            <w:shd w:val="clear" w:color="auto" w:fill="E1D5C0"/>
          </w:tcPr>
          <w:p w14:paraId="1E687DEB" w14:textId="77777777" w:rsidR="00462241" w:rsidRDefault="00A227DC">
            <w:pPr>
              <w:pStyle w:val="TableParagraph"/>
              <w:rPr>
                <w:b/>
                <w:sz w:val="20"/>
              </w:rPr>
            </w:pPr>
            <w:r>
              <w:rPr>
                <w:b/>
                <w:spacing w:val="-10"/>
                <w:sz w:val="20"/>
              </w:rPr>
              <w:t>0</w:t>
            </w:r>
          </w:p>
        </w:tc>
        <w:tc>
          <w:tcPr>
            <w:tcW w:w="1351" w:type="dxa"/>
            <w:tcBorders>
              <w:top w:val="single" w:sz="4" w:space="0" w:color="000000"/>
              <w:left w:val="single" w:sz="4" w:space="0" w:color="000000"/>
              <w:bottom w:val="single" w:sz="4" w:space="0" w:color="000000"/>
              <w:right w:val="single" w:sz="4" w:space="0" w:color="000000"/>
            </w:tcBorders>
            <w:shd w:val="clear" w:color="auto" w:fill="E1D5C0"/>
          </w:tcPr>
          <w:p w14:paraId="1E687DEC" w14:textId="77777777" w:rsidR="00462241" w:rsidRDefault="00A227DC">
            <w:pPr>
              <w:pStyle w:val="TableParagraph"/>
              <w:ind w:left="3"/>
              <w:rPr>
                <w:b/>
                <w:sz w:val="20"/>
              </w:rPr>
            </w:pPr>
            <w:r>
              <w:rPr>
                <w:b/>
                <w:spacing w:val="-10"/>
                <w:sz w:val="20"/>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1E687DED" w14:textId="77777777" w:rsidR="00462241" w:rsidRDefault="00A227DC">
            <w:pPr>
              <w:pStyle w:val="TableParagraph"/>
              <w:ind w:left="11" w:right="3"/>
              <w:rPr>
                <w:b/>
                <w:sz w:val="20"/>
              </w:rPr>
            </w:pPr>
            <w:r>
              <w:rPr>
                <w:b/>
                <w:spacing w:val="-10"/>
                <w:sz w:val="20"/>
              </w:rPr>
              <w:t>0</w:t>
            </w:r>
          </w:p>
        </w:tc>
      </w:tr>
      <w:tr w:rsidR="00462241" w14:paraId="1E687DF6" w14:textId="77777777">
        <w:trPr>
          <w:trHeight w:val="373"/>
        </w:trPr>
        <w:tc>
          <w:tcPr>
            <w:tcW w:w="1980" w:type="dxa"/>
            <w:vMerge/>
            <w:tcBorders>
              <w:top w:val="nil"/>
              <w:left w:val="single" w:sz="4" w:space="0" w:color="000000"/>
              <w:bottom w:val="single" w:sz="4" w:space="0" w:color="000000"/>
              <w:right w:val="single" w:sz="4" w:space="0" w:color="000000"/>
            </w:tcBorders>
            <w:shd w:val="clear" w:color="auto" w:fill="E1D5C0"/>
          </w:tcPr>
          <w:p w14:paraId="1E687DEF" w14:textId="77777777" w:rsidR="00462241" w:rsidRDefault="00462241">
            <w:pPr>
              <w:rPr>
                <w:sz w:val="2"/>
                <w:szCs w:val="2"/>
              </w:rPr>
            </w:pPr>
          </w:p>
        </w:tc>
        <w:tc>
          <w:tcPr>
            <w:tcW w:w="811" w:type="dxa"/>
            <w:tcBorders>
              <w:top w:val="single" w:sz="4" w:space="0" w:color="000000"/>
              <w:left w:val="single" w:sz="4" w:space="0" w:color="000000"/>
              <w:bottom w:val="single" w:sz="4" w:space="0" w:color="000000"/>
              <w:right w:val="single" w:sz="4" w:space="0" w:color="000000"/>
            </w:tcBorders>
            <w:shd w:val="clear" w:color="auto" w:fill="E1D5C0"/>
          </w:tcPr>
          <w:p w14:paraId="1E687DF0" w14:textId="165312AF" w:rsidR="00462241" w:rsidRDefault="00A227DC">
            <w:pPr>
              <w:pStyle w:val="TableParagraph"/>
              <w:ind w:right="3"/>
              <w:rPr>
                <w:b/>
                <w:sz w:val="20"/>
              </w:rPr>
            </w:pPr>
            <w:r>
              <w:rPr>
                <w:b/>
                <w:spacing w:val="-4"/>
                <w:sz w:val="20"/>
              </w:rPr>
              <w:t>202</w:t>
            </w:r>
            <w:r w:rsidR="00567AD9">
              <w:rPr>
                <w:b/>
                <w:spacing w:val="-4"/>
                <w:sz w:val="20"/>
              </w:rPr>
              <w:t>4</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1E687DF1" w14:textId="77777777" w:rsidR="00462241" w:rsidRDefault="00A227DC">
            <w:pPr>
              <w:pStyle w:val="TableParagraph"/>
              <w:ind w:left="11" w:right="3"/>
              <w:rPr>
                <w:b/>
                <w:sz w:val="20"/>
              </w:rPr>
            </w:pPr>
            <w:r>
              <w:rPr>
                <w:b/>
                <w:spacing w:val="-10"/>
                <w:sz w:val="20"/>
              </w:rPr>
              <w:t>0</w:t>
            </w:r>
          </w:p>
        </w:tc>
        <w:tc>
          <w:tcPr>
            <w:tcW w:w="1440" w:type="dxa"/>
            <w:tcBorders>
              <w:top w:val="single" w:sz="4" w:space="0" w:color="000000"/>
              <w:left w:val="single" w:sz="4" w:space="0" w:color="000000"/>
              <w:bottom w:val="single" w:sz="4" w:space="0" w:color="000000"/>
              <w:right w:val="single" w:sz="4" w:space="0" w:color="000000"/>
            </w:tcBorders>
            <w:shd w:val="clear" w:color="auto" w:fill="E1D5C0"/>
          </w:tcPr>
          <w:p w14:paraId="1E687DF2" w14:textId="77777777" w:rsidR="00462241" w:rsidRDefault="00A227DC">
            <w:pPr>
              <w:pStyle w:val="TableParagraph"/>
              <w:rPr>
                <w:b/>
                <w:sz w:val="20"/>
              </w:rPr>
            </w:pPr>
            <w:r>
              <w:rPr>
                <w:b/>
                <w:spacing w:val="-10"/>
                <w:sz w:val="20"/>
              </w:rPr>
              <w:t>0</w:t>
            </w:r>
          </w:p>
        </w:tc>
        <w:tc>
          <w:tcPr>
            <w:tcW w:w="1349" w:type="dxa"/>
            <w:tcBorders>
              <w:top w:val="single" w:sz="4" w:space="0" w:color="000000"/>
              <w:left w:val="single" w:sz="4" w:space="0" w:color="000000"/>
              <w:bottom w:val="single" w:sz="4" w:space="0" w:color="000000"/>
              <w:right w:val="single" w:sz="4" w:space="0" w:color="000000"/>
            </w:tcBorders>
            <w:shd w:val="clear" w:color="auto" w:fill="E1D5C0"/>
          </w:tcPr>
          <w:p w14:paraId="1E687DF3" w14:textId="77777777" w:rsidR="00462241" w:rsidRDefault="00A227DC">
            <w:pPr>
              <w:pStyle w:val="TableParagraph"/>
              <w:rPr>
                <w:b/>
                <w:sz w:val="20"/>
              </w:rPr>
            </w:pPr>
            <w:r>
              <w:rPr>
                <w:b/>
                <w:spacing w:val="-10"/>
                <w:sz w:val="20"/>
              </w:rPr>
              <w:t>0</w:t>
            </w:r>
          </w:p>
        </w:tc>
        <w:tc>
          <w:tcPr>
            <w:tcW w:w="1351" w:type="dxa"/>
            <w:tcBorders>
              <w:top w:val="single" w:sz="4" w:space="0" w:color="000000"/>
              <w:left w:val="single" w:sz="4" w:space="0" w:color="000000"/>
              <w:bottom w:val="single" w:sz="4" w:space="0" w:color="000000"/>
              <w:right w:val="single" w:sz="4" w:space="0" w:color="000000"/>
            </w:tcBorders>
            <w:shd w:val="clear" w:color="auto" w:fill="E1D5C0"/>
          </w:tcPr>
          <w:p w14:paraId="1E687DF4" w14:textId="77777777" w:rsidR="00462241" w:rsidRDefault="00A227DC">
            <w:pPr>
              <w:pStyle w:val="TableParagraph"/>
              <w:ind w:left="3"/>
              <w:rPr>
                <w:b/>
                <w:sz w:val="20"/>
              </w:rPr>
            </w:pPr>
            <w:r>
              <w:rPr>
                <w:b/>
                <w:spacing w:val="-10"/>
                <w:sz w:val="20"/>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1E687DF5" w14:textId="77777777" w:rsidR="00462241" w:rsidRDefault="00A227DC">
            <w:pPr>
              <w:pStyle w:val="TableParagraph"/>
              <w:ind w:left="11" w:right="3"/>
              <w:rPr>
                <w:b/>
                <w:sz w:val="20"/>
              </w:rPr>
            </w:pPr>
            <w:r>
              <w:rPr>
                <w:b/>
                <w:spacing w:val="-10"/>
                <w:sz w:val="20"/>
              </w:rPr>
              <w:t>0</w:t>
            </w:r>
          </w:p>
        </w:tc>
      </w:tr>
      <w:tr w:rsidR="00462241" w14:paraId="1E687DFE" w14:textId="77777777">
        <w:trPr>
          <w:trHeight w:val="374"/>
        </w:trPr>
        <w:tc>
          <w:tcPr>
            <w:tcW w:w="1980" w:type="dxa"/>
            <w:vMerge/>
            <w:tcBorders>
              <w:top w:val="nil"/>
              <w:left w:val="single" w:sz="4" w:space="0" w:color="000000"/>
              <w:bottom w:val="single" w:sz="4" w:space="0" w:color="000000"/>
              <w:right w:val="single" w:sz="4" w:space="0" w:color="000000"/>
            </w:tcBorders>
            <w:shd w:val="clear" w:color="auto" w:fill="E1D5C0"/>
          </w:tcPr>
          <w:p w14:paraId="1E687DF7" w14:textId="77777777" w:rsidR="00462241" w:rsidRDefault="00462241">
            <w:pPr>
              <w:rPr>
                <w:sz w:val="2"/>
                <w:szCs w:val="2"/>
              </w:rPr>
            </w:pPr>
          </w:p>
        </w:tc>
        <w:tc>
          <w:tcPr>
            <w:tcW w:w="811" w:type="dxa"/>
            <w:tcBorders>
              <w:top w:val="single" w:sz="4" w:space="0" w:color="000000"/>
              <w:left w:val="single" w:sz="4" w:space="0" w:color="000000"/>
              <w:bottom w:val="single" w:sz="4" w:space="0" w:color="000000"/>
              <w:right w:val="single" w:sz="4" w:space="0" w:color="000000"/>
            </w:tcBorders>
            <w:shd w:val="clear" w:color="auto" w:fill="CCB790"/>
          </w:tcPr>
          <w:p w14:paraId="1E687DF8" w14:textId="0BF4BC18" w:rsidR="00462241" w:rsidRDefault="00A227DC">
            <w:pPr>
              <w:pStyle w:val="TableParagraph"/>
              <w:ind w:right="3"/>
              <w:rPr>
                <w:b/>
                <w:sz w:val="20"/>
              </w:rPr>
            </w:pPr>
            <w:r>
              <w:rPr>
                <w:b/>
                <w:spacing w:val="-4"/>
                <w:sz w:val="20"/>
              </w:rPr>
              <w:t>202</w:t>
            </w:r>
            <w:r w:rsidR="00567AD9">
              <w:rPr>
                <w:b/>
                <w:spacing w:val="-4"/>
                <w:sz w:val="20"/>
              </w:rPr>
              <w:t>5</w:t>
            </w:r>
          </w:p>
        </w:tc>
        <w:tc>
          <w:tcPr>
            <w:tcW w:w="1260" w:type="dxa"/>
            <w:tcBorders>
              <w:top w:val="single" w:sz="4" w:space="0" w:color="000000"/>
              <w:left w:val="single" w:sz="4" w:space="0" w:color="000000"/>
              <w:bottom w:val="single" w:sz="4" w:space="0" w:color="000000"/>
              <w:right w:val="single" w:sz="4" w:space="0" w:color="000000"/>
            </w:tcBorders>
            <w:shd w:val="clear" w:color="auto" w:fill="CCB790"/>
          </w:tcPr>
          <w:p w14:paraId="1E687DF9" w14:textId="35A31DAD" w:rsidR="00462241" w:rsidRDefault="00455A04">
            <w:pPr>
              <w:pStyle w:val="TableParagraph"/>
              <w:ind w:left="11" w:right="3"/>
              <w:rPr>
                <w:b/>
                <w:sz w:val="20"/>
              </w:rPr>
            </w:pPr>
            <w:r>
              <w:rPr>
                <w:b/>
                <w:sz w:val="20"/>
              </w:rPr>
              <w:t>0</w:t>
            </w:r>
          </w:p>
        </w:tc>
        <w:tc>
          <w:tcPr>
            <w:tcW w:w="1440" w:type="dxa"/>
            <w:tcBorders>
              <w:top w:val="single" w:sz="4" w:space="0" w:color="000000"/>
              <w:left w:val="single" w:sz="4" w:space="0" w:color="000000"/>
              <w:bottom w:val="single" w:sz="4" w:space="0" w:color="000000"/>
              <w:right w:val="single" w:sz="4" w:space="0" w:color="000000"/>
            </w:tcBorders>
            <w:shd w:val="clear" w:color="auto" w:fill="CCB790"/>
          </w:tcPr>
          <w:p w14:paraId="1E687DFA" w14:textId="4DB64DE3" w:rsidR="00462241" w:rsidRDefault="00455A04">
            <w:pPr>
              <w:pStyle w:val="TableParagraph"/>
              <w:rPr>
                <w:b/>
                <w:sz w:val="20"/>
              </w:rPr>
            </w:pPr>
            <w:r>
              <w:rPr>
                <w:b/>
                <w:sz w:val="20"/>
              </w:rPr>
              <w:t>0</w:t>
            </w:r>
          </w:p>
        </w:tc>
        <w:tc>
          <w:tcPr>
            <w:tcW w:w="1349" w:type="dxa"/>
            <w:tcBorders>
              <w:top w:val="single" w:sz="4" w:space="0" w:color="000000"/>
              <w:left w:val="single" w:sz="4" w:space="0" w:color="000000"/>
              <w:bottom w:val="single" w:sz="4" w:space="0" w:color="000000"/>
              <w:right w:val="single" w:sz="4" w:space="0" w:color="000000"/>
            </w:tcBorders>
            <w:shd w:val="clear" w:color="auto" w:fill="CCB790"/>
          </w:tcPr>
          <w:p w14:paraId="1E687DFB" w14:textId="65D6E7B6" w:rsidR="00462241" w:rsidRDefault="00455A04">
            <w:pPr>
              <w:pStyle w:val="TableParagraph"/>
              <w:rPr>
                <w:b/>
                <w:sz w:val="20"/>
              </w:rPr>
            </w:pPr>
            <w:r>
              <w:rPr>
                <w:b/>
                <w:sz w:val="20"/>
              </w:rPr>
              <w:t>0</w:t>
            </w:r>
          </w:p>
        </w:tc>
        <w:tc>
          <w:tcPr>
            <w:tcW w:w="1351" w:type="dxa"/>
            <w:tcBorders>
              <w:top w:val="single" w:sz="4" w:space="0" w:color="000000"/>
              <w:left w:val="single" w:sz="4" w:space="0" w:color="000000"/>
              <w:bottom w:val="single" w:sz="4" w:space="0" w:color="000000"/>
              <w:right w:val="single" w:sz="4" w:space="0" w:color="000000"/>
            </w:tcBorders>
            <w:shd w:val="clear" w:color="auto" w:fill="CCB790"/>
          </w:tcPr>
          <w:p w14:paraId="1E687DFC" w14:textId="008420B1" w:rsidR="00462241" w:rsidRDefault="00455A04">
            <w:pPr>
              <w:pStyle w:val="TableParagraph"/>
              <w:ind w:left="3"/>
              <w:rPr>
                <w:b/>
                <w:sz w:val="20"/>
              </w:rPr>
            </w:pPr>
            <w:r>
              <w:rPr>
                <w:b/>
                <w:sz w:val="20"/>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CCB790"/>
          </w:tcPr>
          <w:p w14:paraId="1E687DFD" w14:textId="67E6C52B" w:rsidR="00462241" w:rsidRDefault="00455A04">
            <w:pPr>
              <w:pStyle w:val="TableParagraph"/>
              <w:ind w:left="11" w:right="3"/>
              <w:rPr>
                <w:b/>
                <w:sz w:val="20"/>
              </w:rPr>
            </w:pPr>
            <w:r>
              <w:rPr>
                <w:b/>
                <w:sz w:val="20"/>
              </w:rPr>
              <w:t>0</w:t>
            </w:r>
          </w:p>
        </w:tc>
      </w:tr>
      <w:tr w:rsidR="00462241" w14:paraId="1E687E07" w14:textId="77777777">
        <w:trPr>
          <w:trHeight w:val="373"/>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E1D5C0"/>
          </w:tcPr>
          <w:p w14:paraId="1E687DFF" w14:textId="77777777" w:rsidR="00462241" w:rsidRDefault="00462241">
            <w:pPr>
              <w:pStyle w:val="TableParagraph"/>
              <w:spacing w:before="215"/>
              <w:ind w:left="0"/>
              <w:jc w:val="left"/>
              <w:rPr>
                <w:rFonts w:ascii="Georgia"/>
                <w:sz w:val="20"/>
              </w:rPr>
            </w:pPr>
          </w:p>
          <w:p w14:paraId="1E687E00" w14:textId="77777777" w:rsidR="00462241" w:rsidRDefault="00A227DC">
            <w:pPr>
              <w:pStyle w:val="TableParagraph"/>
              <w:spacing w:before="0"/>
              <w:ind w:left="11"/>
              <w:rPr>
                <w:b/>
                <w:sz w:val="20"/>
              </w:rPr>
            </w:pPr>
            <w:r>
              <w:rPr>
                <w:b/>
                <w:spacing w:val="-4"/>
                <w:sz w:val="20"/>
              </w:rPr>
              <w:t>Rape</w:t>
            </w:r>
          </w:p>
        </w:tc>
        <w:tc>
          <w:tcPr>
            <w:tcW w:w="811" w:type="dxa"/>
            <w:tcBorders>
              <w:top w:val="single" w:sz="4" w:space="0" w:color="000000"/>
              <w:left w:val="single" w:sz="4" w:space="0" w:color="000000"/>
              <w:bottom w:val="single" w:sz="4" w:space="0" w:color="000000"/>
              <w:right w:val="single" w:sz="4" w:space="0" w:color="000000"/>
            </w:tcBorders>
            <w:shd w:val="clear" w:color="auto" w:fill="E1D5C0"/>
          </w:tcPr>
          <w:p w14:paraId="1E687E01" w14:textId="7B671483" w:rsidR="00462241" w:rsidRDefault="00A227DC">
            <w:pPr>
              <w:pStyle w:val="TableParagraph"/>
              <w:ind w:right="3"/>
              <w:rPr>
                <w:b/>
                <w:sz w:val="20"/>
              </w:rPr>
            </w:pPr>
            <w:r>
              <w:rPr>
                <w:b/>
                <w:spacing w:val="-4"/>
                <w:sz w:val="20"/>
              </w:rPr>
              <w:t>202</w:t>
            </w:r>
            <w:r w:rsidR="00B87675">
              <w:rPr>
                <w:b/>
                <w:spacing w:val="-4"/>
                <w:sz w:val="20"/>
              </w:rPr>
              <w:t>3</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1E687E02" w14:textId="77777777" w:rsidR="00462241" w:rsidRDefault="00A227DC">
            <w:pPr>
              <w:pStyle w:val="TableParagraph"/>
              <w:ind w:left="11" w:right="3"/>
              <w:rPr>
                <w:b/>
                <w:sz w:val="20"/>
              </w:rPr>
            </w:pPr>
            <w:r>
              <w:rPr>
                <w:b/>
                <w:spacing w:val="-10"/>
                <w:sz w:val="20"/>
              </w:rPr>
              <w:t>0</w:t>
            </w:r>
          </w:p>
        </w:tc>
        <w:tc>
          <w:tcPr>
            <w:tcW w:w="1440" w:type="dxa"/>
            <w:tcBorders>
              <w:top w:val="single" w:sz="4" w:space="0" w:color="000000"/>
              <w:left w:val="single" w:sz="4" w:space="0" w:color="000000"/>
              <w:bottom w:val="single" w:sz="4" w:space="0" w:color="000000"/>
              <w:right w:val="single" w:sz="4" w:space="0" w:color="000000"/>
            </w:tcBorders>
            <w:shd w:val="clear" w:color="auto" w:fill="E1D5C0"/>
          </w:tcPr>
          <w:p w14:paraId="1E687E03" w14:textId="77777777" w:rsidR="00462241" w:rsidRDefault="00A227DC">
            <w:pPr>
              <w:pStyle w:val="TableParagraph"/>
              <w:rPr>
                <w:b/>
                <w:sz w:val="20"/>
              </w:rPr>
            </w:pPr>
            <w:r>
              <w:rPr>
                <w:b/>
                <w:spacing w:val="-10"/>
                <w:sz w:val="20"/>
              </w:rPr>
              <w:t>0</w:t>
            </w:r>
          </w:p>
        </w:tc>
        <w:tc>
          <w:tcPr>
            <w:tcW w:w="1349" w:type="dxa"/>
            <w:tcBorders>
              <w:top w:val="single" w:sz="4" w:space="0" w:color="000000"/>
              <w:left w:val="single" w:sz="4" w:space="0" w:color="000000"/>
              <w:bottom w:val="single" w:sz="4" w:space="0" w:color="000000"/>
              <w:right w:val="single" w:sz="4" w:space="0" w:color="000000"/>
            </w:tcBorders>
            <w:shd w:val="clear" w:color="auto" w:fill="E1D5C0"/>
          </w:tcPr>
          <w:p w14:paraId="1E687E04" w14:textId="77777777" w:rsidR="00462241" w:rsidRDefault="00A227DC">
            <w:pPr>
              <w:pStyle w:val="TableParagraph"/>
              <w:rPr>
                <w:b/>
                <w:sz w:val="20"/>
              </w:rPr>
            </w:pPr>
            <w:r>
              <w:rPr>
                <w:b/>
                <w:spacing w:val="-10"/>
                <w:sz w:val="20"/>
              </w:rPr>
              <w:t>0</w:t>
            </w:r>
          </w:p>
        </w:tc>
        <w:tc>
          <w:tcPr>
            <w:tcW w:w="1351" w:type="dxa"/>
            <w:tcBorders>
              <w:top w:val="single" w:sz="4" w:space="0" w:color="000000"/>
              <w:left w:val="single" w:sz="4" w:space="0" w:color="000000"/>
              <w:bottom w:val="single" w:sz="4" w:space="0" w:color="000000"/>
              <w:right w:val="single" w:sz="4" w:space="0" w:color="000000"/>
            </w:tcBorders>
            <w:shd w:val="clear" w:color="auto" w:fill="E1D5C0"/>
          </w:tcPr>
          <w:p w14:paraId="1E687E05" w14:textId="77777777" w:rsidR="00462241" w:rsidRDefault="00A227DC">
            <w:pPr>
              <w:pStyle w:val="TableParagraph"/>
              <w:ind w:left="3"/>
              <w:rPr>
                <w:b/>
                <w:sz w:val="20"/>
              </w:rPr>
            </w:pPr>
            <w:r>
              <w:rPr>
                <w:b/>
                <w:spacing w:val="-10"/>
                <w:sz w:val="20"/>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1E687E06" w14:textId="77777777" w:rsidR="00462241" w:rsidRDefault="00A227DC">
            <w:pPr>
              <w:pStyle w:val="TableParagraph"/>
              <w:ind w:left="11" w:right="3"/>
              <w:rPr>
                <w:b/>
                <w:sz w:val="20"/>
              </w:rPr>
            </w:pPr>
            <w:r>
              <w:rPr>
                <w:b/>
                <w:spacing w:val="-10"/>
                <w:sz w:val="20"/>
              </w:rPr>
              <w:t>0</w:t>
            </w:r>
          </w:p>
        </w:tc>
      </w:tr>
      <w:tr w:rsidR="00462241" w14:paraId="1E687E0F" w14:textId="77777777">
        <w:trPr>
          <w:trHeight w:val="373"/>
        </w:trPr>
        <w:tc>
          <w:tcPr>
            <w:tcW w:w="1980" w:type="dxa"/>
            <w:vMerge/>
            <w:tcBorders>
              <w:top w:val="nil"/>
              <w:left w:val="single" w:sz="4" w:space="0" w:color="000000"/>
              <w:bottom w:val="single" w:sz="4" w:space="0" w:color="000000"/>
              <w:right w:val="single" w:sz="4" w:space="0" w:color="000000"/>
            </w:tcBorders>
            <w:shd w:val="clear" w:color="auto" w:fill="E1D5C0"/>
          </w:tcPr>
          <w:p w14:paraId="1E687E08" w14:textId="77777777" w:rsidR="00462241" w:rsidRDefault="00462241">
            <w:pPr>
              <w:rPr>
                <w:sz w:val="2"/>
                <w:szCs w:val="2"/>
              </w:rPr>
            </w:pPr>
          </w:p>
        </w:tc>
        <w:tc>
          <w:tcPr>
            <w:tcW w:w="811" w:type="dxa"/>
            <w:tcBorders>
              <w:top w:val="single" w:sz="4" w:space="0" w:color="000000"/>
              <w:left w:val="single" w:sz="4" w:space="0" w:color="000000"/>
              <w:bottom w:val="single" w:sz="4" w:space="0" w:color="000000"/>
              <w:right w:val="single" w:sz="4" w:space="0" w:color="000000"/>
            </w:tcBorders>
            <w:shd w:val="clear" w:color="auto" w:fill="E1D5C0"/>
          </w:tcPr>
          <w:p w14:paraId="1E687E09" w14:textId="3568280C" w:rsidR="00462241" w:rsidRDefault="00A227DC">
            <w:pPr>
              <w:pStyle w:val="TableParagraph"/>
              <w:ind w:right="3"/>
              <w:rPr>
                <w:b/>
                <w:sz w:val="20"/>
              </w:rPr>
            </w:pPr>
            <w:r>
              <w:rPr>
                <w:b/>
                <w:spacing w:val="-4"/>
                <w:sz w:val="20"/>
              </w:rPr>
              <w:t>202</w:t>
            </w:r>
            <w:r w:rsidR="00B87675">
              <w:rPr>
                <w:b/>
                <w:spacing w:val="-4"/>
                <w:sz w:val="20"/>
              </w:rPr>
              <w:t>4</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1E687E0A" w14:textId="32D86733" w:rsidR="00462241" w:rsidRDefault="00B87675">
            <w:pPr>
              <w:pStyle w:val="TableParagraph"/>
              <w:ind w:left="11" w:right="3"/>
              <w:rPr>
                <w:b/>
                <w:sz w:val="20"/>
              </w:rPr>
            </w:pPr>
            <w:r>
              <w:rPr>
                <w:b/>
                <w:sz w:val="20"/>
              </w:rPr>
              <w:t>1</w:t>
            </w:r>
          </w:p>
        </w:tc>
        <w:tc>
          <w:tcPr>
            <w:tcW w:w="1440" w:type="dxa"/>
            <w:tcBorders>
              <w:top w:val="single" w:sz="4" w:space="0" w:color="000000"/>
              <w:left w:val="single" w:sz="4" w:space="0" w:color="000000"/>
              <w:bottom w:val="single" w:sz="4" w:space="0" w:color="000000"/>
              <w:right w:val="single" w:sz="4" w:space="0" w:color="000000"/>
            </w:tcBorders>
            <w:shd w:val="clear" w:color="auto" w:fill="E1D5C0"/>
          </w:tcPr>
          <w:p w14:paraId="1E687E0B" w14:textId="01073CEF" w:rsidR="00462241" w:rsidRDefault="00B87675">
            <w:pPr>
              <w:pStyle w:val="TableParagraph"/>
              <w:rPr>
                <w:b/>
                <w:sz w:val="20"/>
              </w:rPr>
            </w:pPr>
            <w:r>
              <w:rPr>
                <w:b/>
                <w:spacing w:val="-10"/>
                <w:sz w:val="20"/>
              </w:rPr>
              <w:t>1</w:t>
            </w:r>
          </w:p>
        </w:tc>
        <w:tc>
          <w:tcPr>
            <w:tcW w:w="1349" w:type="dxa"/>
            <w:tcBorders>
              <w:top w:val="single" w:sz="4" w:space="0" w:color="000000"/>
              <w:left w:val="single" w:sz="4" w:space="0" w:color="000000"/>
              <w:bottom w:val="single" w:sz="4" w:space="0" w:color="000000"/>
              <w:right w:val="single" w:sz="4" w:space="0" w:color="000000"/>
            </w:tcBorders>
            <w:shd w:val="clear" w:color="auto" w:fill="E1D5C0"/>
          </w:tcPr>
          <w:p w14:paraId="1E687E0C" w14:textId="77777777" w:rsidR="00462241" w:rsidRDefault="00A227DC">
            <w:pPr>
              <w:pStyle w:val="TableParagraph"/>
              <w:rPr>
                <w:b/>
                <w:sz w:val="20"/>
              </w:rPr>
            </w:pPr>
            <w:r>
              <w:rPr>
                <w:b/>
                <w:spacing w:val="-10"/>
                <w:sz w:val="20"/>
              </w:rPr>
              <w:t>0</w:t>
            </w:r>
          </w:p>
        </w:tc>
        <w:tc>
          <w:tcPr>
            <w:tcW w:w="1351" w:type="dxa"/>
            <w:tcBorders>
              <w:top w:val="single" w:sz="4" w:space="0" w:color="000000"/>
              <w:left w:val="single" w:sz="4" w:space="0" w:color="000000"/>
              <w:bottom w:val="single" w:sz="4" w:space="0" w:color="000000"/>
              <w:right w:val="single" w:sz="4" w:space="0" w:color="000000"/>
            </w:tcBorders>
            <w:shd w:val="clear" w:color="auto" w:fill="E1D5C0"/>
          </w:tcPr>
          <w:p w14:paraId="1E687E0D" w14:textId="77777777" w:rsidR="00462241" w:rsidRDefault="00A227DC">
            <w:pPr>
              <w:pStyle w:val="TableParagraph"/>
              <w:ind w:left="3"/>
              <w:rPr>
                <w:b/>
                <w:sz w:val="20"/>
              </w:rPr>
            </w:pPr>
            <w:r>
              <w:rPr>
                <w:b/>
                <w:spacing w:val="-10"/>
                <w:sz w:val="20"/>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1E687E0E" w14:textId="77777777" w:rsidR="00462241" w:rsidRDefault="00A227DC">
            <w:pPr>
              <w:pStyle w:val="TableParagraph"/>
              <w:ind w:left="11" w:right="3"/>
              <w:rPr>
                <w:b/>
                <w:sz w:val="20"/>
              </w:rPr>
            </w:pPr>
            <w:r>
              <w:rPr>
                <w:b/>
                <w:spacing w:val="-10"/>
                <w:sz w:val="20"/>
              </w:rPr>
              <w:t>0</w:t>
            </w:r>
          </w:p>
        </w:tc>
      </w:tr>
      <w:tr w:rsidR="00462241" w14:paraId="1E687E17" w14:textId="77777777">
        <w:trPr>
          <w:trHeight w:val="374"/>
        </w:trPr>
        <w:tc>
          <w:tcPr>
            <w:tcW w:w="1980" w:type="dxa"/>
            <w:vMerge/>
            <w:tcBorders>
              <w:top w:val="nil"/>
              <w:left w:val="single" w:sz="4" w:space="0" w:color="000000"/>
              <w:bottom w:val="single" w:sz="4" w:space="0" w:color="000000"/>
              <w:right w:val="single" w:sz="4" w:space="0" w:color="000000"/>
            </w:tcBorders>
            <w:shd w:val="clear" w:color="auto" w:fill="E1D5C0"/>
          </w:tcPr>
          <w:p w14:paraId="1E687E10" w14:textId="77777777" w:rsidR="00462241" w:rsidRDefault="00462241">
            <w:pPr>
              <w:rPr>
                <w:sz w:val="2"/>
                <w:szCs w:val="2"/>
              </w:rPr>
            </w:pPr>
          </w:p>
        </w:tc>
        <w:tc>
          <w:tcPr>
            <w:tcW w:w="811" w:type="dxa"/>
            <w:tcBorders>
              <w:top w:val="single" w:sz="4" w:space="0" w:color="000000"/>
              <w:left w:val="single" w:sz="4" w:space="0" w:color="000000"/>
              <w:bottom w:val="single" w:sz="4" w:space="0" w:color="000000"/>
              <w:right w:val="single" w:sz="4" w:space="0" w:color="000000"/>
            </w:tcBorders>
            <w:shd w:val="clear" w:color="auto" w:fill="CCB790"/>
          </w:tcPr>
          <w:p w14:paraId="1E687E11" w14:textId="458E6C67" w:rsidR="00462241" w:rsidRDefault="00A227DC">
            <w:pPr>
              <w:pStyle w:val="TableParagraph"/>
              <w:ind w:right="3"/>
              <w:rPr>
                <w:b/>
                <w:sz w:val="20"/>
              </w:rPr>
            </w:pPr>
            <w:r>
              <w:rPr>
                <w:b/>
                <w:spacing w:val="-4"/>
                <w:sz w:val="20"/>
              </w:rPr>
              <w:t>202</w:t>
            </w:r>
            <w:r w:rsidR="00B87675">
              <w:rPr>
                <w:b/>
                <w:spacing w:val="-4"/>
                <w:sz w:val="20"/>
              </w:rPr>
              <w:t>5</w:t>
            </w:r>
          </w:p>
        </w:tc>
        <w:tc>
          <w:tcPr>
            <w:tcW w:w="1260" w:type="dxa"/>
            <w:tcBorders>
              <w:top w:val="single" w:sz="4" w:space="0" w:color="000000"/>
              <w:left w:val="single" w:sz="4" w:space="0" w:color="000000"/>
              <w:bottom w:val="single" w:sz="4" w:space="0" w:color="000000"/>
              <w:right w:val="single" w:sz="4" w:space="0" w:color="000000"/>
            </w:tcBorders>
            <w:shd w:val="clear" w:color="auto" w:fill="CCB790"/>
          </w:tcPr>
          <w:p w14:paraId="1E687E12" w14:textId="3F82C51D" w:rsidR="00462241" w:rsidRDefault="00FE1386">
            <w:pPr>
              <w:pStyle w:val="TableParagraph"/>
              <w:ind w:left="11" w:right="3"/>
              <w:rPr>
                <w:b/>
                <w:sz w:val="20"/>
              </w:rPr>
            </w:pPr>
            <w:r>
              <w:rPr>
                <w:b/>
                <w:sz w:val="20"/>
              </w:rPr>
              <w:t>0</w:t>
            </w:r>
          </w:p>
        </w:tc>
        <w:tc>
          <w:tcPr>
            <w:tcW w:w="1440" w:type="dxa"/>
            <w:tcBorders>
              <w:top w:val="single" w:sz="4" w:space="0" w:color="000000"/>
              <w:left w:val="single" w:sz="4" w:space="0" w:color="000000"/>
              <w:bottom w:val="single" w:sz="4" w:space="0" w:color="000000"/>
              <w:right w:val="single" w:sz="4" w:space="0" w:color="000000"/>
            </w:tcBorders>
            <w:shd w:val="clear" w:color="auto" w:fill="CCB790"/>
          </w:tcPr>
          <w:p w14:paraId="1E687E13" w14:textId="16D0BE6F" w:rsidR="00462241" w:rsidRDefault="00FE1386">
            <w:pPr>
              <w:pStyle w:val="TableParagraph"/>
              <w:rPr>
                <w:b/>
                <w:sz w:val="20"/>
              </w:rPr>
            </w:pPr>
            <w:r>
              <w:rPr>
                <w:b/>
                <w:sz w:val="20"/>
              </w:rPr>
              <w:t>0</w:t>
            </w:r>
          </w:p>
        </w:tc>
        <w:tc>
          <w:tcPr>
            <w:tcW w:w="1349" w:type="dxa"/>
            <w:tcBorders>
              <w:top w:val="single" w:sz="4" w:space="0" w:color="000000"/>
              <w:left w:val="single" w:sz="4" w:space="0" w:color="000000"/>
              <w:bottom w:val="single" w:sz="4" w:space="0" w:color="000000"/>
              <w:right w:val="single" w:sz="4" w:space="0" w:color="000000"/>
            </w:tcBorders>
            <w:shd w:val="clear" w:color="auto" w:fill="CCB790"/>
          </w:tcPr>
          <w:p w14:paraId="1E687E14" w14:textId="61265415" w:rsidR="00462241" w:rsidRDefault="00FE1386">
            <w:pPr>
              <w:pStyle w:val="TableParagraph"/>
              <w:rPr>
                <w:b/>
                <w:sz w:val="20"/>
              </w:rPr>
            </w:pPr>
            <w:r>
              <w:rPr>
                <w:b/>
                <w:sz w:val="20"/>
              </w:rPr>
              <w:t>0</w:t>
            </w:r>
          </w:p>
        </w:tc>
        <w:tc>
          <w:tcPr>
            <w:tcW w:w="1351" w:type="dxa"/>
            <w:tcBorders>
              <w:top w:val="single" w:sz="4" w:space="0" w:color="000000"/>
              <w:left w:val="single" w:sz="4" w:space="0" w:color="000000"/>
              <w:bottom w:val="single" w:sz="4" w:space="0" w:color="000000"/>
              <w:right w:val="single" w:sz="4" w:space="0" w:color="000000"/>
            </w:tcBorders>
            <w:shd w:val="clear" w:color="auto" w:fill="CCB790"/>
          </w:tcPr>
          <w:p w14:paraId="1E687E15" w14:textId="16748678" w:rsidR="00462241" w:rsidRDefault="00FE1386">
            <w:pPr>
              <w:pStyle w:val="TableParagraph"/>
              <w:ind w:left="3"/>
              <w:rPr>
                <w:b/>
                <w:sz w:val="20"/>
              </w:rPr>
            </w:pPr>
            <w:r>
              <w:rPr>
                <w:b/>
                <w:sz w:val="20"/>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CCB790"/>
          </w:tcPr>
          <w:p w14:paraId="1E687E16" w14:textId="0F575F19" w:rsidR="00462241" w:rsidRDefault="00FE1386">
            <w:pPr>
              <w:pStyle w:val="TableParagraph"/>
              <w:ind w:left="11" w:right="3"/>
              <w:rPr>
                <w:b/>
                <w:sz w:val="20"/>
              </w:rPr>
            </w:pPr>
            <w:r>
              <w:rPr>
                <w:b/>
                <w:sz w:val="20"/>
              </w:rPr>
              <w:t>0</w:t>
            </w:r>
          </w:p>
        </w:tc>
      </w:tr>
      <w:tr w:rsidR="00462241" w14:paraId="1E687E20" w14:textId="77777777">
        <w:trPr>
          <w:trHeight w:val="373"/>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E1D5C0"/>
          </w:tcPr>
          <w:p w14:paraId="1E687E18" w14:textId="77777777" w:rsidR="00462241" w:rsidRDefault="00462241">
            <w:pPr>
              <w:pStyle w:val="TableParagraph"/>
              <w:spacing w:before="215"/>
              <w:ind w:left="0"/>
              <w:jc w:val="left"/>
              <w:rPr>
                <w:rFonts w:ascii="Georgia"/>
                <w:sz w:val="20"/>
              </w:rPr>
            </w:pPr>
          </w:p>
          <w:p w14:paraId="1E687E19" w14:textId="77777777" w:rsidR="00462241" w:rsidRDefault="00A227DC">
            <w:pPr>
              <w:pStyle w:val="TableParagraph"/>
              <w:spacing w:before="0"/>
              <w:ind w:left="662"/>
              <w:jc w:val="left"/>
              <w:rPr>
                <w:b/>
                <w:sz w:val="20"/>
              </w:rPr>
            </w:pPr>
            <w:r>
              <w:rPr>
                <w:b/>
                <w:spacing w:val="-2"/>
                <w:sz w:val="20"/>
              </w:rPr>
              <w:t>Fondling</w:t>
            </w:r>
          </w:p>
        </w:tc>
        <w:tc>
          <w:tcPr>
            <w:tcW w:w="811" w:type="dxa"/>
            <w:tcBorders>
              <w:top w:val="single" w:sz="4" w:space="0" w:color="000000"/>
              <w:left w:val="single" w:sz="4" w:space="0" w:color="000000"/>
              <w:bottom w:val="single" w:sz="4" w:space="0" w:color="000000"/>
              <w:right w:val="single" w:sz="4" w:space="0" w:color="000000"/>
            </w:tcBorders>
            <w:shd w:val="clear" w:color="auto" w:fill="E1D5C0"/>
          </w:tcPr>
          <w:p w14:paraId="1E687E1A" w14:textId="7E1FC44E" w:rsidR="00462241" w:rsidRDefault="00A227DC">
            <w:pPr>
              <w:pStyle w:val="TableParagraph"/>
              <w:ind w:right="3"/>
              <w:rPr>
                <w:b/>
                <w:sz w:val="20"/>
              </w:rPr>
            </w:pPr>
            <w:r>
              <w:rPr>
                <w:b/>
                <w:spacing w:val="-4"/>
                <w:sz w:val="20"/>
              </w:rPr>
              <w:t>202</w:t>
            </w:r>
            <w:r w:rsidR="00F13633">
              <w:rPr>
                <w:b/>
                <w:spacing w:val="-4"/>
                <w:sz w:val="20"/>
              </w:rPr>
              <w:t>3</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1E687E1B" w14:textId="606BD68F" w:rsidR="00462241" w:rsidRDefault="00F13633">
            <w:pPr>
              <w:pStyle w:val="TableParagraph"/>
              <w:ind w:left="11" w:right="3"/>
              <w:rPr>
                <w:b/>
                <w:sz w:val="20"/>
              </w:rPr>
            </w:pPr>
            <w:r>
              <w:rPr>
                <w:b/>
                <w:spacing w:val="-10"/>
                <w:sz w:val="20"/>
              </w:rPr>
              <w:t>1</w:t>
            </w:r>
          </w:p>
        </w:tc>
        <w:tc>
          <w:tcPr>
            <w:tcW w:w="1440" w:type="dxa"/>
            <w:tcBorders>
              <w:top w:val="single" w:sz="4" w:space="0" w:color="000000"/>
              <w:left w:val="single" w:sz="4" w:space="0" w:color="000000"/>
              <w:bottom w:val="single" w:sz="4" w:space="0" w:color="000000"/>
              <w:right w:val="single" w:sz="4" w:space="0" w:color="000000"/>
            </w:tcBorders>
            <w:shd w:val="clear" w:color="auto" w:fill="E1D5C0"/>
          </w:tcPr>
          <w:p w14:paraId="1E687E1C" w14:textId="0CAEBB92" w:rsidR="00462241" w:rsidRDefault="00F13633">
            <w:pPr>
              <w:pStyle w:val="TableParagraph"/>
              <w:rPr>
                <w:b/>
                <w:sz w:val="20"/>
              </w:rPr>
            </w:pPr>
            <w:r>
              <w:rPr>
                <w:b/>
                <w:spacing w:val="-10"/>
                <w:sz w:val="20"/>
              </w:rPr>
              <w:t>1</w:t>
            </w:r>
          </w:p>
        </w:tc>
        <w:tc>
          <w:tcPr>
            <w:tcW w:w="1349" w:type="dxa"/>
            <w:tcBorders>
              <w:top w:val="single" w:sz="4" w:space="0" w:color="000000"/>
              <w:left w:val="single" w:sz="4" w:space="0" w:color="000000"/>
              <w:bottom w:val="single" w:sz="4" w:space="0" w:color="000000"/>
              <w:right w:val="single" w:sz="4" w:space="0" w:color="000000"/>
            </w:tcBorders>
            <w:shd w:val="clear" w:color="auto" w:fill="E1D5C0"/>
          </w:tcPr>
          <w:p w14:paraId="1E687E1D" w14:textId="77777777" w:rsidR="00462241" w:rsidRDefault="00A227DC">
            <w:pPr>
              <w:pStyle w:val="TableParagraph"/>
              <w:rPr>
                <w:b/>
                <w:sz w:val="20"/>
              </w:rPr>
            </w:pPr>
            <w:r>
              <w:rPr>
                <w:b/>
                <w:spacing w:val="-10"/>
                <w:sz w:val="20"/>
              </w:rPr>
              <w:t>0</w:t>
            </w:r>
          </w:p>
        </w:tc>
        <w:tc>
          <w:tcPr>
            <w:tcW w:w="1351" w:type="dxa"/>
            <w:tcBorders>
              <w:top w:val="single" w:sz="4" w:space="0" w:color="000000"/>
              <w:left w:val="single" w:sz="4" w:space="0" w:color="000000"/>
              <w:bottom w:val="single" w:sz="4" w:space="0" w:color="000000"/>
              <w:right w:val="single" w:sz="4" w:space="0" w:color="000000"/>
            </w:tcBorders>
            <w:shd w:val="clear" w:color="auto" w:fill="E1D5C0"/>
          </w:tcPr>
          <w:p w14:paraId="1E687E1E" w14:textId="77777777" w:rsidR="00462241" w:rsidRDefault="00A227DC">
            <w:pPr>
              <w:pStyle w:val="TableParagraph"/>
              <w:ind w:left="3"/>
              <w:rPr>
                <w:b/>
                <w:sz w:val="20"/>
              </w:rPr>
            </w:pPr>
            <w:r>
              <w:rPr>
                <w:b/>
                <w:spacing w:val="-10"/>
                <w:sz w:val="20"/>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1E687E1F" w14:textId="77777777" w:rsidR="00462241" w:rsidRDefault="00A227DC">
            <w:pPr>
              <w:pStyle w:val="TableParagraph"/>
              <w:ind w:left="11" w:right="3"/>
              <w:rPr>
                <w:b/>
                <w:sz w:val="20"/>
              </w:rPr>
            </w:pPr>
            <w:r>
              <w:rPr>
                <w:b/>
                <w:spacing w:val="-10"/>
                <w:sz w:val="20"/>
              </w:rPr>
              <w:t>0</w:t>
            </w:r>
          </w:p>
        </w:tc>
      </w:tr>
      <w:tr w:rsidR="00462241" w14:paraId="1E687E28" w14:textId="77777777">
        <w:trPr>
          <w:trHeight w:val="373"/>
        </w:trPr>
        <w:tc>
          <w:tcPr>
            <w:tcW w:w="1980" w:type="dxa"/>
            <w:vMerge/>
            <w:tcBorders>
              <w:top w:val="nil"/>
              <w:left w:val="single" w:sz="4" w:space="0" w:color="000000"/>
              <w:bottom w:val="single" w:sz="4" w:space="0" w:color="000000"/>
              <w:right w:val="single" w:sz="4" w:space="0" w:color="000000"/>
            </w:tcBorders>
            <w:shd w:val="clear" w:color="auto" w:fill="E1D5C0"/>
          </w:tcPr>
          <w:p w14:paraId="1E687E21" w14:textId="77777777" w:rsidR="00462241" w:rsidRDefault="00462241">
            <w:pPr>
              <w:rPr>
                <w:sz w:val="2"/>
                <w:szCs w:val="2"/>
              </w:rPr>
            </w:pPr>
          </w:p>
        </w:tc>
        <w:tc>
          <w:tcPr>
            <w:tcW w:w="811" w:type="dxa"/>
            <w:tcBorders>
              <w:top w:val="single" w:sz="4" w:space="0" w:color="000000"/>
              <w:left w:val="single" w:sz="4" w:space="0" w:color="000000"/>
              <w:bottom w:val="single" w:sz="4" w:space="0" w:color="000000"/>
              <w:right w:val="single" w:sz="4" w:space="0" w:color="000000"/>
            </w:tcBorders>
            <w:shd w:val="clear" w:color="auto" w:fill="E1D5C0"/>
          </w:tcPr>
          <w:p w14:paraId="1E687E22" w14:textId="54798CE5" w:rsidR="00462241" w:rsidRDefault="00A227DC">
            <w:pPr>
              <w:pStyle w:val="TableParagraph"/>
              <w:ind w:right="3"/>
              <w:rPr>
                <w:b/>
                <w:sz w:val="20"/>
              </w:rPr>
            </w:pPr>
            <w:r>
              <w:rPr>
                <w:b/>
                <w:spacing w:val="-4"/>
                <w:sz w:val="20"/>
              </w:rPr>
              <w:t>202</w:t>
            </w:r>
            <w:r w:rsidR="00F13633">
              <w:rPr>
                <w:b/>
                <w:spacing w:val="-4"/>
                <w:sz w:val="20"/>
              </w:rPr>
              <w:t>4</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1E687E23" w14:textId="77777777" w:rsidR="00462241" w:rsidRDefault="00A227DC">
            <w:pPr>
              <w:pStyle w:val="TableParagraph"/>
              <w:ind w:left="11" w:right="3"/>
              <w:rPr>
                <w:b/>
                <w:sz w:val="20"/>
              </w:rPr>
            </w:pPr>
            <w:r>
              <w:rPr>
                <w:b/>
                <w:spacing w:val="-10"/>
                <w:sz w:val="20"/>
              </w:rPr>
              <w:t>1</w:t>
            </w:r>
          </w:p>
        </w:tc>
        <w:tc>
          <w:tcPr>
            <w:tcW w:w="1440" w:type="dxa"/>
            <w:tcBorders>
              <w:top w:val="single" w:sz="4" w:space="0" w:color="000000"/>
              <w:left w:val="single" w:sz="4" w:space="0" w:color="000000"/>
              <w:bottom w:val="single" w:sz="4" w:space="0" w:color="000000"/>
              <w:right w:val="single" w:sz="4" w:space="0" w:color="000000"/>
            </w:tcBorders>
            <w:shd w:val="clear" w:color="auto" w:fill="E1D5C0"/>
          </w:tcPr>
          <w:p w14:paraId="1E687E24" w14:textId="67D51C50" w:rsidR="00462241" w:rsidRDefault="00254B23">
            <w:pPr>
              <w:pStyle w:val="TableParagraph"/>
              <w:rPr>
                <w:b/>
                <w:sz w:val="20"/>
              </w:rPr>
            </w:pPr>
            <w:r>
              <w:rPr>
                <w:b/>
                <w:spacing w:val="-10"/>
                <w:sz w:val="20"/>
              </w:rPr>
              <w:t>0</w:t>
            </w:r>
          </w:p>
        </w:tc>
        <w:tc>
          <w:tcPr>
            <w:tcW w:w="1349" w:type="dxa"/>
            <w:tcBorders>
              <w:top w:val="single" w:sz="4" w:space="0" w:color="000000"/>
              <w:left w:val="single" w:sz="4" w:space="0" w:color="000000"/>
              <w:bottom w:val="single" w:sz="4" w:space="0" w:color="000000"/>
              <w:right w:val="single" w:sz="4" w:space="0" w:color="000000"/>
            </w:tcBorders>
            <w:shd w:val="clear" w:color="auto" w:fill="E1D5C0"/>
          </w:tcPr>
          <w:p w14:paraId="1E687E25" w14:textId="77777777" w:rsidR="00462241" w:rsidRDefault="00A227DC">
            <w:pPr>
              <w:pStyle w:val="TableParagraph"/>
              <w:rPr>
                <w:b/>
                <w:sz w:val="20"/>
              </w:rPr>
            </w:pPr>
            <w:r>
              <w:rPr>
                <w:b/>
                <w:spacing w:val="-10"/>
                <w:sz w:val="20"/>
              </w:rPr>
              <w:t>0</w:t>
            </w:r>
          </w:p>
        </w:tc>
        <w:tc>
          <w:tcPr>
            <w:tcW w:w="1351" w:type="dxa"/>
            <w:tcBorders>
              <w:top w:val="single" w:sz="4" w:space="0" w:color="000000"/>
              <w:left w:val="single" w:sz="4" w:space="0" w:color="000000"/>
              <w:bottom w:val="single" w:sz="4" w:space="0" w:color="000000"/>
              <w:right w:val="single" w:sz="4" w:space="0" w:color="000000"/>
            </w:tcBorders>
            <w:shd w:val="clear" w:color="auto" w:fill="E1D5C0"/>
          </w:tcPr>
          <w:p w14:paraId="1E687E26" w14:textId="77777777" w:rsidR="00462241" w:rsidRDefault="00A227DC">
            <w:pPr>
              <w:pStyle w:val="TableParagraph"/>
              <w:ind w:left="3"/>
              <w:rPr>
                <w:b/>
                <w:sz w:val="20"/>
              </w:rPr>
            </w:pPr>
            <w:r>
              <w:rPr>
                <w:b/>
                <w:spacing w:val="-10"/>
                <w:sz w:val="20"/>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1E687E27" w14:textId="77777777" w:rsidR="00462241" w:rsidRDefault="00A227DC">
            <w:pPr>
              <w:pStyle w:val="TableParagraph"/>
              <w:ind w:left="11" w:right="3"/>
              <w:rPr>
                <w:b/>
                <w:sz w:val="20"/>
              </w:rPr>
            </w:pPr>
            <w:r>
              <w:rPr>
                <w:b/>
                <w:spacing w:val="-10"/>
                <w:sz w:val="20"/>
              </w:rPr>
              <w:t>0</w:t>
            </w:r>
          </w:p>
        </w:tc>
      </w:tr>
      <w:tr w:rsidR="00462241" w14:paraId="1E687E30" w14:textId="77777777">
        <w:trPr>
          <w:trHeight w:val="374"/>
        </w:trPr>
        <w:tc>
          <w:tcPr>
            <w:tcW w:w="1980" w:type="dxa"/>
            <w:vMerge/>
            <w:tcBorders>
              <w:top w:val="nil"/>
              <w:left w:val="single" w:sz="4" w:space="0" w:color="000000"/>
              <w:bottom w:val="single" w:sz="4" w:space="0" w:color="000000"/>
              <w:right w:val="single" w:sz="4" w:space="0" w:color="000000"/>
            </w:tcBorders>
            <w:shd w:val="clear" w:color="auto" w:fill="E1D5C0"/>
          </w:tcPr>
          <w:p w14:paraId="1E687E29" w14:textId="77777777" w:rsidR="00462241" w:rsidRDefault="00462241">
            <w:pPr>
              <w:rPr>
                <w:sz w:val="2"/>
                <w:szCs w:val="2"/>
              </w:rPr>
            </w:pPr>
          </w:p>
        </w:tc>
        <w:tc>
          <w:tcPr>
            <w:tcW w:w="811" w:type="dxa"/>
            <w:tcBorders>
              <w:top w:val="single" w:sz="4" w:space="0" w:color="000000"/>
              <w:left w:val="single" w:sz="4" w:space="0" w:color="000000"/>
              <w:bottom w:val="single" w:sz="4" w:space="0" w:color="000000"/>
              <w:right w:val="single" w:sz="4" w:space="0" w:color="000000"/>
            </w:tcBorders>
            <w:shd w:val="clear" w:color="auto" w:fill="CCB790"/>
          </w:tcPr>
          <w:p w14:paraId="1E687E2A" w14:textId="017CD724" w:rsidR="00462241" w:rsidRDefault="00A227DC">
            <w:pPr>
              <w:pStyle w:val="TableParagraph"/>
              <w:ind w:right="3"/>
              <w:rPr>
                <w:b/>
                <w:sz w:val="20"/>
              </w:rPr>
            </w:pPr>
            <w:r>
              <w:rPr>
                <w:b/>
                <w:spacing w:val="-4"/>
                <w:sz w:val="20"/>
              </w:rPr>
              <w:t>202</w:t>
            </w:r>
            <w:r w:rsidR="00F13633">
              <w:rPr>
                <w:b/>
                <w:spacing w:val="-4"/>
                <w:sz w:val="20"/>
              </w:rPr>
              <w:t>5</w:t>
            </w:r>
          </w:p>
        </w:tc>
        <w:tc>
          <w:tcPr>
            <w:tcW w:w="1260" w:type="dxa"/>
            <w:tcBorders>
              <w:top w:val="single" w:sz="4" w:space="0" w:color="000000"/>
              <w:left w:val="single" w:sz="4" w:space="0" w:color="000000"/>
              <w:bottom w:val="single" w:sz="4" w:space="0" w:color="000000"/>
              <w:right w:val="single" w:sz="4" w:space="0" w:color="000000"/>
            </w:tcBorders>
            <w:shd w:val="clear" w:color="auto" w:fill="CCB790"/>
          </w:tcPr>
          <w:p w14:paraId="1E687E2B" w14:textId="41A063B0" w:rsidR="00462241" w:rsidRDefault="00F27A33">
            <w:pPr>
              <w:pStyle w:val="TableParagraph"/>
              <w:ind w:left="11" w:right="3"/>
              <w:rPr>
                <w:b/>
                <w:sz w:val="20"/>
              </w:rPr>
            </w:pPr>
            <w:r>
              <w:rPr>
                <w:b/>
                <w:sz w:val="20"/>
              </w:rPr>
              <w:t>0</w:t>
            </w:r>
          </w:p>
        </w:tc>
        <w:tc>
          <w:tcPr>
            <w:tcW w:w="1440" w:type="dxa"/>
            <w:tcBorders>
              <w:top w:val="single" w:sz="4" w:space="0" w:color="000000"/>
              <w:left w:val="single" w:sz="4" w:space="0" w:color="000000"/>
              <w:bottom w:val="single" w:sz="4" w:space="0" w:color="000000"/>
              <w:right w:val="single" w:sz="4" w:space="0" w:color="000000"/>
            </w:tcBorders>
            <w:shd w:val="clear" w:color="auto" w:fill="CCB790"/>
          </w:tcPr>
          <w:p w14:paraId="1E687E2C" w14:textId="411D32E0" w:rsidR="00462241" w:rsidRDefault="00F27A33">
            <w:pPr>
              <w:pStyle w:val="TableParagraph"/>
              <w:rPr>
                <w:b/>
                <w:sz w:val="20"/>
              </w:rPr>
            </w:pPr>
            <w:r>
              <w:rPr>
                <w:b/>
                <w:sz w:val="20"/>
              </w:rPr>
              <w:t>0</w:t>
            </w:r>
          </w:p>
        </w:tc>
        <w:tc>
          <w:tcPr>
            <w:tcW w:w="1349" w:type="dxa"/>
            <w:tcBorders>
              <w:top w:val="single" w:sz="4" w:space="0" w:color="000000"/>
              <w:left w:val="single" w:sz="4" w:space="0" w:color="000000"/>
              <w:bottom w:val="single" w:sz="4" w:space="0" w:color="000000"/>
              <w:right w:val="single" w:sz="4" w:space="0" w:color="000000"/>
            </w:tcBorders>
            <w:shd w:val="clear" w:color="auto" w:fill="CCB790"/>
          </w:tcPr>
          <w:p w14:paraId="1E687E2D" w14:textId="18359059" w:rsidR="00462241" w:rsidRDefault="00F27A33">
            <w:pPr>
              <w:pStyle w:val="TableParagraph"/>
              <w:rPr>
                <w:b/>
                <w:sz w:val="20"/>
              </w:rPr>
            </w:pPr>
            <w:r>
              <w:rPr>
                <w:b/>
                <w:sz w:val="20"/>
              </w:rPr>
              <w:t>0</w:t>
            </w:r>
          </w:p>
        </w:tc>
        <w:tc>
          <w:tcPr>
            <w:tcW w:w="1351" w:type="dxa"/>
            <w:tcBorders>
              <w:top w:val="single" w:sz="4" w:space="0" w:color="000000"/>
              <w:left w:val="single" w:sz="4" w:space="0" w:color="000000"/>
              <w:bottom w:val="single" w:sz="4" w:space="0" w:color="000000"/>
              <w:right w:val="single" w:sz="4" w:space="0" w:color="000000"/>
            </w:tcBorders>
            <w:shd w:val="clear" w:color="auto" w:fill="CCB790"/>
          </w:tcPr>
          <w:p w14:paraId="1E687E2E" w14:textId="59EF590F" w:rsidR="00462241" w:rsidRDefault="00F27A33">
            <w:pPr>
              <w:pStyle w:val="TableParagraph"/>
              <w:ind w:left="3"/>
              <w:rPr>
                <w:b/>
                <w:sz w:val="20"/>
              </w:rPr>
            </w:pPr>
            <w:r>
              <w:rPr>
                <w:b/>
                <w:sz w:val="20"/>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CCB790"/>
          </w:tcPr>
          <w:p w14:paraId="1E687E2F" w14:textId="4E386D2A" w:rsidR="00462241" w:rsidRDefault="00F27A33">
            <w:pPr>
              <w:pStyle w:val="TableParagraph"/>
              <w:ind w:left="11" w:right="3"/>
              <w:rPr>
                <w:b/>
                <w:sz w:val="20"/>
              </w:rPr>
            </w:pPr>
            <w:r>
              <w:rPr>
                <w:b/>
                <w:sz w:val="20"/>
              </w:rPr>
              <w:t>0</w:t>
            </w:r>
          </w:p>
        </w:tc>
      </w:tr>
      <w:tr w:rsidR="00462241" w14:paraId="1E687E39" w14:textId="77777777">
        <w:trPr>
          <w:trHeight w:val="374"/>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E1D5C0"/>
          </w:tcPr>
          <w:p w14:paraId="1E687E31" w14:textId="77777777" w:rsidR="00462241" w:rsidRDefault="00462241">
            <w:pPr>
              <w:pStyle w:val="TableParagraph"/>
              <w:spacing w:before="215"/>
              <w:ind w:left="0"/>
              <w:jc w:val="left"/>
              <w:rPr>
                <w:rFonts w:ascii="Georgia"/>
                <w:sz w:val="20"/>
              </w:rPr>
            </w:pPr>
          </w:p>
          <w:p w14:paraId="1E687E32" w14:textId="77777777" w:rsidR="00462241" w:rsidRDefault="00A227DC">
            <w:pPr>
              <w:pStyle w:val="TableParagraph"/>
              <w:spacing w:before="0"/>
              <w:ind w:left="11" w:right="1"/>
              <w:rPr>
                <w:b/>
                <w:sz w:val="20"/>
              </w:rPr>
            </w:pPr>
            <w:r>
              <w:rPr>
                <w:b/>
                <w:spacing w:val="-2"/>
                <w:sz w:val="20"/>
              </w:rPr>
              <w:t>Incest</w:t>
            </w:r>
          </w:p>
        </w:tc>
        <w:tc>
          <w:tcPr>
            <w:tcW w:w="811" w:type="dxa"/>
            <w:tcBorders>
              <w:top w:val="single" w:sz="4" w:space="0" w:color="000000"/>
              <w:left w:val="single" w:sz="4" w:space="0" w:color="000000"/>
              <w:bottom w:val="single" w:sz="4" w:space="0" w:color="000000"/>
              <w:right w:val="single" w:sz="4" w:space="0" w:color="000000"/>
            </w:tcBorders>
            <w:shd w:val="clear" w:color="auto" w:fill="E1D5C0"/>
          </w:tcPr>
          <w:p w14:paraId="1E687E33" w14:textId="5C77C64F" w:rsidR="00462241" w:rsidRDefault="00A227DC">
            <w:pPr>
              <w:pStyle w:val="TableParagraph"/>
              <w:ind w:right="3"/>
              <w:rPr>
                <w:b/>
                <w:sz w:val="20"/>
              </w:rPr>
            </w:pPr>
            <w:r>
              <w:rPr>
                <w:b/>
                <w:spacing w:val="-4"/>
                <w:sz w:val="20"/>
              </w:rPr>
              <w:t>202</w:t>
            </w:r>
            <w:r w:rsidR="00254B23">
              <w:rPr>
                <w:b/>
                <w:spacing w:val="-4"/>
                <w:sz w:val="20"/>
              </w:rPr>
              <w:t>3</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1E687E34" w14:textId="77777777" w:rsidR="00462241" w:rsidRDefault="00A227DC">
            <w:pPr>
              <w:pStyle w:val="TableParagraph"/>
              <w:ind w:left="11" w:right="3"/>
              <w:rPr>
                <w:b/>
                <w:sz w:val="20"/>
              </w:rPr>
            </w:pPr>
            <w:r>
              <w:rPr>
                <w:b/>
                <w:spacing w:val="-10"/>
                <w:sz w:val="20"/>
              </w:rPr>
              <w:t>0</w:t>
            </w:r>
          </w:p>
        </w:tc>
        <w:tc>
          <w:tcPr>
            <w:tcW w:w="1440" w:type="dxa"/>
            <w:tcBorders>
              <w:top w:val="single" w:sz="4" w:space="0" w:color="000000"/>
              <w:left w:val="single" w:sz="4" w:space="0" w:color="000000"/>
              <w:bottom w:val="single" w:sz="4" w:space="0" w:color="000000"/>
              <w:right w:val="single" w:sz="4" w:space="0" w:color="000000"/>
            </w:tcBorders>
            <w:shd w:val="clear" w:color="auto" w:fill="E1D5C0"/>
          </w:tcPr>
          <w:p w14:paraId="1E687E35" w14:textId="77777777" w:rsidR="00462241" w:rsidRDefault="00A227DC">
            <w:pPr>
              <w:pStyle w:val="TableParagraph"/>
              <w:rPr>
                <w:b/>
                <w:sz w:val="20"/>
              </w:rPr>
            </w:pPr>
            <w:r>
              <w:rPr>
                <w:b/>
                <w:spacing w:val="-10"/>
                <w:sz w:val="20"/>
              </w:rPr>
              <w:t>0</w:t>
            </w:r>
          </w:p>
        </w:tc>
        <w:tc>
          <w:tcPr>
            <w:tcW w:w="1349" w:type="dxa"/>
            <w:tcBorders>
              <w:top w:val="single" w:sz="4" w:space="0" w:color="000000"/>
              <w:left w:val="single" w:sz="4" w:space="0" w:color="000000"/>
              <w:bottom w:val="single" w:sz="4" w:space="0" w:color="000000"/>
              <w:right w:val="single" w:sz="4" w:space="0" w:color="000000"/>
            </w:tcBorders>
            <w:shd w:val="clear" w:color="auto" w:fill="E1D5C0"/>
          </w:tcPr>
          <w:p w14:paraId="1E687E36" w14:textId="77777777" w:rsidR="00462241" w:rsidRDefault="00A227DC">
            <w:pPr>
              <w:pStyle w:val="TableParagraph"/>
              <w:rPr>
                <w:b/>
                <w:sz w:val="20"/>
              </w:rPr>
            </w:pPr>
            <w:r>
              <w:rPr>
                <w:b/>
                <w:spacing w:val="-10"/>
                <w:sz w:val="20"/>
              </w:rPr>
              <w:t>0</w:t>
            </w:r>
          </w:p>
        </w:tc>
        <w:tc>
          <w:tcPr>
            <w:tcW w:w="1351" w:type="dxa"/>
            <w:tcBorders>
              <w:top w:val="single" w:sz="4" w:space="0" w:color="000000"/>
              <w:left w:val="single" w:sz="4" w:space="0" w:color="000000"/>
              <w:bottom w:val="single" w:sz="4" w:space="0" w:color="000000"/>
              <w:right w:val="single" w:sz="4" w:space="0" w:color="000000"/>
            </w:tcBorders>
            <w:shd w:val="clear" w:color="auto" w:fill="E1D5C0"/>
          </w:tcPr>
          <w:p w14:paraId="1E687E37" w14:textId="77777777" w:rsidR="00462241" w:rsidRDefault="00A227DC">
            <w:pPr>
              <w:pStyle w:val="TableParagraph"/>
              <w:ind w:left="3"/>
              <w:rPr>
                <w:b/>
                <w:sz w:val="20"/>
              </w:rPr>
            </w:pPr>
            <w:r>
              <w:rPr>
                <w:b/>
                <w:spacing w:val="-10"/>
                <w:sz w:val="20"/>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1E687E38" w14:textId="77777777" w:rsidR="00462241" w:rsidRDefault="00A227DC">
            <w:pPr>
              <w:pStyle w:val="TableParagraph"/>
              <w:ind w:left="11" w:right="3"/>
              <w:rPr>
                <w:b/>
                <w:sz w:val="20"/>
              </w:rPr>
            </w:pPr>
            <w:r>
              <w:rPr>
                <w:b/>
                <w:spacing w:val="-10"/>
                <w:sz w:val="20"/>
              </w:rPr>
              <w:t>0</w:t>
            </w:r>
          </w:p>
        </w:tc>
      </w:tr>
      <w:tr w:rsidR="00462241" w14:paraId="1E687E41" w14:textId="77777777">
        <w:trPr>
          <w:trHeight w:val="373"/>
        </w:trPr>
        <w:tc>
          <w:tcPr>
            <w:tcW w:w="1980" w:type="dxa"/>
            <w:vMerge/>
            <w:tcBorders>
              <w:top w:val="nil"/>
              <w:left w:val="single" w:sz="4" w:space="0" w:color="000000"/>
              <w:bottom w:val="single" w:sz="4" w:space="0" w:color="000000"/>
              <w:right w:val="single" w:sz="4" w:space="0" w:color="000000"/>
            </w:tcBorders>
            <w:shd w:val="clear" w:color="auto" w:fill="E1D5C0"/>
          </w:tcPr>
          <w:p w14:paraId="1E687E3A" w14:textId="77777777" w:rsidR="00462241" w:rsidRDefault="00462241">
            <w:pPr>
              <w:rPr>
                <w:sz w:val="2"/>
                <w:szCs w:val="2"/>
              </w:rPr>
            </w:pPr>
          </w:p>
        </w:tc>
        <w:tc>
          <w:tcPr>
            <w:tcW w:w="811" w:type="dxa"/>
            <w:tcBorders>
              <w:top w:val="single" w:sz="4" w:space="0" w:color="000000"/>
              <w:left w:val="single" w:sz="4" w:space="0" w:color="000000"/>
              <w:bottom w:val="single" w:sz="4" w:space="0" w:color="000000"/>
              <w:right w:val="single" w:sz="4" w:space="0" w:color="000000"/>
            </w:tcBorders>
            <w:shd w:val="clear" w:color="auto" w:fill="E1D5C0"/>
          </w:tcPr>
          <w:p w14:paraId="1E687E3B" w14:textId="604670B9" w:rsidR="00462241" w:rsidRDefault="00A227DC">
            <w:pPr>
              <w:pStyle w:val="TableParagraph"/>
              <w:ind w:right="3"/>
              <w:rPr>
                <w:b/>
                <w:sz w:val="20"/>
              </w:rPr>
            </w:pPr>
            <w:r>
              <w:rPr>
                <w:b/>
                <w:spacing w:val="-4"/>
                <w:sz w:val="20"/>
              </w:rPr>
              <w:t>202</w:t>
            </w:r>
            <w:r w:rsidR="00254B23">
              <w:rPr>
                <w:b/>
                <w:spacing w:val="-4"/>
                <w:sz w:val="20"/>
              </w:rPr>
              <w:t>4</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1E687E3C" w14:textId="77777777" w:rsidR="00462241" w:rsidRDefault="00A227DC">
            <w:pPr>
              <w:pStyle w:val="TableParagraph"/>
              <w:ind w:left="11" w:right="3"/>
              <w:rPr>
                <w:b/>
                <w:sz w:val="20"/>
              </w:rPr>
            </w:pPr>
            <w:r>
              <w:rPr>
                <w:b/>
                <w:spacing w:val="-10"/>
                <w:sz w:val="20"/>
              </w:rPr>
              <w:t>0</w:t>
            </w:r>
          </w:p>
        </w:tc>
        <w:tc>
          <w:tcPr>
            <w:tcW w:w="1440" w:type="dxa"/>
            <w:tcBorders>
              <w:top w:val="single" w:sz="4" w:space="0" w:color="000000"/>
              <w:left w:val="single" w:sz="4" w:space="0" w:color="000000"/>
              <w:bottom w:val="single" w:sz="4" w:space="0" w:color="000000"/>
              <w:right w:val="single" w:sz="4" w:space="0" w:color="000000"/>
            </w:tcBorders>
            <w:shd w:val="clear" w:color="auto" w:fill="E1D5C0"/>
          </w:tcPr>
          <w:p w14:paraId="1E687E3D" w14:textId="77777777" w:rsidR="00462241" w:rsidRDefault="00A227DC">
            <w:pPr>
              <w:pStyle w:val="TableParagraph"/>
              <w:rPr>
                <w:b/>
                <w:sz w:val="20"/>
              </w:rPr>
            </w:pPr>
            <w:r>
              <w:rPr>
                <w:b/>
                <w:spacing w:val="-10"/>
                <w:sz w:val="20"/>
              </w:rPr>
              <w:t>0</w:t>
            </w:r>
          </w:p>
        </w:tc>
        <w:tc>
          <w:tcPr>
            <w:tcW w:w="1349" w:type="dxa"/>
            <w:tcBorders>
              <w:top w:val="single" w:sz="4" w:space="0" w:color="000000"/>
              <w:left w:val="single" w:sz="4" w:space="0" w:color="000000"/>
              <w:bottom w:val="single" w:sz="4" w:space="0" w:color="000000"/>
              <w:right w:val="single" w:sz="4" w:space="0" w:color="000000"/>
            </w:tcBorders>
            <w:shd w:val="clear" w:color="auto" w:fill="E1D5C0"/>
          </w:tcPr>
          <w:p w14:paraId="1E687E3E" w14:textId="77777777" w:rsidR="00462241" w:rsidRDefault="00A227DC">
            <w:pPr>
              <w:pStyle w:val="TableParagraph"/>
              <w:rPr>
                <w:b/>
                <w:sz w:val="20"/>
              </w:rPr>
            </w:pPr>
            <w:r>
              <w:rPr>
                <w:b/>
                <w:spacing w:val="-10"/>
                <w:sz w:val="20"/>
              </w:rPr>
              <w:t>0</w:t>
            </w:r>
          </w:p>
        </w:tc>
        <w:tc>
          <w:tcPr>
            <w:tcW w:w="1351" w:type="dxa"/>
            <w:tcBorders>
              <w:top w:val="single" w:sz="4" w:space="0" w:color="000000"/>
              <w:left w:val="single" w:sz="4" w:space="0" w:color="000000"/>
              <w:bottom w:val="single" w:sz="4" w:space="0" w:color="000000"/>
              <w:right w:val="single" w:sz="4" w:space="0" w:color="000000"/>
            </w:tcBorders>
            <w:shd w:val="clear" w:color="auto" w:fill="E1D5C0"/>
          </w:tcPr>
          <w:p w14:paraId="1E687E3F" w14:textId="77777777" w:rsidR="00462241" w:rsidRDefault="00A227DC">
            <w:pPr>
              <w:pStyle w:val="TableParagraph"/>
              <w:ind w:left="3"/>
              <w:rPr>
                <w:b/>
                <w:sz w:val="20"/>
              </w:rPr>
            </w:pPr>
            <w:r>
              <w:rPr>
                <w:b/>
                <w:spacing w:val="-10"/>
                <w:sz w:val="20"/>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1E687E40" w14:textId="77777777" w:rsidR="00462241" w:rsidRDefault="00A227DC">
            <w:pPr>
              <w:pStyle w:val="TableParagraph"/>
              <w:ind w:left="11" w:right="3"/>
              <w:rPr>
                <w:b/>
                <w:sz w:val="20"/>
              </w:rPr>
            </w:pPr>
            <w:r>
              <w:rPr>
                <w:b/>
                <w:spacing w:val="-10"/>
                <w:sz w:val="20"/>
              </w:rPr>
              <w:t>0</w:t>
            </w:r>
          </w:p>
        </w:tc>
      </w:tr>
      <w:tr w:rsidR="00462241" w14:paraId="1E687E49" w14:textId="77777777">
        <w:trPr>
          <w:trHeight w:val="374"/>
        </w:trPr>
        <w:tc>
          <w:tcPr>
            <w:tcW w:w="1980" w:type="dxa"/>
            <w:vMerge/>
            <w:tcBorders>
              <w:top w:val="nil"/>
              <w:left w:val="single" w:sz="4" w:space="0" w:color="000000"/>
              <w:bottom w:val="single" w:sz="4" w:space="0" w:color="000000"/>
              <w:right w:val="single" w:sz="4" w:space="0" w:color="000000"/>
            </w:tcBorders>
            <w:shd w:val="clear" w:color="auto" w:fill="E1D5C0"/>
          </w:tcPr>
          <w:p w14:paraId="1E687E42" w14:textId="77777777" w:rsidR="00462241" w:rsidRDefault="00462241">
            <w:pPr>
              <w:rPr>
                <w:sz w:val="2"/>
                <w:szCs w:val="2"/>
              </w:rPr>
            </w:pPr>
          </w:p>
        </w:tc>
        <w:tc>
          <w:tcPr>
            <w:tcW w:w="811" w:type="dxa"/>
            <w:tcBorders>
              <w:top w:val="single" w:sz="4" w:space="0" w:color="000000"/>
              <w:left w:val="single" w:sz="4" w:space="0" w:color="000000"/>
              <w:bottom w:val="single" w:sz="4" w:space="0" w:color="000000"/>
              <w:right w:val="single" w:sz="4" w:space="0" w:color="000000"/>
            </w:tcBorders>
            <w:shd w:val="clear" w:color="auto" w:fill="CCB790"/>
          </w:tcPr>
          <w:p w14:paraId="1E687E43" w14:textId="295F1538" w:rsidR="00462241" w:rsidRDefault="00A227DC">
            <w:pPr>
              <w:pStyle w:val="TableParagraph"/>
              <w:ind w:right="3"/>
              <w:rPr>
                <w:b/>
                <w:sz w:val="20"/>
              </w:rPr>
            </w:pPr>
            <w:r>
              <w:rPr>
                <w:b/>
                <w:spacing w:val="-4"/>
                <w:sz w:val="20"/>
              </w:rPr>
              <w:t>202</w:t>
            </w:r>
            <w:r w:rsidR="00254B23">
              <w:rPr>
                <w:b/>
                <w:spacing w:val="-4"/>
                <w:sz w:val="20"/>
              </w:rPr>
              <w:t>5</w:t>
            </w:r>
          </w:p>
        </w:tc>
        <w:tc>
          <w:tcPr>
            <w:tcW w:w="1260" w:type="dxa"/>
            <w:tcBorders>
              <w:top w:val="single" w:sz="4" w:space="0" w:color="000000"/>
              <w:left w:val="single" w:sz="4" w:space="0" w:color="000000"/>
              <w:bottom w:val="single" w:sz="4" w:space="0" w:color="000000"/>
              <w:right w:val="single" w:sz="4" w:space="0" w:color="000000"/>
            </w:tcBorders>
            <w:shd w:val="clear" w:color="auto" w:fill="CCB790"/>
          </w:tcPr>
          <w:p w14:paraId="1E687E44" w14:textId="65C0C07E" w:rsidR="00462241" w:rsidRDefault="00F27A33">
            <w:pPr>
              <w:pStyle w:val="TableParagraph"/>
              <w:ind w:left="11" w:right="3"/>
              <w:rPr>
                <w:b/>
                <w:sz w:val="20"/>
              </w:rPr>
            </w:pPr>
            <w:r>
              <w:rPr>
                <w:b/>
                <w:sz w:val="20"/>
              </w:rPr>
              <w:t>0</w:t>
            </w:r>
          </w:p>
        </w:tc>
        <w:tc>
          <w:tcPr>
            <w:tcW w:w="1440" w:type="dxa"/>
            <w:tcBorders>
              <w:top w:val="single" w:sz="4" w:space="0" w:color="000000"/>
              <w:left w:val="single" w:sz="4" w:space="0" w:color="000000"/>
              <w:bottom w:val="single" w:sz="4" w:space="0" w:color="000000"/>
              <w:right w:val="single" w:sz="4" w:space="0" w:color="000000"/>
            </w:tcBorders>
            <w:shd w:val="clear" w:color="auto" w:fill="CCB790"/>
          </w:tcPr>
          <w:p w14:paraId="1E687E45" w14:textId="2EA5929E" w:rsidR="00462241" w:rsidRDefault="00F27A33">
            <w:pPr>
              <w:pStyle w:val="TableParagraph"/>
              <w:rPr>
                <w:b/>
                <w:sz w:val="20"/>
              </w:rPr>
            </w:pPr>
            <w:r>
              <w:rPr>
                <w:b/>
                <w:sz w:val="20"/>
              </w:rPr>
              <w:t>0</w:t>
            </w:r>
          </w:p>
        </w:tc>
        <w:tc>
          <w:tcPr>
            <w:tcW w:w="1349" w:type="dxa"/>
            <w:tcBorders>
              <w:top w:val="single" w:sz="4" w:space="0" w:color="000000"/>
              <w:left w:val="single" w:sz="4" w:space="0" w:color="000000"/>
              <w:bottom w:val="single" w:sz="4" w:space="0" w:color="000000"/>
              <w:right w:val="single" w:sz="4" w:space="0" w:color="000000"/>
            </w:tcBorders>
            <w:shd w:val="clear" w:color="auto" w:fill="CCB790"/>
          </w:tcPr>
          <w:p w14:paraId="1E687E46" w14:textId="20F68002" w:rsidR="00462241" w:rsidRDefault="00F27A33">
            <w:pPr>
              <w:pStyle w:val="TableParagraph"/>
              <w:rPr>
                <w:b/>
                <w:sz w:val="20"/>
              </w:rPr>
            </w:pPr>
            <w:r>
              <w:rPr>
                <w:b/>
                <w:sz w:val="20"/>
              </w:rPr>
              <w:t>0</w:t>
            </w:r>
          </w:p>
        </w:tc>
        <w:tc>
          <w:tcPr>
            <w:tcW w:w="1351" w:type="dxa"/>
            <w:tcBorders>
              <w:top w:val="single" w:sz="4" w:space="0" w:color="000000"/>
              <w:left w:val="single" w:sz="4" w:space="0" w:color="000000"/>
              <w:bottom w:val="single" w:sz="4" w:space="0" w:color="000000"/>
              <w:right w:val="single" w:sz="4" w:space="0" w:color="000000"/>
            </w:tcBorders>
            <w:shd w:val="clear" w:color="auto" w:fill="CCB790"/>
          </w:tcPr>
          <w:p w14:paraId="1E687E47" w14:textId="2B998094" w:rsidR="00462241" w:rsidRDefault="00F27A33">
            <w:pPr>
              <w:pStyle w:val="TableParagraph"/>
              <w:ind w:left="3"/>
              <w:rPr>
                <w:b/>
                <w:sz w:val="20"/>
              </w:rPr>
            </w:pPr>
            <w:r>
              <w:rPr>
                <w:b/>
                <w:sz w:val="20"/>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CCB790"/>
          </w:tcPr>
          <w:p w14:paraId="1E687E48" w14:textId="3AE67BEB" w:rsidR="00462241" w:rsidRDefault="00F27A33">
            <w:pPr>
              <w:pStyle w:val="TableParagraph"/>
              <w:ind w:left="11" w:right="3"/>
              <w:rPr>
                <w:b/>
                <w:sz w:val="20"/>
              </w:rPr>
            </w:pPr>
            <w:r>
              <w:rPr>
                <w:b/>
                <w:sz w:val="20"/>
              </w:rPr>
              <w:t>0</w:t>
            </w:r>
          </w:p>
        </w:tc>
      </w:tr>
      <w:tr w:rsidR="00462241" w14:paraId="1E687E52" w14:textId="77777777">
        <w:trPr>
          <w:trHeight w:val="373"/>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E1D5C0"/>
          </w:tcPr>
          <w:p w14:paraId="1E687E4A" w14:textId="77777777" w:rsidR="00462241" w:rsidRDefault="00462241">
            <w:pPr>
              <w:pStyle w:val="TableParagraph"/>
              <w:spacing w:before="215"/>
              <w:ind w:left="0"/>
              <w:jc w:val="left"/>
              <w:rPr>
                <w:rFonts w:ascii="Georgia"/>
                <w:sz w:val="20"/>
              </w:rPr>
            </w:pPr>
          </w:p>
          <w:p w14:paraId="1E687E4B" w14:textId="77777777" w:rsidR="00462241" w:rsidRDefault="00A227DC">
            <w:pPr>
              <w:pStyle w:val="TableParagraph"/>
              <w:spacing w:before="0"/>
              <w:ind w:left="424"/>
              <w:jc w:val="left"/>
              <w:rPr>
                <w:b/>
                <w:sz w:val="20"/>
              </w:rPr>
            </w:pPr>
            <w:r>
              <w:rPr>
                <w:b/>
                <w:spacing w:val="-2"/>
                <w:sz w:val="20"/>
              </w:rPr>
              <w:t>Statutory</w:t>
            </w:r>
            <w:r>
              <w:rPr>
                <w:b/>
                <w:spacing w:val="6"/>
                <w:sz w:val="20"/>
              </w:rPr>
              <w:t xml:space="preserve"> </w:t>
            </w:r>
            <w:r>
              <w:rPr>
                <w:b/>
                <w:spacing w:val="-4"/>
                <w:sz w:val="20"/>
              </w:rPr>
              <w:t>Rape</w:t>
            </w:r>
          </w:p>
        </w:tc>
        <w:tc>
          <w:tcPr>
            <w:tcW w:w="811" w:type="dxa"/>
            <w:tcBorders>
              <w:top w:val="single" w:sz="4" w:space="0" w:color="000000"/>
              <w:left w:val="single" w:sz="4" w:space="0" w:color="000000"/>
              <w:bottom w:val="single" w:sz="4" w:space="0" w:color="000000"/>
              <w:right w:val="single" w:sz="4" w:space="0" w:color="000000"/>
            </w:tcBorders>
            <w:shd w:val="clear" w:color="auto" w:fill="E1D5C0"/>
          </w:tcPr>
          <w:p w14:paraId="1E687E4C" w14:textId="1D54C005" w:rsidR="00462241" w:rsidRDefault="00A227DC">
            <w:pPr>
              <w:pStyle w:val="TableParagraph"/>
              <w:ind w:right="3"/>
              <w:rPr>
                <w:b/>
                <w:sz w:val="20"/>
              </w:rPr>
            </w:pPr>
            <w:r>
              <w:rPr>
                <w:b/>
                <w:spacing w:val="-4"/>
                <w:sz w:val="20"/>
              </w:rPr>
              <w:t>202</w:t>
            </w:r>
            <w:r w:rsidR="00897F97">
              <w:rPr>
                <w:b/>
                <w:spacing w:val="-4"/>
                <w:sz w:val="20"/>
              </w:rPr>
              <w:t>3</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1E687E4D" w14:textId="77777777" w:rsidR="00462241" w:rsidRDefault="00A227DC">
            <w:pPr>
              <w:pStyle w:val="TableParagraph"/>
              <w:ind w:left="11" w:right="3"/>
              <w:rPr>
                <w:b/>
                <w:sz w:val="20"/>
              </w:rPr>
            </w:pPr>
            <w:r>
              <w:rPr>
                <w:b/>
                <w:spacing w:val="-10"/>
                <w:sz w:val="20"/>
              </w:rPr>
              <w:t>0</w:t>
            </w:r>
          </w:p>
        </w:tc>
        <w:tc>
          <w:tcPr>
            <w:tcW w:w="1440" w:type="dxa"/>
            <w:tcBorders>
              <w:top w:val="single" w:sz="4" w:space="0" w:color="000000"/>
              <w:left w:val="single" w:sz="4" w:space="0" w:color="000000"/>
              <w:bottom w:val="single" w:sz="4" w:space="0" w:color="000000"/>
              <w:right w:val="single" w:sz="4" w:space="0" w:color="000000"/>
            </w:tcBorders>
            <w:shd w:val="clear" w:color="auto" w:fill="E1D5C0"/>
          </w:tcPr>
          <w:p w14:paraId="1E687E4E" w14:textId="77777777" w:rsidR="00462241" w:rsidRDefault="00A227DC">
            <w:pPr>
              <w:pStyle w:val="TableParagraph"/>
              <w:rPr>
                <w:b/>
                <w:sz w:val="20"/>
              </w:rPr>
            </w:pPr>
            <w:r>
              <w:rPr>
                <w:b/>
                <w:spacing w:val="-10"/>
                <w:sz w:val="20"/>
              </w:rPr>
              <w:t>0</w:t>
            </w:r>
          </w:p>
        </w:tc>
        <w:tc>
          <w:tcPr>
            <w:tcW w:w="1349" w:type="dxa"/>
            <w:tcBorders>
              <w:top w:val="single" w:sz="4" w:space="0" w:color="000000"/>
              <w:left w:val="single" w:sz="4" w:space="0" w:color="000000"/>
              <w:bottom w:val="single" w:sz="4" w:space="0" w:color="000000"/>
              <w:right w:val="single" w:sz="4" w:space="0" w:color="000000"/>
            </w:tcBorders>
            <w:shd w:val="clear" w:color="auto" w:fill="E1D5C0"/>
          </w:tcPr>
          <w:p w14:paraId="1E687E4F" w14:textId="77777777" w:rsidR="00462241" w:rsidRDefault="00A227DC">
            <w:pPr>
              <w:pStyle w:val="TableParagraph"/>
              <w:rPr>
                <w:b/>
                <w:sz w:val="20"/>
              </w:rPr>
            </w:pPr>
            <w:r>
              <w:rPr>
                <w:b/>
                <w:spacing w:val="-10"/>
                <w:sz w:val="20"/>
              </w:rPr>
              <w:t>0</w:t>
            </w:r>
          </w:p>
        </w:tc>
        <w:tc>
          <w:tcPr>
            <w:tcW w:w="1351" w:type="dxa"/>
            <w:tcBorders>
              <w:top w:val="single" w:sz="4" w:space="0" w:color="000000"/>
              <w:left w:val="single" w:sz="4" w:space="0" w:color="000000"/>
              <w:bottom w:val="single" w:sz="4" w:space="0" w:color="000000"/>
              <w:right w:val="single" w:sz="4" w:space="0" w:color="000000"/>
            </w:tcBorders>
            <w:shd w:val="clear" w:color="auto" w:fill="E1D5C0"/>
          </w:tcPr>
          <w:p w14:paraId="1E687E50" w14:textId="77777777" w:rsidR="00462241" w:rsidRDefault="00A227DC">
            <w:pPr>
              <w:pStyle w:val="TableParagraph"/>
              <w:ind w:left="3"/>
              <w:rPr>
                <w:b/>
                <w:sz w:val="20"/>
              </w:rPr>
            </w:pPr>
            <w:r>
              <w:rPr>
                <w:b/>
                <w:spacing w:val="-10"/>
                <w:sz w:val="20"/>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1E687E51" w14:textId="77777777" w:rsidR="00462241" w:rsidRDefault="00A227DC">
            <w:pPr>
              <w:pStyle w:val="TableParagraph"/>
              <w:ind w:left="11" w:right="3"/>
              <w:rPr>
                <w:b/>
                <w:sz w:val="20"/>
              </w:rPr>
            </w:pPr>
            <w:r>
              <w:rPr>
                <w:b/>
                <w:spacing w:val="-10"/>
                <w:sz w:val="20"/>
              </w:rPr>
              <w:t>0</w:t>
            </w:r>
          </w:p>
        </w:tc>
      </w:tr>
      <w:tr w:rsidR="00462241" w14:paraId="1E687E5A" w14:textId="77777777">
        <w:trPr>
          <w:trHeight w:val="373"/>
        </w:trPr>
        <w:tc>
          <w:tcPr>
            <w:tcW w:w="1980" w:type="dxa"/>
            <w:vMerge/>
            <w:tcBorders>
              <w:top w:val="nil"/>
              <w:left w:val="single" w:sz="4" w:space="0" w:color="000000"/>
              <w:bottom w:val="single" w:sz="4" w:space="0" w:color="000000"/>
              <w:right w:val="single" w:sz="4" w:space="0" w:color="000000"/>
            </w:tcBorders>
            <w:shd w:val="clear" w:color="auto" w:fill="E1D5C0"/>
          </w:tcPr>
          <w:p w14:paraId="1E687E53" w14:textId="77777777" w:rsidR="00462241" w:rsidRDefault="00462241">
            <w:pPr>
              <w:rPr>
                <w:sz w:val="2"/>
                <w:szCs w:val="2"/>
              </w:rPr>
            </w:pPr>
          </w:p>
        </w:tc>
        <w:tc>
          <w:tcPr>
            <w:tcW w:w="811" w:type="dxa"/>
            <w:tcBorders>
              <w:top w:val="single" w:sz="4" w:space="0" w:color="000000"/>
              <w:left w:val="single" w:sz="4" w:space="0" w:color="000000"/>
              <w:bottom w:val="single" w:sz="4" w:space="0" w:color="000000"/>
              <w:right w:val="single" w:sz="4" w:space="0" w:color="000000"/>
            </w:tcBorders>
            <w:shd w:val="clear" w:color="auto" w:fill="E1D5C0"/>
          </w:tcPr>
          <w:p w14:paraId="1E687E54" w14:textId="48856857" w:rsidR="00462241" w:rsidRDefault="00A227DC">
            <w:pPr>
              <w:pStyle w:val="TableParagraph"/>
              <w:ind w:right="3"/>
              <w:rPr>
                <w:b/>
                <w:sz w:val="20"/>
              </w:rPr>
            </w:pPr>
            <w:r>
              <w:rPr>
                <w:b/>
                <w:spacing w:val="-4"/>
                <w:sz w:val="20"/>
              </w:rPr>
              <w:t>202</w:t>
            </w:r>
            <w:r w:rsidR="00897F97">
              <w:rPr>
                <w:b/>
                <w:spacing w:val="-4"/>
                <w:sz w:val="20"/>
              </w:rPr>
              <w:t>4</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1E687E55" w14:textId="77777777" w:rsidR="00462241" w:rsidRDefault="00A227DC">
            <w:pPr>
              <w:pStyle w:val="TableParagraph"/>
              <w:ind w:left="11" w:right="3"/>
              <w:rPr>
                <w:b/>
                <w:sz w:val="20"/>
              </w:rPr>
            </w:pPr>
            <w:r>
              <w:rPr>
                <w:b/>
                <w:spacing w:val="-10"/>
                <w:sz w:val="20"/>
              </w:rPr>
              <w:t>0</w:t>
            </w:r>
          </w:p>
        </w:tc>
        <w:tc>
          <w:tcPr>
            <w:tcW w:w="1440" w:type="dxa"/>
            <w:tcBorders>
              <w:top w:val="single" w:sz="4" w:space="0" w:color="000000"/>
              <w:left w:val="single" w:sz="4" w:space="0" w:color="000000"/>
              <w:bottom w:val="single" w:sz="4" w:space="0" w:color="000000"/>
              <w:right w:val="single" w:sz="4" w:space="0" w:color="000000"/>
            </w:tcBorders>
            <w:shd w:val="clear" w:color="auto" w:fill="E1D5C0"/>
          </w:tcPr>
          <w:p w14:paraId="1E687E56" w14:textId="77777777" w:rsidR="00462241" w:rsidRDefault="00A227DC">
            <w:pPr>
              <w:pStyle w:val="TableParagraph"/>
              <w:rPr>
                <w:b/>
                <w:sz w:val="20"/>
              </w:rPr>
            </w:pPr>
            <w:r>
              <w:rPr>
                <w:b/>
                <w:spacing w:val="-10"/>
                <w:sz w:val="20"/>
              </w:rPr>
              <w:t>0</w:t>
            </w:r>
          </w:p>
        </w:tc>
        <w:tc>
          <w:tcPr>
            <w:tcW w:w="1349" w:type="dxa"/>
            <w:tcBorders>
              <w:top w:val="single" w:sz="4" w:space="0" w:color="000000"/>
              <w:left w:val="single" w:sz="4" w:space="0" w:color="000000"/>
              <w:bottom w:val="single" w:sz="4" w:space="0" w:color="000000"/>
              <w:right w:val="single" w:sz="4" w:space="0" w:color="000000"/>
            </w:tcBorders>
            <w:shd w:val="clear" w:color="auto" w:fill="E1D5C0"/>
          </w:tcPr>
          <w:p w14:paraId="1E687E57" w14:textId="77777777" w:rsidR="00462241" w:rsidRDefault="00A227DC">
            <w:pPr>
              <w:pStyle w:val="TableParagraph"/>
              <w:rPr>
                <w:b/>
                <w:sz w:val="20"/>
              </w:rPr>
            </w:pPr>
            <w:r>
              <w:rPr>
                <w:b/>
                <w:spacing w:val="-10"/>
                <w:sz w:val="20"/>
              </w:rPr>
              <w:t>0</w:t>
            </w:r>
          </w:p>
        </w:tc>
        <w:tc>
          <w:tcPr>
            <w:tcW w:w="1351" w:type="dxa"/>
            <w:tcBorders>
              <w:top w:val="single" w:sz="4" w:space="0" w:color="000000"/>
              <w:left w:val="single" w:sz="4" w:space="0" w:color="000000"/>
              <w:bottom w:val="single" w:sz="4" w:space="0" w:color="000000"/>
              <w:right w:val="single" w:sz="4" w:space="0" w:color="000000"/>
            </w:tcBorders>
            <w:shd w:val="clear" w:color="auto" w:fill="E1D5C0"/>
          </w:tcPr>
          <w:p w14:paraId="1E687E58" w14:textId="77777777" w:rsidR="00462241" w:rsidRDefault="00A227DC">
            <w:pPr>
              <w:pStyle w:val="TableParagraph"/>
              <w:ind w:left="3"/>
              <w:rPr>
                <w:b/>
                <w:sz w:val="20"/>
              </w:rPr>
            </w:pPr>
            <w:r>
              <w:rPr>
                <w:b/>
                <w:spacing w:val="-10"/>
                <w:sz w:val="20"/>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1E687E59" w14:textId="77777777" w:rsidR="00462241" w:rsidRDefault="00A227DC">
            <w:pPr>
              <w:pStyle w:val="TableParagraph"/>
              <w:ind w:left="11" w:right="3"/>
              <w:rPr>
                <w:b/>
                <w:sz w:val="20"/>
              </w:rPr>
            </w:pPr>
            <w:r>
              <w:rPr>
                <w:b/>
                <w:spacing w:val="-10"/>
                <w:sz w:val="20"/>
              </w:rPr>
              <w:t>0</w:t>
            </w:r>
          </w:p>
        </w:tc>
      </w:tr>
      <w:tr w:rsidR="00462241" w14:paraId="1E687E62" w14:textId="77777777">
        <w:trPr>
          <w:trHeight w:val="374"/>
        </w:trPr>
        <w:tc>
          <w:tcPr>
            <w:tcW w:w="1980" w:type="dxa"/>
            <w:vMerge/>
            <w:tcBorders>
              <w:top w:val="nil"/>
              <w:left w:val="single" w:sz="4" w:space="0" w:color="000000"/>
              <w:bottom w:val="single" w:sz="4" w:space="0" w:color="000000"/>
              <w:right w:val="single" w:sz="4" w:space="0" w:color="000000"/>
            </w:tcBorders>
            <w:shd w:val="clear" w:color="auto" w:fill="E1D5C0"/>
          </w:tcPr>
          <w:p w14:paraId="1E687E5B" w14:textId="77777777" w:rsidR="00462241" w:rsidRDefault="00462241">
            <w:pPr>
              <w:rPr>
                <w:sz w:val="2"/>
                <w:szCs w:val="2"/>
              </w:rPr>
            </w:pPr>
          </w:p>
        </w:tc>
        <w:tc>
          <w:tcPr>
            <w:tcW w:w="811" w:type="dxa"/>
            <w:tcBorders>
              <w:top w:val="single" w:sz="4" w:space="0" w:color="000000"/>
              <w:left w:val="single" w:sz="4" w:space="0" w:color="000000"/>
              <w:bottom w:val="single" w:sz="4" w:space="0" w:color="000000"/>
              <w:right w:val="single" w:sz="4" w:space="0" w:color="000000"/>
            </w:tcBorders>
            <w:shd w:val="clear" w:color="auto" w:fill="CCB790"/>
          </w:tcPr>
          <w:p w14:paraId="1E687E5C" w14:textId="5011B95B" w:rsidR="00462241" w:rsidRDefault="00A227DC">
            <w:pPr>
              <w:pStyle w:val="TableParagraph"/>
              <w:ind w:right="3"/>
              <w:rPr>
                <w:b/>
                <w:sz w:val="20"/>
              </w:rPr>
            </w:pPr>
            <w:r>
              <w:rPr>
                <w:b/>
                <w:spacing w:val="-4"/>
                <w:sz w:val="20"/>
              </w:rPr>
              <w:t>202</w:t>
            </w:r>
            <w:r w:rsidR="00897F97">
              <w:rPr>
                <w:b/>
                <w:spacing w:val="-4"/>
                <w:sz w:val="20"/>
              </w:rPr>
              <w:t>5</w:t>
            </w:r>
          </w:p>
        </w:tc>
        <w:tc>
          <w:tcPr>
            <w:tcW w:w="1260" w:type="dxa"/>
            <w:tcBorders>
              <w:top w:val="single" w:sz="4" w:space="0" w:color="000000"/>
              <w:left w:val="single" w:sz="4" w:space="0" w:color="000000"/>
              <w:bottom w:val="single" w:sz="4" w:space="0" w:color="000000"/>
              <w:right w:val="single" w:sz="4" w:space="0" w:color="000000"/>
            </w:tcBorders>
            <w:shd w:val="clear" w:color="auto" w:fill="CCB790"/>
          </w:tcPr>
          <w:p w14:paraId="1E687E5D" w14:textId="372CAB28" w:rsidR="00462241" w:rsidRDefault="00F27A33">
            <w:pPr>
              <w:pStyle w:val="TableParagraph"/>
              <w:ind w:left="11" w:right="3"/>
              <w:rPr>
                <w:b/>
                <w:sz w:val="20"/>
              </w:rPr>
            </w:pPr>
            <w:r>
              <w:rPr>
                <w:b/>
                <w:sz w:val="20"/>
              </w:rPr>
              <w:t>0</w:t>
            </w:r>
          </w:p>
        </w:tc>
        <w:tc>
          <w:tcPr>
            <w:tcW w:w="1440" w:type="dxa"/>
            <w:tcBorders>
              <w:top w:val="single" w:sz="4" w:space="0" w:color="000000"/>
              <w:left w:val="single" w:sz="4" w:space="0" w:color="000000"/>
              <w:bottom w:val="single" w:sz="4" w:space="0" w:color="000000"/>
              <w:right w:val="single" w:sz="4" w:space="0" w:color="000000"/>
            </w:tcBorders>
            <w:shd w:val="clear" w:color="auto" w:fill="CCB790"/>
          </w:tcPr>
          <w:p w14:paraId="1E687E5E" w14:textId="47AEEDA1" w:rsidR="00462241" w:rsidRDefault="00F27A33">
            <w:pPr>
              <w:pStyle w:val="TableParagraph"/>
              <w:rPr>
                <w:b/>
                <w:sz w:val="20"/>
              </w:rPr>
            </w:pPr>
            <w:r>
              <w:rPr>
                <w:b/>
                <w:sz w:val="20"/>
              </w:rPr>
              <w:t>0</w:t>
            </w:r>
          </w:p>
        </w:tc>
        <w:tc>
          <w:tcPr>
            <w:tcW w:w="1349" w:type="dxa"/>
            <w:tcBorders>
              <w:top w:val="single" w:sz="4" w:space="0" w:color="000000"/>
              <w:left w:val="single" w:sz="4" w:space="0" w:color="000000"/>
              <w:bottom w:val="single" w:sz="4" w:space="0" w:color="000000"/>
              <w:right w:val="single" w:sz="4" w:space="0" w:color="000000"/>
            </w:tcBorders>
            <w:shd w:val="clear" w:color="auto" w:fill="CCB790"/>
          </w:tcPr>
          <w:p w14:paraId="1E687E5F" w14:textId="1CDF1A00" w:rsidR="00462241" w:rsidRDefault="00F27A33">
            <w:pPr>
              <w:pStyle w:val="TableParagraph"/>
              <w:rPr>
                <w:b/>
                <w:sz w:val="20"/>
              </w:rPr>
            </w:pPr>
            <w:r>
              <w:rPr>
                <w:b/>
                <w:sz w:val="20"/>
              </w:rPr>
              <w:t>0</w:t>
            </w:r>
          </w:p>
        </w:tc>
        <w:tc>
          <w:tcPr>
            <w:tcW w:w="1351" w:type="dxa"/>
            <w:tcBorders>
              <w:top w:val="single" w:sz="4" w:space="0" w:color="000000"/>
              <w:left w:val="single" w:sz="4" w:space="0" w:color="000000"/>
              <w:bottom w:val="single" w:sz="4" w:space="0" w:color="000000"/>
              <w:right w:val="single" w:sz="4" w:space="0" w:color="000000"/>
            </w:tcBorders>
            <w:shd w:val="clear" w:color="auto" w:fill="CCB790"/>
          </w:tcPr>
          <w:p w14:paraId="1E687E60" w14:textId="31661E4A" w:rsidR="00462241" w:rsidRDefault="00F27A33">
            <w:pPr>
              <w:pStyle w:val="TableParagraph"/>
              <w:ind w:left="3"/>
              <w:rPr>
                <w:b/>
                <w:sz w:val="20"/>
              </w:rPr>
            </w:pPr>
            <w:r>
              <w:rPr>
                <w:b/>
                <w:sz w:val="20"/>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CCB790"/>
          </w:tcPr>
          <w:p w14:paraId="1E687E61" w14:textId="35A4C21E" w:rsidR="00462241" w:rsidRDefault="00F27A33">
            <w:pPr>
              <w:pStyle w:val="TableParagraph"/>
              <w:ind w:left="11" w:right="3"/>
              <w:rPr>
                <w:b/>
                <w:sz w:val="20"/>
              </w:rPr>
            </w:pPr>
            <w:r>
              <w:rPr>
                <w:b/>
                <w:sz w:val="20"/>
              </w:rPr>
              <w:t>0</w:t>
            </w:r>
          </w:p>
        </w:tc>
      </w:tr>
    </w:tbl>
    <w:p w14:paraId="735BD96F" w14:textId="4285B9A1" w:rsidR="0059527D" w:rsidRDefault="002B0A46" w:rsidP="002B0A46">
      <w:pPr>
        <w:ind w:left="720"/>
      </w:pPr>
      <w:r>
        <w:br/>
      </w:r>
      <w:r>
        <w:lastRenderedPageBreak/>
        <w:t>H</w:t>
      </w:r>
      <w:r w:rsidR="007E292C">
        <w:t>ammond Campus Crime Statisti</w:t>
      </w:r>
      <w:r w:rsidR="007E292C">
        <w:t>c</w:t>
      </w:r>
      <w:r w:rsidR="007E292C">
        <w:t>s (2023-25)</w:t>
      </w:r>
      <w:r w:rsidR="00B64AEB">
        <w:br/>
      </w:r>
    </w:p>
    <w:tbl>
      <w:tblPr>
        <w:tblW w:w="0" w:type="auto"/>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0"/>
        <w:gridCol w:w="811"/>
        <w:gridCol w:w="1260"/>
        <w:gridCol w:w="1440"/>
        <w:gridCol w:w="1349"/>
        <w:gridCol w:w="1351"/>
        <w:gridCol w:w="1260"/>
      </w:tblGrid>
      <w:tr w:rsidR="00462241" w14:paraId="1E687E65" w14:textId="77777777">
        <w:trPr>
          <w:trHeight w:val="446"/>
        </w:trPr>
        <w:tc>
          <w:tcPr>
            <w:tcW w:w="9451" w:type="dxa"/>
            <w:gridSpan w:val="7"/>
            <w:tcBorders>
              <w:top w:val="nil"/>
              <w:bottom w:val="nil"/>
            </w:tcBorders>
            <w:shd w:val="clear" w:color="auto" w:fill="000000"/>
          </w:tcPr>
          <w:p w14:paraId="1E687E64" w14:textId="77777777" w:rsidR="00462241" w:rsidRDefault="00A227DC">
            <w:pPr>
              <w:pStyle w:val="TableParagraph"/>
              <w:spacing w:before="16"/>
              <w:ind w:left="124"/>
              <w:jc w:val="left"/>
              <w:rPr>
                <w:b/>
                <w:sz w:val="32"/>
              </w:rPr>
            </w:pPr>
            <w:r>
              <w:rPr>
                <w:b/>
                <w:color w:val="FFFFFF"/>
                <w:sz w:val="32"/>
              </w:rPr>
              <w:t>PRIMARY</w:t>
            </w:r>
            <w:r>
              <w:rPr>
                <w:b/>
                <w:color w:val="FFFFFF"/>
                <w:spacing w:val="-11"/>
                <w:sz w:val="32"/>
              </w:rPr>
              <w:t xml:space="preserve"> </w:t>
            </w:r>
            <w:r>
              <w:rPr>
                <w:b/>
                <w:color w:val="FFFFFF"/>
                <w:sz w:val="32"/>
              </w:rPr>
              <w:t>CRIMES</w:t>
            </w:r>
            <w:r>
              <w:rPr>
                <w:b/>
                <w:color w:val="FFFFFF"/>
                <w:spacing w:val="-11"/>
                <w:sz w:val="32"/>
              </w:rPr>
              <w:t xml:space="preserve"> </w:t>
            </w:r>
            <w:r>
              <w:rPr>
                <w:b/>
                <w:color w:val="FFFFFF"/>
                <w:spacing w:val="-2"/>
                <w:sz w:val="32"/>
              </w:rPr>
              <w:t>STATISTICS</w:t>
            </w:r>
          </w:p>
        </w:tc>
      </w:tr>
      <w:tr w:rsidR="00462241" w14:paraId="1E687E70" w14:textId="77777777" w:rsidTr="005D26D0">
        <w:trPr>
          <w:trHeight w:val="858"/>
        </w:trPr>
        <w:tc>
          <w:tcPr>
            <w:tcW w:w="1980" w:type="dxa"/>
            <w:shd w:val="clear" w:color="auto" w:fill="A0792C"/>
          </w:tcPr>
          <w:p w14:paraId="1E687E66" w14:textId="77777777" w:rsidR="00462241" w:rsidRDefault="00462241">
            <w:pPr>
              <w:pStyle w:val="TableParagraph"/>
              <w:spacing w:before="71"/>
              <w:ind w:left="0"/>
              <w:jc w:val="left"/>
              <w:rPr>
                <w:rFonts w:ascii="Georgia"/>
                <w:sz w:val="20"/>
              </w:rPr>
            </w:pPr>
          </w:p>
          <w:p w14:paraId="1E687E67" w14:textId="77777777" w:rsidR="00462241" w:rsidRDefault="00A227DC">
            <w:pPr>
              <w:pStyle w:val="TableParagraph"/>
              <w:spacing w:before="0"/>
              <w:ind w:left="302"/>
              <w:jc w:val="left"/>
              <w:rPr>
                <w:b/>
                <w:sz w:val="20"/>
              </w:rPr>
            </w:pPr>
            <w:r>
              <w:rPr>
                <w:b/>
                <w:spacing w:val="-2"/>
                <w:sz w:val="20"/>
              </w:rPr>
              <w:t>PRIMARY</w:t>
            </w:r>
            <w:r>
              <w:rPr>
                <w:b/>
                <w:spacing w:val="2"/>
                <w:sz w:val="20"/>
              </w:rPr>
              <w:t xml:space="preserve"> </w:t>
            </w:r>
            <w:r>
              <w:rPr>
                <w:b/>
                <w:spacing w:val="-2"/>
                <w:sz w:val="20"/>
              </w:rPr>
              <w:t>CRIMES</w:t>
            </w:r>
          </w:p>
        </w:tc>
        <w:tc>
          <w:tcPr>
            <w:tcW w:w="811" w:type="dxa"/>
            <w:shd w:val="clear" w:color="auto" w:fill="A0792C"/>
          </w:tcPr>
          <w:p w14:paraId="1E687E68" w14:textId="77777777" w:rsidR="00462241" w:rsidRDefault="00462241">
            <w:pPr>
              <w:pStyle w:val="TableParagraph"/>
              <w:spacing w:before="71"/>
              <w:ind w:left="0"/>
              <w:jc w:val="left"/>
              <w:rPr>
                <w:rFonts w:ascii="Georgia"/>
                <w:sz w:val="20"/>
              </w:rPr>
            </w:pPr>
          </w:p>
          <w:p w14:paraId="1E687E69" w14:textId="77777777" w:rsidR="00462241" w:rsidRDefault="00A227DC">
            <w:pPr>
              <w:pStyle w:val="TableParagraph"/>
              <w:spacing w:before="0"/>
              <w:ind w:right="2"/>
              <w:rPr>
                <w:b/>
                <w:sz w:val="20"/>
              </w:rPr>
            </w:pPr>
            <w:r>
              <w:rPr>
                <w:b/>
                <w:spacing w:val="-4"/>
                <w:sz w:val="20"/>
              </w:rPr>
              <w:t>YEAR</w:t>
            </w:r>
          </w:p>
        </w:tc>
        <w:tc>
          <w:tcPr>
            <w:tcW w:w="1260" w:type="dxa"/>
            <w:shd w:val="clear" w:color="auto" w:fill="A0792C"/>
          </w:tcPr>
          <w:p w14:paraId="1E687E6A" w14:textId="77777777" w:rsidR="00462241" w:rsidRDefault="00A227DC">
            <w:pPr>
              <w:pStyle w:val="TableParagraph"/>
              <w:spacing w:before="169" w:line="273" w:lineRule="auto"/>
              <w:ind w:left="230" w:hanging="80"/>
              <w:jc w:val="left"/>
              <w:rPr>
                <w:b/>
                <w:sz w:val="20"/>
              </w:rPr>
            </w:pPr>
            <w:r>
              <w:rPr>
                <w:b/>
                <w:spacing w:val="-2"/>
                <w:sz w:val="20"/>
              </w:rPr>
              <w:t>ON-CAMPUS</w:t>
            </w:r>
            <w:r>
              <w:rPr>
                <w:b/>
                <w:spacing w:val="40"/>
                <w:sz w:val="20"/>
              </w:rPr>
              <w:t xml:space="preserve"> </w:t>
            </w:r>
            <w:r>
              <w:rPr>
                <w:b/>
                <w:spacing w:val="-2"/>
                <w:sz w:val="20"/>
              </w:rPr>
              <w:t>PROPERTY</w:t>
            </w:r>
          </w:p>
        </w:tc>
        <w:tc>
          <w:tcPr>
            <w:tcW w:w="1440" w:type="dxa"/>
            <w:shd w:val="clear" w:color="auto" w:fill="A0792C"/>
          </w:tcPr>
          <w:p w14:paraId="1E687E6B" w14:textId="77777777" w:rsidR="00462241" w:rsidRDefault="00A227DC">
            <w:pPr>
              <w:pStyle w:val="TableParagraph"/>
              <w:spacing w:before="37" w:line="276" w:lineRule="auto"/>
              <w:ind w:left="355" w:right="228" w:hanging="116"/>
              <w:jc w:val="left"/>
              <w:rPr>
                <w:b/>
                <w:sz w:val="20"/>
              </w:rPr>
            </w:pPr>
            <w:r>
              <w:rPr>
                <w:b/>
                <w:spacing w:val="-2"/>
                <w:sz w:val="20"/>
              </w:rPr>
              <w:t>ON-CAMPUS</w:t>
            </w:r>
            <w:r>
              <w:rPr>
                <w:b/>
                <w:spacing w:val="40"/>
                <w:sz w:val="20"/>
              </w:rPr>
              <w:t xml:space="preserve"> </w:t>
            </w:r>
            <w:r>
              <w:rPr>
                <w:b/>
                <w:spacing w:val="-2"/>
                <w:sz w:val="20"/>
              </w:rPr>
              <w:t>STUDENT</w:t>
            </w:r>
            <w:r>
              <w:rPr>
                <w:b/>
                <w:spacing w:val="40"/>
                <w:sz w:val="20"/>
              </w:rPr>
              <w:t xml:space="preserve"> </w:t>
            </w:r>
            <w:r>
              <w:rPr>
                <w:b/>
                <w:spacing w:val="-2"/>
                <w:sz w:val="20"/>
              </w:rPr>
              <w:t>HOUSING</w:t>
            </w:r>
          </w:p>
        </w:tc>
        <w:tc>
          <w:tcPr>
            <w:tcW w:w="1349" w:type="dxa"/>
            <w:shd w:val="clear" w:color="auto" w:fill="A0792C"/>
          </w:tcPr>
          <w:p w14:paraId="1E687E6C" w14:textId="77777777" w:rsidR="00462241" w:rsidRDefault="00A227DC">
            <w:pPr>
              <w:pStyle w:val="TableParagraph"/>
              <w:spacing w:before="169" w:line="273" w:lineRule="auto"/>
              <w:ind w:left="276" w:hanging="137"/>
              <w:jc w:val="left"/>
              <w:rPr>
                <w:b/>
                <w:sz w:val="20"/>
              </w:rPr>
            </w:pPr>
            <w:r>
              <w:rPr>
                <w:b/>
                <w:spacing w:val="-2"/>
                <w:sz w:val="20"/>
              </w:rPr>
              <w:t>NON-CAMPUS</w:t>
            </w:r>
            <w:r>
              <w:rPr>
                <w:b/>
                <w:spacing w:val="40"/>
                <w:sz w:val="20"/>
              </w:rPr>
              <w:t xml:space="preserve"> </w:t>
            </w:r>
            <w:r>
              <w:rPr>
                <w:b/>
                <w:spacing w:val="-2"/>
                <w:sz w:val="20"/>
              </w:rPr>
              <w:t>PROPERTY</w:t>
            </w:r>
          </w:p>
        </w:tc>
        <w:tc>
          <w:tcPr>
            <w:tcW w:w="1351" w:type="dxa"/>
            <w:shd w:val="clear" w:color="auto" w:fill="A0792C"/>
          </w:tcPr>
          <w:p w14:paraId="1E687E6D" w14:textId="77777777" w:rsidR="00462241" w:rsidRDefault="00A227DC">
            <w:pPr>
              <w:pStyle w:val="TableParagraph"/>
              <w:spacing w:before="169" w:line="273" w:lineRule="auto"/>
              <w:ind w:left="275" w:right="264" w:firstLine="110"/>
              <w:jc w:val="left"/>
              <w:rPr>
                <w:b/>
                <w:sz w:val="20"/>
              </w:rPr>
            </w:pPr>
            <w:r>
              <w:rPr>
                <w:b/>
                <w:spacing w:val="-2"/>
                <w:sz w:val="20"/>
              </w:rPr>
              <w:t>PUBLIC</w:t>
            </w:r>
            <w:r>
              <w:rPr>
                <w:b/>
                <w:spacing w:val="40"/>
                <w:sz w:val="20"/>
              </w:rPr>
              <w:t xml:space="preserve"> </w:t>
            </w:r>
            <w:r>
              <w:rPr>
                <w:b/>
                <w:spacing w:val="-2"/>
                <w:sz w:val="20"/>
              </w:rPr>
              <w:t>PROPERTY</w:t>
            </w:r>
          </w:p>
        </w:tc>
        <w:tc>
          <w:tcPr>
            <w:tcW w:w="1260" w:type="dxa"/>
            <w:shd w:val="clear" w:color="auto" w:fill="A0792C"/>
          </w:tcPr>
          <w:p w14:paraId="1E687E6E" w14:textId="77777777" w:rsidR="00462241" w:rsidRDefault="00462241">
            <w:pPr>
              <w:pStyle w:val="TableParagraph"/>
              <w:spacing w:before="71"/>
              <w:ind w:left="0"/>
              <w:jc w:val="left"/>
              <w:rPr>
                <w:rFonts w:ascii="Georgia"/>
                <w:sz w:val="20"/>
              </w:rPr>
            </w:pPr>
          </w:p>
          <w:p w14:paraId="1E687E6F" w14:textId="77777777" w:rsidR="00462241" w:rsidRDefault="00A227DC">
            <w:pPr>
              <w:pStyle w:val="TableParagraph"/>
              <w:spacing w:before="0"/>
              <w:ind w:left="11"/>
              <w:rPr>
                <w:b/>
                <w:sz w:val="20"/>
              </w:rPr>
            </w:pPr>
            <w:r>
              <w:rPr>
                <w:b/>
                <w:spacing w:val="-2"/>
                <w:sz w:val="20"/>
              </w:rPr>
              <w:t>UNFOUNDED</w:t>
            </w:r>
          </w:p>
        </w:tc>
      </w:tr>
      <w:tr w:rsidR="00462241" w14:paraId="1E687E79" w14:textId="77777777">
        <w:trPr>
          <w:trHeight w:val="374"/>
        </w:trPr>
        <w:tc>
          <w:tcPr>
            <w:tcW w:w="1980" w:type="dxa"/>
            <w:vMerge w:val="restart"/>
            <w:shd w:val="clear" w:color="auto" w:fill="E1D5C0"/>
          </w:tcPr>
          <w:p w14:paraId="1E687E71" w14:textId="77777777" w:rsidR="00462241" w:rsidRDefault="00462241">
            <w:pPr>
              <w:pStyle w:val="TableParagraph"/>
              <w:spacing w:before="215"/>
              <w:ind w:left="0"/>
              <w:jc w:val="left"/>
              <w:rPr>
                <w:rFonts w:ascii="Georgia"/>
                <w:sz w:val="20"/>
              </w:rPr>
            </w:pPr>
          </w:p>
          <w:p w14:paraId="1E687E72" w14:textId="77777777" w:rsidR="00462241" w:rsidRDefault="00A227DC">
            <w:pPr>
              <w:pStyle w:val="TableParagraph"/>
              <w:spacing w:before="0"/>
              <w:ind w:left="11" w:right="5"/>
              <w:rPr>
                <w:b/>
                <w:sz w:val="20"/>
              </w:rPr>
            </w:pPr>
            <w:r>
              <w:rPr>
                <w:b/>
                <w:spacing w:val="-2"/>
                <w:sz w:val="20"/>
              </w:rPr>
              <w:t>Robbery</w:t>
            </w:r>
          </w:p>
        </w:tc>
        <w:tc>
          <w:tcPr>
            <w:tcW w:w="811" w:type="dxa"/>
            <w:shd w:val="clear" w:color="auto" w:fill="E1D5C0"/>
          </w:tcPr>
          <w:p w14:paraId="1E687E73" w14:textId="0F07D1CF" w:rsidR="00462241" w:rsidRDefault="00A227DC">
            <w:pPr>
              <w:pStyle w:val="TableParagraph"/>
              <w:ind w:right="3"/>
              <w:rPr>
                <w:b/>
                <w:sz w:val="20"/>
              </w:rPr>
            </w:pPr>
            <w:r>
              <w:rPr>
                <w:b/>
                <w:spacing w:val="-4"/>
                <w:sz w:val="20"/>
              </w:rPr>
              <w:t>202</w:t>
            </w:r>
            <w:r w:rsidR="00B921EB">
              <w:rPr>
                <w:b/>
                <w:spacing w:val="-4"/>
                <w:sz w:val="20"/>
              </w:rPr>
              <w:t>3</w:t>
            </w:r>
          </w:p>
        </w:tc>
        <w:tc>
          <w:tcPr>
            <w:tcW w:w="1260" w:type="dxa"/>
            <w:shd w:val="clear" w:color="auto" w:fill="E1D5C0"/>
          </w:tcPr>
          <w:p w14:paraId="1E687E74" w14:textId="77777777" w:rsidR="00462241" w:rsidRDefault="00A227DC">
            <w:pPr>
              <w:pStyle w:val="TableParagraph"/>
              <w:ind w:left="11" w:right="3"/>
              <w:rPr>
                <w:b/>
                <w:sz w:val="20"/>
              </w:rPr>
            </w:pPr>
            <w:r>
              <w:rPr>
                <w:b/>
                <w:spacing w:val="-10"/>
                <w:sz w:val="20"/>
              </w:rPr>
              <w:t>0</w:t>
            </w:r>
          </w:p>
        </w:tc>
        <w:tc>
          <w:tcPr>
            <w:tcW w:w="1440" w:type="dxa"/>
            <w:shd w:val="clear" w:color="auto" w:fill="E1D5C0"/>
          </w:tcPr>
          <w:p w14:paraId="1E687E75" w14:textId="77777777" w:rsidR="00462241" w:rsidRDefault="00A227DC">
            <w:pPr>
              <w:pStyle w:val="TableParagraph"/>
              <w:rPr>
                <w:b/>
                <w:sz w:val="20"/>
              </w:rPr>
            </w:pPr>
            <w:r>
              <w:rPr>
                <w:b/>
                <w:spacing w:val="-10"/>
                <w:sz w:val="20"/>
              </w:rPr>
              <w:t>0</w:t>
            </w:r>
          </w:p>
        </w:tc>
        <w:tc>
          <w:tcPr>
            <w:tcW w:w="1349" w:type="dxa"/>
            <w:shd w:val="clear" w:color="auto" w:fill="E1D5C0"/>
          </w:tcPr>
          <w:p w14:paraId="1E687E76" w14:textId="3087669A" w:rsidR="00462241" w:rsidRDefault="00506487">
            <w:pPr>
              <w:pStyle w:val="TableParagraph"/>
              <w:rPr>
                <w:b/>
                <w:sz w:val="20"/>
              </w:rPr>
            </w:pPr>
            <w:r>
              <w:rPr>
                <w:b/>
                <w:spacing w:val="-10"/>
                <w:sz w:val="20"/>
              </w:rPr>
              <w:t>0</w:t>
            </w:r>
          </w:p>
        </w:tc>
        <w:tc>
          <w:tcPr>
            <w:tcW w:w="1351" w:type="dxa"/>
            <w:shd w:val="clear" w:color="auto" w:fill="E1D5C0"/>
          </w:tcPr>
          <w:p w14:paraId="1E687E77" w14:textId="77777777" w:rsidR="00462241" w:rsidRDefault="00A227DC">
            <w:pPr>
              <w:pStyle w:val="TableParagraph"/>
              <w:ind w:left="3"/>
              <w:rPr>
                <w:b/>
                <w:sz w:val="20"/>
              </w:rPr>
            </w:pPr>
            <w:r>
              <w:rPr>
                <w:b/>
                <w:spacing w:val="-10"/>
                <w:sz w:val="20"/>
              </w:rPr>
              <w:t>0</w:t>
            </w:r>
          </w:p>
        </w:tc>
        <w:tc>
          <w:tcPr>
            <w:tcW w:w="1260" w:type="dxa"/>
            <w:shd w:val="clear" w:color="auto" w:fill="E1D5C0"/>
          </w:tcPr>
          <w:p w14:paraId="1E687E78" w14:textId="77777777" w:rsidR="00462241" w:rsidRDefault="00A227DC">
            <w:pPr>
              <w:pStyle w:val="TableParagraph"/>
              <w:ind w:left="11" w:right="3"/>
              <w:rPr>
                <w:b/>
                <w:sz w:val="20"/>
              </w:rPr>
            </w:pPr>
            <w:r>
              <w:rPr>
                <w:b/>
                <w:spacing w:val="-10"/>
                <w:sz w:val="20"/>
              </w:rPr>
              <w:t>0</w:t>
            </w:r>
          </w:p>
        </w:tc>
      </w:tr>
      <w:tr w:rsidR="00462241" w14:paraId="1E687E81" w14:textId="77777777">
        <w:trPr>
          <w:trHeight w:val="373"/>
        </w:trPr>
        <w:tc>
          <w:tcPr>
            <w:tcW w:w="1980" w:type="dxa"/>
            <w:vMerge/>
            <w:tcBorders>
              <w:top w:val="nil"/>
            </w:tcBorders>
            <w:shd w:val="clear" w:color="auto" w:fill="E1D5C0"/>
          </w:tcPr>
          <w:p w14:paraId="1E687E7A" w14:textId="77777777" w:rsidR="00462241" w:rsidRDefault="00462241">
            <w:pPr>
              <w:rPr>
                <w:sz w:val="2"/>
                <w:szCs w:val="2"/>
              </w:rPr>
            </w:pPr>
          </w:p>
        </w:tc>
        <w:tc>
          <w:tcPr>
            <w:tcW w:w="811" w:type="dxa"/>
            <w:shd w:val="clear" w:color="auto" w:fill="E1D5C0"/>
          </w:tcPr>
          <w:p w14:paraId="1E687E7B" w14:textId="18EF13F2" w:rsidR="00462241" w:rsidRDefault="00A227DC">
            <w:pPr>
              <w:pStyle w:val="TableParagraph"/>
              <w:ind w:right="3"/>
              <w:rPr>
                <w:b/>
                <w:sz w:val="20"/>
              </w:rPr>
            </w:pPr>
            <w:r>
              <w:rPr>
                <w:b/>
                <w:spacing w:val="-4"/>
                <w:sz w:val="20"/>
              </w:rPr>
              <w:t>202</w:t>
            </w:r>
            <w:r w:rsidR="00B921EB">
              <w:rPr>
                <w:b/>
                <w:spacing w:val="-4"/>
                <w:sz w:val="20"/>
              </w:rPr>
              <w:t>4</w:t>
            </w:r>
          </w:p>
        </w:tc>
        <w:tc>
          <w:tcPr>
            <w:tcW w:w="1260" w:type="dxa"/>
            <w:shd w:val="clear" w:color="auto" w:fill="E1D5C0"/>
          </w:tcPr>
          <w:p w14:paraId="1E687E7C" w14:textId="77777777" w:rsidR="00462241" w:rsidRDefault="00A227DC">
            <w:pPr>
              <w:pStyle w:val="TableParagraph"/>
              <w:ind w:left="11" w:right="3"/>
              <w:rPr>
                <w:b/>
                <w:sz w:val="20"/>
              </w:rPr>
            </w:pPr>
            <w:r>
              <w:rPr>
                <w:b/>
                <w:spacing w:val="-10"/>
                <w:sz w:val="20"/>
              </w:rPr>
              <w:t>0</w:t>
            </w:r>
          </w:p>
        </w:tc>
        <w:tc>
          <w:tcPr>
            <w:tcW w:w="1440" w:type="dxa"/>
            <w:shd w:val="clear" w:color="auto" w:fill="E1D5C0"/>
          </w:tcPr>
          <w:p w14:paraId="1E687E7D" w14:textId="77777777" w:rsidR="00462241" w:rsidRDefault="00A227DC">
            <w:pPr>
              <w:pStyle w:val="TableParagraph"/>
              <w:rPr>
                <w:b/>
                <w:sz w:val="20"/>
              </w:rPr>
            </w:pPr>
            <w:r>
              <w:rPr>
                <w:b/>
                <w:spacing w:val="-10"/>
                <w:sz w:val="20"/>
              </w:rPr>
              <w:t>0</w:t>
            </w:r>
          </w:p>
        </w:tc>
        <w:tc>
          <w:tcPr>
            <w:tcW w:w="1349" w:type="dxa"/>
            <w:shd w:val="clear" w:color="auto" w:fill="E1D5C0"/>
          </w:tcPr>
          <w:p w14:paraId="1E687E7E" w14:textId="77777777" w:rsidR="00462241" w:rsidRDefault="00A227DC">
            <w:pPr>
              <w:pStyle w:val="TableParagraph"/>
              <w:rPr>
                <w:b/>
                <w:sz w:val="20"/>
              </w:rPr>
            </w:pPr>
            <w:r>
              <w:rPr>
                <w:b/>
                <w:spacing w:val="-10"/>
                <w:sz w:val="20"/>
              </w:rPr>
              <w:t>0</w:t>
            </w:r>
          </w:p>
        </w:tc>
        <w:tc>
          <w:tcPr>
            <w:tcW w:w="1351" w:type="dxa"/>
            <w:shd w:val="clear" w:color="auto" w:fill="E1D5C0"/>
          </w:tcPr>
          <w:p w14:paraId="1E687E7F" w14:textId="77777777" w:rsidR="00462241" w:rsidRDefault="00A227DC">
            <w:pPr>
              <w:pStyle w:val="TableParagraph"/>
              <w:ind w:left="3"/>
              <w:rPr>
                <w:b/>
                <w:sz w:val="20"/>
              </w:rPr>
            </w:pPr>
            <w:r>
              <w:rPr>
                <w:b/>
                <w:spacing w:val="-10"/>
                <w:sz w:val="20"/>
              </w:rPr>
              <w:t>0</w:t>
            </w:r>
          </w:p>
        </w:tc>
        <w:tc>
          <w:tcPr>
            <w:tcW w:w="1260" w:type="dxa"/>
            <w:shd w:val="clear" w:color="auto" w:fill="E1D5C0"/>
          </w:tcPr>
          <w:p w14:paraId="1E687E80" w14:textId="77777777" w:rsidR="00462241" w:rsidRDefault="00A227DC">
            <w:pPr>
              <w:pStyle w:val="TableParagraph"/>
              <w:ind w:left="11" w:right="3"/>
              <w:rPr>
                <w:b/>
                <w:sz w:val="20"/>
              </w:rPr>
            </w:pPr>
            <w:r>
              <w:rPr>
                <w:b/>
                <w:spacing w:val="-10"/>
                <w:sz w:val="20"/>
              </w:rPr>
              <w:t>0</w:t>
            </w:r>
          </w:p>
        </w:tc>
      </w:tr>
      <w:tr w:rsidR="00462241" w14:paraId="1E687E89" w14:textId="77777777">
        <w:trPr>
          <w:trHeight w:val="374"/>
        </w:trPr>
        <w:tc>
          <w:tcPr>
            <w:tcW w:w="1980" w:type="dxa"/>
            <w:vMerge/>
            <w:tcBorders>
              <w:top w:val="nil"/>
            </w:tcBorders>
            <w:shd w:val="clear" w:color="auto" w:fill="E1D5C0"/>
          </w:tcPr>
          <w:p w14:paraId="1E687E82" w14:textId="77777777" w:rsidR="00462241" w:rsidRDefault="00462241">
            <w:pPr>
              <w:rPr>
                <w:sz w:val="2"/>
                <w:szCs w:val="2"/>
              </w:rPr>
            </w:pPr>
          </w:p>
        </w:tc>
        <w:tc>
          <w:tcPr>
            <w:tcW w:w="811" w:type="dxa"/>
            <w:shd w:val="clear" w:color="auto" w:fill="CCB790"/>
          </w:tcPr>
          <w:p w14:paraId="1E687E83" w14:textId="1F04F207" w:rsidR="00462241" w:rsidRDefault="00A227DC">
            <w:pPr>
              <w:pStyle w:val="TableParagraph"/>
              <w:ind w:right="3"/>
              <w:rPr>
                <w:b/>
                <w:sz w:val="20"/>
              </w:rPr>
            </w:pPr>
            <w:r>
              <w:rPr>
                <w:b/>
                <w:spacing w:val="-4"/>
                <w:sz w:val="20"/>
              </w:rPr>
              <w:t>202</w:t>
            </w:r>
            <w:r w:rsidR="00B921EB">
              <w:rPr>
                <w:b/>
                <w:spacing w:val="-4"/>
                <w:sz w:val="20"/>
              </w:rPr>
              <w:t>5</w:t>
            </w:r>
          </w:p>
        </w:tc>
        <w:tc>
          <w:tcPr>
            <w:tcW w:w="1260" w:type="dxa"/>
            <w:shd w:val="clear" w:color="auto" w:fill="CCB790"/>
          </w:tcPr>
          <w:p w14:paraId="1E687E84" w14:textId="0BD53AA1" w:rsidR="00462241" w:rsidRDefault="005B7B22">
            <w:pPr>
              <w:pStyle w:val="TableParagraph"/>
              <w:ind w:left="11" w:right="3"/>
              <w:rPr>
                <w:b/>
                <w:sz w:val="20"/>
              </w:rPr>
            </w:pPr>
            <w:r>
              <w:rPr>
                <w:b/>
                <w:sz w:val="20"/>
              </w:rPr>
              <w:t>0</w:t>
            </w:r>
          </w:p>
        </w:tc>
        <w:tc>
          <w:tcPr>
            <w:tcW w:w="1440" w:type="dxa"/>
            <w:shd w:val="clear" w:color="auto" w:fill="CCB790"/>
          </w:tcPr>
          <w:p w14:paraId="1E687E85" w14:textId="0CB7CC72" w:rsidR="00462241" w:rsidRDefault="00F27A33">
            <w:pPr>
              <w:pStyle w:val="TableParagraph"/>
              <w:rPr>
                <w:b/>
                <w:sz w:val="20"/>
              </w:rPr>
            </w:pPr>
            <w:r>
              <w:rPr>
                <w:b/>
                <w:sz w:val="20"/>
              </w:rPr>
              <w:t>0</w:t>
            </w:r>
          </w:p>
        </w:tc>
        <w:tc>
          <w:tcPr>
            <w:tcW w:w="1349" w:type="dxa"/>
            <w:shd w:val="clear" w:color="auto" w:fill="CCB790"/>
          </w:tcPr>
          <w:p w14:paraId="1E687E86" w14:textId="022AF933" w:rsidR="00462241" w:rsidRDefault="00F27A33">
            <w:pPr>
              <w:pStyle w:val="TableParagraph"/>
              <w:rPr>
                <w:b/>
                <w:sz w:val="20"/>
              </w:rPr>
            </w:pPr>
            <w:r>
              <w:rPr>
                <w:b/>
                <w:sz w:val="20"/>
              </w:rPr>
              <w:t>0</w:t>
            </w:r>
          </w:p>
        </w:tc>
        <w:tc>
          <w:tcPr>
            <w:tcW w:w="1351" w:type="dxa"/>
            <w:shd w:val="clear" w:color="auto" w:fill="CCB790"/>
          </w:tcPr>
          <w:p w14:paraId="1E687E87" w14:textId="45A6CD74" w:rsidR="00462241" w:rsidRDefault="00F27A33">
            <w:pPr>
              <w:pStyle w:val="TableParagraph"/>
              <w:ind w:left="3"/>
              <w:rPr>
                <w:b/>
                <w:sz w:val="20"/>
              </w:rPr>
            </w:pPr>
            <w:r>
              <w:rPr>
                <w:b/>
                <w:sz w:val="20"/>
              </w:rPr>
              <w:t>0</w:t>
            </w:r>
          </w:p>
        </w:tc>
        <w:tc>
          <w:tcPr>
            <w:tcW w:w="1260" w:type="dxa"/>
            <w:shd w:val="clear" w:color="auto" w:fill="CCB790"/>
          </w:tcPr>
          <w:p w14:paraId="1E687E88" w14:textId="2B24B043" w:rsidR="00462241" w:rsidRDefault="00F27A33">
            <w:pPr>
              <w:pStyle w:val="TableParagraph"/>
              <w:ind w:left="11" w:right="3"/>
              <w:rPr>
                <w:b/>
                <w:sz w:val="20"/>
              </w:rPr>
            </w:pPr>
            <w:r>
              <w:rPr>
                <w:b/>
                <w:sz w:val="20"/>
              </w:rPr>
              <w:t>0</w:t>
            </w:r>
          </w:p>
        </w:tc>
      </w:tr>
      <w:tr w:rsidR="00462241" w14:paraId="1E687E92" w14:textId="77777777">
        <w:trPr>
          <w:trHeight w:val="373"/>
        </w:trPr>
        <w:tc>
          <w:tcPr>
            <w:tcW w:w="1980" w:type="dxa"/>
            <w:vMerge w:val="restart"/>
            <w:shd w:val="clear" w:color="auto" w:fill="E1D5C0"/>
          </w:tcPr>
          <w:p w14:paraId="1E687E8A" w14:textId="77777777" w:rsidR="00462241" w:rsidRDefault="00462241">
            <w:pPr>
              <w:pStyle w:val="TableParagraph"/>
              <w:spacing w:before="215"/>
              <w:ind w:left="0"/>
              <w:jc w:val="left"/>
              <w:rPr>
                <w:rFonts w:ascii="Georgia"/>
                <w:sz w:val="20"/>
              </w:rPr>
            </w:pPr>
          </w:p>
          <w:p w14:paraId="1E687E8B" w14:textId="77777777" w:rsidR="00462241" w:rsidRDefault="00A227DC">
            <w:pPr>
              <w:pStyle w:val="TableParagraph"/>
              <w:spacing w:before="0"/>
              <w:ind w:left="258"/>
              <w:jc w:val="left"/>
              <w:rPr>
                <w:b/>
                <w:sz w:val="20"/>
              </w:rPr>
            </w:pPr>
            <w:r>
              <w:rPr>
                <w:b/>
                <w:spacing w:val="-2"/>
                <w:sz w:val="20"/>
              </w:rPr>
              <w:t>Aggravated</w:t>
            </w:r>
            <w:r>
              <w:rPr>
                <w:b/>
                <w:spacing w:val="8"/>
                <w:sz w:val="20"/>
              </w:rPr>
              <w:t xml:space="preserve"> </w:t>
            </w:r>
            <w:r>
              <w:rPr>
                <w:b/>
                <w:spacing w:val="-2"/>
                <w:sz w:val="20"/>
              </w:rPr>
              <w:t>Assault</w:t>
            </w:r>
          </w:p>
        </w:tc>
        <w:tc>
          <w:tcPr>
            <w:tcW w:w="811" w:type="dxa"/>
            <w:shd w:val="clear" w:color="auto" w:fill="E1D5C0"/>
          </w:tcPr>
          <w:p w14:paraId="1E687E8C" w14:textId="50A5FFA2" w:rsidR="00462241" w:rsidRDefault="00A227DC">
            <w:pPr>
              <w:pStyle w:val="TableParagraph"/>
              <w:ind w:right="3"/>
              <w:rPr>
                <w:b/>
                <w:sz w:val="20"/>
              </w:rPr>
            </w:pPr>
            <w:r>
              <w:rPr>
                <w:b/>
                <w:spacing w:val="-4"/>
                <w:sz w:val="20"/>
              </w:rPr>
              <w:t>202</w:t>
            </w:r>
            <w:r w:rsidR="00506487">
              <w:rPr>
                <w:b/>
                <w:spacing w:val="-4"/>
                <w:sz w:val="20"/>
              </w:rPr>
              <w:t>3</w:t>
            </w:r>
          </w:p>
        </w:tc>
        <w:tc>
          <w:tcPr>
            <w:tcW w:w="1260" w:type="dxa"/>
            <w:shd w:val="clear" w:color="auto" w:fill="E1D5C0"/>
          </w:tcPr>
          <w:p w14:paraId="1E687E8D" w14:textId="77777777" w:rsidR="00462241" w:rsidRDefault="00A227DC">
            <w:pPr>
              <w:pStyle w:val="TableParagraph"/>
              <w:ind w:left="11" w:right="3"/>
              <w:rPr>
                <w:b/>
                <w:sz w:val="20"/>
              </w:rPr>
            </w:pPr>
            <w:r>
              <w:rPr>
                <w:b/>
                <w:spacing w:val="-10"/>
                <w:sz w:val="20"/>
              </w:rPr>
              <w:t>0</w:t>
            </w:r>
          </w:p>
        </w:tc>
        <w:tc>
          <w:tcPr>
            <w:tcW w:w="1440" w:type="dxa"/>
            <w:shd w:val="clear" w:color="auto" w:fill="E1D5C0"/>
          </w:tcPr>
          <w:p w14:paraId="1E687E8E" w14:textId="77777777" w:rsidR="00462241" w:rsidRDefault="00A227DC">
            <w:pPr>
              <w:pStyle w:val="TableParagraph"/>
              <w:rPr>
                <w:b/>
                <w:sz w:val="20"/>
              </w:rPr>
            </w:pPr>
            <w:r>
              <w:rPr>
                <w:b/>
                <w:spacing w:val="-10"/>
                <w:sz w:val="20"/>
              </w:rPr>
              <w:t>0</w:t>
            </w:r>
          </w:p>
        </w:tc>
        <w:tc>
          <w:tcPr>
            <w:tcW w:w="1349" w:type="dxa"/>
            <w:shd w:val="clear" w:color="auto" w:fill="E1D5C0"/>
          </w:tcPr>
          <w:p w14:paraId="1E687E8F" w14:textId="77777777" w:rsidR="00462241" w:rsidRDefault="00A227DC">
            <w:pPr>
              <w:pStyle w:val="TableParagraph"/>
              <w:rPr>
                <w:b/>
                <w:sz w:val="20"/>
              </w:rPr>
            </w:pPr>
            <w:r>
              <w:rPr>
                <w:b/>
                <w:spacing w:val="-10"/>
                <w:sz w:val="20"/>
              </w:rPr>
              <w:t>0</w:t>
            </w:r>
          </w:p>
        </w:tc>
        <w:tc>
          <w:tcPr>
            <w:tcW w:w="1351" w:type="dxa"/>
            <w:shd w:val="clear" w:color="auto" w:fill="E1D5C0"/>
          </w:tcPr>
          <w:p w14:paraId="1E687E90" w14:textId="77777777" w:rsidR="00462241" w:rsidRDefault="00A227DC">
            <w:pPr>
              <w:pStyle w:val="TableParagraph"/>
              <w:ind w:left="3"/>
              <w:rPr>
                <w:b/>
                <w:sz w:val="20"/>
              </w:rPr>
            </w:pPr>
            <w:r>
              <w:rPr>
                <w:b/>
                <w:spacing w:val="-10"/>
                <w:sz w:val="20"/>
              </w:rPr>
              <w:t>0</w:t>
            </w:r>
          </w:p>
        </w:tc>
        <w:tc>
          <w:tcPr>
            <w:tcW w:w="1260" w:type="dxa"/>
            <w:shd w:val="clear" w:color="auto" w:fill="E1D5C0"/>
          </w:tcPr>
          <w:p w14:paraId="1E687E91" w14:textId="77777777" w:rsidR="00462241" w:rsidRDefault="00A227DC">
            <w:pPr>
              <w:pStyle w:val="TableParagraph"/>
              <w:ind w:left="11" w:right="3"/>
              <w:rPr>
                <w:b/>
                <w:sz w:val="20"/>
              </w:rPr>
            </w:pPr>
            <w:r>
              <w:rPr>
                <w:b/>
                <w:spacing w:val="-10"/>
                <w:sz w:val="20"/>
              </w:rPr>
              <w:t>0</w:t>
            </w:r>
          </w:p>
        </w:tc>
      </w:tr>
      <w:tr w:rsidR="00462241" w14:paraId="1E687E9A" w14:textId="77777777">
        <w:trPr>
          <w:trHeight w:val="373"/>
        </w:trPr>
        <w:tc>
          <w:tcPr>
            <w:tcW w:w="1980" w:type="dxa"/>
            <w:vMerge/>
            <w:tcBorders>
              <w:top w:val="nil"/>
            </w:tcBorders>
            <w:shd w:val="clear" w:color="auto" w:fill="E1D5C0"/>
          </w:tcPr>
          <w:p w14:paraId="1E687E93" w14:textId="77777777" w:rsidR="00462241" w:rsidRDefault="00462241">
            <w:pPr>
              <w:rPr>
                <w:sz w:val="2"/>
                <w:szCs w:val="2"/>
              </w:rPr>
            </w:pPr>
          </w:p>
        </w:tc>
        <w:tc>
          <w:tcPr>
            <w:tcW w:w="811" w:type="dxa"/>
            <w:shd w:val="clear" w:color="auto" w:fill="E1D5C0"/>
          </w:tcPr>
          <w:p w14:paraId="1E687E94" w14:textId="1E57A84E" w:rsidR="00462241" w:rsidRDefault="00A227DC">
            <w:pPr>
              <w:pStyle w:val="TableParagraph"/>
              <w:ind w:right="3"/>
              <w:rPr>
                <w:b/>
                <w:sz w:val="20"/>
              </w:rPr>
            </w:pPr>
            <w:r>
              <w:rPr>
                <w:b/>
                <w:spacing w:val="-4"/>
                <w:sz w:val="20"/>
              </w:rPr>
              <w:t>202</w:t>
            </w:r>
            <w:r w:rsidR="00506487">
              <w:rPr>
                <w:b/>
                <w:spacing w:val="-4"/>
                <w:sz w:val="20"/>
              </w:rPr>
              <w:t>4</w:t>
            </w:r>
          </w:p>
        </w:tc>
        <w:tc>
          <w:tcPr>
            <w:tcW w:w="1260" w:type="dxa"/>
            <w:shd w:val="clear" w:color="auto" w:fill="E1D5C0"/>
          </w:tcPr>
          <w:p w14:paraId="1E687E95" w14:textId="77777777" w:rsidR="00462241" w:rsidRDefault="00A227DC">
            <w:pPr>
              <w:pStyle w:val="TableParagraph"/>
              <w:ind w:left="11" w:right="3"/>
              <w:rPr>
                <w:b/>
                <w:sz w:val="20"/>
              </w:rPr>
            </w:pPr>
            <w:r>
              <w:rPr>
                <w:b/>
                <w:spacing w:val="-10"/>
                <w:sz w:val="20"/>
              </w:rPr>
              <w:t>0</w:t>
            </w:r>
          </w:p>
        </w:tc>
        <w:tc>
          <w:tcPr>
            <w:tcW w:w="1440" w:type="dxa"/>
            <w:shd w:val="clear" w:color="auto" w:fill="E1D5C0"/>
          </w:tcPr>
          <w:p w14:paraId="1E687E96" w14:textId="77777777" w:rsidR="00462241" w:rsidRDefault="00A227DC">
            <w:pPr>
              <w:pStyle w:val="TableParagraph"/>
              <w:rPr>
                <w:b/>
                <w:sz w:val="20"/>
              </w:rPr>
            </w:pPr>
            <w:r>
              <w:rPr>
                <w:b/>
                <w:spacing w:val="-10"/>
                <w:sz w:val="20"/>
              </w:rPr>
              <w:t>0</w:t>
            </w:r>
          </w:p>
        </w:tc>
        <w:tc>
          <w:tcPr>
            <w:tcW w:w="1349" w:type="dxa"/>
            <w:shd w:val="clear" w:color="auto" w:fill="E1D5C0"/>
          </w:tcPr>
          <w:p w14:paraId="1E687E97" w14:textId="77777777" w:rsidR="00462241" w:rsidRDefault="00A227DC">
            <w:pPr>
              <w:pStyle w:val="TableParagraph"/>
              <w:rPr>
                <w:b/>
                <w:sz w:val="20"/>
              </w:rPr>
            </w:pPr>
            <w:r>
              <w:rPr>
                <w:b/>
                <w:spacing w:val="-10"/>
                <w:sz w:val="20"/>
              </w:rPr>
              <w:t>0</w:t>
            </w:r>
          </w:p>
        </w:tc>
        <w:tc>
          <w:tcPr>
            <w:tcW w:w="1351" w:type="dxa"/>
            <w:shd w:val="clear" w:color="auto" w:fill="E1D5C0"/>
          </w:tcPr>
          <w:p w14:paraId="1E687E98" w14:textId="77777777" w:rsidR="00462241" w:rsidRDefault="00A227DC">
            <w:pPr>
              <w:pStyle w:val="TableParagraph"/>
              <w:ind w:left="3"/>
              <w:rPr>
                <w:b/>
                <w:sz w:val="20"/>
              </w:rPr>
            </w:pPr>
            <w:r>
              <w:rPr>
                <w:b/>
                <w:spacing w:val="-10"/>
                <w:sz w:val="20"/>
              </w:rPr>
              <w:t>0</w:t>
            </w:r>
          </w:p>
        </w:tc>
        <w:tc>
          <w:tcPr>
            <w:tcW w:w="1260" w:type="dxa"/>
            <w:shd w:val="clear" w:color="auto" w:fill="E1D5C0"/>
          </w:tcPr>
          <w:p w14:paraId="1E687E99" w14:textId="77777777" w:rsidR="00462241" w:rsidRDefault="00A227DC">
            <w:pPr>
              <w:pStyle w:val="TableParagraph"/>
              <w:ind w:left="11" w:right="3"/>
              <w:rPr>
                <w:b/>
                <w:sz w:val="20"/>
              </w:rPr>
            </w:pPr>
            <w:r>
              <w:rPr>
                <w:b/>
                <w:spacing w:val="-10"/>
                <w:sz w:val="20"/>
              </w:rPr>
              <w:t>0</w:t>
            </w:r>
          </w:p>
        </w:tc>
      </w:tr>
      <w:tr w:rsidR="00462241" w14:paraId="1E687EA2" w14:textId="77777777">
        <w:trPr>
          <w:trHeight w:val="374"/>
        </w:trPr>
        <w:tc>
          <w:tcPr>
            <w:tcW w:w="1980" w:type="dxa"/>
            <w:vMerge/>
            <w:tcBorders>
              <w:top w:val="nil"/>
            </w:tcBorders>
            <w:shd w:val="clear" w:color="auto" w:fill="E1D5C0"/>
          </w:tcPr>
          <w:p w14:paraId="1E687E9B" w14:textId="77777777" w:rsidR="00462241" w:rsidRDefault="00462241">
            <w:pPr>
              <w:rPr>
                <w:sz w:val="2"/>
                <w:szCs w:val="2"/>
              </w:rPr>
            </w:pPr>
          </w:p>
        </w:tc>
        <w:tc>
          <w:tcPr>
            <w:tcW w:w="811" w:type="dxa"/>
            <w:shd w:val="clear" w:color="auto" w:fill="CCB790"/>
          </w:tcPr>
          <w:p w14:paraId="1E687E9C" w14:textId="789402AE" w:rsidR="00462241" w:rsidRDefault="00A227DC">
            <w:pPr>
              <w:pStyle w:val="TableParagraph"/>
              <w:ind w:right="3"/>
              <w:rPr>
                <w:b/>
                <w:sz w:val="20"/>
              </w:rPr>
            </w:pPr>
            <w:r>
              <w:rPr>
                <w:b/>
                <w:spacing w:val="-4"/>
                <w:sz w:val="20"/>
              </w:rPr>
              <w:t>202</w:t>
            </w:r>
            <w:r w:rsidR="00506487">
              <w:rPr>
                <w:b/>
                <w:spacing w:val="-4"/>
                <w:sz w:val="20"/>
              </w:rPr>
              <w:t>5</w:t>
            </w:r>
          </w:p>
        </w:tc>
        <w:tc>
          <w:tcPr>
            <w:tcW w:w="1260" w:type="dxa"/>
            <w:shd w:val="clear" w:color="auto" w:fill="CCB790"/>
          </w:tcPr>
          <w:p w14:paraId="1E687E9D" w14:textId="2B45A645" w:rsidR="00462241" w:rsidRDefault="008213E3">
            <w:pPr>
              <w:pStyle w:val="TableParagraph"/>
              <w:ind w:left="11" w:right="3"/>
              <w:rPr>
                <w:b/>
                <w:sz w:val="20"/>
              </w:rPr>
            </w:pPr>
            <w:r>
              <w:rPr>
                <w:b/>
                <w:sz w:val="20"/>
              </w:rPr>
              <w:t>0</w:t>
            </w:r>
          </w:p>
        </w:tc>
        <w:tc>
          <w:tcPr>
            <w:tcW w:w="1440" w:type="dxa"/>
            <w:shd w:val="clear" w:color="auto" w:fill="CCB790"/>
          </w:tcPr>
          <w:p w14:paraId="1E687E9E" w14:textId="32275D40" w:rsidR="00462241" w:rsidRDefault="008213E3">
            <w:pPr>
              <w:pStyle w:val="TableParagraph"/>
              <w:rPr>
                <w:b/>
                <w:sz w:val="20"/>
              </w:rPr>
            </w:pPr>
            <w:r>
              <w:rPr>
                <w:b/>
                <w:sz w:val="20"/>
              </w:rPr>
              <w:t>0</w:t>
            </w:r>
          </w:p>
        </w:tc>
        <w:tc>
          <w:tcPr>
            <w:tcW w:w="1349" w:type="dxa"/>
            <w:shd w:val="clear" w:color="auto" w:fill="CCB790"/>
          </w:tcPr>
          <w:p w14:paraId="1E687E9F" w14:textId="4D49920E" w:rsidR="00462241" w:rsidRDefault="008213E3">
            <w:pPr>
              <w:pStyle w:val="TableParagraph"/>
              <w:rPr>
                <w:b/>
                <w:sz w:val="20"/>
              </w:rPr>
            </w:pPr>
            <w:r>
              <w:rPr>
                <w:b/>
                <w:sz w:val="20"/>
              </w:rPr>
              <w:t>0</w:t>
            </w:r>
          </w:p>
        </w:tc>
        <w:tc>
          <w:tcPr>
            <w:tcW w:w="1351" w:type="dxa"/>
            <w:shd w:val="clear" w:color="auto" w:fill="CCB790"/>
          </w:tcPr>
          <w:p w14:paraId="1E687EA0" w14:textId="1A7512BB" w:rsidR="00462241" w:rsidRDefault="008213E3">
            <w:pPr>
              <w:pStyle w:val="TableParagraph"/>
              <w:ind w:left="3"/>
              <w:rPr>
                <w:b/>
                <w:sz w:val="20"/>
              </w:rPr>
            </w:pPr>
            <w:r>
              <w:rPr>
                <w:b/>
                <w:sz w:val="20"/>
              </w:rPr>
              <w:t>0</w:t>
            </w:r>
          </w:p>
        </w:tc>
        <w:tc>
          <w:tcPr>
            <w:tcW w:w="1260" w:type="dxa"/>
            <w:shd w:val="clear" w:color="auto" w:fill="CCB790"/>
          </w:tcPr>
          <w:p w14:paraId="1E687EA1" w14:textId="185C5C23" w:rsidR="00462241" w:rsidRDefault="008213E3">
            <w:pPr>
              <w:pStyle w:val="TableParagraph"/>
              <w:ind w:left="11" w:right="3"/>
              <w:rPr>
                <w:b/>
                <w:sz w:val="20"/>
              </w:rPr>
            </w:pPr>
            <w:r>
              <w:rPr>
                <w:b/>
                <w:sz w:val="20"/>
              </w:rPr>
              <w:t>0</w:t>
            </w:r>
          </w:p>
        </w:tc>
      </w:tr>
      <w:tr w:rsidR="00462241" w14:paraId="1E687EAB" w14:textId="77777777">
        <w:trPr>
          <w:trHeight w:val="373"/>
        </w:trPr>
        <w:tc>
          <w:tcPr>
            <w:tcW w:w="1980" w:type="dxa"/>
            <w:vMerge w:val="restart"/>
            <w:shd w:val="clear" w:color="auto" w:fill="E1D5C0"/>
          </w:tcPr>
          <w:p w14:paraId="1E687EA3" w14:textId="77777777" w:rsidR="00462241" w:rsidRDefault="00462241">
            <w:pPr>
              <w:pStyle w:val="TableParagraph"/>
              <w:spacing w:before="215"/>
              <w:ind w:left="0"/>
              <w:jc w:val="left"/>
              <w:rPr>
                <w:rFonts w:ascii="Georgia"/>
                <w:sz w:val="20"/>
              </w:rPr>
            </w:pPr>
          </w:p>
          <w:p w14:paraId="1E687EA4" w14:textId="77777777" w:rsidR="00462241" w:rsidRDefault="00A227DC">
            <w:pPr>
              <w:pStyle w:val="TableParagraph"/>
              <w:spacing w:before="0"/>
              <w:ind w:left="691"/>
              <w:jc w:val="left"/>
              <w:rPr>
                <w:b/>
                <w:sz w:val="20"/>
              </w:rPr>
            </w:pPr>
            <w:r>
              <w:rPr>
                <w:b/>
                <w:spacing w:val="-2"/>
                <w:sz w:val="20"/>
              </w:rPr>
              <w:t>Burglary</w:t>
            </w:r>
          </w:p>
        </w:tc>
        <w:tc>
          <w:tcPr>
            <w:tcW w:w="811" w:type="dxa"/>
            <w:shd w:val="clear" w:color="auto" w:fill="E1D5C0"/>
          </w:tcPr>
          <w:p w14:paraId="1E687EA5" w14:textId="5235F284" w:rsidR="00462241" w:rsidRDefault="00A227DC">
            <w:pPr>
              <w:pStyle w:val="TableParagraph"/>
              <w:ind w:right="3"/>
              <w:rPr>
                <w:b/>
                <w:sz w:val="20"/>
              </w:rPr>
            </w:pPr>
            <w:r>
              <w:rPr>
                <w:b/>
                <w:spacing w:val="-4"/>
                <w:sz w:val="20"/>
              </w:rPr>
              <w:t>202</w:t>
            </w:r>
            <w:r w:rsidR="00584D29">
              <w:rPr>
                <w:b/>
                <w:spacing w:val="-4"/>
                <w:sz w:val="20"/>
              </w:rPr>
              <w:t>3</w:t>
            </w:r>
          </w:p>
        </w:tc>
        <w:tc>
          <w:tcPr>
            <w:tcW w:w="1260" w:type="dxa"/>
            <w:shd w:val="clear" w:color="auto" w:fill="E1D5C0"/>
          </w:tcPr>
          <w:p w14:paraId="1E687EA6" w14:textId="77777777" w:rsidR="00462241" w:rsidRDefault="00A227DC">
            <w:pPr>
              <w:pStyle w:val="TableParagraph"/>
              <w:ind w:left="11" w:right="3"/>
              <w:rPr>
                <w:b/>
                <w:sz w:val="20"/>
              </w:rPr>
            </w:pPr>
            <w:r>
              <w:rPr>
                <w:b/>
                <w:spacing w:val="-10"/>
                <w:sz w:val="20"/>
              </w:rPr>
              <w:t>0</w:t>
            </w:r>
          </w:p>
        </w:tc>
        <w:tc>
          <w:tcPr>
            <w:tcW w:w="1440" w:type="dxa"/>
            <w:shd w:val="clear" w:color="auto" w:fill="E1D5C0"/>
          </w:tcPr>
          <w:p w14:paraId="1E687EA7" w14:textId="77777777" w:rsidR="00462241" w:rsidRDefault="00A227DC">
            <w:pPr>
              <w:pStyle w:val="TableParagraph"/>
              <w:rPr>
                <w:b/>
                <w:sz w:val="20"/>
              </w:rPr>
            </w:pPr>
            <w:r>
              <w:rPr>
                <w:b/>
                <w:spacing w:val="-10"/>
                <w:sz w:val="20"/>
              </w:rPr>
              <w:t>0</w:t>
            </w:r>
          </w:p>
        </w:tc>
        <w:tc>
          <w:tcPr>
            <w:tcW w:w="1349" w:type="dxa"/>
            <w:shd w:val="clear" w:color="auto" w:fill="E1D5C0"/>
          </w:tcPr>
          <w:p w14:paraId="1E687EA8" w14:textId="3119971C" w:rsidR="00462241" w:rsidRDefault="00AB1AF7">
            <w:pPr>
              <w:pStyle w:val="TableParagraph"/>
              <w:rPr>
                <w:b/>
                <w:sz w:val="20"/>
              </w:rPr>
            </w:pPr>
            <w:r>
              <w:rPr>
                <w:b/>
                <w:spacing w:val="-10"/>
                <w:sz w:val="20"/>
              </w:rPr>
              <w:t>0</w:t>
            </w:r>
          </w:p>
        </w:tc>
        <w:tc>
          <w:tcPr>
            <w:tcW w:w="1351" w:type="dxa"/>
            <w:shd w:val="clear" w:color="auto" w:fill="E1D5C0"/>
          </w:tcPr>
          <w:p w14:paraId="1E687EA9" w14:textId="77777777" w:rsidR="00462241" w:rsidRDefault="00A227DC">
            <w:pPr>
              <w:pStyle w:val="TableParagraph"/>
              <w:ind w:left="3"/>
              <w:rPr>
                <w:b/>
                <w:sz w:val="20"/>
              </w:rPr>
            </w:pPr>
            <w:r>
              <w:rPr>
                <w:b/>
                <w:spacing w:val="-10"/>
                <w:sz w:val="20"/>
              </w:rPr>
              <w:t>0</w:t>
            </w:r>
          </w:p>
        </w:tc>
        <w:tc>
          <w:tcPr>
            <w:tcW w:w="1260" w:type="dxa"/>
            <w:shd w:val="clear" w:color="auto" w:fill="E1D5C0"/>
          </w:tcPr>
          <w:p w14:paraId="1E687EAA" w14:textId="77777777" w:rsidR="00462241" w:rsidRDefault="00A227DC">
            <w:pPr>
              <w:pStyle w:val="TableParagraph"/>
              <w:ind w:left="11" w:right="3"/>
              <w:rPr>
                <w:b/>
                <w:sz w:val="20"/>
              </w:rPr>
            </w:pPr>
            <w:r>
              <w:rPr>
                <w:b/>
                <w:spacing w:val="-10"/>
                <w:sz w:val="20"/>
              </w:rPr>
              <w:t>0</w:t>
            </w:r>
          </w:p>
        </w:tc>
      </w:tr>
      <w:tr w:rsidR="00462241" w14:paraId="1E687EB3" w14:textId="77777777">
        <w:trPr>
          <w:trHeight w:val="373"/>
        </w:trPr>
        <w:tc>
          <w:tcPr>
            <w:tcW w:w="1980" w:type="dxa"/>
            <w:vMerge/>
            <w:tcBorders>
              <w:top w:val="nil"/>
            </w:tcBorders>
            <w:shd w:val="clear" w:color="auto" w:fill="E1D5C0"/>
          </w:tcPr>
          <w:p w14:paraId="1E687EAC" w14:textId="77777777" w:rsidR="00462241" w:rsidRDefault="00462241">
            <w:pPr>
              <w:rPr>
                <w:sz w:val="2"/>
                <w:szCs w:val="2"/>
              </w:rPr>
            </w:pPr>
          </w:p>
        </w:tc>
        <w:tc>
          <w:tcPr>
            <w:tcW w:w="811" w:type="dxa"/>
            <w:shd w:val="clear" w:color="auto" w:fill="E1D5C0"/>
          </w:tcPr>
          <w:p w14:paraId="1E687EAD" w14:textId="3EAB3CFE" w:rsidR="00462241" w:rsidRDefault="00A227DC">
            <w:pPr>
              <w:pStyle w:val="TableParagraph"/>
              <w:ind w:right="3"/>
              <w:rPr>
                <w:b/>
                <w:sz w:val="20"/>
              </w:rPr>
            </w:pPr>
            <w:r>
              <w:rPr>
                <w:b/>
                <w:spacing w:val="-4"/>
                <w:sz w:val="20"/>
              </w:rPr>
              <w:t>202</w:t>
            </w:r>
            <w:r w:rsidR="00584D29">
              <w:rPr>
                <w:b/>
                <w:spacing w:val="-4"/>
                <w:sz w:val="20"/>
              </w:rPr>
              <w:t>4</w:t>
            </w:r>
          </w:p>
        </w:tc>
        <w:tc>
          <w:tcPr>
            <w:tcW w:w="1260" w:type="dxa"/>
            <w:shd w:val="clear" w:color="auto" w:fill="E1D5C0"/>
          </w:tcPr>
          <w:p w14:paraId="1E687EAE" w14:textId="675FBBEA" w:rsidR="00462241" w:rsidRDefault="00584D29">
            <w:pPr>
              <w:pStyle w:val="TableParagraph"/>
              <w:ind w:left="11" w:right="3"/>
              <w:rPr>
                <w:b/>
                <w:sz w:val="20"/>
              </w:rPr>
            </w:pPr>
            <w:r>
              <w:rPr>
                <w:b/>
                <w:spacing w:val="-10"/>
                <w:sz w:val="20"/>
              </w:rPr>
              <w:t>1</w:t>
            </w:r>
          </w:p>
        </w:tc>
        <w:tc>
          <w:tcPr>
            <w:tcW w:w="1440" w:type="dxa"/>
            <w:shd w:val="clear" w:color="auto" w:fill="E1D5C0"/>
          </w:tcPr>
          <w:p w14:paraId="1E687EAF" w14:textId="77777777" w:rsidR="00462241" w:rsidRDefault="00A227DC">
            <w:pPr>
              <w:pStyle w:val="TableParagraph"/>
              <w:rPr>
                <w:b/>
                <w:sz w:val="20"/>
              </w:rPr>
            </w:pPr>
            <w:r>
              <w:rPr>
                <w:b/>
                <w:spacing w:val="-10"/>
                <w:sz w:val="20"/>
              </w:rPr>
              <w:t>0</w:t>
            </w:r>
          </w:p>
        </w:tc>
        <w:tc>
          <w:tcPr>
            <w:tcW w:w="1349" w:type="dxa"/>
            <w:shd w:val="clear" w:color="auto" w:fill="E1D5C0"/>
          </w:tcPr>
          <w:p w14:paraId="1E687EB0" w14:textId="77777777" w:rsidR="00462241" w:rsidRDefault="00A227DC">
            <w:pPr>
              <w:pStyle w:val="TableParagraph"/>
              <w:rPr>
                <w:b/>
                <w:sz w:val="20"/>
              </w:rPr>
            </w:pPr>
            <w:r>
              <w:rPr>
                <w:b/>
                <w:spacing w:val="-10"/>
                <w:sz w:val="20"/>
              </w:rPr>
              <w:t>0</w:t>
            </w:r>
          </w:p>
        </w:tc>
        <w:tc>
          <w:tcPr>
            <w:tcW w:w="1351" w:type="dxa"/>
            <w:shd w:val="clear" w:color="auto" w:fill="E1D5C0"/>
          </w:tcPr>
          <w:p w14:paraId="1E687EB1" w14:textId="77777777" w:rsidR="00462241" w:rsidRDefault="00A227DC">
            <w:pPr>
              <w:pStyle w:val="TableParagraph"/>
              <w:ind w:left="3"/>
              <w:rPr>
                <w:b/>
                <w:sz w:val="20"/>
              </w:rPr>
            </w:pPr>
            <w:r>
              <w:rPr>
                <w:b/>
                <w:spacing w:val="-10"/>
                <w:sz w:val="20"/>
              </w:rPr>
              <w:t>0</w:t>
            </w:r>
          </w:p>
        </w:tc>
        <w:tc>
          <w:tcPr>
            <w:tcW w:w="1260" w:type="dxa"/>
            <w:shd w:val="clear" w:color="auto" w:fill="E1D5C0"/>
          </w:tcPr>
          <w:p w14:paraId="1E687EB2" w14:textId="77777777" w:rsidR="00462241" w:rsidRDefault="00A227DC">
            <w:pPr>
              <w:pStyle w:val="TableParagraph"/>
              <w:ind w:left="11" w:right="3"/>
              <w:rPr>
                <w:b/>
                <w:sz w:val="20"/>
              </w:rPr>
            </w:pPr>
            <w:r>
              <w:rPr>
                <w:b/>
                <w:spacing w:val="-10"/>
                <w:sz w:val="20"/>
              </w:rPr>
              <w:t>0</w:t>
            </w:r>
          </w:p>
        </w:tc>
      </w:tr>
      <w:tr w:rsidR="00462241" w14:paraId="1E687EBB" w14:textId="77777777">
        <w:trPr>
          <w:trHeight w:val="374"/>
        </w:trPr>
        <w:tc>
          <w:tcPr>
            <w:tcW w:w="1980" w:type="dxa"/>
            <w:vMerge/>
            <w:tcBorders>
              <w:top w:val="nil"/>
            </w:tcBorders>
            <w:shd w:val="clear" w:color="auto" w:fill="E1D5C0"/>
          </w:tcPr>
          <w:p w14:paraId="1E687EB4" w14:textId="77777777" w:rsidR="00462241" w:rsidRDefault="00462241">
            <w:pPr>
              <w:rPr>
                <w:sz w:val="2"/>
                <w:szCs w:val="2"/>
              </w:rPr>
            </w:pPr>
          </w:p>
        </w:tc>
        <w:tc>
          <w:tcPr>
            <w:tcW w:w="811" w:type="dxa"/>
            <w:shd w:val="clear" w:color="auto" w:fill="CCB790"/>
          </w:tcPr>
          <w:p w14:paraId="1E687EB5" w14:textId="6E638FB5" w:rsidR="00462241" w:rsidRDefault="00A227DC">
            <w:pPr>
              <w:pStyle w:val="TableParagraph"/>
              <w:ind w:right="3"/>
              <w:rPr>
                <w:b/>
                <w:sz w:val="20"/>
              </w:rPr>
            </w:pPr>
            <w:r>
              <w:rPr>
                <w:b/>
                <w:spacing w:val="-4"/>
                <w:sz w:val="20"/>
              </w:rPr>
              <w:t>202</w:t>
            </w:r>
            <w:r w:rsidR="00584D29">
              <w:rPr>
                <w:b/>
                <w:spacing w:val="-4"/>
                <w:sz w:val="20"/>
              </w:rPr>
              <w:t>5</w:t>
            </w:r>
          </w:p>
        </w:tc>
        <w:tc>
          <w:tcPr>
            <w:tcW w:w="1260" w:type="dxa"/>
            <w:shd w:val="clear" w:color="auto" w:fill="CCB790"/>
          </w:tcPr>
          <w:p w14:paraId="1E687EB6" w14:textId="62D2C1AA" w:rsidR="00462241" w:rsidRDefault="00FD25C6">
            <w:pPr>
              <w:pStyle w:val="TableParagraph"/>
              <w:ind w:left="11" w:right="3"/>
              <w:rPr>
                <w:b/>
                <w:sz w:val="20"/>
              </w:rPr>
            </w:pPr>
            <w:r>
              <w:rPr>
                <w:b/>
                <w:sz w:val="20"/>
              </w:rPr>
              <w:t>1</w:t>
            </w:r>
          </w:p>
        </w:tc>
        <w:tc>
          <w:tcPr>
            <w:tcW w:w="1440" w:type="dxa"/>
            <w:shd w:val="clear" w:color="auto" w:fill="CCB790"/>
          </w:tcPr>
          <w:p w14:paraId="1E687EB7" w14:textId="4A5C910A" w:rsidR="00462241" w:rsidRDefault="00FD25C6">
            <w:pPr>
              <w:pStyle w:val="TableParagraph"/>
              <w:rPr>
                <w:b/>
                <w:sz w:val="20"/>
              </w:rPr>
            </w:pPr>
            <w:r>
              <w:rPr>
                <w:b/>
                <w:sz w:val="20"/>
              </w:rPr>
              <w:t>1</w:t>
            </w:r>
          </w:p>
        </w:tc>
        <w:tc>
          <w:tcPr>
            <w:tcW w:w="1349" w:type="dxa"/>
            <w:shd w:val="clear" w:color="auto" w:fill="CCB790"/>
          </w:tcPr>
          <w:p w14:paraId="1E687EB8" w14:textId="5C351741" w:rsidR="00462241" w:rsidRDefault="00FD25C6">
            <w:pPr>
              <w:pStyle w:val="TableParagraph"/>
              <w:rPr>
                <w:b/>
                <w:sz w:val="20"/>
              </w:rPr>
            </w:pPr>
            <w:r>
              <w:rPr>
                <w:b/>
                <w:sz w:val="20"/>
              </w:rPr>
              <w:t>0</w:t>
            </w:r>
          </w:p>
        </w:tc>
        <w:tc>
          <w:tcPr>
            <w:tcW w:w="1351" w:type="dxa"/>
            <w:shd w:val="clear" w:color="auto" w:fill="CCB790"/>
          </w:tcPr>
          <w:p w14:paraId="1E687EB9" w14:textId="7BCA04A8" w:rsidR="00462241" w:rsidRDefault="00FD25C6">
            <w:pPr>
              <w:pStyle w:val="TableParagraph"/>
              <w:ind w:left="3"/>
              <w:rPr>
                <w:b/>
                <w:sz w:val="20"/>
              </w:rPr>
            </w:pPr>
            <w:r>
              <w:rPr>
                <w:b/>
                <w:sz w:val="20"/>
              </w:rPr>
              <w:t>0</w:t>
            </w:r>
          </w:p>
        </w:tc>
        <w:tc>
          <w:tcPr>
            <w:tcW w:w="1260" w:type="dxa"/>
            <w:shd w:val="clear" w:color="auto" w:fill="CCB790"/>
          </w:tcPr>
          <w:p w14:paraId="1E687EBA" w14:textId="10219E64" w:rsidR="00462241" w:rsidRDefault="00FD25C6">
            <w:pPr>
              <w:pStyle w:val="TableParagraph"/>
              <w:ind w:left="11" w:right="3"/>
              <w:rPr>
                <w:b/>
                <w:sz w:val="20"/>
              </w:rPr>
            </w:pPr>
            <w:r>
              <w:rPr>
                <w:b/>
                <w:sz w:val="20"/>
              </w:rPr>
              <w:t>0</w:t>
            </w:r>
          </w:p>
        </w:tc>
      </w:tr>
      <w:tr w:rsidR="00462241" w14:paraId="1E687EC4" w14:textId="77777777">
        <w:trPr>
          <w:trHeight w:val="373"/>
        </w:trPr>
        <w:tc>
          <w:tcPr>
            <w:tcW w:w="1980" w:type="dxa"/>
            <w:vMerge w:val="restart"/>
            <w:shd w:val="clear" w:color="auto" w:fill="E1D5C0"/>
          </w:tcPr>
          <w:p w14:paraId="1E687EBC" w14:textId="77777777" w:rsidR="00462241" w:rsidRDefault="00462241">
            <w:pPr>
              <w:pStyle w:val="TableParagraph"/>
              <w:spacing w:before="215"/>
              <w:ind w:left="0"/>
              <w:jc w:val="left"/>
              <w:rPr>
                <w:rFonts w:ascii="Georgia"/>
                <w:sz w:val="20"/>
              </w:rPr>
            </w:pPr>
          </w:p>
          <w:p w14:paraId="1E687EBD" w14:textId="77777777" w:rsidR="00462241" w:rsidRDefault="00A227DC">
            <w:pPr>
              <w:pStyle w:val="TableParagraph"/>
              <w:spacing w:before="0"/>
              <w:ind w:left="254"/>
              <w:jc w:val="left"/>
              <w:rPr>
                <w:b/>
                <w:sz w:val="20"/>
              </w:rPr>
            </w:pPr>
            <w:r>
              <w:rPr>
                <w:b/>
                <w:sz w:val="20"/>
              </w:rPr>
              <w:t>Motor</w:t>
            </w:r>
            <w:r>
              <w:rPr>
                <w:b/>
                <w:spacing w:val="-8"/>
                <w:sz w:val="20"/>
              </w:rPr>
              <w:t xml:space="preserve"> </w:t>
            </w:r>
            <w:r>
              <w:rPr>
                <w:b/>
                <w:sz w:val="20"/>
              </w:rPr>
              <w:t>Vehicle</w:t>
            </w:r>
            <w:r>
              <w:rPr>
                <w:b/>
                <w:spacing w:val="-8"/>
                <w:sz w:val="20"/>
              </w:rPr>
              <w:t xml:space="preserve"> </w:t>
            </w:r>
            <w:r>
              <w:rPr>
                <w:b/>
                <w:spacing w:val="-2"/>
                <w:sz w:val="20"/>
              </w:rPr>
              <w:t>Theft</w:t>
            </w:r>
          </w:p>
        </w:tc>
        <w:tc>
          <w:tcPr>
            <w:tcW w:w="811" w:type="dxa"/>
            <w:shd w:val="clear" w:color="auto" w:fill="E1D5C0"/>
          </w:tcPr>
          <w:p w14:paraId="1E687EBE" w14:textId="1898D8A9" w:rsidR="00462241" w:rsidRDefault="00A227DC">
            <w:pPr>
              <w:pStyle w:val="TableParagraph"/>
              <w:ind w:right="3"/>
              <w:rPr>
                <w:b/>
                <w:sz w:val="20"/>
              </w:rPr>
            </w:pPr>
            <w:r>
              <w:rPr>
                <w:b/>
                <w:spacing w:val="-4"/>
                <w:sz w:val="20"/>
              </w:rPr>
              <w:t>202</w:t>
            </w:r>
            <w:r w:rsidR="00FB2556">
              <w:rPr>
                <w:b/>
                <w:spacing w:val="-4"/>
                <w:sz w:val="20"/>
              </w:rPr>
              <w:t>3</w:t>
            </w:r>
          </w:p>
        </w:tc>
        <w:tc>
          <w:tcPr>
            <w:tcW w:w="1260" w:type="dxa"/>
            <w:shd w:val="clear" w:color="auto" w:fill="E1D5C0"/>
          </w:tcPr>
          <w:p w14:paraId="1E687EBF" w14:textId="77777777" w:rsidR="00462241" w:rsidRDefault="00A227DC">
            <w:pPr>
              <w:pStyle w:val="TableParagraph"/>
              <w:ind w:left="11" w:right="3"/>
              <w:rPr>
                <w:b/>
                <w:sz w:val="20"/>
              </w:rPr>
            </w:pPr>
            <w:r>
              <w:rPr>
                <w:b/>
                <w:spacing w:val="-10"/>
                <w:sz w:val="20"/>
              </w:rPr>
              <w:t>0</w:t>
            </w:r>
          </w:p>
        </w:tc>
        <w:tc>
          <w:tcPr>
            <w:tcW w:w="1440" w:type="dxa"/>
            <w:shd w:val="clear" w:color="auto" w:fill="E1D5C0"/>
          </w:tcPr>
          <w:p w14:paraId="1E687EC0" w14:textId="77777777" w:rsidR="00462241" w:rsidRDefault="00A227DC">
            <w:pPr>
              <w:pStyle w:val="TableParagraph"/>
              <w:rPr>
                <w:b/>
                <w:sz w:val="20"/>
              </w:rPr>
            </w:pPr>
            <w:r>
              <w:rPr>
                <w:b/>
                <w:spacing w:val="-10"/>
                <w:sz w:val="20"/>
              </w:rPr>
              <w:t>0</w:t>
            </w:r>
          </w:p>
        </w:tc>
        <w:tc>
          <w:tcPr>
            <w:tcW w:w="1349" w:type="dxa"/>
            <w:shd w:val="clear" w:color="auto" w:fill="E1D5C0"/>
          </w:tcPr>
          <w:p w14:paraId="1E687EC1" w14:textId="07CA0598" w:rsidR="00462241" w:rsidRDefault="00FB2556">
            <w:pPr>
              <w:pStyle w:val="TableParagraph"/>
              <w:rPr>
                <w:b/>
                <w:sz w:val="20"/>
              </w:rPr>
            </w:pPr>
            <w:r>
              <w:rPr>
                <w:b/>
                <w:spacing w:val="-10"/>
                <w:sz w:val="20"/>
              </w:rPr>
              <w:t>0</w:t>
            </w:r>
          </w:p>
        </w:tc>
        <w:tc>
          <w:tcPr>
            <w:tcW w:w="1351" w:type="dxa"/>
            <w:shd w:val="clear" w:color="auto" w:fill="E1D5C0"/>
          </w:tcPr>
          <w:p w14:paraId="1E687EC2" w14:textId="77777777" w:rsidR="00462241" w:rsidRDefault="00A227DC">
            <w:pPr>
              <w:pStyle w:val="TableParagraph"/>
              <w:ind w:left="3"/>
              <w:rPr>
                <w:b/>
                <w:sz w:val="20"/>
              </w:rPr>
            </w:pPr>
            <w:r>
              <w:rPr>
                <w:b/>
                <w:spacing w:val="-10"/>
                <w:sz w:val="20"/>
              </w:rPr>
              <w:t>0</w:t>
            </w:r>
          </w:p>
        </w:tc>
        <w:tc>
          <w:tcPr>
            <w:tcW w:w="1260" w:type="dxa"/>
            <w:shd w:val="clear" w:color="auto" w:fill="E1D5C0"/>
          </w:tcPr>
          <w:p w14:paraId="1E687EC3" w14:textId="77777777" w:rsidR="00462241" w:rsidRDefault="00A227DC">
            <w:pPr>
              <w:pStyle w:val="TableParagraph"/>
              <w:ind w:left="11" w:right="3"/>
              <w:rPr>
                <w:b/>
                <w:sz w:val="20"/>
              </w:rPr>
            </w:pPr>
            <w:r>
              <w:rPr>
                <w:b/>
                <w:spacing w:val="-10"/>
                <w:sz w:val="20"/>
              </w:rPr>
              <w:t>0</w:t>
            </w:r>
          </w:p>
        </w:tc>
      </w:tr>
      <w:tr w:rsidR="00462241" w14:paraId="1E687ECC" w14:textId="77777777">
        <w:trPr>
          <w:trHeight w:val="373"/>
        </w:trPr>
        <w:tc>
          <w:tcPr>
            <w:tcW w:w="1980" w:type="dxa"/>
            <w:vMerge/>
            <w:tcBorders>
              <w:top w:val="nil"/>
            </w:tcBorders>
            <w:shd w:val="clear" w:color="auto" w:fill="E1D5C0"/>
          </w:tcPr>
          <w:p w14:paraId="1E687EC5" w14:textId="77777777" w:rsidR="00462241" w:rsidRDefault="00462241">
            <w:pPr>
              <w:rPr>
                <w:sz w:val="2"/>
                <w:szCs w:val="2"/>
              </w:rPr>
            </w:pPr>
          </w:p>
        </w:tc>
        <w:tc>
          <w:tcPr>
            <w:tcW w:w="811" w:type="dxa"/>
            <w:shd w:val="clear" w:color="auto" w:fill="E1D5C0"/>
          </w:tcPr>
          <w:p w14:paraId="1E687EC6" w14:textId="6E44ACB2" w:rsidR="00462241" w:rsidRDefault="00A227DC">
            <w:pPr>
              <w:pStyle w:val="TableParagraph"/>
              <w:ind w:right="3"/>
              <w:rPr>
                <w:b/>
                <w:sz w:val="20"/>
              </w:rPr>
            </w:pPr>
            <w:r>
              <w:rPr>
                <w:b/>
                <w:spacing w:val="-4"/>
                <w:sz w:val="20"/>
              </w:rPr>
              <w:t>202</w:t>
            </w:r>
            <w:r w:rsidR="00FB2556">
              <w:rPr>
                <w:b/>
                <w:spacing w:val="-4"/>
                <w:sz w:val="20"/>
              </w:rPr>
              <w:t>4</w:t>
            </w:r>
          </w:p>
        </w:tc>
        <w:tc>
          <w:tcPr>
            <w:tcW w:w="1260" w:type="dxa"/>
            <w:shd w:val="clear" w:color="auto" w:fill="E1D5C0"/>
          </w:tcPr>
          <w:p w14:paraId="1E687EC7" w14:textId="77777777" w:rsidR="00462241" w:rsidRDefault="00A227DC">
            <w:pPr>
              <w:pStyle w:val="TableParagraph"/>
              <w:ind w:left="11" w:right="3"/>
              <w:rPr>
                <w:b/>
                <w:sz w:val="20"/>
              </w:rPr>
            </w:pPr>
            <w:r>
              <w:rPr>
                <w:b/>
                <w:spacing w:val="-10"/>
                <w:sz w:val="20"/>
              </w:rPr>
              <w:t>0</w:t>
            </w:r>
          </w:p>
        </w:tc>
        <w:tc>
          <w:tcPr>
            <w:tcW w:w="1440" w:type="dxa"/>
            <w:shd w:val="clear" w:color="auto" w:fill="E1D5C0"/>
          </w:tcPr>
          <w:p w14:paraId="1E687EC8" w14:textId="77777777" w:rsidR="00462241" w:rsidRDefault="00A227DC">
            <w:pPr>
              <w:pStyle w:val="TableParagraph"/>
              <w:rPr>
                <w:b/>
                <w:sz w:val="20"/>
              </w:rPr>
            </w:pPr>
            <w:r>
              <w:rPr>
                <w:b/>
                <w:spacing w:val="-10"/>
                <w:sz w:val="20"/>
              </w:rPr>
              <w:t>0</w:t>
            </w:r>
          </w:p>
        </w:tc>
        <w:tc>
          <w:tcPr>
            <w:tcW w:w="1349" w:type="dxa"/>
            <w:shd w:val="clear" w:color="auto" w:fill="E1D5C0"/>
          </w:tcPr>
          <w:p w14:paraId="1E687EC9" w14:textId="77777777" w:rsidR="00462241" w:rsidRDefault="00A227DC">
            <w:pPr>
              <w:pStyle w:val="TableParagraph"/>
              <w:rPr>
                <w:b/>
                <w:sz w:val="20"/>
              </w:rPr>
            </w:pPr>
            <w:r>
              <w:rPr>
                <w:b/>
                <w:spacing w:val="-10"/>
                <w:sz w:val="20"/>
              </w:rPr>
              <w:t>0</w:t>
            </w:r>
          </w:p>
        </w:tc>
        <w:tc>
          <w:tcPr>
            <w:tcW w:w="1351" w:type="dxa"/>
            <w:shd w:val="clear" w:color="auto" w:fill="E1D5C0"/>
          </w:tcPr>
          <w:p w14:paraId="1E687ECA" w14:textId="77777777" w:rsidR="00462241" w:rsidRDefault="00A227DC">
            <w:pPr>
              <w:pStyle w:val="TableParagraph"/>
              <w:ind w:left="3"/>
              <w:rPr>
                <w:b/>
                <w:sz w:val="20"/>
              </w:rPr>
            </w:pPr>
            <w:r>
              <w:rPr>
                <w:b/>
                <w:spacing w:val="-10"/>
                <w:sz w:val="20"/>
              </w:rPr>
              <w:t>0</w:t>
            </w:r>
          </w:p>
        </w:tc>
        <w:tc>
          <w:tcPr>
            <w:tcW w:w="1260" w:type="dxa"/>
            <w:shd w:val="clear" w:color="auto" w:fill="E1D5C0"/>
          </w:tcPr>
          <w:p w14:paraId="1E687ECB" w14:textId="77777777" w:rsidR="00462241" w:rsidRDefault="00A227DC">
            <w:pPr>
              <w:pStyle w:val="TableParagraph"/>
              <w:ind w:left="11" w:right="3"/>
              <w:rPr>
                <w:b/>
                <w:sz w:val="20"/>
              </w:rPr>
            </w:pPr>
            <w:r>
              <w:rPr>
                <w:b/>
                <w:spacing w:val="-10"/>
                <w:sz w:val="20"/>
              </w:rPr>
              <w:t>0</w:t>
            </w:r>
          </w:p>
        </w:tc>
      </w:tr>
      <w:tr w:rsidR="00462241" w14:paraId="1E687ED4" w14:textId="77777777">
        <w:trPr>
          <w:trHeight w:val="374"/>
        </w:trPr>
        <w:tc>
          <w:tcPr>
            <w:tcW w:w="1980" w:type="dxa"/>
            <w:vMerge/>
            <w:tcBorders>
              <w:top w:val="nil"/>
            </w:tcBorders>
            <w:shd w:val="clear" w:color="auto" w:fill="E1D5C0"/>
          </w:tcPr>
          <w:p w14:paraId="1E687ECD" w14:textId="77777777" w:rsidR="00462241" w:rsidRDefault="00462241">
            <w:pPr>
              <w:rPr>
                <w:sz w:val="2"/>
                <w:szCs w:val="2"/>
              </w:rPr>
            </w:pPr>
          </w:p>
        </w:tc>
        <w:tc>
          <w:tcPr>
            <w:tcW w:w="811" w:type="dxa"/>
            <w:shd w:val="clear" w:color="auto" w:fill="CCB790"/>
          </w:tcPr>
          <w:p w14:paraId="1E687ECE" w14:textId="7574307F" w:rsidR="00462241" w:rsidRDefault="00A227DC">
            <w:pPr>
              <w:pStyle w:val="TableParagraph"/>
              <w:ind w:right="3"/>
              <w:rPr>
                <w:b/>
                <w:sz w:val="20"/>
              </w:rPr>
            </w:pPr>
            <w:r>
              <w:rPr>
                <w:b/>
                <w:spacing w:val="-4"/>
                <w:sz w:val="20"/>
              </w:rPr>
              <w:t>202</w:t>
            </w:r>
            <w:r w:rsidR="00FB2556">
              <w:rPr>
                <w:b/>
                <w:spacing w:val="-4"/>
                <w:sz w:val="20"/>
              </w:rPr>
              <w:t>5</w:t>
            </w:r>
          </w:p>
        </w:tc>
        <w:tc>
          <w:tcPr>
            <w:tcW w:w="1260" w:type="dxa"/>
            <w:shd w:val="clear" w:color="auto" w:fill="CCB790"/>
          </w:tcPr>
          <w:p w14:paraId="1E687ECF" w14:textId="772A4830" w:rsidR="00462241" w:rsidRDefault="00433FF6">
            <w:pPr>
              <w:pStyle w:val="TableParagraph"/>
              <w:ind w:left="11" w:right="3"/>
              <w:rPr>
                <w:b/>
                <w:sz w:val="20"/>
              </w:rPr>
            </w:pPr>
            <w:r>
              <w:rPr>
                <w:b/>
                <w:sz w:val="20"/>
              </w:rPr>
              <w:t>1</w:t>
            </w:r>
          </w:p>
        </w:tc>
        <w:tc>
          <w:tcPr>
            <w:tcW w:w="1440" w:type="dxa"/>
            <w:shd w:val="clear" w:color="auto" w:fill="CCB790"/>
          </w:tcPr>
          <w:p w14:paraId="1E687ED0" w14:textId="0D1DF1F9" w:rsidR="00462241" w:rsidRDefault="00723DA9">
            <w:pPr>
              <w:pStyle w:val="TableParagraph"/>
              <w:rPr>
                <w:b/>
                <w:sz w:val="20"/>
              </w:rPr>
            </w:pPr>
            <w:r>
              <w:rPr>
                <w:b/>
                <w:sz w:val="20"/>
              </w:rPr>
              <w:t>1</w:t>
            </w:r>
          </w:p>
        </w:tc>
        <w:tc>
          <w:tcPr>
            <w:tcW w:w="1349" w:type="dxa"/>
            <w:shd w:val="clear" w:color="auto" w:fill="CCB790"/>
          </w:tcPr>
          <w:p w14:paraId="1E687ED1" w14:textId="78E41DA3" w:rsidR="00462241" w:rsidRDefault="00723DA9">
            <w:pPr>
              <w:pStyle w:val="TableParagraph"/>
              <w:rPr>
                <w:b/>
                <w:sz w:val="20"/>
              </w:rPr>
            </w:pPr>
            <w:r>
              <w:rPr>
                <w:b/>
                <w:sz w:val="20"/>
              </w:rPr>
              <w:t>0</w:t>
            </w:r>
          </w:p>
        </w:tc>
        <w:tc>
          <w:tcPr>
            <w:tcW w:w="1351" w:type="dxa"/>
            <w:shd w:val="clear" w:color="auto" w:fill="CCB790"/>
          </w:tcPr>
          <w:p w14:paraId="1E687ED2" w14:textId="6251E063" w:rsidR="00462241" w:rsidRDefault="00723DA9">
            <w:pPr>
              <w:pStyle w:val="TableParagraph"/>
              <w:ind w:left="3"/>
              <w:rPr>
                <w:b/>
                <w:sz w:val="20"/>
              </w:rPr>
            </w:pPr>
            <w:r>
              <w:rPr>
                <w:b/>
                <w:sz w:val="20"/>
              </w:rPr>
              <w:t>0</w:t>
            </w:r>
          </w:p>
        </w:tc>
        <w:tc>
          <w:tcPr>
            <w:tcW w:w="1260" w:type="dxa"/>
            <w:shd w:val="clear" w:color="auto" w:fill="CCB790"/>
          </w:tcPr>
          <w:p w14:paraId="1E687ED3" w14:textId="7A1A1EA3" w:rsidR="00462241" w:rsidRDefault="00723DA9">
            <w:pPr>
              <w:pStyle w:val="TableParagraph"/>
              <w:ind w:left="11" w:right="3"/>
              <w:rPr>
                <w:b/>
                <w:sz w:val="20"/>
              </w:rPr>
            </w:pPr>
            <w:r>
              <w:rPr>
                <w:b/>
                <w:sz w:val="20"/>
              </w:rPr>
              <w:t>0</w:t>
            </w:r>
          </w:p>
        </w:tc>
      </w:tr>
      <w:tr w:rsidR="00462241" w14:paraId="1E687EDE" w14:textId="77777777">
        <w:trPr>
          <w:trHeight w:val="373"/>
        </w:trPr>
        <w:tc>
          <w:tcPr>
            <w:tcW w:w="1980" w:type="dxa"/>
            <w:vMerge w:val="restart"/>
            <w:shd w:val="clear" w:color="auto" w:fill="E1D5C0"/>
          </w:tcPr>
          <w:p w14:paraId="1E687ED5" w14:textId="77777777" w:rsidR="00462241" w:rsidRDefault="00462241">
            <w:pPr>
              <w:pStyle w:val="TableParagraph"/>
              <w:spacing w:before="0"/>
              <w:ind w:left="0"/>
              <w:jc w:val="left"/>
              <w:rPr>
                <w:rFonts w:ascii="Georgia"/>
                <w:sz w:val="20"/>
              </w:rPr>
            </w:pPr>
          </w:p>
          <w:p w14:paraId="1E687ED6" w14:textId="77777777" w:rsidR="00462241" w:rsidRDefault="00462241">
            <w:pPr>
              <w:pStyle w:val="TableParagraph"/>
              <w:spacing w:before="10"/>
              <w:ind w:left="0"/>
              <w:jc w:val="left"/>
              <w:rPr>
                <w:rFonts w:ascii="Georgia"/>
                <w:sz w:val="20"/>
              </w:rPr>
            </w:pPr>
          </w:p>
          <w:p w14:paraId="1E687ED7" w14:textId="77777777" w:rsidR="00462241" w:rsidRDefault="00A227DC">
            <w:pPr>
              <w:pStyle w:val="TableParagraph"/>
              <w:spacing w:before="0"/>
              <w:ind w:left="11" w:right="5"/>
              <w:rPr>
                <w:b/>
                <w:sz w:val="20"/>
              </w:rPr>
            </w:pPr>
            <w:r>
              <w:rPr>
                <w:b/>
                <w:spacing w:val="-2"/>
                <w:sz w:val="20"/>
              </w:rPr>
              <w:t>Arson</w:t>
            </w:r>
          </w:p>
        </w:tc>
        <w:tc>
          <w:tcPr>
            <w:tcW w:w="811" w:type="dxa"/>
            <w:shd w:val="clear" w:color="auto" w:fill="E1D5C0"/>
          </w:tcPr>
          <w:p w14:paraId="1E687ED8" w14:textId="46C8969D" w:rsidR="00462241" w:rsidRDefault="00A227DC">
            <w:pPr>
              <w:pStyle w:val="TableParagraph"/>
              <w:ind w:right="3"/>
              <w:rPr>
                <w:b/>
                <w:sz w:val="20"/>
              </w:rPr>
            </w:pPr>
            <w:r>
              <w:rPr>
                <w:b/>
                <w:spacing w:val="-4"/>
                <w:sz w:val="20"/>
              </w:rPr>
              <w:t>202</w:t>
            </w:r>
            <w:r w:rsidR="00995D6B">
              <w:rPr>
                <w:b/>
                <w:spacing w:val="-4"/>
                <w:sz w:val="20"/>
              </w:rPr>
              <w:t>3</w:t>
            </w:r>
          </w:p>
        </w:tc>
        <w:tc>
          <w:tcPr>
            <w:tcW w:w="1260" w:type="dxa"/>
            <w:shd w:val="clear" w:color="auto" w:fill="E1D5C0"/>
          </w:tcPr>
          <w:p w14:paraId="1E687ED9" w14:textId="77777777" w:rsidR="00462241" w:rsidRDefault="00A227DC">
            <w:pPr>
              <w:pStyle w:val="TableParagraph"/>
              <w:ind w:left="11" w:right="3"/>
              <w:rPr>
                <w:b/>
                <w:sz w:val="20"/>
              </w:rPr>
            </w:pPr>
            <w:r>
              <w:rPr>
                <w:b/>
                <w:spacing w:val="-10"/>
                <w:sz w:val="20"/>
              </w:rPr>
              <w:t>0</w:t>
            </w:r>
          </w:p>
        </w:tc>
        <w:tc>
          <w:tcPr>
            <w:tcW w:w="1440" w:type="dxa"/>
            <w:shd w:val="clear" w:color="auto" w:fill="E1D5C0"/>
          </w:tcPr>
          <w:p w14:paraId="1E687EDA" w14:textId="77777777" w:rsidR="00462241" w:rsidRDefault="00A227DC">
            <w:pPr>
              <w:pStyle w:val="TableParagraph"/>
              <w:rPr>
                <w:b/>
                <w:sz w:val="20"/>
              </w:rPr>
            </w:pPr>
            <w:r>
              <w:rPr>
                <w:b/>
                <w:spacing w:val="-10"/>
                <w:sz w:val="20"/>
              </w:rPr>
              <w:t>0</w:t>
            </w:r>
          </w:p>
        </w:tc>
        <w:tc>
          <w:tcPr>
            <w:tcW w:w="1349" w:type="dxa"/>
            <w:shd w:val="clear" w:color="auto" w:fill="E1D5C0"/>
          </w:tcPr>
          <w:p w14:paraId="1E687EDB" w14:textId="77777777" w:rsidR="00462241" w:rsidRDefault="00A227DC">
            <w:pPr>
              <w:pStyle w:val="TableParagraph"/>
              <w:rPr>
                <w:b/>
                <w:sz w:val="20"/>
              </w:rPr>
            </w:pPr>
            <w:r>
              <w:rPr>
                <w:b/>
                <w:spacing w:val="-10"/>
                <w:sz w:val="20"/>
              </w:rPr>
              <w:t>0</w:t>
            </w:r>
          </w:p>
        </w:tc>
        <w:tc>
          <w:tcPr>
            <w:tcW w:w="1351" w:type="dxa"/>
            <w:shd w:val="clear" w:color="auto" w:fill="E1D5C0"/>
          </w:tcPr>
          <w:p w14:paraId="1E687EDC" w14:textId="77777777" w:rsidR="00462241" w:rsidRDefault="00A227DC">
            <w:pPr>
              <w:pStyle w:val="TableParagraph"/>
              <w:ind w:left="3"/>
              <w:rPr>
                <w:b/>
                <w:sz w:val="20"/>
              </w:rPr>
            </w:pPr>
            <w:r>
              <w:rPr>
                <w:b/>
                <w:spacing w:val="-10"/>
                <w:sz w:val="20"/>
              </w:rPr>
              <w:t>0</w:t>
            </w:r>
          </w:p>
        </w:tc>
        <w:tc>
          <w:tcPr>
            <w:tcW w:w="1260" w:type="dxa"/>
            <w:shd w:val="clear" w:color="auto" w:fill="E1D5C0"/>
          </w:tcPr>
          <w:p w14:paraId="1E687EDD" w14:textId="77777777" w:rsidR="00462241" w:rsidRDefault="00A227DC">
            <w:pPr>
              <w:pStyle w:val="TableParagraph"/>
              <w:ind w:left="11" w:right="3"/>
              <w:rPr>
                <w:b/>
                <w:sz w:val="20"/>
              </w:rPr>
            </w:pPr>
            <w:r>
              <w:rPr>
                <w:b/>
                <w:spacing w:val="-10"/>
                <w:sz w:val="20"/>
              </w:rPr>
              <w:t>0</w:t>
            </w:r>
          </w:p>
        </w:tc>
      </w:tr>
      <w:tr w:rsidR="00462241" w14:paraId="1E687EE6" w14:textId="77777777">
        <w:trPr>
          <w:trHeight w:val="373"/>
        </w:trPr>
        <w:tc>
          <w:tcPr>
            <w:tcW w:w="1980" w:type="dxa"/>
            <w:vMerge/>
            <w:tcBorders>
              <w:top w:val="nil"/>
            </w:tcBorders>
            <w:shd w:val="clear" w:color="auto" w:fill="E1D5C0"/>
          </w:tcPr>
          <w:p w14:paraId="1E687EDF" w14:textId="77777777" w:rsidR="00462241" w:rsidRDefault="00462241">
            <w:pPr>
              <w:rPr>
                <w:sz w:val="2"/>
                <w:szCs w:val="2"/>
              </w:rPr>
            </w:pPr>
          </w:p>
        </w:tc>
        <w:tc>
          <w:tcPr>
            <w:tcW w:w="811" w:type="dxa"/>
            <w:shd w:val="clear" w:color="auto" w:fill="E1D5C0"/>
          </w:tcPr>
          <w:p w14:paraId="1E687EE0" w14:textId="71C44A56" w:rsidR="00462241" w:rsidRDefault="00A227DC">
            <w:pPr>
              <w:pStyle w:val="TableParagraph"/>
              <w:ind w:right="3"/>
              <w:rPr>
                <w:b/>
                <w:sz w:val="20"/>
              </w:rPr>
            </w:pPr>
            <w:r>
              <w:rPr>
                <w:b/>
                <w:spacing w:val="-4"/>
                <w:sz w:val="20"/>
              </w:rPr>
              <w:t>202</w:t>
            </w:r>
            <w:r w:rsidR="00995D6B">
              <w:rPr>
                <w:b/>
                <w:spacing w:val="-4"/>
                <w:sz w:val="20"/>
              </w:rPr>
              <w:t>4</w:t>
            </w:r>
          </w:p>
        </w:tc>
        <w:tc>
          <w:tcPr>
            <w:tcW w:w="1260" w:type="dxa"/>
            <w:shd w:val="clear" w:color="auto" w:fill="E1D5C0"/>
          </w:tcPr>
          <w:p w14:paraId="1E687EE1" w14:textId="77777777" w:rsidR="00462241" w:rsidRDefault="00A227DC">
            <w:pPr>
              <w:pStyle w:val="TableParagraph"/>
              <w:ind w:left="11" w:right="3"/>
              <w:rPr>
                <w:b/>
                <w:sz w:val="20"/>
              </w:rPr>
            </w:pPr>
            <w:r>
              <w:rPr>
                <w:b/>
                <w:spacing w:val="-10"/>
                <w:sz w:val="20"/>
              </w:rPr>
              <w:t>0</w:t>
            </w:r>
          </w:p>
        </w:tc>
        <w:tc>
          <w:tcPr>
            <w:tcW w:w="1440" w:type="dxa"/>
            <w:shd w:val="clear" w:color="auto" w:fill="E1D5C0"/>
          </w:tcPr>
          <w:p w14:paraId="1E687EE2" w14:textId="77777777" w:rsidR="00462241" w:rsidRDefault="00A227DC">
            <w:pPr>
              <w:pStyle w:val="TableParagraph"/>
              <w:rPr>
                <w:b/>
                <w:sz w:val="20"/>
              </w:rPr>
            </w:pPr>
            <w:r>
              <w:rPr>
                <w:b/>
                <w:spacing w:val="-10"/>
                <w:sz w:val="20"/>
              </w:rPr>
              <w:t>0</w:t>
            </w:r>
          </w:p>
        </w:tc>
        <w:tc>
          <w:tcPr>
            <w:tcW w:w="1349" w:type="dxa"/>
            <w:shd w:val="clear" w:color="auto" w:fill="E1D5C0"/>
          </w:tcPr>
          <w:p w14:paraId="1E687EE3" w14:textId="77777777" w:rsidR="00462241" w:rsidRDefault="00A227DC">
            <w:pPr>
              <w:pStyle w:val="TableParagraph"/>
              <w:rPr>
                <w:b/>
                <w:sz w:val="20"/>
              </w:rPr>
            </w:pPr>
            <w:r>
              <w:rPr>
                <w:b/>
                <w:spacing w:val="-10"/>
                <w:sz w:val="20"/>
              </w:rPr>
              <w:t>0</w:t>
            </w:r>
          </w:p>
        </w:tc>
        <w:tc>
          <w:tcPr>
            <w:tcW w:w="1351" w:type="dxa"/>
            <w:shd w:val="clear" w:color="auto" w:fill="E1D5C0"/>
          </w:tcPr>
          <w:p w14:paraId="1E687EE4" w14:textId="77777777" w:rsidR="00462241" w:rsidRDefault="00A227DC">
            <w:pPr>
              <w:pStyle w:val="TableParagraph"/>
              <w:ind w:left="3"/>
              <w:rPr>
                <w:b/>
                <w:sz w:val="20"/>
              </w:rPr>
            </w:pPr>
            <w:r>
              <w:rPr>
                <w:b/>
                <w:spacing w:val="-10"/>
                <w:sz w:val="20"/>
              </w:rPr>
              <w:t>0</w:t>
            </w:r>
          </w:p>
        </w:tc>
        <w:tc>
          <w:tcPr>
            <w:tcW w:w="1260" w:type="dxa"/>
            <w:shd w:val="clear" w:color="auto" w:fill="E1D5C0"/>
          </w:tcPr>
          <w:p w14:paraId="1E687EE5" w14:textId="77777777" w:rsidR="00462241" w:rsidRDefault="00A227DC">
            <w:pPr>
              <w:pStyle w:val="TableParagraph"/>
              <w:ind w:left="11" w:right="3"/>
              <w:rPr>
                <w:b/>
                <w:sz w:val="20"/>
              </w:rPr>
            </w:pPr>
            <w:r>
              <w:rPr>
                <w:b/>
                <w:spacing w:val="-10"/>
                <w:sz w:val="20"/>
              </w:rPr>
              <w:t>0</w:t>
            </w:r>
          </w:p>
        </w:tc>
      </w:tr>
      <w:tr w:rsidR="00462241" w14:paraId="1E687EEE" w14:textId="77777777" w:rsidTr="00D54A73">
        <w:trPr>
          <w:trHeight w:val="419"/>
        </w:trPr>
        <w:tc>
          <w:tcPr>
            <w:tcW w:w="1980" w:type="dxa"/>
            <w:vMerge/>
            <w:tcBorders>
              <w:top w:val="nil"/>
              <w:bottom w:val="nil"/>
            </w:tcBorders>
            <w:shd w:val="clear" w:color="auto" w:fill="E1D5C0"/>
          </w:tcPr>
          <w:p w14:paraId="1E687EE7" w14:textId="77777777" w:rsidR="00462241" w:rsidRDefault="00462241">
            <w:pPr>
              <w:rPr>
                <w:sz w:val="2"/>
                <w:szCs w:val="2"/>
              </w:rPr>
            </w:pPr>
          </w:p>
        </w:tc>
        <w:tc>
          <w:tcPr>
            <w:tcW w:w="811" w:type="dxa"/>
            <w:shd w:val="clear" w:color="auto" w:fill="CCB790"/>
          </w:tcPr>
          <w:p w14:paraId="1E687EE8" w14:textId="3F537406" w:rsidR="00462241" w:rsidRDefault="00A227DC">
            <w:pPr>
              <w:pStyle w:val="TableParagraph"/>
              <w:spacing w:before="80"/>
              <w:ind w:right="3"/>
              <w:rPr>
                <w:b/>
                <w:sz w:val="20"/>
              </w:rPr>
            </w:pPr>
            <w:r>
              <w:rPr>
                <w:b/>
                <w:spacing w:val="-4"/>
                <w:sz w:val="20"/>
              </w:rPr>
              <w:t>202</w:t>
            </w:r>
            <w:r w:rsidR="00995D6B">
              <w:rPr>
                <w:b/>
                <w:spacing w:val="-4"/>
                <w:sz w:val="20"/>
              </w:rPr>
              <w:t>5</w:t>
            </w:r>
          </w:p>
        </w:tc>
        <w:tc>
          <w:tcPr>
            <w:tcW w:w="1260" w:type="dxa"/>
            <w:shd w:val="clear" w:color="auto" w:fill="CCB790"/>
          </w:tcPr>
          <w:p w14:paraId="1E687EE9" w14:textId="6A2FDE3B" w:rsidR="00462241" w:rsidRDefault="00C052B5">
            <w:pPr>
              <w:pStyle w:val="TableParagraph"/>
              <w:spacing w:before="80"/>
              <w:ind w:left="11" w:right="3"/>
              <w:rPr>
                <w:b/>
                <w:sz w:val="20"/>
              </w:rPr>
            </w:pPr>
            <w:r>
              <w:rPr>
                <w:b/>
                <w:sz w:val="20"/>
              </w:rPr>
              <w:t>0</w:t>
            </w:r>
          </w:p>
        </w:tc>
        <w:tc>
          <w:tcPr>
            <w:tcW w:w="1440" w:type="dxa"/>
            <w:shd w:val="clear" w:color="auto" w:fill="CCB790"/>
          </w:tcPr>
          <w:p w14:paraId="1E687EEA" w14:textId="496D6090" w:rsidR="00462241" w:rsidRDefault="00C052B5">
            <w:pPr>
              <w:pStyle w:val="TableParagraph"/>
              <w:spacing w:before="80"/>
              <w:rPr>
                <w:b/>
                <w:sz w:val="20"/>
              </w:rPr>
            </w:pPr>
            <w:r>
              <w:rPr>
                <w:b/>
                <w:sz w:val="20"/>
              </w:rPr>
              <w:t>0</w:t>
            </w:r>
          </w:p>
        </w:tc>
        <w:tc>
          <w:tcPr>
            <w:tcW w:w="1349" w:type="dxa"/>
            <w:shd w:val="clear" w:color="auto" w:fill="CCB790"/>
          </w:tcPr>
          <w:p w14:paraId="1E687EEB" w14:textId="041E5A12" w:rsidR="00462241" w:rsidRDefault="00C052B5">
            <w:pPr>
              <w:pStyle w:val="TableParagraph"/>
              <w:spacing w:before="80"/>
              <w:rPr>
                <w:b/>
                <w:sz w:val="20"/>
              </w:rPr>
            </w:pPr>
            <w:r>
              <w:rPr>
                <w:b/>
                <w:sz w:val="20"/>
              </w:rPr>
              <w:t>0</w:t>
            </w:r>
          </w:p>
        </w:tc>
        <w:tc>
          <w:tcPr>
            <w:tcW w:w="1351" w:type="dxa"/>
            <w:shd w:val="clear" w:color="auto" w:fill="CCB790"/>
          </w:tcPr>
          <w:p w14:paraId="1E687EEC" w14:textId="1B720B48" w:rsidR="00462241" w:rsidRDefault="00C052B5">
            <w:pPr>
              <w:pStyle w:val="TableParagraph"/>
              <w:spacing w:before="80"/>
              <w:ind w:left="3"/>
              <w:rPr>
                <w:b/>
                <w:sz w:val="20"/>
              </w:rPr>
            </w:pPr>
            <w:r>
              <w:rPr>
                <w:b/>
                <w:sz w:val="20"/>
              </w:rPr>
              <w:t>0</w:t>
            </w:r>
          </w:p>
        </w:tc>
        <w:tc>
          <w:tcPr>
            <w:tcW w:w="1260" w:type="dxa"/>
            <w:shd w:val="clear" w:color="auto" w:fill="CCB790"/>
          </w:tcPr>
          <w:p w14:paraId="1E687EED" w14:textId="0127791D" w:rsidR="00462241" w:rsidRDefault="00C052B5">
            <w:pPr>
              <w:pStyle w:val="TableParagraph"/>
              <w:spacing w:before="80"/>
              <w:ind w:left="11" w:right="3"/>
              <w:rPr>
                <w:b/>
                <w:sz w:val="20"/>
              </w:rPr>
            </w:pPr>
            <w:r>
              <w:rPr>
                <w:b/>
                <w:sz w:val="20"/>
              </w:rPr>
              <w:t>0</w:t>
            </w:r>
          </w:p>
        </w:tc>
      </w:tr>
      <w:tr w:rsidR="00922A4A" w14:paraId="3E581C26" w14:textId="77777777" w:rsidTr="00922A4A">
        <w:trPr>
          <w:trHeight w:val="419"/>
        </w:trPr>
        <w:tc>
          <w:tcPr>
            <w:tcW w:w="1980" w:type="dxa"/>
            <w:tcBorders>
              <w:top w:val="nil"/>
              <w:bottom w:val="nil"/>
            </w:tcBorders>
            <w:shd w:val="clear" w:color="auto" w:fill="E1D5C0"/>
          </w:tcPr>
          <w:p w14:paraId="502F2E43" w14:textId="77777777" w:rsidR="00922A4A" w:rsidRDefault="00922A4A" w:rsidP="00922A4A">
            <w:pPr>
              <w:rPr>
                <w:sz w:val="2"/>
                <w:szCs w:val="2"/>
              </w:rPr>
            </w:pPr>
          </w:p>
        </w:tc>
        <w:tc>
          <w:tcPr>
            <w:tcW w:w="811" w:type="dxa"/>
            <w:shd w:val="clear" w:color="auto" w:fill="E1D5C0"/>
          </w:tcPr>
          <w:p w14:paraId="3D0E9802" w14:textId="35EE3939" w:rsidR="00922A4A" w:rsidRDefault="00922A4A" w:rsidP="00922A4A">
            <w:pPr>
              <w:pStyle w:val="TableParagraph"/>
              <w:spacing w:before="80"/>
              <w:ind w:right="3"/>
              <w:rPr>
                <w:b/>
                <w:spacing w:val="-4"/>
                <w:sz w:val="20"/>
              </w:rPr>
            </w:pPr>
            <w:r>
              <w:rPr>
                <w:b/>
                <w:spacing w:val="-4"/>
                <w:sz w:val="20"/>
              </w:rPr>
              <w:t>2023</w:t>
            </w:r>
          </w:p>
        </w:tc>
        <w:tc>
          <w:tcPr>
            <w:tcW w:w="1260" w:type="dxa"/>
            <w:shd w:val="clear" w:color="auto" w:fill="E1D5C0"/>
          </w:tcPr>
          <w:p w14:paraId="73EA4C21" w14:textId="0F161F18" w:rsidR="00922A4A" w:rsidRDefault="00922A4A" w:rsidP="00922A4A">
            <w:pPr>
              <w:pStyle w:val="TableParagraph"/>
              <w:spacing w:before="80"/>
              <w:ind w:left="11" w:right="3"/>
              <w:rPr>
                <w:b/>
                <w:sz w:val="20"/>
              </w:rPr>
            </w:pPr>
            <w:r>
              <w:rPr>
                <w:b/>
                <w:spacing w:val="-10"/>
                <w:sz w:val="20"/>
              </w:rPr>
              <w:t>0</w:t>
            </w:r>
          </w:p>
        </w:tc>
        <w:tc>
          <w:tcPr>
            <w:tcW w:w="1440" w:type="dxa"/>
            <w:shd w:val="clear" w:color="auto" w:fill="E1D5C0"/>
          </w:tcPr>
          <w:p w14:paraId="7E779229" w14:textId="5EB397F6" w:rsidR="00922A4A" w:rsidRDefault="00922A4A" w:rsidP="00922A4A">
            <w:pPr>
              <w:pStyle w:val="TableParagraph"/>
              <w:spacing w:before="80"/>
              <w:rPr>
                <w:b/>
                <w:sz w:val="20"/>
              </w:rPr>
            </w:pPr>
            <w:r>
              <w:rPr>
                <w:b/>
                <w:spacing w:val="-10"/>
                <w:sz w:val="20"/>
              </w:rPr>
              <w:t>0</w:t>
            </w:r>
          </w:p>
        </w:tc>
        <w:tc>
          <w:tcPr>
            <w:tcW w:w="1349" w:type="dxa"/>
            <w:shd w:val="clear" w:color="auto" w:fill="E1D5C0"/>
          </w:tcPr>
          <w:p w14:paraId="4C2F189E" w14:textId="2AD993B5" w:rsidR="00922A4A" w:rsidRDefault="00922A4A" w:rsidP="00922A4A">
            <w:pPr>
              <w:pStyle w:val="TableParagraph"/>
              <w:spacing w:before="80"/>
              <w:rPr>
                <w:b/>
                <w:sz w:val="20"/>
              </w:rPr>
            </w:pPr>
            <w:r>
              <w:rPr>
                <w:b/>
                <w:spacing w:val="-10"/>
                <w:sz w:val="20"/>
              </w:rPr>
              <w:t>0</w:t>
            </w:r>
          </w:p>
        </w:tc>
        <w:tc>
          <w:tcPr>
            <w:tcW w:w="1351" w:type="dxa"/>
            <w:shd w:val="clear" w:color="auto" w:fill="E1D5C0"/>
          </w:tcPr>
          <w:p w14:paraId="45D04AA0" w14:textId="78044A56" w:rsidR="00922A4A" w:rsidRDefault="00922A4A" w:rsidP="00922A4A">
            <w:pPr>
              <w:pStyle w:val="TableParagraph"/>
              <w:spacing w:before="80"/>
              <w:ind w:left="3"/>
              <w:rPr>
                <w:b/>
                <w:sz w:val="20"/>
              </w:rPr>
            </w:pPr>
            <w:r>
              <w:rPr>
                <w:b/>
                <w:spacing w:val="-10"/>
                <w:sz w:val="20"/>
              </w:rPr>
              <w:t>0</w:t>
            </w:r>
          </w:p>
        </w:tc>
        <w:tc>
          <w:tcPr>
            <w:tcW w:w="1260" w:type="dxa"/>
            <w:shd w:val="clear" w:color="auto" w:fill="E1D5C0"/>
          </w:tcPr>
          <w:p w14:paraId="62CBC52C" w14:textId="57A4BF4D" w:rsidR="00922A4A" w:rsidRDefault="00922A4A" w:rsidP="00922A4A">
            <w:pPr>
              <w:pStyle w:val="TableParagraph"/>
              <w:spacing w:before="80"/>
              <w:ind w:left="11" w:right="3"/>
              <w:rPr>
                <w:b/>
                <w:sz w:val="20"/>
              </w:rPr>
            </w:pPr>
            <w:r>
              <w:rPr>
                <w:b/>
                <w:spacing w:val="-10"/>
                <w:sz w:val="20"/>
              </w:rPr>
              <w:t>0</w:t>
            </w:r>
          </w:p>
        </w:tc>
      </w:tr>
      <w:tr w:rsidR="00922A4A" w14:paraId="18C8FACB" w14:textId="77777777" w:rsidTr="00922A4A">
        <w:trPr>
          <w:trHeight w:val="419"/>
        </w:trPr>
        <w:tc>
          <w:tcPr>
            <w:tcW w:w="1980" w:type="dxa"/>
            <w:tcBorders>
              <w:top w:val="nil"/>
              <w:bottom w:val="nil"/>
            </w:tcBorders>
            <w:shd w:val="clear" w:color="auto" w:fill="E1D5C0"/>
          </w:tcPr>
          <w:p w14:paraId="553CBE9C" w14:textId="6DA279E0" w:rsidR="00922A4A" w:rsidRPr="00683A6E" w:rsidRDefault="00922A4A" w:rsidP="00922A4A">
            <w:pPr>
              <w:jc w:val="center"/>
              <w:rPr>
                <w:rFonts w:ascii="Franklin Gothic Demi" w:hAnsi="Franklin Gothic Demi"/>
                <w:sz w:val="2"/>
                <w:szCs w:val="2"/>
              </w:rPr>
            </w:pPr>
            <w:r>
              <w:rPr>
                <w:rFonts w:ascii="Franklin Gothic Demi" w:hAnsi="Franklin Gothic Demi"/>
                <w:b/>
                <w:spacing w:val="-2"/>
                <w:sz w:val="20"/>
              </w:rPr>
              <w:t>Hazing</w:t>
            </w:r>
          </w:p>
        </w:tc>
        <w:tc>
          <w:tcPr>
            <w:tcW w:w="811" w:type="dxa"/>
            <w:shd w:val="clear" w:color="auto" w:fill="E1D5C0"/>
          </w:tcPr>
          <w:p w14:paraId="16695A97" w14:textId="3D772AA1" w:rsidR="00922A4A" w:rsidRDefault="00922A4A" w:rsidP="00922A4A">
            <w:pPr>
              <w:pStyle w:val="TableParagraph"/>
              <w:spacing w:before="80"/>
              <w:ind w:right="3"/>
              <w:rPr>
                <w:b/>
                <w:spacing w:val="-4"/>
                <w:sz w:val="20"/>
              </w:rPr>
            </w:pPr>
            <w:r>
              <w:rPr>
                <w:b/>
                <w:spacing w:val="-4"/>
                <w:sz w:val="20"/>
              </w:rPr>
              <w:t>2024</w:t>
            </w:r>
          </w:p>
        </w:tc>
        <w:tc>
          <w:tcPr>
            <w:tcW w:w="1260" w:type="dxa"/>
            <w:shd w:val="clear" w:color="auto" w:fill="E1D5C0"/>
          </w:tcPr>
          <w:p w14:paraId="62C50641" w14:textId="1FAB4911" w:rsidR="00922A4A" w:rsidRDefault="00922A4A" w:rsidP="00922A4A">
            <w:pPr>
              <w:pStyle w:val="TableParagraph"/>
              <w:spacing w:before="80"/>
              <w:ind w:left="11" w:right="3"/>
              <w:rPr>
                <w:b/>
                <w:sz w:val="20"/>
              </w:rPr>
            </w:pPr>
            <w:r>
              <w:rPr>
                <w:b/>
                <w:spacing w:val="-10"/>
                <w:sz w:val="20"/>
              </w:rPr>
              <w:t>0</w:t>
            </w:r>
          </w:p>
        </w:tc>
        <w:tc>
          <w:tcPr>
            <w:tcW w:w="1440" w:type="dxa"/>
            <w:shd w:val="clear" w:color="auto" w:fill="E1D5C0"/>
          </w:tcPr>
          <w:p w14:paraId="3B8DDCAE" w14:textId="091EDE35" w:rsidR="00922A4A" w:rsidRDefault="00922A4A" w:rsidP="00922A4A">
            <w:pPr>
              <w:pStyle w:val="TableParagraph"/>
              <w:spacing w:before="80"/>
              <w:rPr>
                <w:b/>
                <w:sz w:val="20"/>
              </w:rPr>
            </w:pPr>
            <w:r>
              <w:rPr>
                <w:b/>
                <w:spacing w:val="-10"/>
                <w:sz w:val="20"/>
              </w:rPr>
              <w:t>0</w:t>
            </w:r>
          </w:p>
        </w:tc>
        <w:tc>
          <w:tcPr>
            <w:tcW w:w="1349" w:type="dxa"/>
            <w:shd w:val="clear" w:color="auto" w:fill="E1D5C0"/>
          </w:tcPr>
          <w:p w14:paraId="4C57DCB9" w14:textId="003F403E" w:rsidR="00922A4A" w:rsidRDefault="00922A4A" w:rsidP="00922A4A">
            <w:pPr>
              <w:pStyle w:val="TableParagraph"/>
              <w:spacing w:before="80"/>
              <w:rPr>
                <w:b/>
                <w:sz w:val="20"/>
              </w:rPr>
            </w:pPr>
            <w:r>
              <w:rPr>
                <w:b/>
                <w:spacing w:val="-10"/>
                <w:sz w:val="20"/>
              </w:rPr>
              <w:t>0</w:t>
            </w:r>
          </w:p>
        </w:tc>
        <w:tc>
          <w:tcPr>
            <w:tcW w:w="1351" w:type="dxa"/>
            <w:shd w:val="clear" w:color="auto" w:fill="E1D5C0"/>
          </w:tcPr>
          <w:p w14:paraId="61BB730E" w14:textId="15904BB7" w:rsidR="00922A4A" w:rsidRDefault="00922A4A" w:rsidP="00922A4A">
            <w:pPr>
              <w:pStyle w:val="TableParagraph"/>
              <w:spacing w:before="80"/>
              <w:ind w:left="3"/>
              <w:rPr>
                <w:b/>
                <w:sz w:val="20"/>
              </w:rPr>
            </w:pPr>
            <w:r>
              <w:rPr>
                <w:b/>
                <w:spacing w:val="-10"/>
                <w:sz w:val="20"/>
              </w:rPr>
              <w:t>0</w:t>
            </w:r>
          </w:p>
        </w:tc>
        <w:tc>
          <w:tcPr>
            <w:tcW w:w="1260" w:type="dxa"/>
            <w:shd w:val="clear" w:color="auto" w:fill="E1D5C0"/>
          </w:tcPr>
          <w:p w14:paraId="6F39D5B9" w14:textId="5BB56001" w:rsidR="00922A4A" w:rsidRDefault="00922A4A" w:rsidP="00922A4A">
            <w:pPr>
              <w:pStyle w:val="TableParagraph"/>
              <w:spacing w:before="80"/>
              <w:ind w:left="11" w:right="3"/>
              <w:rPr>
                <w:b/>
                <w:sz w:val="20"/>
              </w:rPr>
            </w:pPr>
            <w:r>
              <w:rPr>
                <w:b/>
                <w:spacing w:val="-10"/>
                <w:sz w:val="20"/>
              </w:rPr>
              <w:t>0</w:t>
            </w:r>
          </w:p>
        </w:tc>
      </w:tr>
      <w:tr w:rsidR="00922A4A" w14:paraId="30C3520B" w14:textId="77777777">
        <w:trPr>
          <w:trHeight w:val="419"/>
        </w:trPr>
        <w:tc>
          <w:tcPr>
            <w:tcW w:w="1980" w:type="dxa"/>
            <w:tcBorders>
              <w:top w:val="nil"/>
            </w:tcBorders>
            <w:shd w:val="clear" w:color="auto" w:fill="E1D5C0"/>
          </w:tcPr>
          <w:p w14:paraId="59FC8549" w14:textId="77777777" w:rsidR="00922A4A" w:rsidRDefault="00922A4A" w:rsidP="00922A4A">
            <w:pPr>
              <w:rPr>
                <w:sz w:val="2"/>
                <w:szCs w:val="2"/>
              </w:rPr>
            </w:pPr>
          </w:p>
        </w:tc>
        <w:tc>
          <w:tcPr>
            <w:tcW w:w="811" w:type="dxa"/>
            <w:shd w:val="clear" w:color="auto" w:fill="CCB790"/>
          </w:tcPr>
          <w:p w14:paraId="479229D2" w14:textId="4849043C" w:rsidR="00922A4A" w:rsidRDefault="00922A4A" w:rsidP="00922A4A">
            <w:pPr>
              <w:pStyle w:val="TableParagraph"/>
              <w:spacing w:before="80"/>
              <w:ind w:right="3"/>
              <w:rPr>
                <w:b/>
                <w:spacing w:val="-4"/>
                <w:sz w:val="20"/>
              </w:rPr>
            </w:pPr>
            <w:r>
              <w:rPr>
                <w:b/>
                <w:spacing w:val="-4"/>
                <w:sz w:val="20"/>
              </w:rPr>
              <w:t>2025</w:t>
            </w:r>
          </w:p>
        </w:tc>
        <w:tc>
          <w:tcPr>
            <w:tcW w:w="1260" w:type="dxa"/>
            <w:shd w:val="clear" w:color="auto" w:fill="CCB790"/>
          </w:tcPr>
          <w:p w14:paraId="4D5B3122" w14:textId="34345E5E" w:rsidR="00922A4A" w:rsidRDefault="00922A4A" w:rsidP="00922A4A">
            <w:pPr>
              <w:pStyle w:val="TableParagraph"/>
              <w:spacing w:before="80"/>
              <w:ind w:left="11" w:right="3"/>
              <w:rPr>
                <w:b/>
                <w:sz w:val="20"/>
              </w:rPr>
            </w:pPr>
            <w:r>
              <w:rPr>
                <w:b/>
                <w:sz w:val="20"/>
              </w:rPr>
              <w:t>0</w:t>
            </w:r>
          </w:p>
        </w:tc>
        <w:tc>
          <w:tcPr>
            <w:tcW w:w="1440" w:type="dxa"/>
            <w:shd w:val="clear" w:color="auto" w:fill="CCB790"/>
          </w:tcPr>
          <w:p w14:paraId="3E78C902" w14:textId="58151D8E" w:rsidR="00922A4A" w:rsidRDefault="00922A4A" w:rsidP="00922A4A">
            <w:pPr>
              <w:pStyle w:val="TableParagraph"/>
              <w:spacing w:before="80"/>
              <w:rPr>
                <w:b/>
                <w:sz w:val="20"/>
              </w:rPr>
            </w:pPr>
            <w:r>
              <w:rPr>
                <w:b/>
                <w:sz w:val="20"/>
              </w:rPr>
              <w:t>0</w:t>
            </w:r>
          </w:p>
        </w:tc>
        <w:tc>
          <w:tcPr>
            <w:tcW w:w="1349" w:type="dxa"/>
            <w:shd w:val="clear" w:color="auto" w:fill="CCB790"/>
          </w:tcPr>
          <w:p w14:paraId="3AC41B88" w14:textId="3D1BAF85" w:rsidR="00922A4A" w:rsidRDefault="00922A4A" w:rsidP="00922A4A">
            <w:pPr>
              <w:pStyle w:val="TableParagraph"/>
              <w:spacing w:before="80"/>
              <w:rPr>
                <w:b/>
                <w:sz w:val="20"/>
              </w:rPr>
            </w:pPr>
            <w:r>
              <w:rPr>
                <w:b/>
                <w:sz w:val="20"/>
              </w:rPr>
              <w:t>0</w:t>
            </w:r>
          </w:p>
        </w:tc>
        <w:tc>
          <w:tcPr>
            <w:tcW w:w="1351" w:type="dxa"/>
            <w:shd w:val="clear" w:color="auto" w:fill="CCB790"/>
          </w:tcPr>
          <w:p w14:paraId="10610707" w14:textId="6A296079" w:rsidR="00922A4A" w:rsidRDefault="00922A4A" w:rsidP="00922A4A">
            <w:pPr>
              <w:pStyle w:val="TableParagraph"/>
              <w:spacing w:before="80"/>
              <w:ind w:left="3"/>
              <w:rPr>
                <w:b/>
                <w:sz w:val="20"/>
              </w:rPr>
            </w:pPr>
            <w:r>
              <w:rPr>
                <w:b/>
                <w:sz w:val="20"/>
              </w:rPr>
              <w:t>0</w:t>
            </w:r>
          </w:p>
        </w:tc>
        <w:tc>
          <w:tcPr>
            <w:tcW w:w="1260" w:type="dxa"/>
            <w:shd w:val="clear" w:color="auto" w:fill="CCB790"/>
          </w:tcPr>
          <w:p w14:paraId="75574A1E" w14:textId="5066F605" w:rsidR="00922A4A" w:rsidRDefault="00922A4A" w:rsidP="00922A4A">
            <w:pPr>
              <w:pStyle w:val="TableParagraph"/>
              <w:spacing w:before="80"/>
              <w:ind w:left="11" w:right="3"/>
              <w:rPr>
                <w:b/>
                <w:sz w:val="20"/>
              </w:rPr>
            </w:pPr>
            <w:r>
              <w:rPr>
                <w:b/>
                <w:sz w:val="20"/>
              </w:rPr>
              <w:t>0</w:t>
            </w:r>
          </w:p>
        </w:tc>
      </w:tr>
    </w:tbl>
    <w:p w14:paraId="1E687EF0" w14:textId="09132333" w:rsidR="00462241" w:rsidRDefault="00A227DC">
      <w:pPr>
        <w:pStyle w:val="BodyText"/>
        <w:spacing w:before="139"/>
        <w:rPr>
          <w:sz w:val="20"/>
        </w:rPr>
      </w:pPr>
      <w:r>
        <w:rPr>
          <w:noProof/>
          <w:sz w:val="20"/>
        </w:rPr>
        <mc:AlternateContent>
          <mc:Choice Requires="wps">
            <w:drawing>
              <wp:anchor distT="0" distB="0" distL="0" distR="0" simplePos="0" relativeHeight="251629568" behindDoc="1" locked="0" layoutInCell="1" allowOverlap="1" wp14:anchorId="1E6887F7" wp14:editId="1E6887F8">
                <wp:simplePos x="0" y="0"/>
                <wp:positionH relativeFrom="page">
                  <wp:posOffset>858011</wp:posOffset>
                </wp:positionH>
                <wp:positionV relativeFrom="paragraph">
                  <wp:posOffset>248382</wp:posOffset>
                </wp:positionV>
                <wp:extent cx="6056630" cy="276225"/>
                <wp:effectExtent l="0" t="0" r="0" b="0"/>
                <wp:wrapTopAndBottom/>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C4BEC0"/>
                        </a:solidFill>
                      </wps:spPr>
                      <wps:txbx>
                        <w:txbxContent>
                          <w:p w14:paraId="1E688915" w14:textId="77777777" w:rsidR="00462241" w:rsidRDefault="00A227DC">
                            <w:pPr>
                              <w:spacing w:before="61"/>
                              <w:ind w:left="88"/>
                              <w:rPr>
                                <w:rFonts w:ascii="Franklin Gothic Demi Cond"/>
                                <w:b/>
                                <w:color w:val="000000"/>
                                <w:sz w:val="24"/>
                              </w:rPr>
                            </w:pPr>
                            <w:bookmarkStart w:id="32" w:name="Hate_Crimes"/>
                            <w:bookmarkStart w:id="33" w:name="_bookmark13"/>
                            <w:bookmarkEnd w:id="32"/>
                            <w:bookmarkEnd w:id="33"/>
                            <w:r>
                              <w:rPr>
                                <w:rFonts w:ascii="Franklin Gothic Demi Cond"/>
                                <w:b/>
                                <w:color w:val="000000"/>
                                <w:spacing w:val="10"/>
                                <w:sz w:val="24"/>
                              </w:rPr>
                              <w:t>HATE</w:t>
                            </w:r>
                            <w:r>
                              <w:rPr>
                                <w:rFonts w:ascii="Franklin Gothic Demi Cond"/>
                                <w:b/>
                                <w:color w:val="000000"/>
                                <w:spacing w:val="25"/>
                                <w:sz w:val="24"/>
                              </w:rPr>
                              <w:t xml:space="preserve"> </w:t>
                            </w:r>
                            <w:r>
                              <w:rPr>
                                <w:rFonts w:ascii="Franklin Gothic Demi Cond"/>
                                <w:b/>
                                <w:color w:val="000000"/>
                                <w:spacing w:val="10"/>
                                <w:sz w:val="24"/>
                              </w:rPr>
                              <w:t>CRIMES</w:t>
                            </w:r>
                          </w:p>
                        </w:txbxContent>
                      </wps:txbx>
                      <wps:bodyPr wrap="square" lIns="0" tIns="0" rIns="0" bIns="0" rtlCol="0">
                        <a:noAutofit/>
                      </wps:bodyPr>
                    </wps:wsp>
                  </a:graphicData>
                </a:graphic>
              </wp:anchor>
            </w:drawing>
          </mc:Choice>
          <mc:Fallback>
            <w:pict>
              <v:shape w14:anchorId="1E6887F7" id="Textbox 15" o:spid="_x0000_s1032" type="#_x0000_t202" style="position:absolute;margin-left:67.55pt;margin-top:19.55pt;width:476.9pt;height:21.75pt;z-index:-2516869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" fillcolor="#c4bec0" stroked="f">
                <v:textbox inset="0,0,0,0">
                  <w:txbxContent>
                    <w:p w14:paraId="1E688915" w14:textId="77777777" w:rsidR="00462241" w:rsidRDefault="00A227DC">
                      <w:pPr>
                        <w:spacing w:before="61"/>
                        <w:ind w:left="88"/>
                        <w:rPr>
                          <w:rFonts w:ascii="Franklin Gothic Demi Cond"/>
                          <w:b/>
                          <w:color w:val="000000"/>
                          <w:sz w:val="24"/>
                        </w:rPr>
                      </w:pPr>
                      <w:bookmarkStart w:id="34" w:name="Hate_Crimes"/>
                      <w:bookmarkStart w:id="35" w:name="_bookmark13"/>
                      <w:bookmarkEnd w:id="34"/>
                      <w:bookmarkEnd w:id="35"/>
                      <w:r>
                        <w:rPr>
                          <w:rFonts w:ascii="Franklin Gothic Demi Cond"/>
                          <w:b/>
                          <w:color w:val="000000"/>
                          <w:spacing w:val="10"/>
                          <w:sz w:val="24"/>
                        </w:rPr>
                        <w:t>HATE</w:t>
                      </w:r>
                      <w:r>
                        <w:rPr>
                          <w:rFonts w:ascii="Franklin Gothic Demi Cond"/>
                          <w:b/>
                          <w:color w:val="000000"/>
                          <w:spacing w:val="25"/>
                          <w:sz w:val="24"/>
                        </w:rPr>
                        <w:t xml:space="preserve"> </w:t>
                      </w:r>
                      <w:r>
                        <w:rPr>
                          <w:rFonts w:ascii="Franklin Gothic Demi Cond"/>
                          <w:b/>
                          <w:color w:val="000000"/>
                          <w:spacing w:val="10"/>
                          <w:sz w:val="24"/>
                        </w:rPr>
                        <w:t>CRIMES</w:t>
                      </w:r>
                    </w:p>
                  </w:txbxContent>
                </v:textbox>
                <w10:wrap type="topAndBottom" anchorx="page"/>
              </v:shape>
            </w:pict>
          </mc:Fallback>
        </mc:AlternateContent>
      </w:r>
    </w:p>
    <w:p w14:paraId="1E687EF1" w14:textId="77777777" w:rsidR="00462241" w:rsidRDefault="00A227DC">
      <w:pPr>
        <w:pStyle w:val="BodyText"/>
        <w:spacing w:before="117" w:line="276" w:lineRule="auto"/>
        <w:ind w:left="720" w:right="1438"/>
      </w:pPr>
      <w:r>
        <w:rPr>
          <w:rFonts w:ascii="Franklin Gothic Demi Cond"/>
          <w:b/>
        </w:rPr>
        <w:t xml:space="preserve">NOTE: </w:t>
      </w:r>
      <w:r>
        <w:t>Where</w:t>
      </w:r>
      <w:r>
        <w:rPr>
          <w:spacing w:val="-2"/>
        </w:rPr>
        <w:t xml:space="preserve"> </w:t>
      </w:r>
      <w:r>
        <w:t>there</w:t>
      </w:r>
      <w:r>
        <w:rPr>
          <w:spacing w:val="-2"/>
        </w:rPr>
        <w:t xml:space="preserve"> </w:t>
      </w:r>
      <w:r>
        <w:t>are</w:t>
      </w:r>
      <w:r>
        <w:rPr>
          <w:spacing w:val="-2"/>
        </w:rPr>
        <w:t xml:space="preserve"> </w:t>
      </w:r>
      <w:r>
        <w:t>no</w:t>
      </w:r>
      <w:r>
        <w:rPr>
          <w:spacing w:val="-4"/>
        </w:rPr>
        <w:t xml:space="preserve"> </w:t>
      </w:r>
      <w:r>
        <w:t>reportable</w:t>
      </w:r>
      <w:r>
        <w:rPr>
          <w:spacing w:val="-2"/>
        </w:rPr>
        <w:t xml:space="preserve"> </w:t>
      </w:r>
      <w:r>
        <w:t>offenses</w:t>
      </w:r>
      <w:r>
        <w:rPr>
          <w:spacing w:val="-2"/>
        </w:rPr>
        <w:t xml:space="preserve"> </w:t>
      </w:r>
      <w:r>
        <w:t>in</w:t>
      </w:r>
      <w:r>
        <w:rPr>
          <w:spacing w:val="-4"/>
        </w:rPr>
        <w:t xml:space="preserve"> </w:t>
      </w:r>
      <w:r>
        <w:t>which</w:t>
      </w:r>
      <w:r>
        <w:rPr>
          <w:spacing w:val="-2"/>
        </w:rPr>
        <w:t xml:space="preserve"> </w:t>
      </w:r>
      <w:r>
        <w:t>the</w:t>
      </w:r>
      <w:r>
        <w:rPr>
          <w:spacing w:val="-4"/>
        </w:rPr>
        <w:t xml:space="preserve"> </w:t>
      </w:r>
      <w:r>
        <w:t>offense</w:t>
      </w:r>
      <w:r>
        <w:rPr>
          <w:spacing w:val="-2"/>
        </w:rPr>
        <w:t xml:space="preserve"> </w:t>
      </w:r>
      <w:r>
        <w:t>was</w:t>
      </w:r>
      <w:r>
        <w:rPr>
          <w:spacing w:val="-2"/>
        </w:rPr>
        <w:t xml:space="preserve"> </w:t>
      </w:r>
      <w:r>
        <w:t>motivated</w:t>
      </w:r>
      <w:r>
        <w:rPr>
          <w:spacing w:val="-2"/>
        </w:rPr>
        <w:t xml:space="preserve"> </w:t>
      </w:r>
      <w:r>
        <w:t>by</w:t>
      </w:r>
      <w:r>
        <w:rPr>
          <w:spacing w:val="-6"/>
        </w:rPr>
        <w:t xml:space="preserve"> </w:t>
      </w:r>
      <w:r>
        <w:t>bias,</w:t>
      </w:r>
      <w:r>
        <w:rPr>
          <w:spacing w:val="-5"/>
        </w:rPr>
        <w:t xml:space="preserve"> </w:t>
      </w:r>
      <w:r>
        <w:t>the</w:t>
      </w:r>
      <w:r>
        <w:rPr>
          <w:spacing w:val="-2"/>
        </w:rPr>
        <w:t xml:space="preserve"> </w:t>
      </w:r>
      <w:r>
        <w:t>row for each bias collapses.</w:t>
      </w:r>
    </w:p>
    <w:p w14:paraId="62368EBA" w14:textId="77777777" w:rsidR="00BD7E31" w:rsidRDefault="00BD7E31">
      <w:pPr>
        <w:pStyle w:val="BodyText"/>
        <w:spacing w:before="117" w:line="276" w:lineRule="auto"/>
        <w:ind w:left="720" w:right="1438"/>
      </w:pPr>
    </w:p>
    <w:p w14:paraId="0BAABA96" w14:textId="5BD257B7" w:rsidR="0059527D" w:rsidRDefault="007E292C" w:rsidP="00BD7E31">
      <w:pPr>
        <w:ind w:firstLine="720"/>
      </w:pPr>
      <w:r>
        <w:t>Hammond Campus Hate Crime Statistics (2023-25)</w:t>
      </w:r>
      <w:r w:rsidR="00BD7E31">
        <w:br/>
      </w:r>
      <w:r w:rsidR="00BD7E31">
        <w:tab/>
      </w:r>
    </w:p>
    <w:tbl>
      <w:tblPr>
        <w:tblW w:w="0" w:type="auto"/>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0"/>
        <w:gridCol w:w="811"/>
        <w:gridCol w:w="1260"/>
        <w:gridCol w:w="1440"/>
        <w:gridCol w:w="1349"/>
        <w:gridCol w:w="1351"/>
        <w:gridCol w:w="1529"/>
      </w:tblGrid>
      <w:tr w:rsidR="00462241" w14:paraId="1E687EF3" w14:textId="77777777" w:rsidTr="003828D4">
        <w:trPr>
          <w:trHeight w:val="494"/>
        </w:trPr>
        <w:tc>
          <w:tcPr>
            <w:tcW w:w="9720" w:type="dxa"/>
            <w:gridSpan w:val="7"/>
            <w:tcBorders>
              <w:top w:val="nil"/>
              <w:bottom w:val="nil"/>
            </w:tcBorders>
            <w:shd w:val="clear" w:color="auto" w:fill="000000"/>
          </w:tcPr>
          <w:p w14:paraId="1E687EF2" w14:textId="77777777" w:rsidR="00462241" w:rsidRDefault="00A227DC">
            <w:pPr>
              <w:pStyle w:val="TableParagraph"/>
              <w:spacing w:before="37"/>
              <w:ind w:left="124"/>
              <w:jc w:val="left"/>
              <w:rPr>
                <w:b/>
                <w:sz w:val="32"/>
              </w:rPr>
            </w:pPr>
            <w:r>
              <w:rPr>
                <w:b/>
                <w:color w:val="FFFFFF"/>
                <w:sz w:val="32"/>
              </w:rPr>
              <w:t>HATE</w:t>
            </w:r>
            <w:r>
              <w:rPr>
                <w:b/>
                <w:color w:val="FFFFFF"/>
                <w:spacing w:val="-9"/>
                <w:sz w:val="32"/>
              </w:rPr>
              <w:t xml:space="preserve"> </w:t>
            </w:r>
            <w:r>
              <w:rPr>
                <w:b/>
                <w:color w:val="FFFFFF"/>
                <w:sz w:val="32"/>
              </w:rPr>
              <w:t>CRIME</w:t>
            </w:r>
            <w:r>
              <w:rPr>
                <w:b/>
                <w:color w:val="FFFFFF"/>
                <w:spacing w:val="-9"/>
                <w:sz w:val="32"/>
              </w:rPr>
              <w:t xml:space="preserve"> </w:t>
            </w:r>
            <w:r>
              <w:rPr>
                <w:b/>
                <w:color w:val="FFFFFF"/>
                <w:spacing w:val="-2"/>
                <w:sz w:val="32"/>
              </w:rPr>
              <w:t>STATISTICS</w:t>
            </w:r>
          </w:p>
        </w:tc>
      </w:tr>
      <w:tr w:rsidR="00462241" w14:paraId="1E687EFE" w14:textId="77777777" w:rsidTr="005D26D0">
        <w:trPr>
          <w:trHeight w:val="858"/>
        </w:trPr>
        <w:tc>
          <w:tcPr>
            <w:tcW w:w="1980" w:type="dxa"/>
            <w:shd w:val="clear" w:color="auto" w:fill="A0792C"/>
          </w:tcPr>
          <w:p w14:paraId="1E687EF4" w14:textId="77777777" w:rsidR="00462241" w:rsidRDefault="00462241">
            <w:pPr>
              <w:pStyle w:val="TableParagraph"/>
              <w:spacing w:before="68"/>
              <w:ind w:left="0"/>
              <w:jc w:val="left"/>
              <w:rPr>
                <w:rFonts w:ascii="Georgia"/>
                <w:sz w:val="20"/>
              </w:rPr>
            </w:pPr>
          </w:p>
          <w:p w14:paraId="1E687EF5" w14:textId="77777777" w:rsidR="00462241" w:rsidRDefault="00A227DC">
            <w:pPr>
              <w:pStyle w:val="TableParagraph"/>
              <w:spacing w:before="0"/>
              <w:ind w:left="465"/>
              <w:jc w:val="left"/>
              <w:rPr>
                <w:b/>
                <w:sz w:val="20"/>
              </w:rPr>
            </w:pPr>
            <w:r>
              <w:rPr>
                <w:b/>
                <w:sz w:val="20"/>
              </w:rPr>
              <w:t>HATE</w:t>
            </w:r>
            <w:r>
              <w:rPr>
                <w:b/>
                <w:spacing w:val="-4"/>
                <w:sz w:val="20"/>
              </w:rPr>
              <w:t xml:space="preserve"> </w:t>
            </w:r>
            <w:r>
              <w:rPr>
                <w:b/>
                <w:spacing w:val="-2"/>
                <w:sz w:val="20"/>
              </w:rPr>
              <w:t>CRIMES</w:t>
            </w:r>
          </w:p>
        </w:tc>
        <w:tc>
          <w:tcPr>
            <w:tcW w:w="811" w:type="dxa"/>
            <w:shd w:val="clear" w:color="auto" w:fill="A0792C"/>
          </w:tcPr>
          <w:p w14:paraId="1E687EF6" w14:textId="77777777" w:rsidR="00462241" w:rsidRDefault="00462241">
            <w:pPr>
              <w:pStyle w:val="TableParagraph"/>
              <w:spacing w:before="68"/>
              <w:ind w:left="0"/>
              <w:jc w:val="left"/>
              <w:rPr>
                <w:rFonts w:ascii="Georgia"/>
                <w:sz w:val="20"/>
              </w:rPr>
            </w:pPr>
          </w:p>
          <w:p w14:paraId="1E687EF7" w14:textId="77777777" w:rsidR="00462241" w:rsidRDefault="00A227DC">
            <w:pPr>
              <w:pStyle w:val="TableParagraph"/>
              <w:spacing w:before="0"/>
              <w:ind w:left="206"/>
              <w:jc w:val="left"/>
              <w:rPr>
                <w:b/>
                <w:sz w:val="20"/>
              </w:rPr>
            </w:pPr>
            <w:r>
              <w:rPr>
                <w:b/>
                <w:spacing w:val="-4"/>
                <w:sz w:val="20"/>
              </w:rPr>
              <w:t>YEAR</w:t>
            </w:r>
          </w:p>
        </w:tc>
        <w:tc>
          <w:tcPr>
            <w:tcW w:w="1260" w:type="dxa"/>
            <w:shd w:val="clear" w:color="auto" w:fill="A0792C"/>
          </w:tcPr>
          <w:p w14:paraId="1E687EF8" w14:textId="77777777" w:rsidR="00462241" w:rsidRDefault="00A227DC">
            <w:pPr>
              <w:pStyle w:val="TableParagraph"/>
              <w:spacing w:before="163" w:line="276" w:lineRule="auto"/>
              <w:ind w:left="230" w:hanging="80"/>
              <w:jc w:val="left"/>
              <w:rPr>
                <w:b/>
                <w:sz w:val="20"/>
              </w:rPr>
            </w:pPr>
            <w:r>
              <w:rPr>
                <w:b/>
                <w:spacing w:val="-2"/>
                <w:sz w:val="20"/>
              </w:rPr>
              <w:t>ON-CAMPUS</w:t>
            </w:r>
            <w:r>
              <w:rPr>
                <w:b/>
                <w:spacing w:val="40"/>
                <w:sz w:val="20"/>
              </w:rPr>
              <w:t xml:space="preserve"> </w:t>
            </w:r>
            <w:r>
              <w:rPr>
                <w:b/>
                <w:spacing w:val="-2"/>
                <w:sz w:val="20"/>
              </w:rPr>
              <w:t>PROPERTY</w:t>
            </w:r>
          </w:p>
        </w:tc>
        <w:tc>
          <w:tcPr>
            <w:tcW w:w="1440" w:type="dxa"/>
            <w:shd w:val="clear" w:color="auto" w:fill="A0792C"/>
          </w:tcPr>
          <w:p w14:paraId="1E687EF9" w14:textId="77777777" w:rsidR="00462241" w:rsidRDefault="00A227DC">
            <w:pPr>
              <w:pStyle w:val="TableParagraph"/>
              <w:spacing w:before="34" w:line="276" w:lineRule="auto"/>
              <w:ind w:left="355" w:right="228" w:hanging="116"/>
              <w:jc w:val="left"/>
              <w:rPr>
                <w:b/>
                <w:sz w:val="20"/>
              </w:rPr>
            </w:pPr>
            <w:r>
              <w:rPr>
                <w:b/>
                <w:spacing w:val="-2"/>
                <w:sz w:val="20"/>
              </w:rPr>
              <w:t>ON-CAMPUS</w:t>
            </w:r>
            <w:r>
              <w:rPr>
                <w:b/>
                <w:spacing w:val="40"/>
                <w:sz w:val="20"/>
              </w:rPr>
              <w:t xml:space="preserve"> </w:t>
            </w:r>
            <w:r>
              <w:rPr>
                <w:b/>
                <w:spacing w:val="-2"/>
                <w:sz w:val="20"/>
              </w:rPr>
              <w:t>STUDENT</w:t>
            </w:r>
            <w:r>
              <w:rPr>
                <w:b/>
                <w:spacing w:val="40"/>
                <w:sz w:val="20"/>
              </w:rPr>
              <w:t xml:space="preserve"> </w:t>
            </w:r>
            <w:r>
              <w:rPr>
                <w:b/>
                <w:spacing w:val="-2"/>
                <w:sz w:val="20"/>
              </w:rPr>
              <w:t>HOUSING</w:t>
            </w:r>
          </w:p>
        </w:tc>
        <w:tc>
          <w:tcPr>
            <w:tcW w:w="1349" w:type="dxa"/>
            <w:shd w:val="clear" w:color="auto" w:fill="A0792C"/>
          </w:tcPr>
          <w:p w14:paraId="1E687EFA" w14:textId="77777777" w:rsidR="00462241" w:rsidRDefault="00A227DC">
            <w:pPr>
              <w:pStyle w:val="TableParagraph"/>
              <w:spacing w:before="163" w:line="276" w:lineRule="auto"/>
              <w:ind w:left="276" w:hanging="137"/>
              <w:jc w:val="left"/>
              <w:rPr>
                <w:b/>
                <w:sz w:val="20"/>
              </w:rPr>
            </w:pPr>
            <w:r>
              <w:rPr>
                <w:b/>
                <w:spacing w:val="-2"/>
                <w:sz w:val="20"/>
              </w:rPr>
              <w:t>NON-CAMPUS</w:t>
            </w:r>
            <w:r>
              <w:rPr>
                <w:b/>
                <w:spacing w:val="40"/>
                <w:sz w:val="20"/>
              </w:rPr>
              <w:t xml:space="preserve"> </w:t>
            </w:r>
            <w:r>
              <w:rPr>
                <w:b/>
                <w:spacing w:val="-2"/>
                <w:sz w:val="20"/>
              </w:rPr>
              <w:t>PROPERTY</w:t>
            </w:r>
          </w:p>
        </w:tc>
        <w:tc>
          <w:tcPr>
            <w:tcW w:w="1351" w:type="dxa"/>
            <w:shd w:val="clear" w:color="auto" w:fill="A0792C"/>
          </w:tcPr>
          <w:p w14:paraId="1E687EFB" w14:textId="77777777" w:rsidR="00462241" w:rsidRDefault="00A227DC">
            <w:pPr>
              <w:pStyle w:val="TableParagraph"/>
              <w:spacing w:before="163" w:line="276" w:lineRule="auto"/>
              <w:ind w:left="275" w:right="264" w:firstLine="110"/>
              <w:jc w:val="left"/>
              <w:rPr>
                <w:b/>
                <w:sz w:val="20"/>
              </w:rPr>
            </w:pPr>
            <w:r>
              <w:rPr>
                <w:b/>
                <w:spacing w:val="-2"/>
                <w:sz w:val="20"/>
              </w:rPr>
              <w:t>PUBLIC</w:t>
            </w:r>
            <w:r>
              <w:rPr>
                <w:b/>
                <w:spacing w:val="40"/>
                <w:sz w:val="20"/>
              </w:rPr>
              <w:t xml:space="preserve"> </w:t>
            </w:r>
            <w:r>
              <w:rPr>
                <w:b/>
                <w:spacing w:val="-2"/>
                <w:sz w:val="20"/>
              </w:rPr>
              <w:t>PROPERTY</w:t>
            </w:r>
          </w:p>
        </w:tc>
        <w:tc>
          <w:tcPr>
            <w:tcW w:w="1529" w:type="dxa"/>
            <w:shd w:val="clear" w:color="auto" w:fill="A0792C"/>
          </w:tcPr>
          <w:p w14:paraId="1E687EFC" w14:textId="77777777" w:rsidR="00462241" w:rsidRDefault="00462241">
            <w:pPr>
              <w:pStyle w:val="TableParagraph"/>
              <w:spacing w:before="68"/>
              <w:ind w:left="0"/>
              <w:jc w:val="left"/>
              <w:rPr>
                <w:rFonts w:ascii="Georgia"/>
                <w:sz w:val="20"/>
              </w:rPr>
            </w:pPr>
          </w:p>
          <w:p w14:paraId="1E687EFD" w14:textId="77777777" w:rsidR="00462241" w:rsidRDefault="00A227DC">
            <w:pPr>
              <w:pStyle w:val="TableParagraph"/>
              <w:spacing w:before="0"/>
              <w:ind w:left="141"/>
              <w:jc w:val="left"/>
              <w:rPr>
                <w:b/>
                <w:sz w:val="20"/>
              </w:rPr>
            </w:pPr>
            <w:r>
              <w:rPr>
                <w:b/>
                <w:spacing w:val="-2"/>
                <w:sz w:val="20"/>
              </w:rPr>
              <w:t>UNFOUNDED</w:t>
            </w:r>
          </w:p>
        </w:tc>
      </w:tr>
      <w:tr w:rsidR="00462241" w14:paraId="1E687F00" w14:textId="77777777" w:rsidTr="003828D4">
        <w:trPr>
          <w:trHeight w:val="373"/>
        </w:trPr>
        <w:tc>
          <w:tcPr>
            <w:tcW w:w="9720" w:type="dxa"/>
            <w:gridSpan w:val="7"/>
            <w:shd w:val="clear" w:color="auto" w:fill="E1D5C0"/>
          </w:tcPr>
          <w:p w14:paraId="6D2F9637" w14:textId="77777777" w:rsidR="0029485A" w:rsidRDefault="00A227DC">
            <w:pPr>
              <w:pStyle w:val="TableParagraph"/>
              <w:spacing w:before="55"/>
              <w:ind w:left="184"/>
              <w:jc w:val="left"/>
              <w:rPr>
                <w:b/>
                <w:sz w:val="20"/>
              </w:rPr>
            </w:pPr>
            <w:r>
              <w:rPr>
                <w:b/>
                <w:spacing w:val="-2"/>
                <w:sz w:val="20"/>
              </w:rPr>
              <w:t>SEXUAL</w:t>
            </w:r>
            <w:r>
              <w:rPr>
                <w:b/>
                <w:spacing w:val="1"/>
                <w:sz w:val="20"/>
              </w:rPr>
              <w:t xml:space="preserve"> </w:t>
            </w:r>
            <w:r>
              <w:rPr>
                <w:b/>
                <w:spacing w:val="-2"/>
                <w:sz w:val="20"/>
              </w:rPr>
              <w:t>ORIENTATION</w:t>
            </w:r>
            <w:r w:rsidR="00CE32D0">
              <w:rPr>
                <w:b/>
                <w:spacing w:val="-2"/>
                <w:sz w:val="20"/>
              </w:rPr>
              <w:t xml:space="preserve">          </w:t>
            </w:r>
          </w:p>
          <w:tbl>
            <w:tblPr>
              <w:tblStyle w:val="TableGrid"/>
              <w:tblW w:w="0" w:type="auto"/>
              <w:tblInd w:w="2065" w:type="dxa"/>
              <w:tblLook w:val="04A0" w:firstRow="1" w:lastRow="0" w:firstColumn="1" w:lastColumn="0" w:noHBand="0" w:noVBand="1"/>
            </w:tblPr>
            <w:tblGrid>
              <w:gridCol w:w="720"/>
              <w:gridCol w:w="1350"/>
              <w:gridCol w:w="1350"/>
              <w:gridCol w:w="1350"/>
              <w:gridCol w:w="1440"/>
              <w:gridCol w:w="1260"/>
            </w:tblGrid>
            <w:tr w:rsidR="001E755E" w14:paraId="7AA5D3A6" w14:textId="77777777" w:rsidTr="00B419E1">
              <w:tc>
                <w:tcPr>
                  <w:tcW w:w="720" w:type="dxa"/>
                </w:tcPr>
                <w:p w14:paraId="23B9CD9A" w14:textId="4B55A116" w:rsidR="001E755E" w:rsidRDefault="00CC606C" w:rsidP="001E755E">
                  <w:pPr>
                    <w:pStyle w:val="TableParagraph"/>
                    <w:spacing w:before="55"/>
                    <w:ind w:left="0"/>
                    <w:jc w:val="left"/>
                    <w:rPr>
                      <w:b/>
                      <w:sz w:val="20"/>
                    </w:rPr>
                  </w:pPr>
                  <w:r>
                    <w:rPr>
                      <w:b/>
                      <w:sz w:val="20"/>
                    </w:rPr>
                    <w:t>2023</w:t>
                  </w:r>
                </w:p>
              </w:tc>
              <w:tc>
                <w:tcPr>
                  <w:tcW w:w="1350" w:type="dxa"/>
                </w:tcPr>
                <w:p w14:paraId="2A115BEC" w14:textId="749A34E0" w:rsidR="001E755E" w:rsidRDefault="002E4710" w:rsidP="002E4710">
                  <w:pPr>
                    <w:pStyle w:val="TableParagraph"/>
                    <w:spacing w:before="55"/>
                    <w:ind w:left="0"/>
                    <w:rPr>
                      <w:b/>
                      <w:sz w:val="20"/>
                    </w:rPr>
                  </w:pPr>
                  <w:r>
                    <w:rPr>
                      <w:b/>
                      <w:sz w:val="20"/>
                    </w:rPr>
                    <w:t>0</w:t>
                  </w:r>
                </w:p>
              </w:tc>
              <w:tc>
                <w:tcPr>
                  <w:tcW w:w="1350" w:type="dxa"/>
                </w:tcPr>
                <w:p w14:paraId="77003171" w14:textId="5AEB59ED" w:rsidR="001E755E" w:rsidRDefault="002E4710" w:rsidP="002E4710">
                  <w:pPr>
                    <w:pStyle w:val="TableParagraph"/>
                    <w:spacing w:before="55"/>
                    <w:ind w:left="0"/>
                    <w:rPr>
                      <w:b/>
                      <w:sz w:val="20"/>
                    </w:rPr>
                  </w:pPr>
                  <w:r>
                    <w:rPr>
                      <w:b/>
                      <w:sz w:val="20"/>
                    </w:rPr>
                    <w:t>0</w:t>
                  </w:r>
                </w:p>
              </w:tc>
              <w:tc>
                <w:tcPr>
                  <w:tcW w:w="1350" w:type="dxa"/>
                </w:tcPr>
                <w:p w14:paraId="5D75AB8B" w14:textId="11E5D050" w:rsidR="001E755E" w:rsidRDefault="002E4710" w:rsidP="002E4710">
                  <w:pPr>
                    <w:pStyle w:val="TableParagraph"/>
                    <w:spacing w:before="55"/>
                    <w:ind w:left="0"/>
                    <w:rPr>
                      <w:b/>
                      <w:sz w:val="20"/>
                    </w:rPr>
                  </w:pPr>
                  <w:r>
                    <w:rPr>
                      <w:b/>
                      <w:sz w:val="20"/>
                    </w:rPr>
                    <w:t>0</w:t>
                  </w:r>
                </w:p>
              </w:tc>
              <w:tc>
                <w:tcPr>
                  <w:tcW w:w="1440" w:type="dxa"/>
                </w:tcPr>
                <w:p w14:paraId="0642D821" w14:textId="3875402A" w:rsidR="001E755E" w:rsidRDefault="002E4710" w:rsidP="002E4710">
                  <w:pPr>
                    <w:pStyle w:val="TableParagraph"/>
                    <w:spacing w:before="55"/>
                    <w:ind w:left="0"/>
                    <w:rPr>
                      <w:b/>
                      <w:sz w:val="20"/>
                    </w:rPr>
                  </w:pPr>
                  <w:r>
                    <w:rPr>
                      <w:b/>
                      <w:sz w:val="20"/>
                    </w:rPr>
                    <w:t>0</w:t>
                  </w:r>
                </w:p>
              </w:tc>
              <w:tc>
                <w:tcPr>
                  <w:tcW w:w="1260" w:type="dxa"/>
                </w:tcPr>
                <w:p w14:paraId="4D6A1B4A" w14:textId="052B6075" w:rsidR="001E755E" w:rsidRDefault="002E4710" w:rsidP="002E4710">
                  <w:pPr>
                    <w:pStyle w:val="TableParagraph"/>
                    <w:spacing w:before="55"/>
                    <w:ind w:left="0"/>
                    <w:rPr>
                      <w:b/>
                      <w:sz w:val="20"/>
                    </w:rPr>
                  </w:pPr>
                  <w:r>
                    <w:rPr>
                      <w:b/>
                      <w:sz w:val="20"/>
                    </w:rPr>
                    <w:t>0</w:t>
                  </w:r>
                </w:p>
              </w:tc>
            </w:tr>
            <w:tr w:rsidR="003828D4" w14:paraId="054948B9" w14:textId="77777777" w:rsidTr="003828D4">
              <w:tc>
                <w:tcPr>
                  <w:tcW w:w="720" w:type="dxa"/>
                </w:tcPr>
                <w:p w14:paraId="13D4DC02" w14:textId="5F5DB48F" w:rsidR="003828D4" w:rsidRDefault="00CC606C">
                  <w:pPr>
                    <w:pStyle w:val="TableParagraph"/>
                    <w:spacing w:before="55"/>
                    <w:ind w:left="0"/>
                    <w:jc w:val="left"/>
                    <w:rPr>
                      <w:b/>
                      <w:sz w:val="20"/>
                    </w:rPr>
                  </w:pPr>
                  <w:r>
                    <w:rPr>
                      <w:b/>
                      <w:sz w:val="20"/>
                    </w:rPr>
                    <w:lastRenderedPageBreak/>
                    <w:t>2024</w:t>
                  </w:r>
                </w:p>
              </w:tc>
              <w:tc>
                <w:tcPr>
                  <w:tcW w:w="1350" w:type="dxa"/>
                </w:tcPr>
                <w:p w14:paraId="6808E3BC" w14:textId="6C2009C5" w:rsidR="003828D4" w:rsidRDefault="002E4710" w:rsidP="002E4710">
                  <w:pPr>
                    <w:pStyle w:val="TableParagraph"/>
                    <w:spacing w:before="55"/>
                    <w:ind w:left="0"/>
                    <w:rPr>
                      <w:b/>
                      <w:sz w:val="20"/>
                    </w:rPr>
                  </w:pPr>
                  <w:r>
                    <w:rPr>
                      <w:b/>
                      <w:sz w:val="20"/>
                    </w:rPr>
                    <w:t>0</w:t>
                  </w:r>
                </w:p>
              </w:tc>
              <w:tc>
                <w:tcPr>
                  <w:tcW w:w="1350" w:type="dxa"/>
                </w:tcPr>
                <w:p w14:paraId="3815872D" w14:textId="2423BD49" w:rsidR="003828D4" w:rsidRDefault="002E4710" w:rsidP="002E4710">
                  <w:pPr>
                    <w:pStyle w:val="TableParagraph"/>
                    <w:spacing w:before="55"/>
                    <w:ind w:left="0"/>
                    <w:rPr>
                      <w:b/>
                      <w:sz w:val="20"/>
                    </w:rPr>
                  </w:pPr>
                  <w:r>
                    <w:rPr>
                      <w:b/>
                      <w:sz w:val="20"/>
                    </w:rPr>
                    <w:t>0</w:t>
                  </w:r>
                </w:p>
              </w:tc>
              <w:tc>
                <w:tcPr>
                  <w:tcW w:w="1350" w:type="dxa"/>
                </w:tcPr>
                <w:p w14:paraId="2CEFA80F" w14:textId="0A215098" w:rsidR="003828D4" w:rsidRDefault="002E4710" w:rsidP="002E4710">
                  <w:pPr>
                    <w:pStyle w:val="TableParagraph"/>
                    <w:spacing w:before="55"/>
                    <w:ind w:left="0"/>
                    <w:rPr>
                      <w:b/>
                      <w:sz w:val="20"/>
                    </w:rPr>
                  </w:pPr>
                  <w:r>
                    <w:rPr>
                      <w:b/>
                      <w:sz w:val="20"/>
                    </w:rPr>
                    <w:t>0</w:t>
                  </w:r>
                </w:p>
              </w:tc>
              <w:tc>
                <w:tcPr>
                  <w:tcW w:w="1440" w:type="dxa"/>
                </w:tcPr>
                <w:p w14:paraId="010F11B5" w14:textId="3B1D9E1A" w:rsidR="003828D4" w:rsidRDefault="002E4710" w:rsidP="002E4710">
                  <w:pPr>
                    <w:pStyle w:val="TableParagraph"/>
                    <w:spacing w:before="55"/>
                    <w:ind w:left="0"/>
                    <w:rPr>
                      <w:b/>
                      <w:sz w:val="20"/>
                    </w:rPr>
                  </w:pPr>
                  <w:r>
                    <w:rPr>
                      <w:b/>
                      <w:sz w:val="20"/>
                    </w:rPr>
                    <w:t>0</w:t>
                  </w:r>
                </w:p>
              </w:tc>
              <w:tc>
                <w:tcPr>
                  <w:tcW w:w="1260" w:type="dxa"/>
                </w:tcPr>
                <w:p w14:paraId="3A270075" w14:textId="7A471ED6" w:rsidR="003828D4" w:rsidRDefault="002E4710" w:rsidP="002E4710">
                  <w:pPr>
                    <w:pStyle w:val="TableParagraph"/>
                    <w:spacing w:before="55"/>
                    <w:ind w:left="0"/>
                    <w:rPr>
                      <w:b/>
                      <w:sz w:val="20"/>
                    </w:rPr>
                  </w:pPr>
                  <w:r>
                    <w:rPr>
                      <w:b/>
                      <w:sz w:val="20"/>
                    </w:rPr>
                    <w:t>0</w:t>
                  </w:r>
                </w:p>
              </w:tc>
            </w:tr>
            <w:tr w:rsidR="00CC606C" w14:paraId="162A5481" w14:textId="77777777" w:rsidTr="003828D4">
              <w:tc>
                <w:tcPr>
                  <w:tcW w:w="720" w:type="dxa"/>
                </w:tcPr>
                <w:p w14:paraId="50518284" w14:textId="5C678E89" w:rsidR="00CC606C" w:rsidRDefault="00CC606C">
                  <w:pPr>
                    <w:pStyle w:val="TableParagraph"/>
                    <w:spacing w:before="55"/>
                    <w:ind w:left="0"/>
                    <w:jc w:val="left"/>
                    <w:rPr>
                      <w:b/>
                      <w:sz w:val="20"/>
                    </w:rPr>
                  </w:pPr>
                  <w:r>
                    <w:rPr>
                      <w:b/>
                      <w:sz w:val="20"/>
                    </w:rPr>
                    <w:t>2025</w:t>
                  </w:r>
                </w:p>
              </w:tc>
              <w:tc>
                <w:tcPr>
                  <w:tcW w:w="1350" w:type="dxa"/>
                </w:tcPr>
                <w:p w14:paraId="6208F4F7" w14:textId="618FE6E4" w:rsidR="00CC606C" w:rsidRDefault="00FE45C9" w:rsidP="002E4710">
                  <w:pPr>
                    <w:pStyle w:val="TableParagraph"/>
                    <w:spacing w:before="55"/>
                    <w:ind w:left="0"/>
                    <w:rPr>
                      <w:b/>
                      <w:sz w:val="20"/>
                    </w:rPr>
                  </w:pPr>
                  <w:r>
                    <w:rPr>
                      <w:b/>
                      <w:sz w:val="20"/>
                    </w:rPr>
                    <w:t>0</w:t>
                  </w:r>
                </w:p>
              </w:tc>
              <w:tc>
                <w:tcPr>
                  <w:tcW w:w="1350" w:type="dxa"/>
                </w:tcPr>
                <w:p w14:paraId="0CAAA0F8" w14:textId="6899A04D" w:rsidR="00CC606C" w:rsidRDefault="00FE45C9" w:rsidP="002E4710">
                  <w:pPr>
                    <w:pStyle w:val="TableParagraph"/>
                    <w:spacing w:before="55"/>
                    <w:ind w:left="0"/>
                    <w:rPr>
                      <w:b/>
                      <w:sz w:val="20"/>
                    </w:rPr>
                  </w:pPr>
                  <w:r>
                    <w:rPr>
                      <w:b/>
                      <w:sz w:val="20"/>
                    </w:rPr>
                    <w:t>0</w:t>
                  </w:r>
                </w:p>
              </w:tc>
              <w:tc>
                <w:tcPr>
                  <w:tcW w:w="1350" w:type="dxa"/>
                </w:tcPr>
                <w:p w14:paraId="08EDF987" w14:textId="68A7A441" w:rsidR="00CC606C" w:rsidRDefault="00FE45C9" w:rsidP="002E4710">
                  <w:pPr>
                    <w:pStyle w:val="TableParagraph"/>
                    <w:spacing w:before="55"/>
                    <w:ind w:left="0"/>
                    <w:rPr>
                      <w:b/>
                      <w:sz w:val="20"/>
                    </w:rPr>
                  </w:pPr>
                  <w:r>
                    <w:rPr>
                      <w:b/>
                      <w:sz w:val="20"/>
                    </w:rPr>
                    <w:t>0</w:t>
                  </w:r>
                </w:p>
              </w:tc>
              <w:tc>
                <w:tcPr>
                  <w:tcW w:w="1440" w:type="dxa"/>
                </w:tcPr>
                <w:p w14:paraId="2C8A62B2" w14:textId="02553C3E" w:rsidR="00CC606C" w:rsidRDefault="00FE45C9" w:rsidP="002E4710">
                  <w:pPr>
                    <w:pStyle w:val="TableParagraph"/>
                    <w:spacing w:before="55"/>
                    <w:ind w:left="0"/>
                    <w:rPr>
                      <w:b/>
                      <w:sz w:val="20"/>
                    </w:rPr>
                  </w:pPr>
                  <w:r>
                    <w:rPr>
                      <w:b/>
                      <w:sz w:val="20"/>
                    </w:rPr>
                    <w:t>0</w:t>
                  </w:r>
                </w:p>
              </w:tc>
              <w:tc>
                <w:tcPr>
                  <w:tcW w:w="1260" w:type="dxa"/>
                </w:tcPr>
                <w:p w14:paraId="53F91869" w14:textId="1AF4B5D9" w:rsidR="00CC606C" w:rsidRDefault="00FE45C9" w:rsidP="002E4710">
                  <w:pPr>
                    <w:pStyle w:val="TableParagraph"/>
                    <w:spacing w:before="55"/>
                    <w:ind w:left="0"/>
                    <w:rPr>
                      <w:b/>
                      <w:sz w:val="20"/>
                    </w:rPr>
                  </w:pPr>
                  <w:r>
                    <w:rPr>
                      <w:b/>
                      <w:sz w:val="20"/>
                    </w:rPr>
                    <w:t>0</w:t>
                  </w:r>
                </w:p>
              </w:tc>
            </w:tr>
          </w:tbl>
          <w:p w14:paraId="1E687EFF" w14:textId="1F44679C" w:rsidR="00462241" w:rsidRDefault="00462241">
            <w:pPr>
              <w:pStyle w:val="TableParagraph"/>
              <w:spacing w:before="55"/>
              <w:ind w:left="184"/>
              <w:jc w:val="left"/>
              <w:rPr>
                <w:b/>
                <w:sz w:val="20"/>
              </w:rPr>
            </w:pPr>
          </w:p>
        </w:tc>
      </w:tr>
      <w:tr w:rsidR="00462241" w14:paraId="1E687F02" w14:textId="77777777" w:rsidTr="003828D4">
        <w:trPr>
          <w:trHeight w:val="374"/>
        </w:trPr>
        <w:tc>
          <w:tcPr>
            <w:tcW w:w="9720" w:type="dxa"/>
            <w:gridSpan w:val="7"/>
            <w:shd w:val="clear" w:color="auto" w:fill="E1D5C0"/>
          </w:tcPr>
          <w:p w14:paraId="6EC3BF24" w14:textId="77777777" w:rsidR="00CC606C" w:rsidRDefault="00A227DC">
            <w:pPr>
              <w:pStyle w:val="TableParagraph"/>
              <w:spacing w:before="55"/>
              <w:ind w:left="184"/>
              <w:jc w:val="left"/>
              <w:rPr>
                <w:b/>
                <w:sz w:val="20"/>
              </w:rPr>
            </w:pPr>
            <w:r>
              <w:rPr>
                <w:b/>
                <w:spacing w:val="-2"/>
                <w:sz w:val="20"/>
              </w:rPr>
              <w:lastRenderedPageBreak/>
              <w:t>RELIGION</w:t>
            </w:r>
            <w:r w:rsidR="00CE32D0">
              <w:rPr>
                <w:b/>
                <w:spacing w:val="-2"/>
                <w:sz w:val="20"/>
              </w:rPr>
              <w:t xml:space="preserve">                                    </w:t>
            </w:r>
          </w:p>
          <w:tbl>
            <w:tblPr>
              <w:tblStyle w:val="TableGrid"/>
              <w:tblW w:w="0" w:type="auto"/>
              <w:tblInd w:w="2065" w:type="dxa"/>
              <w:tblLook w:val="04A0" w:firstRow="1" w:lastRow="0" w:firstColumn="1" w:lastColumn="0" w:noHBand="0" w:noVBand="1"/>
            </w:tblPr>
            <w:tblGrid>
              <w:gridCol w:w="720"/>
              <w:gridCol w:w="1350"/>
              <w:gridCol w:w="1350"/>
              <w:gridCol w:w="1350"/>
              <w:gridCol w:w="1440"/>
              <w:gridCol w:w="1260"/>
            </w:tblGrid>
            <w:tr w:rsidR="00CC606C" w14:paraId="553FE4F7" w14:textId="77777777" w:rsidTr="00B419E1">
              <w:tc>
                <w:tcPr>
                  <w:tcW w:w="720" w:type="dxa"/>
                </w:tcPr>
                <w:p w14:paraId="6688CC1A" w14:textId="77777777" w:rsidR="00CC606C" w:rsidRDefault="00CC606C" w:rsidP="00CC606C">
                  <w:pPr>
                    <w:pStyle w:val="TableParagraph"/>
                    <w:spacing w:before="55"/>
                    <w:ind w:left="0"/>
                    <w:jc w:val="left"/>
                    <w:rPr>
                      <w:b/>
                      <w:sz w:val="20"/>
                    </w:rPr>
                  </w:pPr>
                  <w:r>
                    <w:rPr>
                      <w:b/>
                      <w:sz w:val="20"/>
                    </w:rPr>
                    <w:t>2023</w:t>
                  </w:r>
                </w:p>
              </w:tc>
              <w:tc>
                <w:tcPr>
                  <w:tcW w:w="1350" w:type="dxa"/>
                </w:tcPr>
                <w:p w14:paraId="290ADD62" w14:textId="1D056F18" w:rsidR="00CC606C" w:rsidRDefault="002E4710" w:rsidP="002E4710">
                  <w:pPr>
                    <w:pStyle w:val="TableParagraph"/>
                    <w:spacing w:before="55"/>
                    <w:ind w:left="0"/>
                    <w:rPr>
                      <w:b/>
                      <w:sz w:val="20"/>
                    </w:rPr>
                  </w:pPr>
                  <w:r>
                    <w:rPr>
                      <w:b/>
                      <w:sz w:val="20"/>
                    </w:rPr>
                    <w:t>0</w:t>
                  </w:r>
                </w:p>
              </w:tc>
              <w:tc>
                <w:tcPr>
                  <w:tcW w:w="1350" w:type="dxa"/>
                </w:tcPr>
                <w:p w14:paraId="20DBCD93" w14:textId="7483B9DE" w:rsidR="00CC606C" w:rsidRDefault="002E4710" w:rsidP="002E4710">
                  <w:pPr>
                    <w:pStyle w:val="TableParagraph"/>
                    <w:spacing w:before="55"/>
                    <w:ind w:left="0"/>
                    <w:rPr>
                      <w:b/>
                      <w:sz w:val="20"/>
                    </w:rPr>
                  </w:pPr>
                  <w:r>
                    <w:rPr>
                      <w:b/>
                      <w:sz w:val="20"/>
                    </w:rPr>
                    <w:t>0</w:t>
                  </w:r>
                </w:p>
              </w:tc>
              <w:tc>
                <w:tcPr>
                  <w:tcW w:w="1350" w:type="dxa"/>
                </w:tcPr>
                <w:p w14:paraId="2B6A3321" w14:textId="7C7E64CB" w:rsidR="00CC606C" w:rsidRDefault="002E4710" w:rsidP="002E4710">
                  <w:pPr>
                    <w:pStyle w:val="TableParagraph"/>
                    <w:spacing w:before="55"/>
                    <w:ind w:left="0"/>
                    <w:rPr>
                      <w:b/>
                      <w:sz w:val="20"/>
                    </w:rPr>
                  </w:pPr>
                  <w:r>
                    <w:rPr>
                      <w:b/>
                      <w:sz w:val="20"/>
                    </w:rPr>
                    <w:t>0</w:t>
                  </w:r>
                </w:p>
              </w:tc>
              <w:tc>
                <w:tcPr>
                  <w:tcW w:w="1440" w:type="dxa"/>
                </w:tcPr>
                <w:p w14:paraId="243851B5" w14:textId="17EDB65C" w:rsidR="00CC606C" w:rsidRDefault="002E4710" w:rsidP="002E4710">
                  <w:pPr>
                    <w:pStyle w:val="TableParagraph"/>
                    <w:spacing w:before="55"/>
                    <w:ind w:left="0"/>
                    <w:rPr>
                      <w:b/>
                      <w:sz w:val="20"/>
                    </w:rPr>
                  </w:pPr>
                  <w:r>
                    <w:rPr>
                      <w:b/>
                      <w:sz w:val="20"/>
                    </w:rPr>
                    <w:t>0</w:t>
                  </w:r>
                </w:p>
              </w:tc>
              <w:tc>
                <w:tcPr>
                  <w:tcW w:w="1260" w:type="dxa"/>
                </w:tcPr>
                <w:p w14:paraId="1FA342A1" w14:textId="1579AF95" w:rsidR="00CC606C" w:rsidRDefault="002E4710" w:rsidP="002E4710">
                  <w:pPr>
                    <w:pStyle w:val="TableParagraph"/>
                    <w:spacing w:before="55"/>
                    <w:ind w:left="0"/>
                    <w:rPr>
                      <w:b/>
                      <w:sz w:val="20"/>
                    </w:rPr>
                  </w:pPr>
                  <w:r>
                    <w:rPr>
                      <w:b/>
                      <w:sz w:val="20"/>
                    </w:rPr>
                    <w:t>0</w:t>
                  </w:r>
                </w:p>
              </w:tc>
            </w:tr>
            <w:tr w:rsidR="00CC606C" w14:paraId="1707AB10" w14:textId="77777777" w:rsidTr="00B419E1">
              <w:tc>
                <w:tcPr>
                  <w:tcW w:w="720" w:type="dxa"/>
                </w:tcPr>
                <w:p w14:paraId="0F3FC6B4" w14:textId="77777777" w:rsidR="00CC606C" w:rsidRDefault="00CC606C" w:rsidP="00CC606C">
                  <w:pPr>
                    <w:pStyle w:val="TableParagraph"/>
                    <w:spacing w:before="55"/>
                    <w:ind w:left="0"/>
                    <w:jc w:val="left"/>
                    <w:rPr>
                      <w:b/>
                      <w:sz w:val="20"/>
                    </w:rPr>
                  </w:pPr>
                  <w:r>
                    <w:rPr>
                      <w:b/>
                      <w:sz w:val="20"/>
                    </w:rPr>
                    <w:t>2024</w:t>
                  </w:r>
                </w:p>
              </w:tc>
              <w:tc>
                <w:tcPr>
                  <w:tcW w:w="1350" w:type="dxa"/>
                </w:tcPr>
                <w:p w14:paraId="1CB69B3E" w14:textId="78519788" w:rsidR="00CC606C" w:rsidRDefault="002E4710" w:rsidP="002E4710">
                  <w:pPr>
                    <w:pStyle w:val="TableParagraph"/>
                    <w:spacing w:before="55"/>
                    <w:ind w:left="0"/>
                    <w:rPr>
                      <w:b/>
                      <w:sz w:val="20"/>
                    </w:rPr>
                  </w:pPr>
                  <w:r>
                    <w:rPr>
                      <w:b/>
                      <w:sz w:val="20"/>
                    </w:rPr>
                    <w:t>0</w:t>
                  </w:r>
                </w:p>
              </w:tc>
              <w:tc>
                <w:tcPr>
                  <w:tcW w:w="1350" w:type="dxa"/>
                </w:tcPr>
                <w:p w14:paraId="246E67AD" w14:textId="6D2F2348" w:rsidR="00CC606C" w:rsidRDefault="002E4710" w:rsidP="002E4710">
                  <w:pPr>
                    <w:pStyle w:val="TableParagraph"/>
                    <w:spacing w:before="55"/>
                    <w:ind w:left="0"/>
                    <w:rPr>
                      <w:b/>
                      <w:sz w:val="20"/>
                    </w:rPr>
                  </w:pPr>
                  <w:r>
                    <w:rPr>
                      <w:b/>
                      <w:sz w:val="20"/>
                    </w:rPr>
                    <w:t>0</w:t>
                  </w:r>
                </w:p>
              </w:tc>
              <w:tc>
                <w:tcPr>
                  <w:tcW w:w="1350" w:type="dxa"/>
                </w:tcPr>
                <w:p w14:paraId="3A8C1CA2" w14:textId="44696A21" w:rsidR="00CC606C" w:rsidRDefault="002E4710" w:rsidP="002E4710">
                  <w:pPr>
                    <w:pStyle w:val="TableParagraph"/>
                    <w:spacing w:before="55"/>
                    <w:ind w:left="0"/>
                    <w:rPr>
                      <w:b/>
                      <w:sz w:val="20"/>
                    </w:rPr>
                  </w:pPr>
                  <w:r>
                    <w:rPr>
                      <w:b/>
                      <w:sz w:val="20"/>
                    </w:rPr>
                    <w:t>0</w:t>
                  </w:r>
                </w:p>
              </w:tc>
              <w:tc>
                <w:tcPr>
                  <w:tcW w:w="1440" w:type="dxa"/>
                </w:tcPr>
                <w:p w14:paraId="2C3342F4" w14:textId="1B196043" w:rsidR="00CC606C" w:rsidRDefault="002E4710" w:rsidP="002E4710">
                  <w:pPr>
                    <w:pStyle w:val="TableParagraph"/>
                    <w:spacing w:before="55"/>
                    <w:ind w:left="0"/>
                    <w:rPr>
                      <w:b/>
                      <w:sz w:val="20"/>
                    </w:rPr>
                  </w:pPr>
                  <w:r>
                    <w:rPr>
                      <w:b/>
                      <w:sz w:val="20"/>
                    </w:rPr>
                    <w:t>0</w:t>
                  </w:r>
                </w:p>
              </w:tc>
              <w:tc>
                <w:tcPr>
                  <w:tcW w:w="1260" w:type="dxa"/>
                </w:tcPr>
                <w:p w14:paraId="459C44C9" w14:textId="378EAFE0" w:rsidR="00CC606C" w:rsidRDefault="002E4710" w:rsidP="002E4710">
                  <w:pPr>
                    <w:pStyle w:val="TableParagraph"/>
                    <w:spacing w:before="55"/>
                    <w:ind w:left="0"/>
                    <w:rPr>
                      <w:b/>
                      <w:sz w:val="20"/>
                    </w:rPr>
                  </w:pPr>
                  <w:r>
                    <w:rPr>
                      <w:b/>
                      <w:sz w:val="20"/>
                    </w:rPr>
                    <w:t>0</w:t>
                  </w:r>
                </w:p>
              </w:tc>
            </w:tr>
            <w:tr w:rsidR="00CC606C" w14:paraId="7AE205BB" w14:textId="77777777" w:rsidTr="00B419E1">
              <w:tc>
                <w:tcPr>
                  <w:tcW w:w="720" w:type="dxa"/>
                </w:tcPr>
                <w:p w14:paraId="1C3A48B3" w14:textId="77777777" w:rsidR="00CC606C" w:rsidRDefault="00CC606C" w:rsidP="00CC606C">
                  <w:pPr>
                    <w:pStyle w:val="TableParagraph"/>
                    <w:spacing w:before="55"/>
                    <w:ind w:left="0"/>
                    <w:jc w:val="left"/>
                    <w:rPr>
                      <w:b/>
                      <w:sz w:val="20"/>
                    </w:rPr>
                  </w:pPr>
                  <w:r>
                    <w:rPr>
                      <w:b/>
                      <w:sz w:val="20"/>
                    </w:rPr>
                    <w:t>2025</w:t>
                  </w:r>
                </w:p>
              </w:tc>
              <w:tc>
                <w:tcPr>
                  <w:tcW w:w="1350" w:type="dxa"/>
                </w:tcPr>
                <w:p w14:paraId="0303C43D" w14:textId="38F0F677" w:rsidR="00CC606C" w:rsidRDefault="00FE45C9" w:rsidP="002E4710">
                  <w:pPr>
                    <w:pStyle w:val="TableParagraph"/>
                    <w:spacing w:before="55"/>
                    <w:ind w:left="0"/>
                    <w:rPr>
                      <w:b/>
                      <w:sz w:val="20"/>
                    </w:rPr>
                  </w:pPr>
                  <w:r>
                    <w:rPr>
                      <w:b/>
                      <w:sz w:val="20"/>
                    </w:rPr>
                    <w:t>0</w:t>
                  </w:r>
                </w:p>
              </w:tc>
              <w:tc>
                <w:tcPr>
                  <w:tcW w:w="1350" w:type="dxa"/>
                </w:tcPr>
                <w:p w14:paraId="428BF708" w14:textId="0F2BF94B" w:rsidR="00CC606C" w:rsidRDefault="00FE45C9" w:rsidP="002E4710">
                  <w:pPr>
                    <w:pStyle w:val="TableParagraph"/>
                    <w:spacing w:before="55"/>
                    <w:ind w:left="0"/>
                    <w:rPr>
                      <w:b/>
                      <w:sz w:val="20"/>
                    </w:rPr>
                  </w:pPr>
                  <w:r>
                    <w:rPr>
                      <w:b/>
                      <w:sz w:val="20"/>
                    </w:rPr>
                    <w:t>0</w:t>
                  </w:r>
                </w:p>
              </w:tc>
              <w:tc>
                <w:tcPr>
                  <w:tcW w:w="1350" w:type="dxa"/>
                </w:tcPr>
                <w:p w14:paraId="0E90C175" w14:textId="25075F5B" w:rsidR="00CC606C" w:rsidRDefault="00FE45C9" w:rsidP="002E4710">
                  <w:pPr>
                    <w:pStyle w:val="TableParagraph"/>
                    <w:spacing w:before="55"/>
                    <w:ind w:left="0"/>
                    <w:rPr>
                      <w:b/>
                      <w:sz w:val="20"/>
                    </w:rPr>
                  </w:pPr>
                  <w:r>
                    <w:rPr>
                      <w:b/>
                      <w:sz w:val="20"/>
                    </w:rPr>
                    <w:t>0</w:t>
                  </w:r>
                </w:p>
              </w:tc>
              <w:tc>
                <w:tcPr>
                  <w:tcW w:w="1440" w:type="dxa"/>
                </w:tcPr>
                <w:p w14:paraId="625A5DEC" w14:textId="26E1E6E0" w:rsidR="00CC606C" w:rsidRDefault="00FE45C9" w:rsidP="002E4710">
                  <w:pPr>
                    <w:pStyle w:val="TableParagraph"/>
                    <w:spacing w:before="55"/>
                    <w:ind w:left="0"/>
                    <w:rPr>
                      <w:b/>
                      <w:sz w:val="20"/>
                    </w:rPr>
                  </w:pPr>
                  <w:r>
                    <w:rPr>
                      <w:b/>
                      <w:sz w:val="20"/>
                    </w:rPr>
                    <w:t>0</w:t>
                  </w:r>
                </w:p>
              </w:tc>
              <w:tc>
                <w:tcPr>
                  <w:tcW w:w="1260" w:type="dxa"/>
                </w:tcPr>
                <w:p w14:paraId="3FD21E52" w14:textId="4362D76C" w:rsidR="00CC606C" w:rsidRDefault="00FE45C9" w:rsidP="002E4710">
                  <w:pPr>
                    <w:pStyle w:val="TableParagraph"/>
                    <w:spacing w:before="55"/>
                    <w:ind w:left="0"/>
                    <w:rPr>
                      <w:b/>
                      <w:sz w:val="20"/>
                    </w:rPr>
                  </w:pPr>
                  <w:r>
                    <w:rPr>
                      <w:b/>
                      <w:sz w:val="20"/>
                    </w:rPr>
                    <w:t>0</w:t>
                  </w:r>
                </w:p>
              </w:tc>
            </w:tr>
          </w:tbl>
          <w:p w14:paraId="1E687F01" w14:textId="4FC25F02" w:rsidR="00462241" w:rsidRDefault="00462241">
            <w:pPr>
              <w:pStyle w:val="TableParagraph"/>
              <w:spacing w:before="55"/>
              <w:ind w:left="184"/>
              <w:jc w:val="left"/>
              <w:rPr>
                <w:b/>
                <w:sz w:val="20"/>
              </w:rPr>
            </w:pPr>
          </w:p>
        </w:tc>
      </w:tr>
      <w:tr w:rsidR="00462241" w14:paraId="1E687F04" w14:textId="77777777" w:rsidTr="003828D4">
        <w:trPr>
          <w:trHeight w:val="373"/>
        </w:trPr>
        <w:tc>
          <w:tcPr>
            <w:tcW w:w="9720" w:type="dxa"/>
            <w:gridSpan w:val="7"/>
            <w:shd w:val="clear" w:color="auto" w:fill="E1D5C0"/>
          </w:tcPr>
          <w:p w14:paraId="203B771F" w14:textId="5CD8B94D" w:rsidR="00CC606C" w:rsidRDefault="00A227DC">
            <w:pPr>
              <w:pStyle w:val="TableParagraph"/>
              <w:spacing w:before="55"/>
              <w:ind w:left="184"/>
              <w:jc w:val="left"/>
              <w:rPr>
                <w:b/>
                <w:sz w:val="20"/>
              </w:rPr>
            </w:pPr>
            <w:r>
              <w:rPr>
                <w:b/>
                <w:spacing w:val="-2"/>
                <w:sz w:val="20"/>
              </w:rPr>
              <w:t>ETHNICITY</w:t>
            </w:r>
            <w:r w:rsidR="00CE32D0">
              <w:rPr>
                <w:b/>
                <w:spacing w:val="-2"/>
                <w:sz w:val="20"/>
              </w:rPr>
              <w:t xml:space="preserve">                                   </w:t>
            </w:r>
          </w:p>
          <w:tbl>
            <w:tblPr>
              <w:tblStyle w:val="TableGrid"/>
              <w:tblW w:w="0" w:type="auto"/>
              <w:tblInd w:w="2065" w:type="dxa"/>
              <w:tblLook w:val="04A0" w:firstRow="1" w:lastRow="0" w:firstColumn="1" w:lastColumn="0" w:noHBand="0" w:noVBand="1"/>
            </w:tblPr>
            <w:tblGrid>
              <w:gridCol w:w="720"/>
              <w:gridCol w:w="1350"/>
              <w:gridCol w:w="1350"/>
              <w:gridCol w:w="1350"/>
              <w:gridCol w:w="1440"/>
              <w:gridCol w:w="1260"/>
            </w:tblGrid>
            <w:tr w:rsidR="00CC606C" w14:paraId="2D59716A" w14:textId="77777777" w:rsidTr="00B419E1">
              <w:tc>
                <w:tcPr>
                  <w:tcW w:w="720" w:type="dxa"/>
                </w:tcPr>
                <w:p w14:paraId="2455A8F2" w14:textId="77777777" w:rsidR="00CC606C" w:rsidRDefault="00CC606C" w:rsidP="00CC606C">
                  <w:pPr>
                    <w:pStyle w:val="TableParagraph"/>
                    <w:spacing w:before="55"/>
                    <w:ind w:left="0"/>
                    <w:jc w:val="left"/>
                    <w:rPr>
                      <w:b/>
                      <w:sz w:val="20"/>
                    </w:rPr>
                  </w:pPr>
                  <w:r>
                    <w:rPr>
                      <w:b/>
                      <w:sz w:val="20"/>
                    </w:rPr>
                    <w:t>2023</w:t>
                  </w:r>
                </w:p>
              </w:tc>
              <w:tc>
                <w:tcPr>
                  <w:tcW w:w="1350" w:type="dxa"/>
                </w:tcPr>
                <w:p w14:paraId="053F06BD" w14:textId="0D30B6AC" w:rsidR="00CC606C" w:rsidRDefault="00CE2F5E" w:rsidP="00CE2F5E">
                  <w:pPr>
                    <w:pStyle w:val="TableParagraph"/>
                    <w:spacing w:before="55"/>
                    <w:ind w:left="0"/>
                    <w:rPr>
                      <w:b/>
                      <w:sz w:val="20"/>
                    </w:rPr>
                  </w:pPr>
                  <w:r>
                    <w:rPr>
                      <w:b/>
                      <w:sz w:val="20"/>
                    </w:rPr>
                    <w:t>0</w:t>
                  </w:r>
                </w:p>
              </w:tc>
              <w:tc>
                <w:tcPr>
                  <w:tcW w:w="1350" w:type="dxa"/>
                </w:tcPr>
                <w:p w14:paraId="5DF22453" w14:textId="20DCAE71" w:rsidR="00CC606C" w:rsidRDefault="00CE2F5E" w:rsidP="00CE2F5E">
                  <w:pPr>
                    <w:pStyle w:val="TableParagraph"/>
                    <w:spacing w:before="55"/>
                    <w:ind w:left="0"/>
                    <w:rPr>
                      <w:b/>
                      <w:sz w:val="20"/>
                    </w:rPr>
                  </w:pPr>
                  <w:r>
                    <w:rPr>
                      <w:b/>
                      <w:sz w:val="20"/>
                    </w:rPr>
                    <w:t>0</w:t>
                  </w:r>
                </w:p>
              </w:tc>
              <w:tc>
                <w:tcPr>
                  <w:tcW w:w="1350" w:type="dxa"/>
                </w:tcPr>
                <w:p w14:paraId="2D686FAD" w14:textId="4D1CE33E" w:rsidR="00CC606C" w:rsidRDefault="00CE2F5E" w:rsidP="00CE2F5E">
                  <w:pPr>
                    <w:pStyle w:val="TableParagraph"/>
                    <w:spacing w:before="55"/>
                    <w:ind w:left="0"/>
                    <w:rPr>
                      <w:b/>
                      <w:sz w:val="20"/>
                    </w:rPr>
                  </w:pPr>
                  <w:r>
                    <w:rPr>
                      <w:b/>
                      <w:sz w:val="20"/>
                    </w:rPr>
                    <w:t>0</w:t>
                  </w:r>
                </w:p>
              </w:tc>
              <w:tc>
                <w:tcPr>
                  <w:tcW w:w="1440" w:type="dxa"/>
                </w:tcPr>
                <w:p w14:paraId="1A910C6D" w14:textId="68469238" w:rsidR="00CC606C" w:rsidRDefault="00CE2F5E" w:rsidP="00CE2F5E">
                  <w:pPr>
                    <w:pStyle w:val="TableParagraph"/>
                    <w:spacing w:before="55"/>
                    <w:ind w:left="0"/>
                    <w:rPr>
                      <w:b/>
                      <w:sz w:val="20"/>
                    </w:rPr>
                  </w:pPr>
                  <w:r>
                    <w:rPr>
                      <w:b/>
                      <w:sz w:val="20"/>
                    </w:rPr>
                    <w:t>0</w:t>
                  </w:r>
                </w:p>
              </w:tc>
              <w:tc>
                <w:tcPr>
                  <w:tcW w:w="1260" w:type="dxa"/>
                </w:tcPr>
                <w:p w14:paraId="49967D80" w14:textId="7664603B" w:rsidR="00CC606C" w:rsidRDefault="00CE2F5E" w:rsidP="00CE2F5E">
                  <w:pPr>
                    <w:pStyle w:val="TableParagraph"/>
                    <w:spacing w:before="55"/>
                    <w:ind w:left="0"/>
                    <w:rPr>
                      <w:b/>
                      <w:sz w:val="20"/>
                    </w:rPr>
                  </w:pPr>
                  <w:r>
                    <w:rPr>
                      <w:b/>
                      <w:sz w:val="20"/>
                    </w:rPr>
                    <w:t>0</w:t>
                  </w:r>
                </w:p>
              </w:tc>
            </w:tr>
            <w:tr w:rsidR="00CC606C" w14:paraId="11CFFF9E" w14:textId="77777777" w:rsidTr="00B419E1">
              <w:tc>
                <w:tcPr>
                  <w:tcW w:w="720" w:type="dxa"/>
                </w:tcPr>
                <w:p w14:paraId="5B60C826" w14:textId="77777777" w:rsidR="00CC606C" w:rsidRDefault="00CC606C" w:rsidP="00CC606C">
                  <w:pPr>
                    <w:pStyle w:val="TableParagraph"/>
                    <w:spacing w:before="55"/>
                    <w:ind w:left="0"/>
                    <w:jc w:val="left"/>
                    <w:rPr>
                      <w:b/>
                      <w:sz w:val="20"/>
                    </w:rPr>
                  </w:pPr>
                  <w:r>
                    <w:rPr>
                      <w:b/>
                      <w:sz w:val="20"/>
                    </w:rPr>
                    <w:t>2024</w:t>
                  </w:r>
                </w:p>
              </w:tc>
              <w:tc>
                <w:tcPr>
                  <w:tcW w:w="1350" w:type="dxa"/>
                </w:tcPr>
                <w:p w14:paraId="2AEB2F13" w14:textId="03CCBB3D" w:rsidR="00CC606C" w:rsidRDefault="00CE2F5E" w:rsidP="00CE2F5E">
                  <w:pPr>
                    <w:pStyle w:val="TableParagraph"/>
                    <w:spacing w:before="55"/>
                    <w:ind w:left="0"/>
                    <w:rPr>
                      <w:b/>
                      <w:sz w:val="20"/>
                    </w:rPr>
                  </w:pPr>
                  <w:r>
                    <w:rPr>
                      <w:b/>
                      <w:sz w:val="20"/>
                    </w:rPr>
                    <w:t>0</w:t>
                  </w:r>
                </w:p>
              </w:tc>
              <w:tc>
                <w:tcPr>
                  <w:tcW w:w="1350" w:type="dxa"/>
                </w:tcPr>
                <w:p w14:paraId="1B79BA81" w14:textId="6037B3C1" w:rsidR="00CC606C" w:rsidRDefault="00CE2F5E" w:rsidP="00CE2F5E">
                  <w:pPr>
                    <w:pStyle w:val="TableParagraph"/>
                    <w:spacing w:before="55"/>
                    <w:ind w:left="0"/>
                    <w:rPr>
                      <w:b/>
                      <w:sz w:val="20"/>
                    </w:rPr>
                  </w:pPr>
                  <w:r>
                    <w:rPr>
                      <w:b/>
                      <w:sz w:val="20"/>
                    </w:rPr>
                    <w:t>0</w:t>
                  </w:r>
                </w:p>
              </w:tc>
              <w:tc>
                <w:tcPr>
                  <w:tcW w:w="1350" w:type="dxa"/>
                </w:tcPr>
                <w:p w14:paraId="27F4AF19" w14:textId="53F7CD7A" w:rsidR="00CC606C" w:rsidRDefault="00CE2F5E" w:rsidP="00CE2F5E">
                  <w:pPr>
                    <w:pStyle w:val="TableParagraph"/>
                    <w:spacing w:before="55"/>
                    <w:ind w:left="0"/>
                    <w:rPr>
                      <w:b/>
                      <w:sz w:val="20"/>
                    </w:rPr>
                  </w:pPr>
                  <w:r>
                    <w:rPr>
                      <w:b/>
                      <w:sz w:val="20"/>
                    </w:rPr>
                    <w:t>0</w:t>
                  </w:r>
                </w:p>
              </w:tc>
              <w:tc>
                <w:tcPr>
                  <w:tcW w:w="1440" w:type="dxa"/>
                </w:tcPr>
                <w:p w14:paraId="70EE0974" w14:textId="64929D68" w:rsidR="00CC606C" w:rsidRDefault="00CE2F5E" w:rsidP="00CE2F5E">
                  <w:pPr>
                    <w:pStyle w:val="TableParagraph"/>
                    <w:spacing w:before="55"/>
                    <w:ind w:left="0"/>
                    <w:rPr>
                      <w:b/>
                      <w:sz w:val="20"/>
                    </w:rPr>
                  </w:pPr>
                  <w:r>
                    <w:rPr>
                      <w:b/>
                      <w:sz w:val="20"/>
                    </w:rPr>
                    <w:t>0</w:t>
                  </w:r>
                </w:p>
              </w:tc>
              <w:tc>
                <w:tcPr>
                  <w:tcW w:w="1260" w:type="dxa"/>
                </w:tcPr>
                <w:p w14:paraId="76ED89E5" w14:textId="67AD81AF" w:rsidR="00CC606C" w:rsidRDefault="00CE2F5E" w:rsidP="00CE2F5E">
                  <w:pPr>
                    <w:pStyle w:val="TableParagraph"/>
                    <w:spacing w:before="55"/>
                    <w:ind w:left="0"/>
                    <w:rPr>
                      <w:b/>
                      <w:sz w:val="20"/>
                    </w:rPr>
                  </w:pPr>
                  <w:r>
                    <w:rPr>
                      <w:b/>
                      <w:sz w:val="20"/>
                    </w:rPr>
                    <w:t>0</w:t>
                  </w:r>
                </w:p>
              </w:tc>
            </w:tr>
            <w:tr w:rsidR="00CC606C" w14:paraId="28B3F8B0" w14:textId="77777777" w:rsidTr="00B419E1">
              <w:tc>
                <w:tcPr>
                  <w:tcW w:w="720" w:type="dxa"/>
                </w:tcPr>
                <w:p w14:paraId="738E19C0" w14:textId="77777777" w:rsidR="00CC606C" w:rsidRDefault="00CC606C" w:rsidP="00CC606C">
                  <w:pPr>
                    <w:pStyle w:val="TableParagraph"/>
                    <w:spacing w:before="55"/>
                    <w:ind w:left="0"/>
                    <w:jc w:val="left"/>
                    <w:rPr>
                      <w:b/>
                      <w:sz w:val="20"/>
                    </w:rPr>
                  </w:pPr>
                  <w:r>
                    <w:rPr>
                      <w:b/>
                      <w:sz w:val="20"/>
                    </w:rPr>
                    <w:t>2025</w:t>
                  </w:r>
                </w:p>
              </w:tc>
              <w:tc>
                <w:tcPr>
                  <w:tcW w:w="1350" w:type="dxa"/>
                </w:tcPr>
                <w:p w14:paraId="2D7ED449" w14:textId="41EF1EFA" w:rsidR="00CC606C" w:rsidRDefault="00FE45C9" w:rsidP="00CE2F5E">
                  <w:pPr>
                    <w:pStyle w:val="TableParagraph"/>
                    <w:spacing w:before="55"/>
                    <w:ind w:left="0"/>
                    <w:rPr>
                      <w:b/>
                      <w:sz w:val="20"/>
                    </w:rPr>
                  </w:pPr>
                  <w:r>
                    <w:rPr>
                      <w:b/>
                      <w:sz w:val="20"/>
                    </w:rPr>
                    <w:t>0</w:t>
                  </w:r>
                </w:p>
              </w:tc>
              <w:tc>
                <w:tcPr>
                  <w:tcW w:w="1350" w:type="dxa"/>
                </w:tcPr>
                <w:p w14:paraId="75A2BFF8" w14:textId="0D84475F" w:rsidR="00CC606C" w:rsidRDefault="00FE45C9" w:rsidP="00CE2F5E">
                  <w:pPr>
                    <w:pStyle w:val="TableParagraph"/>
                    <w:spacing w:before="55"/>
                    <w:ind w:left="0"/>
                    <w:rPr>
                      <w:b/>
                      <w:sz w:val="20"/>
                    </w:rPr>
                  </w:pPr>
                  <w:r>
                    <w:rPr>
                      <w:b/>
                      <w:sz w:val="20"/>
                    </w:rPr>
                    <w:t>0</w:t>
                  </w:r>
                </w:p>
              </w:tc>
              <w:tc>
                <w:tcPr>
                  <w:tcW w:w="1350" w:type="dxa"/>
                </w:tcPr>
                <w:p w14:paraId="7FAB89EC" w14:textId="26B2C63B" w:rsidR="00CC606C" w:rsidRDefault="00FE45C9" w:rsidP="00CE2F5E">
                  <w:pPr>
                    <w:pStyle w:val="TableParagraph"/>
                    <w:spacing w:before="55"/>
                    <w:ind w:left="0"/>
                    <w:rPr>
                      <w:b/>
                      <w:sz w:val="20"/>
                    </w:rPr>
                  </w:pPr>
                  <w:r>
                    <w:rPr>
                      <w:b/>
                      <w:sz w:val="20"/>
                    </w:rPr>
                    <w:t>0</w:t>
                  </w:r>
                </w:p>
              </w:tc>
              <w:tc>
                <w:tcPr>
                  <w:tcW w:w="1440" w:type="dxa"/>
                </w:tcPr>
                <w:p w14:paraId="72D7143F" w14:textId="336B7A2F" w:rsidR="00CC606C" w:rsidRDefault="00FE45C9" w:rsidP="00CE2F5E">
                  <w:pPr>
                    <w:pStyle w:val="TableParagraph"/>
                    <w:spacing w:before="55"/>
                    <w:ind w:left="0"/>
                    <w:rPr>
                      <w:b/>
                      <w:sz w:val="20"/>
                    </w:rPr>
                  </w:pPr>
                  <w:r>
                    <w:rPr>
                      <w:b/>
                      <w:sz w:val="20"/>
                    </w:rPr>
                    <w:t>0</w:t>
                  </w:r>
                </w:p>
              </w:tc>
              <w:tc>
                <w:tcPr>
                  <w:tcW w:w="1260" w:type="dxa"/>
                </w:tcPr>
                <w:p w14:paraId="4030BC48" w14:textId="3D3B321E" w:rsidR="00CC606C" w:rsidRDefault="00FE45C9" w:rsidP="00CE2F5E">
                  <w:pPr>
                    <w:pStyle w:val="TableParagraph"/>
                    <w:spacing w:before="55"/>
                    <w:ind w:left="0"/>
                    <w:rPr>
                      <w:b/>
                      <w:sz w:val="20"/>
                    </w:rPr>
                  </w:pPr>
                  <w:r>
                    <w:rPr>
                      <w:b/>
                      <w:sz w:val="20"/>
                    </w:rPr>
                    <w:t>0</w:t>
                  </w:r>
                </w:p>
              </w:tc>
            </w:tr>
          </w:tbl>
          <w:p w14:paraId="1E687F03" w14:textId="4C02BDE2" w:rsidR="00462241" w:rsidRDefault="00462241">
            <w:pPr>
              <w:pStyle w:val="TableParagraph"/>
              <w:spacing w:before="55"/>
              <w:ind w:left="184"/>
              <w:jc w:val="left"/>
              <w:rPr>
                <w:b/>
                <w:sz w:val="20"/>
              </w:rPr>
            </w:pPr>
          </w:p>
        </w:tc>
      </w:tr>
      <w:tr w:rsidR="00462241" w14:paraId="1E687F06" w14:textId="77777777" w:rsidTr="003828D4">
        <w:trPr>
          <w:trHeight w:val="373"/>
        </w:trPr>
        <w:tc>
          <w:tcPr>
            <w:tcW w:w="9720" w:type="dxa"/>
            <w:gridSpan w:val="7"/>
            <w:shd w:val="clear" w:color="auto" w:fill="E1D5C0"/>
          </w:tcPr>
          <w:p w14:paraId="37BF4C8C" w14:textId="77777777" w:rsidR="00CC606C" w:rsidRDefault="00A227DC">
            <w:pPr>
              <w:pStyle w:val="TableParagraph"/>
              <w:spacing w:before="55"/>
              <w:ind w:left="184"/>
              <w:jc w:val="left"/>
              <w:rPr>
                <w:b/>
                <w:sz w:val="20"/>
              </w:rPr>
            </w:pPr>
            <w:r>
              <w:rPr>
                <w:b/>
                <w:spacing w:val="-4"/>
                <w:sz w:val="20"/>
              </w:rPr>
              <w:t>RACE</w:t>
            </w:r>
            <w:r w:rsidR="00CE32D0">
              <w:rPr>
                <w:b/>
                <w:spacing w:val="-4"/>
                <w:sz w:val="20"/>
              </w:rPr>
              <w:t xml:space="preserve">                                                </w:t>
            </w:r>
          </w:p>
          <w:tbl>
            <w:tblPr>
              <w:tblStyle w:val="TableGrid"/>
              <w:tblW w:w="0" w:type="auto"/>
              <w:tblInd w:w="2065" w:type="dxa"/>
              <w:tblLook w:val="04A0" w:firstRow="1" w:lastRow="0" w:firstColumn="1" w:lastColumn="0" w:noHBand="0" w:noVBand="1"/>
            </w:tblPr>
            <w:tblGrid>
              <w:gridCol w:w="720"/>
              <w:gridCol w:w="1350"/>
              <w:gridCol w:w="1350"/>
              <w:gridCol w:w="1350"/>
              <w:gridCol w:w="1440"/>
              <w:gridCol w:w="1260"/>
            </w:tblGrid>
            <w:tr w:rsidR="00CC606C" w14:paraId="2318E507" w14:textId="77777777" w:rsidTr="00B419E1">
              <w:tc>
                <w:tcPr>
                  <w:tcW w:w="720" w:type="dxa"/>
                </w:tcPr>
                <w:p w14:paraId="40E8763E" w14:textId="77777777" w:rsidR="00CC606C" w:rsidRDefault="00CC606C" w:rsidP="00CC606C">
                  <w:pPr>
                    <w:pStyle w:val="TableParagraph"/>
                    <w:spacing w:before="55"/>
                    <w:ind w:left="0"/>
                    <w:jc w:val="left"/>
                    <w:rPr>
                      <w:b/>
                      <w:sz w:val="20"/>
                    </w:rPr>
                  </w:pPr>
                  <w:r>
                    <w:rPr>
                      <w:b/>
                      <w:sz w:val="20"/>
                    </w:rPr>
                    <w:t>2023</w:t>
                  </w:r>
                </w:p>
              </w:tc>
              <w:tc>
                <w:tcPr>
                  <w:tcW w:w="1350" w:type="dxa"/>
                </w:tcPr>
                <w:p w14:paraId="310D0B21" w14:textId="492ED289" w:rsidR="00CC606C" w:rsidRDefault="00CE2F5E" w:rsidP="00CE2F5E">
                  <w:pPr>
                    <w:pStyle w:val="TableParagraph"/>
                    <w:spacing w:before="55"/>
                    <w:ind w:left="0"/>
                    <w:rPr>
                      <w:b/>
                      <w:sz w:val="20"/>
                    </w:rPr>
                  </w:pPr>
                  <w:r>
                    <w:rPr>
                      <w:b/>
                      <w:sz w:val="20"/>
                    </w:rPr>
                    <w:t>0</w:t>
                  </w:r>
                </w:p>
              </w:tc>
              <w:tc>
                <w:tcPr>
                  <w:tcW w:w="1350" w:type="dxa"/>
                </w:tcPr>
                <w:p w14:paraId="5C70CC53" w14:textId="244FBF04" w:rsidR="00CC606C" w:rsidRDefault="00CE2F5E" w:rsidP="00CE2F5E">
                  <w:pPr>
                    <w:pStyle w:val="TableParagraph"/>
                    <w:spacing w:before="55"/>
                    <w:ind w:left="0"/>
                    <w:rPr>
                      <w:b/>
                      <w:sz w:val="20"/>
                    </w:rPr>
                  </w:pPr>
                  <w:r>
                    <w:rPr>
                      <w:b/>
                      <w:sz w:val="20"/>
                    </w:rPr>
                    <w:t>0</w:t>
                  </w:r>
                </w:p>
              </w:tc>
              <w:tc>
                <w:tcPr>
                  <w:tcW w:w="1350" w:type="dxa"/>
                </w:tcPr>
                <w:p w14:paraId="6E5B7619" w14:textId="225FCFDA" w:rsidR="00CC606C" w:rsidRDefault="00CE2F5E" w:rsidP="00CE2F5E">
                  <w:pPr>
                    <w:pStyle w:val="TableParagraph"/>
                    <w:spacing w:before="55"/>
                    <w:ind w:left="0"/>
                    <w:rPr>
                      <w:b/>
                      <w:sz w:val="20"/>
                    </w:rPr>
                  </w:pPr>
                  <w:r>
                    <w:rPr>
                      <w:b/>
                      <w:sz w:val="20"/>
                    </w:rPr>
                    <w:t>0</w:t>
                  </w:r>
                </w:p>
              </w:tc>
              <w:tc>
                <w:tcPr>
                  <w:tcW w:w="1440" w:type="dxa"/>
                </w:tcPr>
                <w:p w14:paraId="45CE9724" w14:textId="50B5980A" w:rsidR="00CC606C" w:rsidRDefault="00CE2F5E" w:rsidP="00CE2F5E">
                  <w:pPr>
                    <w:pStyle w:val="TableParagraph"/>
                    <w:spacing w:before="55"/>
                    <w:ind w:left="0"/>
                    <w:rPr>
                      <w:b/>
                      <w:sz w:val="20"/>
                    </w:rPr>
                  </w:pPr>
                  <w:r>
                    <w:rPr>
                      <w:b/>
                      <w:sz w:val="20"/>
                    </w:rPr>
                    <w:t>0</w:t>
                  </w:r>
                </w:p>
              </w:tc>
              <w:tc>
                <w:tcPr>
                  <w:tcW w:w="1260" w:type="dxa"/>
                </w:tcPr>
                <w:p w14:paraId="218915E0" w14:textId="61969A29" w:rsidR="00CC606C" w:rsidRDefault="00CE2F5E" w:rsidP="00CE2F5E">
                  <w:pPr>
                    <w:pStyle w:val="TableParagraph"/>
                    <w:spacing w:before="55"/>
                    <w:ind w:left="0"/>
                    <w:rPr>
                      <w:b/>
                      <w:sz w:val="20"/>
                    </w:rPr>
                  </w:pPr>
                  <w:r>
                    <w:rPr>
                      <w:b/>
                      <w:sz w:val="20"/>
                    </w:rPr>
                    <w:t>0</w:t>
                  </w:r>
                </w:p>
              </w:tc>
            </w:tr>
            <w:tr w:rsidR="00CC606C" w14:paraId="073CE023" w14:textId="77777777" w:rsidTr="00B419E1">
              <w:tc>
                <w:tcPr>
                  <w:tcW w:w="720" w:type="dxa"/>
                </w:tcPr>
                <w:p w14:paraId="0D170F4B" w14:textId="77777777" w:rsidR="00CC606C" w:rsidRDefault="00CC606C" w:rsidP="00CC606C">
                  <w:pPr>
                    <w:pStyle w:val="TableParagraph"/>
                    <w:spacing w:before="55"/>
                    <w:ind w:left="0"/>
                    <w:jc w:val="left"/>
                    <w:rPr>
                      <w:b/>
                      <w:sz w:val="20"/>
                    </w:rPr>
                  </w:pPr>
                  <w:r>
                    <w:rPr>
                      <w:b/>
                      <w:sz w:val="20"/>
                    </w:rPr>
                    <w:t>2024</w:t>
                  </w:r>
                </w:p>
              </w:tc>
              <w:tc>
                <w:tcPr>
                  <w:tcW w:w="1350" w:type="dxa"/>
                </w:tcPr>
                <w:p w14:paraId="48B26A3E" w14:textId="69A511A0" w:rsidR="00CC606C" w:rsidRDefault="00CE2F5E" w:rsidP="00CE2F5E">
                  <w:pPr>
                    <w:pStyle w:val="TableParagraph"/>
                    <w:spacing w:before="55"/>
                    <w:ind w:left="0"/>
                    <w:rPr>
                      <w:b/>
                      <w:sz w:val="20"/>
                    </w:rPr>
                  </w:pPr>
                  <w:r>
                    <w:rPr>
                      <w:b/>
                      <w:sz w:val="20"/>
                    </w:rPr>
                    <w:t>0</w:t>
                  </w:r>
                </w:p>
              </w:tc>
              <w:tc>
                <w:tcPr>
                  <w:tcW w:w="1350" w:type="dxa"/>
                </w:tcPr>
                <w:p w14:paraId="7FA296A0" w14:textId="254A584A" w:rsidR="00CC606C" w:rsidRDefault="00CE2F5E" w:rsidP="00CE2F5E">
                  <w:pPr>
                    <w:pStyle w:val="TableParagraph"/>
                    <w:spacing w:before="55"/>
                    <w:ind w:left="0"/>
                    <w:rPr>
                      <w:b/>
                      <w:sz w:val="20"/>
                    </w:rPr>
                  </w:pPr>
                  <w:r>
                    <w:rPr>
                      <w:b/>
                      <w:sz w:val="20"/>
                    </w:rPr>
                    <w:t>0</w:t>
                  </w:r>
                </w:p>
              </w:tc>
              <w:tc>
                <w:tcPr>
                  <w:tcW w:w="1350" w:type="dxa"/>
                </w:tcPr>
                <w:p w14:paraId="1B796A9E" w14:textId="3029CF3F" w:rsidR="00CC606C" w:rsidRDefault="00CE2F5E" w:rsidP="00CE2F5E">
                  <w:pPr>
                    <w:pStyle w:val="TableParagraph"/>
                    <w:spacing w:before="55"/>
                    <w:ind w:left="0"/>
                    <w:rPr>
                      <w:b/>
                      <w:sz w:val="20"/>
                    </w:rPr>
                  </w:pPr>
                  <w:r>
                    <w:rPr>
                      <w:b/>
                      <w:sz w:val="20"/>
                    </w:rPr>
                    <w:t>0</w:t>
                  </w:r>
                </w:p>
              </w:tc>
              <w:tc>
                <w:tcPr>
                  <w:tcW w:w="1440" w:type="dxa"/>
                </w:tcPr>
                <w:p w14:paraId="1BFBF7DB" w14:textId="4F007ED9" w:rsidR="00CC606C" w:rsidRDefault="00CE2F5E" w:rsidP="00CE2F5E">
                  <w:pPr>
                    <w:pStyle w:val="TableParagraph"/>
                    <w:spacing w:before="55"/>
                    <w:ind w:left="0"/>
                    <w:rPr>
                      <w:b/>
                      <w:sz w:val="20"/>
                    </w:rPr>
                  </w:pPr>
                  <w:r>
                    <w:rPr>
                      <w:b/>
                      <w:sz w:val="20"/>
                    </w:rPr>
                    <w:t>0</w:t>
                  </w:r>
                </w:p>
              </w:tc>
              <w:tc>
                <w:tcPr>
                  <w:tcW w:w="1260" w:type="dxa"/>
                </w:tcPr>
                <w:p w14:paraId="2C6058D6" w14:textId="610F384D" w:rsidR="00CC606C" w:rsidRDefault="00CE2F5E" w:rsidP="00CE2F5E">
                  <w:pPr>
                    <w:pStyle w:val="TableParagraph"/>
                    <w:spacing w:before="55"/>
                    <w:ind w:left="0"/>
                    <w:rPr>
                      <w:b/>
                      <w:sz w:val="20"/>
                    </w:rPr>
                  </w:pPr>
                  <w:r>
                    <w:rPr>
                      <w:b/>
                      <w:sz w:val="20"/>
                    </w:rPr>
                    <w:t>0</w:t>
                  </w:r>
                </w:p>
              </w:tc>
            </w:tr>
            <w:tr w:rsidR="00CC606C" w14:paraId="66D8C12A" w14:textId="77777777" w:rsidTr="00B419E1">
              <w:tc>
                <w:tcPr>
                  <w:tcW w:w="720" w:type="dxa"/>
                </w:tcPr>
                <w:p w14:paraId="456F62C0" w14:textId="77777777" w:rsidR="00CC606C" w:rsidRDefault="00CC606C" w:rsidP="00CC606C">
                  <w:pPr>
                    <w:pStyle w:val="TableParagraph"/>
                    <w:spacing w:before="55"/>
                    <w:ind w:left="0"/>
                    <w:jc w:val="left"/>
                    <w:rPr>
                      <w:b/>
                      <w:sz w:val="20"/>
                    </w:rPr>
                  </w:pPr>
                  <w:r>
                    <w:rPr>
                      <w:b/>
                      <w:sz w:val="20"/>
                    </w:rPr>
                    <w:t>2025</w:t>
                  </w:r>
                </w:p>
              </w:tc>
              <w:tc>
                <w:tcPr>
                  <w:tcW w:w="1350" w:type="dxa"/>
                </w:tcPr>
                <w:p w14:paraId="5D2C36E4" w14:textId="48B17D35" w:rsidR="00CC606C" w:rsidRDefault="00E334D0" w:rsidP="00CE2F5E">
                  <w:pPr>
                    <w:pStyle w:val="TableParagraph"/>
                    <w:spacing w:before="55"/>
                    <w:ind w:left="0"/>
                    <w:rPr>
                      <w:b/>
                      <w:sz w:val="20"/>
                    </w:rPr>
                  </w:pPr>
                  <w:r>
                    <w:rPr>
                      <w:b/>
                      <w:sz w:val="20"/>
                    </w:rPr>
                    <w:t>0</w:t>
                  </w:r>
                </w:p>
              </w:tc>
              <w:tc>
                <w:tcPr>
                  <w:tcW w:w="1350" w:type="dxa"/>
                </w:tcPr>
                <w:p w14:paraId="0442AC30" w14:textId="5C1D3AD6" w:rsidR="00CC606C" w:rsidRDefault="00E334D0" w:rsidP="00CE2F5E">
                  <w:pPr>
                    <w:pStyle w:val="TableParagraph"/>
                    <w:spacing w:before="55"/>
                    <w:ind w:left="0"/>
                    <w:rPr>
                      <w:b/>
                      <w:sz w:val="20"/>
                    </w:rPr>
                  </w:pPr>
                  <w:r>
                    <w:rPr>
                      <w:b/>
                      <w:sz w:val="20"/>
                    </w:rPr>
                    <w:t>0</w:t>
                  </w:r>
                </w:p>
              </w:tc>
              <w:tc>
                <w:tcPr>
                  <w:tcW w:w="1350" w:type="dxa"/>
                </w:tcPr>
                <w:p w14:paraId="0CD45B5F" w14:textId="686702C0" w:rsidR="00CC606C" w:rsidRDefault="00E334D0" w:rsidP="00CE2F5E">
                  <w:pPr>
                    <w:pStyle w:val="TableParagraph"/>
                    <w:spacing w:before="55"/>
                    <w:ind w:left="0"/>
                    <w:rPr>
                      <w:b/>
                      <w:sz w:val="20"/>
                    </w:rPr>
                  </w:pPr>
                  <w:r>
                    <w:rPr>
                      <w:b/>
                      <w:sz w:val="20"/>
                    </w:rPr>
                    <w:t>0</w:t>
                  </w:r>
                </w:p>
              </w:tc>
              <w:tc>
                <w:tcPr>
                  <w:tcW w:w="1440" w:type="dxa"/>
                </w:tcPr>
                <w:p w14:paraId="49C20C40" w14:textId="52E165E0" w:rsidR="00CC606C" w:rsidRDefault="00E334D0" w:rsidP="00CE2F5E">
                  <w:pPr>
                    <w:pStyle w:val="TableParagraph"/>
                    <w:spacing w:before="55"/>
                    <w:ind w:left="0"/>
                    <w:rPr>
                      <w:b/>
                      <w:sz w:val="20"/>
                    </w:rPr>
                  </w:pPr>
                  <w:r>
                    <w:rPr>
                      <w:b/>
                      <w:sz w:val="20"/>
                    </w:rPr>
                    <w:t>0</w:t>
                  </w:r>
                </w:p>
              </w:tc>
              <w:tc>
                <w:tcPr>
                  <w:tcW w:w="1260" w:type="dxa"/>
                </w:tcPr>
                <w:p w14:paraId="345CCAB1" w14:textId="2C0E3252" w:rsidR="00CC606C" w:rsidRDefault="00E334D0" w:rsidP="00CE2F5E">
                  <w:pPr>
                    <w:pStyle w:val="TableParagraph"/>
                    <w:spacing w:before="55"/>
                    <w:ind w:left="0"/>
                    <w:rPr>
                      <w:b/>
                      <w:sz w:val="20"/>
                    </w:rPr>
                  </w:pPr>
                  <w:r>
                    <w:rPr>
                      <w:b/>
                      <w:sz w:val="20"/>
                    </w:rPr>
                    <w:t>0</w:t>
                  </w:r>
                </w:p>
              </w:tc>
            </w:tr>
          </w:tbl>
          <w:p w14:paraId="1E687F05" w14:textId="7FA3534A" w:rsidR="00462241" w:rsidRDefault="00462241">
            <w:pPr>
              <w:pStyle w:val="TableParagraph"/>
              <w:spacing w:before="55"/>
              <w:ind w:left="184"/>
              <w:jc w:val="left"/>
              <w:rPr>
                <w:b/>
                <w:sz w:val="20"/>
              </w:rPr>
            </w:pPr>
          </w:p>
        </w:tc>
      </w:tr>
      <w:tr w:rsidR="00462241" w14:paraId="1E687F08" w14:textId="77777777" w:rsidTr="003828D4">
        <w:trPr>
          <w:trHeight w:val="374"/>
        </w:trPr>
        <w:tc>
          <w:tcPr>
            <w:tcW w:w="9720" w:type="dxa"/>
            <w:gridSpan w:val="7"/>
            <w:shd w:val="clear" w:color="auto" w:fill="E1D5C0"/>
          </w:tcPr>
          <w:p w14:paraId="2F7398FB" w14:textId="77777777" w:rsidR="00CC606C" w:rsidRDefault="00A227DC">
            <w:pPr>
              <w:pStyle w:val="TableParagraph"/>
              <w:spacing w:before="55"/>
              <w:ind w:left="184"/>
              <w:jc w:val="left"/>
              <w:rPr>
                <w:b/>
                <w:sz w:val="20"/>
              </w:rPr>
            </w:pPr>
            <w:r>
              <w:rPr>
                <w:b/>
                <w:spacing w:val="-2"/>
                <w:sz w:val="20"/>
              </w:rPr>
              <w:t>GENDER</w:t>
            </w:r>
            <w:r w:rsidR="00CE32D0">
              <w:rPr>
                <w:b/>
                <w:spacing w:val="-2"/>
                <w:sz w:val="20"/>
              </w:rPr>
              <w:t xml:space="preserve">                                       </w:t>
            </w:r>
          </w:p>
          <w:tbl>
            <w:tblPr>
              <w:tblStyle w:val="TableGrid"/>
              <w:tblW w:w="0" w:type="auto"/>
              <w:tblInd w:w="2065" w:type="dxa"/>
              <w:tblLook w:val="04A0" w:firstRow="1" w:lastRow="0" w:firstColumn="1" w:lastColumn="0" w:noHBand="0" w:noVBand="1"/>
            </w:tblPr>
            <w:tblGrid>
              <w:gridCol w:w="720"/>
              <w:gridCol w:w="1350"/>
              <w:gridCol w:w="1350"/>
              <w:gridCol w:w="1350"/>
              <w:gridCol w:w="1440"/>
              <w:gridCol w:w="1260"/>
            </w:tblGrid>
            <w:tr w:rsidR="00CC606C" w14:paraId="5C708023" w14:textId="77777777" w:rsidTr="00B419E1">
              <w:tc>
                <w:tcPr>
                  <w:tcW w:w="720" w:type="dxa"/>
                </w:tcPr>
                <w:p w14:paraId="00C0AF8D" w14:textId="77777777" w:rsidR="00CC606C" w:rsidRDefault="00CC606C" w:rsidP="00CC606C">
                  <w:pPr>
                    <w:pStyle w:val="TableParagraph"/>
                    <w:spacing w:before="55"/>
                    <w:ind w:left="0"/>
                    <w:jc w:val="left"/>
                    <w:rPr>
                      <w:b/>
                      <w:sz w:val="20"/>
                    </w:rPr>
                  </w:pPr>
                  <w:r>
                    <w:rPr>
                      <w:b/>
                      <w:sz w:val="20"/>
                    </w:rPr>
                    <w:t>2023</w:t>
                  </w:r>
                </w:p>
              </w:tc>
              <w:tc>
                <w:tcPr>
                  <w:tcW w:w="1350" w:type="dxa"/>
                </w:tcPr>
                <w:p w14:paraId="7B1B69F1" w14:textId="08B20584" w:rsidR="00CC606C" w:rsidRDefault="00CE2F5E" w:rsidP="00CE2F5E">
                  <w:pPr>
                    <w:pStyle w:val="TableParagraph"/>
                    <w:spacing w:before="55"/>
                    <w:ind w:left="0"/>
                    <w:rPr>
                      <w:b/>
                      <w:sz w:val="20"/>
                    </w:rPr>
                  </w:pPr>
                  <w:r>
                    <w:rPr>
                      <w:b/>
                      <w:sz w:val="20"/>
                    </w:rPr>
                    <w:t>0</w:t>
                  </w:r>
                </w:p>
              </w:tc>
              <w:tc>
                <w:tcPr>
                  <w:tcW w:w="1350" w:type="dxa"/>
                </w:tcPr>
                <w:p w14:paraId="65BC4BD2" w14:textId="308A3D5F" w:rsidR="00CC606C" w:rsidRDefault="00CE2F5E" w:rsidP="00CE2F5E">
                  <w:pPr>
                    <w:pStyle w:val="TableParagraph"/>
                    <w:spacing w:before="55"/>
                    <w:ind w:left="0"/>
                    <w:rPr>
                      <w:b/>
                      <w:sz w:val="20"/>
                    </w:rPr>
                  </w:pPr>
                  <w:r>
                    <w:rPr>
                      <w:b/>
                      <w:sz w:val="20"/>
                    </w:rPr>
                    <w:t>0</w:t>
                  </w:r>
                </w:p>
              </w:tc>
              <w:tc>
                <w:tcPr>
                  <w:tcW w:w="1350" w:type="dxa"/>
                </w:tcPr>
                <w:p w14:paraId="03B593AE" w14:textId="426123A1" w:rsidR="00CC606C" w:rsidRDefault="00CE2F5E" w:rsidP="00CE2F5E">
                  <w:pPr>
                    <w:pStyle w:val="TableParagraph"/>
                    <w:spacing w:before="55"/>
                    <w:ind w:left="0"/>
                    <w:rPr>
                      <w:b/>
                      <w:sz w:val="20"/>
                    </w:rPr>
                  </w:pPr>
                  <w:r>
                    <w:rPr>
                      <w:b/>
                      <w:sz w:val="20"/>
                    </w:rPr>
                    <w:t>0</w:t>
                  </w:r>
                </w:p>
              </w:tc>
              <w:tc>
                <w:tcPr>
                  <w:tcW w:w="1440" w:type="dxa"/>
                </w:tcPr>
                <w:p w14:paraId="67EF2C43" w14:textId="23A0A138" w:rsidR="00CC606C" w:rsidRDefault="00CE2F5E" w:rsidP="00CE2F5E">
                  <w:pPr>
                    <w:pStyle w:val="TableParagraph"/>
                    <w:spacing w:before="55"/>
                    <w:ind w:left="0"/>
                    <w:rPr>
                      <w:b/>
                      <w:sz w:val="20"/>
                    </w:rPr>
                  </w:pPr>
                  <w:r>
                    <w:rPr>
                      <w:b/>
                      <w:sz w:val="20"/>
                    </w:rPr>
                    <w:t>0</w:t>
                  </w:r>
                </w:p>
              </w:tc>
              <w:tc>
                <w:tcPr>
                  <w:tcW w:w="1260" w:type="dxa"/>
                </w:tcPr>
                <w:p w14:paraId="5D81ED11" w14:textId="6455B0FE" w:rsidR="00CC606C" w:rsidRDefault="00CE2F5E" w:rsidP="00CE2F5E">
                  <w:pPr>
                    <w:pStyle w:val="TableParagraph"/>
                    <w:spacing w:before="55"/>
                    <w:ind w:left="0"/>
                    <w:rPr>
                      <w:b/>
                      <w:sz w:val="20"/>
                    </w:rPr>
                  </w:pPr>
                  <w:r>
                    <w:rPr>
                      <w:b/>
                      <w:sz w:val="20"/>
                    </w:rPr>
                    <w:t>0</w:t>
                  </w:r>
                </w:p>
              </w:tc>
            </w:tr>
            <w:tr w:rsidR="00CC606C" w14:paraId="32480215" w14:textId="77777777" w:rsidTr="00B419E1">
              <w:tc>
                <w:tcPr>
                  <w:tcW w:w="720" w:type="dxa"/>
                </w:tcPr>
                <w:p w14:paraId="62F0AC2F" w14:textId="77777777" w:rsidR="00CC606C" w:rsidRDefault="00CC606C" w:rsidP="00CC606C">
                  <w:pPr>
                    <w:pStyle w:val="TableParagraph"/>
                    <w:spacing w:before="55"/>
                    <w:ind w:left="0"/>
                    <w:jc w:val="left"/>
                    <w:rPr>
                      <w:b/>
                      <w:sz w:val="20"/>
                    </w:rPr>
                  </w:pPr>
                  <w:r>
                    <w:rPr>
                      <w:b/>
                      <w:sz w:val="20"/>
                    </w:rPr>
                    <w:t>2024</w:t>
                  </w:r>
                </w:p>
              </w:tc>
              <w:tc>
                <w:tcPr>
                  <w:tcW w:w="1350" w:type="dxa"/>
                </w:tcPr>
                <w:p w14:paraId="460A6F60" w14:textId="4673DD56" w:rsidR="00CC606C" w:rsidRDefault="00CE2F5E" w:rsidP="00CE2F5E">
                  <w:pPr>
                    <w:pStyle w:val="TableParagraph"/>
                    <w:spacing w:before="55"/>
                    <w:ind w:left="0"/>
                    <w:rPr>
                      <w:b/>
                      <w:sz w:val="20"/>
                    </w:rPr>
                  </w:pPr>
                  <w:r>
                    <w:rPr>
                      <w:b/>
                      <w:sz w:val="20"/>
                    </w:rPr>
                    <w:t>0</w:t>
                  </w:r>
                </w:p>
              </w:tc>
              <w:tc>
                <w:tcPr>
                  <w:tcW w:w="1350" w:type="dxa"/>
                </w:tcPr>
                <w:p w14:paraId="195F89B9" w14:textId="65FEF6A5" w:rsidR="00CC606C" w:rsidRDefault="00CE2F5E" w:rsidP="00CE2F5E">
                  <w:pPr>
                    <w:pStyle w:val="TableParagraph"/>
                    <w:spacing w:before="55"/>
                    <w:ind w:left="0"/>
                    <w:rPr>
                      <w:b/>
                      <w:sz w:val="20"/>
                    </w:rPr>
                  </w:pPr>
                  <w:r>
                    <w:rPr>
                      <w:b/>
                      <w:sz w:val="20"/>
                    </w:rPr>
                    <w:t>0</w:t>
                  </w:r>
                </w:p>
              </w:tc>
              <w:tc>
                <w:tcPr>
                  <w:tcW w:w="1350" w:type="dxa"/>
                </w:tcPr>
                <w:p w14:paraId="01333B81" w14:textId="0148FFF2" w:rsidR="00CC606C" w:rsidRDefault="00CE2F5E" w:rsidP="00CE2F5E">
                  <w:pPr>
                    <w:pStyle w:val="TableParagraph"/>
                    <w:spacing w:before="55"/>
                    <w:ind w:left="0"/>
                    <w:rPr>
                      <w:b/>
                      <w:sz w:val="20"/>
                    </w:rPr>
                  </w:pPr>
                  <w:r>
                    <w:rPr>
                      <w:b/>
                      <w:sz w:val="20"/>
                    </w:rPr>
                    <w:t>0</w:t>
                  </w:r>
                </w:p>
              </w:tc>
              <w:tc>
                <w:tcPr>
                  <w:tcW w:w="1440" w:type="dxa"/>
                </w:tcPr>
                <w:p w14:paraId="257E674E" w14:textId="688F9EE2" w:rsidR="00CC606C" w:rsidRDefault="00CE2F5E" w:rsidP="00CE2F5E">
                  <w:pPr>
                    <w:pStyle w:val="TableParagraph"/>
                    <w:spacing w:before="55"/>
                    <w:ind w:left="0"/>
                    <w:rPr>
                      <w:b/>
                      <w:sz w:val="20"/>
                    </w:rPr>
                  </w:pPr>
                  <w:r>
                    <w:rPr>
                      <w:b/>
                      <w:sz w:val="20"/>
                    </w:rPr>
                    <w:t>0</w:t>
                  </w:r>
                </w:p>
              </w:tc>
              <w:tc>
                <w:tcPr>
                  <w:tcW w:w="1260" w:type="dxa"/>
                </w:tcPr>
                <w:p w14:paraId="7D4DF1F3" w14:textId="68CF383D" w:rsidR="00CC606C" w:rsidRDefault="00CE2F5E" w:rsidP="00CE2F5E">
                  <w:pPr>
                    <w:pStyle w:val="TableParagraph"/>
                    <w:spacing w:before="55"/>
                    <w:ind w:left="0"/>
                    <w:rPr>
                      <w:b/>
                      <w:sz w:val="20"/>
                    </w:rPr>
                  </w:pPr>
                  <w:r>
                    <w:rPr>
                      <w:b/>
                      <w:sz w:val="20"/>
                    </w:rPr>
                    <w:t>0</w:t>
                  </w:r>
                </w:p>
              </w:tc>
            </w:tr>
            <w:tr w:rsidR="00CC606C" w14:paraId="1A83C0C4" w14:textId="77777777" w:rsidTr="00B419E1">
              <w:tc>
                <w:tcPr>
                  <w:tcW w:w="720" w:type="dxa"/>
                </w:tcPr>
                <w:p w14:paraId="0F84B92C" w14:textId="77777777" w:rsidR="00CC606C" w:rsidRDefault="00CC606C" w:rsidP="00CC606C">
                  <w:pPr>
                    <w:pStyle w:val="TableParagraph"/>
                    <w:spacing w:before="55"/>
                    <w:ind w:left="0"/>
                    <w:jc w:val="left"/>
                    <w:rPr>
                      <w:b/>
                      <w:sz w:val="20"/>
                    </w:rPr>
                  </w:pPr>
                  <w:r>
                    <w:rPr>
                      <w:b/>
                      <w:sz w:val="20"/>
                    </w:rPr>
                    <w:t>2025</w:t>
                  </w:r>
                </w:p>
              </w:tc>
              <w:tc>
                <w:tcPr>
                  <w:tcW w:w="1350" w:type="dxa"/>
                </w:tcPr>
                <w:p w14:paraId="71C082C8" w14:textId="37AD3581" w:rsidR="00CC606C" w:rsidRDefault="00E334D0" w:rsidP="00CE2F5E">
                  <w:pPr>
                    <w:pStyle w:val="TableParagraph"/>
                    <w:spacing w:before="55"/>
                    <w:ind w:left="0"/>
                    <w:rPr>
                      <w:b/>
                      <w:sz w:val="20"/>
                    </w:rPr>
                  </w:pPr>
                  <w:r>
                    <w:rPr>
                      <w:b/>
                      <w:sz w:val="20"/>
                    </w:rPr>
                    <w:t>0</w:t>
                  </w:r>
                </w:p>
              </w:tc>
              <w:tc>
                <w:tcPr>
                  <w:tcW w:w="1350" w:type="dxa"/>
                </w:tcPr>
                <w:p w14:paraId="01661C89" w14:textId="0AEA54CE" w:rsidR="00CC606C" w:rsidRDefault="00E334D0" w:rsidP="00CE2F5E">
                  <w:pPr>
                    <w:pStyle w:val="TableParagraph"/>
                    <w:spacing w:before="55"/>
                    <w:ind w:left="0"/>
                    <w:rPr>
                      <w:b/>
                      <w:sz w:val="20"/>
                    </w:rPr>
                  </w:pPr>
                  <w:r>
                    <w:rPr>
                      <w:b/>
                      <w:sz w:val="20"/>
                    </w:rPr>
                    <w:t>0</w:t>
                  </w:r>
                </w:p>
              </w:tc>
              <w:tc>
                <w:tcPr>
                  <w:tcW w:w="1350" w:type="dxa"/>
                </w:tcPr>
                <w:p w14:paraId="45615A35" w14:textId="5AC42C7D" w:rsidR="00CC606C" w:rsidRDefault="00E334D0" w:rsidP="00CE2F5E">
                  <w:pPr>
                    <w:pStyle w:val="TableParagraph"/>
                    <w:spacing w:before="55"/>
                    <w:ind w:left="0"/>
                    <w:rPr>
                      <w:b/>
                      <w:sz w:val="20"/>
                    </w:rPr>
                  </w:pPr>
                  <w:r>
                    <w:rPr>
                      <w:b/>
                      <w:sz w:val="20"/>
                    </w:rPr>
                    <w:t>0</w:t>
                  </w:r>
                </w:p>
              </w:tc>
              <w:tc>
                <w:tcPr>
                  <w:tcW w:w="1440" w:type="dxa"/>
                </w:tcPr>
                <w:p w14:paraId="42CE8410" w14:textId="32EBA674" w:rsidR="00CC606C" w:rsidRDefault="00E334D0" w:rsidP="00CE2F5E">
                  <w:pPr>
                    <w:pStyle w:val="TableParagraph"/>
                    <w:spacing w:before="55"/>
                    <w:ind w:left="0"/>
                    <w:rPr>
                      <w:b/>
                      <w:sz w:val="20"/>
                    </w:rPr>
                  </w:pPr>
                  <w:r>
                    <w:rPr>
                      <w:b/>
                      <w:sz w:val="20"/>
                    </w:rPr>
                    <w:t>0</w:t>
                  </w:r>
                </w:p>
              </w:tc>
              <w:tc>
                <w:tcPr>
                  <w:tcW w:w="1260" w:type="dxa"/>
                </w:tcPr>
                <w:p w14:paraId="07AD32D5" w14:textId="155D9153" w:rsidR="00CC606C" w:rsidRDefault="00E334D0" w:rsidP="00CE2F5E">
                  <w:pPr>
                    <w:pStyle w:val="TableParagraph"/>
                    <w:spacing w:before="55"/>
                    <w:ind w:left="0"/>
                    <w:rPr>
                      <w:b/>
                      <w:sz w:val="20"/>
                    </w:rPr>
                  </w:pPr>
                  <w:r>
                    <w:rPr>
                      <w:b/>
                      <w:sz w:val="20"/>
                    </w:rPr>
                    <w:t>0</w:t>
                  </w:r>
                </w:p>
              </w:tc>
            </w:tr>
          </w:tbl>
          <w:p w14:paraId="1E687F07" w14:textId="52FC2DBD" w:rsidR="00462241" w:rsidRDefault="00462241">
            <w:pPr>
              <w:pStyle w:val="TableParagraph"/>
              <w:spacing w:before="55"/>
              <w:ind w:left="184"/>
              <w:jc w:val="left"/>
              <w:rPr>
                <w:b/>
                <w:sz w:val="20"/>
              </w:rPr>
            </w:pPr>
          </w:p>
        </w:tc>
      </w:tr>
      <w:tr w:rsidR="00462241" w14:paraId="1E687F0A" w14:textId="77777777" w:rsidTr="003828D4">
        <w:trPr>
          <w:trHeight w:val="373"/>
        </w:trPr>
        <w:tc>
          <w:tcPr>
            <w:tcW w:w="9720" w:type="dxa"/>
            <w:gridSpan w:val="7"/>
            <w:shd w:val="clear" w:color="auto" w:fill="E1D5C0"/>
          </w:tcPr>
          <w:p w14:paraId="10A22E90" w14:textId="77777777" w:rsidR="00CC606C" w:rsidRDefault="00A227DC">
            <w:pPr>
              <w:pStyle w:val="TableParagraph"/>
              <w:spacing w:before="55"/>
              <w:ind w:left="184"/>
              <w:jc w:val="left"/>
              <w:rPr>
                <w:b/>
                <w:sz w:val="20"/>
              </w:rPr>
            </w:pPr>
            <w:r>
              <w:rPr>
                <w:b/>
                <w:spacing w:val="-2"/>
                <w:sz w:val="20"/>
              </w:rPr>
              <w:t>DISABILITY</w:t>
            </w:r>
            <w:r w:rsidR="00CE32D0">
              <w:rPr>
                <w:b/>
                <w:spacing w:val="-2"/>
                <w:sz w:val="20"/>
              </w:rPr>
              <w:t xml:space="preserve">                                  </w:t>
            </w:r>
          </w:p>
          <w:tbl>
            <w:tblPr>
              <w:tblStyle w:val="TableGrid"/>
              <w:tblW w:w="0" w:type="auto"/>
              <w:tblInd w:w="2065" w:type="dxa"/>
              <w:tblLook w:val="04A0" w:firstRow="1" w:lastRow="0" w:firstColumn="1" w:lastColumn="0" w:noHBand="0" w:noVBand="1"/>
            </w:tblPr>
            <w:tblGrid>
              <w:gridCol w:w="720"/>
              <w:gridCol w:w="1350"/>
              <w:gridCol w:w="1350"/>
              <w:gridCol w:w="1350"/>
              <w:gridCol w:w="1440"/>
              <w:gridCol w:w="1260"/>
            </w:tblGrid>
            <w:tr w:rsidR="00CC606C" w14:paraId="3D9D1E13" w14:textId="77777777" w:rsidTr="00B419E1">
              <w:tc>
                <w:tcPr>
                  <w:tcW w:w="720" w:type="dxa"/>
                </w:tcPr>
                <w:p w14:paraId="38E113AB" w14:textId="77777777" w:rsidR="00CC606C" w:rsidRDefault="00CC606C" w:rsidP="00CC606C">
                  <w:pPr>
                    <w:pStyle w:val="TableParagraph"/>
                    <w:spacing w:before="55"/>
                    <w:ind w:left="0"/>
                    <w:jc w:val="left"/>
                    <w:rPr>
                      <w:b/>
                      <w:sz w:val="20"/>
                    </w:rPr>
                  </w:pPr>
                  <w:r>
                    <w:rPr>
                      <w:b/>
                      <w:sz w:val="20"/>
                    </w:rPr>
                    <w:t>2023</w:t>
                  </w:r>
                </w:p>
              </w:tc>
              <w:tc>
                <w:tcPr>
                  <w:tcW w:w="1350" w:type="dxa"/>
                </w:tcPr>
                <w:p w14:paraId="2DBC5A4B" w14:textId="547387E2" w:rsidR="00CC606C" w:rsidRDefault="00CE2F5E" w:rsidP="00CE2F5E">
                  <w:pPr>
                    <w:pStyle w:val="TableParagraph"/>
                    <w:spacing w:before="55"/>
                    <w:ind w:left="0"/>
                    <w:rPr>
                      <w:b/>
                      <w:sz w:val="20"/>
                    </w:rPr>
                  </w:pPr>
                  <w:r>
                    <w:rPr>
                      <w:b/>
                      <w:sz w:val="20"/>
                    </w:rPr>
                    <w:t>0</w:t>
                  </w:r>
                </w:p>
              </w:tc>
              <w:tc>
                <w:tcPr>
                  <w:tcW w:w="1350" w:type="dxa"/>
                </w:tcPr>
                <w:p w14:paraId="2DE0BA8D" w14:textId="6F30C82F" w:rsidR="00CC606C" w:rsidRDefault="00CE2F5E" w:rsidP="00CE2F5E">
                  <w:pPr>
                    <w:pStyle w:val="TableParagraph"/>
                    <w:spacing w:before="55"/>
                    <w:ind w:left="0"/>
                    <w:rPr>
                      <w:b/>
                      <w:sz w:val="20"/>
                    </w:rPr>
                  </w:pPr>
                  <w:r>
                    <w:rPr>
                      <w:b/>
                      <w:sz w:val="20"/>
                    </w:rPr>
                    <w:t>0</w:t>
                  </w:r>
                </w:p>
              </w:tc>
              <w:tc>
                <w:tcPr>
                  <w:tcW w:w="1350" w:type="dxa"/>
                </w:tcPr>
                <w:p w14:paraId="21617BC1" w14:textId="3D7CA02C" w:rsidR="00CC606C" w:rsidRDefault="00CE2F5E" w:rsidP="00CE2F5E">
                  <w:pPr>
                    <w:pStyle w:val="TableParagraph"/>
                    <w:spacing w:before="55"/>
                    <w:ind w:left="0"/>
                    <w:rPr>
                      <w:b/>
                      <w:sz w:val="20"/>
                    </w:rPr>
                  </w:pPr>
                  <w:r>
                    <w:rPr>
                      <w:b/>
                      <w:sz w:val="20"/>
                    </w:rPr>
                    <w:t>0</w:t>
                  </w:r>
                </w:p>
              </w:tc>
              <w:tc>
                <w:tcPr>
                  <w:tcW w:w="1440" w:type="dxa"/>
                </w:tcPr>
                <w:p w14:paraId="33D56E5C" w14:textId="71197D71" w:rsidR="00CC606C" w:rsidRDefault="00CE2F5E" w:rsidP="00CE2F5E">
                  <w:pPr>
                    <w:pStyle w:val="TableParagraph"/>
                    <w:spacing w:before="55"/>
                    <w:ind w:left="0"/>
                    <w:rPr>
                      <w:b/>
                      <w:sz w:val="20"/>
                    </w:rPr>
                  </w:pPr>
                  <w:r>
                    <w:rPr>
                      <w:b/>
                      <w:sz w:val="20"/>
                    </w:rPr>
                    <w:t>0</w:t>
                  </w:r>
                </w:p>
              </w:tc>
              <w:tc>
                <w:tcPr>
                  <w:tcW w:w="1260" w:type="dxa"/>
                </w:tcPr>
                <w:p w14:paraId="1DF791B2" w14:textId="79EE407F" w:rsidR="00CC606C" w:rsidRDefault="00CE2F5E" w:rsidP="00CE2F5E">
                  <w:pPr>
                    <w:pStyle w:val="TableParagraph"/>
                    <w:spacing w:before="55"/>
                    <w:ind w:left="0"/>
                    <w:rPr>
                      <w:b/>
                      <w:sz w:val="20"/>
                    </w:rPr>
                  </w:pPr>
                  <w:r>
                    <w:rPr>
                      <w:b/>
                      <w:sz w:val="20"/>
                    </w:rPr>
                    <w:t>0</w:t>
                  </w:r>
                </w:p>
              </w:tc>
            </w:tr>
            <w:tr w:rsidR="00CC606C" w14:paraId="78B705FA" w14:textId="77777777" w:rsidTr="00B419E1">
              <w:tc>
                <w:tcPr>
                  <w:tcW w:w="720" w:type="dxa"/>
                </w:tcPr>
                <w:p w14:paraId="4F979286" w14:textId="77777777" w:rsidR="00CC606C" w:rsidRDefault="00CC606C" w:rsidP="00CC606C">
                  <w:pPr>
                    <w:pStyle w:val="TableParagraph"/>
                    <w:spacing w:before="55"/>
                    <w:ind w:left="0"/>
                    <w:jc w:val="left"/>
                    <w:rPr>
                      <w:b/>
                      <w:sz w:val="20"/>
                    </w:rPr>
                  </w:pPr>
                  <w:r>
                    <w:rPr>
                      <w:b/>
                      <w:sz w:val="20"/>
                    </w:rPr>
                    <w:t>2024</w:t>
                  </w:r>
                </w:p>
              </w:tc>
              <w:tc>
                <w:tcPr>
                  <w:tcW w:w="1350" w:type="dxa"/>
                </w:tcPr>
                <w:p w14:paraId="04DCED6F" w14:textId="442D506E" w:rsidR="00CC606C" w:rsidRDefault="00CE2F5E" w:rsidP="00CE2F5E">
                  <w:pPr>
                    <w:pStyle w:val="TableParagraph"/>
                    <w:spacing w:before="55"/>
                    <w:ind w:left="0"/>
                    <w:rPr>
                      <w:b/>
                      <w:sz w:val="20"/>
                    </w:rPr>
                  </w:pPr>
                  <w:r>
                    <w:rPr>
                      <w:b/>
                      <w:sz w:val="20"/>
                    </w:rPr>
                    <w:t>0</w:t>
                  </w:r>
                </w:p>
              </w:tc>
              <w:tc>
                <w:tcPr>
                  <w:tcW w:w="1350" w:type="dxa"/>
                </w:tcPr>
                <w:p w14:paraId="2A8D6B21" w14:textId="19737563" w:rsidR="00CC606C" w:rsidRDefault="00CE2F5E" w:rsidP="00CE2F5E">
                  <w:pPr>
                    <w:pStyle w:val="TableParagraph"/>
                    <w:spacing w:before="55"/>
                    <w:ind w:left="0"/>
                    <w:rPr>
                      <w:b/>
                      <w:sz w:val="20"/>
                    </w:rPr>
                  </w:pPr>
                  <w:r>
                    <w:rPr>
                      <w:b/>
                      <w:sz w:val="20"/>
                    </w:rPr>
                    <w:t>0</w:t>
                  </w:r>
                </w:p>
              </w:tc>
              <w:tc>
                <w:tcPr>
                  <w:tcW w:w="1350" w:type="dxa"/>
                </w:tcPr>
                <w:p w14:paraId="0E53A67C" w14:textId="7D6B203E" w:rsidR="00CC606C" w:rsidRDefault="00CE2F5E" w:rsidP="00CE2F5E">
                  <w:pPr>
                    <w:pStyle w:val="TableParagraph"/>
                    <w:spacing w:before="55"/>
                    <w:ind w:left="0"/>
                    <w:rPr>
                      <w:b/>
                      <w:sz w:val="20"/>
                    </w:rPr>
                  </w:pPr>
                  <w:r>
                    <w:rPr>
                      <w:b/>
                      <w:sz w:val="20"/>
                    </w:rPr>
                    <w:t>0</w:t>
                  </w:r>
                </w:p>
              </w:tc>
              <w:tc>
                <w:tcPr>
                  <w:tcW w:w="1440" w:type="dxa"/>
                </w:tcPr>
                <w:p w14:paraId="3A26A030" w14:textId="11C0DD18" w:rsidR="00CC606C" w:rsidRDefault="00CE2F5E" w:rsidP="00CE2F5E">
                  <w:pPr>
                    <w:pStyle w:val="TableParagraph"/>
                    <w:spacing w:before="55"/>
                    <w:ind w:left="0"/>
                    <w:rPr>
                      <w:b/>
                      <w:sz w:val="20"/>
                    </w:rPr>
                  </w:pPr>
                  <w:r>
                    <w:rPr>
                      <w:b/>
                      <w:sz w:val="20"/>
                    </w:rPr>
                    <w:t>0</w:t>
                  </w:r>
                </w:p>
              </w:tc>
              <w:tc>
                <w:tcPr>
                  <w:tcW w:w="1260" w:type="dxa"/>
                </w:tcPr>
                <w:p w14:paraId="76DC33AA" w14:textId="2EEE8ADB" w:rsidR="00CC606C" w:rsidRDefault="00CE2F5E" w:rsidP="00CE2F5E">
                  <w:pPr>
                    <w:pStyle w:val="TableParagraph"/>
                    <w:spacing w:before="55"/>
                    <w:ind w:left="0"/>
                    <w:rPr>
                      <w:b/>
                      <w:sz w:val="20"/>
                    </w:rPr>
                  </w:pPr>
                  <w:r>
                    <w:rPr>
                      <w:b/>
                      <w:sz w:val="20"/>
                    </w:rPr>
                    <w:t>0</w:t>
                  </w:r>
                </w:p>
              </w:tc>
            </w:tr>
            <w:tr w:rsidR="00CC606C" w14:paraId="7EE930A5" w14:textId="77777777" w:rsidTr="00B419E1">
              <w:tc>
                <w:tcPr>
                  <w:tcW w:w="720" w:type="dxa"/>
                </w:tcPr>
                <w:p w14:paraId="206D4687" w14:textId="77777777" w:rsidR="00CC606C" w:rsidRDefault="00CC606C" w:rsidP="00CC606C">
                  <w:pPr>
                    <w:pStyle w:val="TableParagraph"/>
                    <w:spacing w:before="55"/>
                    <w:ind w:left="0"/>
                    <w:jc w:val="left"/>
                    <w:rPr>
                      <w:b/>
                      <w:sz w:val="20"/>
                    </w:rPr>
                  </w:pPr>
                  <w:r>
                    <w:rPr>
                      <w:b/>
                      <w:sz w:val="20"/>
                    </w:rPr>
                    <w:t>2025</w:t>
                  </w:r>
                </w:p>
              </w:tc>
              <w:tc>
                <w:tcPr>
                  <w:tcW w:w="1350" w:type="dxa"/>
                </w:tcPr>
                <w:p w14:paraId="1B376284" w14:textId="419CE72F" w:rsidR="00CC606C" w:rsidRDefault="00E334D0" w:rsidP="00CE2F5E">
                  <w:pPr>
                    <w:pStyle w:val="TableParagraph"/>
                    <w:spacing w:before="55"/>
                    <w:ind w:left="0"/>
                    <w:rPr>
                      <w:b/>
                      <w:sz w:val="20"/>
                    </w:rPr>
                  </w:pPr>
                  <w:r>
                    <w:rPr>
                      <w:b/>
                      <w:sz w:val="20"/>
                    </w:rPr>
                    <w:t>0</w:t>
                  </w:r>
                </w:p>
              </w:tc>
              <w:tc>
                <w:tcPr>
                  <w:tcW w:w="1350" w:type="dxa"/>
                </w:tcPr>
                <w:p w14:paraId="36CB21A5" w14:textId="3B5DBB3C" w:rsidR="00CC606C" w:rsidRDefault="00E334D0" w:rsidP="00CE2F5E">
                  <w:pPr>
                    <w:pStyle w:val="TableParagraph"/>
                    <w:spacing w:before="55"/>
                    <w:ind w:left="0"/>
                    <w:rPr>
                      <w:b/>
                      <w:sz w:val="20"/>
                    </w:rPr>
                  </w:pPr>
                  <w:r>
                    <w:rPr>
                      <w:b/>
                      <w:sz w:val="20"/>
                    </w:rPr>
                    <w:t>0</w:t>
                  </w:r>
                </w:p>
              </w:tc>
              <w:tc>
                <w:tcPr>
                  <w:tcW w:w="1350" w:type="dxa"/>
                </w:tcPr>
                <w:p w14:paraId="29D6798E" w14:textId="15E4B960" w:rsidR="00CC606C" w:rsidRDefault="00E334D0" w:rsidP="00CE2F5E">
                  <w:pPr>
                    <w:pStyle w:val="TableParagraph"/>
                    <w:spacing w:before="55"/>
                    <w:ind w:left="0"/>
                    <w:rPr>
                      <w:b/>
                      <w:sz w:val="20"/>
                    </w:rPr>
                  </w:pPr>
                  <w:r>
                    <w:rPr>
                      <w:b/>
                      <w:sz w:val="20"/>
                    </w:rPr>
                    <w:t>0</w:t>
                  </w:r>
                </w:p>
              </w:tc>
              <w:tc>
                <w:tcPr>
                  <w:tcW w:w="1440" w:type="dxa"/>
                </w:tcPr>
                <w:p w14:paraId="2402026C" w14:textId="02A863C8" w:rsidR="00CC606C" w:rsidRDefault="00E334D0" w:rsidP="00CE2F5E">
                  <w:pPr>
                    <w:pStyle w:val="TableParagraph"/>
                    <w:spacing w:before="55"/>
                    <w:ind w:left="0"/>
                    <w:rPr>
                      <w:b/>
                      <w:sz w:val="20"/>
                    </w:rPr>
                  </w:pPr>
                  <w:r>
                    <w:rPr>
                      <w:b/>
                      <w:sz w:val="20"/>
                    </w:rPr>
                    <w:t>0</w:t>
                  </w:r>
                </w:p>
              </w:tc>
              <w:tc>
                <w:tcPr>
                  <w:tcW w:w="1260" w:type="dxa"/>
                </w:tcPr>
                <w:p w14:paraId="7C23A7CC" w14:textId="1108A336" w:rsidR="00CC606C" w:rsidRDefault="00E334D0" w:rsidP="00CE2F5E">
                  <w:pPr>
                    <w:pStyle w:val="TableParagraph"/>
                    <w:spacing w:before="55"/>
                    <w:ind w:left="0"/>
                    <w:rPr>
                      <w:b/>
                      <w:sz w:val="20"/>
                    </w:rPr>
                  </w:pPr>
                  <w:r>
                    <w:rPr>
                      <w:b/>
                      <w:sz w:val="20"/>
                    </w:rPr>
                    <w:t>0</w:t>
                  </w:r>
                </w:p>
              </w:tc>
            </w:tr>
          </w:tbl>
          <w:p w14:paraId="1E687F09" w14:textId="2477526F" w:rsidR="00462241" w:rsidRDefault="00462241">
            <w:pPr>
              <w:pStyle w:val="TableParagraph"/>
              <w:spacing w:before="55"/>
              <w:ind w:left="184"/>
              <w:jc w:val="left"/>
              <w:rPr>
                <w:b/>
                <w:sz w:val="20"/>
              </w:rPr>
            </w:pPr>
          </w:p>
        </w:tc>
      </w:tr>
      <w:tr w:rsidR="00462241" w14:paraId="1E687F0C" w14:textId="77777777" w:rsidTr="00515269">
        <w:trPr>
          <w:trHeight w:val="1558"/>
        </w:trPr>
        <w:tc>
          <w:tcPr>
            <w:tcW w:w="9720" w:type="dxa"/>
            <w:gridSpan w:val="7"/>
            <w:shd w:val="clear" w:color="auto" w:fill="E1D5C0"/>
          </w:tcPr>
          <w:p w14:paraId="0F4743A2" w14:textId="77777777" w:rsidR="00CC606C" w:rsidRDefault="00A227DC">
            <w:pPr>
              <w:pStyle w:val="TableParagraph"/>
              <w:spacing w:before="55"/>
              <w:ind w:left="184"/>
              <w:jc w:val="left"/>
              <w:rPr>
                <w:b/>
                <w:sz w:val="20"/>
              </w:rPr>
            </w:pPr>
            <w:r>
              <w:rPr>
                <w:b/>
                <w:sz w:val="20"/>
              </w:rPr>
              <w:t>GENDER</w:t>
            </w:r>
            <w:r>
              <w:rPr>
                <w:b/>
                <w:spacing w:val="-6"/>
                <w:sz w:val="20"/>
              </w:rPr>
              <w:t xml:space="preserve"> </w:t>
            </w:r>
            <w:r>
              <w:rPr>
                <w:b/>
                <w:spacing w:val="-2"/>
                <w:sz w:val="20"/>
              </w:rPr>
              <w:t>IDENTITY</w:t>
            </w:r>
            <w:r w:rsidR="00CE32D0">
              <w:rPr>
                <w:b/>
                <w:spacing w:val="-2"/>
                <w:sz w:val="20"/>
              </w:rPr>
              <w:t xml:space="preserve">                   </w:t>
            </w:r>
          </w:p>
          <w:tbl>
            <w:tblPr>
              <w:tblStyle w:val="TableGrid"/>
              <w:tblW w:w="0" w:type="auto"/>
              <w:tblInd w:w="2065" w:type="dxa"/>
              <w:tblLook w:val="04A0" w:firstRow="1" w:lastRow="0" w:firstColumn="1" w:lastColumn="0" w:noHBand="0" w:noVBand="1"/>
            </w:tblPr>
            <w:tblGrid>
              <w:gridCol w:w="720"/>
              <w:gridCol w:w="1350"/>
              <w:gridCol w:w="1350"/>
              <w:gridCol w:w="1350"/>
              <w:gridCol w:w="1440"/>
              <w:gridCol w:w="1260"/>
            </w:tblGrid>
            <w:tr w:rsidR="00CC606C" w14:paraId="47A82C44" w14:textId="77777777" w:rsidTr="00B419E1">
              <w:tc>
                <w:tcPr>
                  <w:tcW w:w="720" w:type="dxa"/>
                </w:tcPr>
                <w:p w14:paraId="3BFA69FB" w14:textId="77777777" w:rsidR="00CC606C" w:rsidRDefault="00CC606C" w:rsidP="00CE2F5E">
                  <w:pPr>
                    <w:pStyle w:val="TableParagraph"/>
                    <w:spacing w:before="55"/>
                    <w:ind w:left="0"/>
                    <w:rPr>
                      <w:b/>
                      <w:sz w:val="20"/>
                    </w:rPr>
                  </w:pPr>
                  <w:r>
                    <w:rPr>
                      <w:b/>
                      <w:sz w:val="20"/>
                    </w:rPr>
                    <w:t>2023</w:t>
                  </w:r>
                </w:p>
              </w:tc>
              <w:tc>
                <w:tcPr>
                  <w:tcW w:w="1350" w:type="dxa"/>
                </w:tcPr>
                <w:p w14:paraId="10C08AA4" w14:textId="1C22A4D1" w:rsidR="00CC606C" w:rsidRDefault="00CE2F5E" w:rsidP="00CE2F5E">
                  <w:pPr>
                    <w:pStyle w:val="TableParagraph"/>
                    <w:spacing w:before="55"/>
                    <w:ind w:left="0"/>
                    <w:rPr>
                      <w:b/>
                      <w:sz w:val="20"/>
                    </w:rPr>
                  </w:pPr>
                  <w:r>
                    <w:rPr>
                      <w:b/>
                      <w:sz w:val="20"/>
                    </w:rPr>
                    <w:t>0</w:t>
                  </w:r>
                </w:p>
              </w:tc>
              <w:tc>
                <w:tcPr>
                  <w:tcW w:w="1350" w:type="dxa"/>
                </w:tcPr>
                <w:p w14:paraId="459381DB" w14:textId="7819A11E" w:rsidR="00CC606C" w:rsidRDefault="00CE2F5E" w:rsidP="00CE2F5E">
                  <w:pPr>
                    <w:pStyle w:val="TableParagraph"/>
                    <w:spacing w:before="55"/>
                    <w:ind w:left="0"/>
                    <w:rPr>
                      <w:b/>
                      <w:sz w:val="20"/>
                    </w:rPr>
                  </w:pPr>
                  <w:r>
                    <w:rPr>
                      <w:b/>
                      <w:sz w:val="20"/>
                    </w:rPr>
                    <w:t>0</w:t>
                  </w:r>
                </w:p>
              </w:tc>
              <w:tc>
                <w:tcPr>
                  <w:tcW w:w="1350" w:type="dxa"/>
                </w:tcPr>
                <w:p w14:paraId="46E984F3" w14:textId="0A46E8C6" w:rsidR="00CC606C" w:rsidRDefault="00CE2F5E" w:rsidP="00CE2F5E">
                  <w:pPr>
                    <w:pStyle w:val="TableParagraph"/>
                    <w:spacing w:before="55"/>
                    <w:ind w:left="0"/>
                    <w:rPr>
                      <w:b/>
                      <w:sz w:val="20"/>
                    </w:rPr>
                  </w:pPr>
                  <w:r>
                    <w:rPr>
                      <w:b/>
                      <w:sz w:val="20"/>
                    </w:rPr>
                    <w:t>0</w:t>
                  </w:r>
                </w:p>
              </w:tc>
              <w:tc>
                <w:tcPr>
                  <w:tcW w:w="1440" w:type="dxa"/>
                </w:tcPr>
                <w:p w14:paraId="079E48AE" w14:textId="5D5CA48F" w:rsidR="00CC606C" w:rsidRDefault="00CE2F5E" w:rsidP="00CE2F5E">
                  <w:pPr>
                    <w:pStyle w:val="TableParagraph"/>
                    <w:spacing w:before="55"/>
                    <w:ind w:left="0"/>
                    <w:rPr>
                      <w:b/>
                      <w:sz w:val="20"/>
                    </w:rPr>
                  </w:pPr>
                  <w:r>
                    <w:rPr>
                      <w:b/>
                      <w:sz w:val="20"/>
                    </w:rPr>
                    <w:t>0</w:t>
                  </w:r>
                </w:p>
              </w:tc>
              <w:tc>
                <w:tcPr>
                  <w:tcW w:w="1260" w:type="dxa"/>
                </w:tcPr>
                <w:p w14:paraId="5E56EBFD" w14:textId="4621D75E" w:rsidR="00CC606C" w:rsidRDefault="00CE2F5E" w:rsidP="00CE2F5E">
                  <w:pPr>
                    <w:pStyle w:val="TableParagraph"/>
                    <w:spacing w:before="55"/>
                    <w:ind w:left="0"/>
                    <w:rPr>
                      <w:b/>
                      <w:sz w:val="20"/>
                    </w:rPr>
                  </w:pPr>
                  <w:r>
                    <w:rPr>
                      <w:b/>
                      <w:sz w:val="20"/>
                    </w:rPr>
                    <w:t>0</w:t>
                  </w:r>
                </w:p>
              </w:tc>
            </w:tr>
            <w:tr w:rsidR="00CC606C" w14:paraId="7A3B1063" w14:textId="77777777" w:rsidTr="00B419E1">
              <w:tc>
                <w:tcPr>
                  <w:tcW w:w="720" w:type="dxa"/>
                </w:tcPr>
                <w:p w14:paraId="19B70100" w14:textId="77777777" w:rsidR="00CC606C" w:rsidRDefault="00CC606C" w:rsidP="00CE2F5E">
                  <w:pPr>
                    <w:pStyle w:val="TableParagraph"/>
                    <w:spacing w:before="55"/>
                    <w:ind w:left="0"/>
                    <w:rPr>
                      <w:b/>
                      <w:sz w:val="20"/>
                    </w:rPr>
                  </w:pPr>
                  <w:r>
                    <w:rPr>
                      <w:b/>
                      <w:sz w:val="20"/>
                    </w:rPr>
                    <w:t>2024</w:t>
                  </w:r>
                </w:p>
              </w:tc>
              <w:tc>
                <w:tcPr>
                  <w:tcW w:w="1350" w:type="dxa"/>
                </w:tcPr>
                <w:p w14:paraId="1CAE1DBE" w14:textId="1B500DB0" w:rsidR="00CC606C" w:rsidRDefault="00CE2F5E" w:rsidP="00CE2F5E">
                  <w:pPr>
                    <w:pStyle w:val="TableParagraph"/>
                    <w:spacing w:before="55"/>
                    <w:ind w:left="0"/>
                    <w:rPr>
                      <w:b/>
                      <w:sz w:val="20"/>
                    </w:rPr>
                  </w:pPr>
                  <w:r>
                    <w:rPr>
                      <w:b/>
                      <w:sz w:val="20"/>
                    </w:rPr>
                    <w:t>0</w:t>
                  </w:r>
                </w:p>
              </w:tc>
              <w:tc>
                <w:tcPr>
                  <w:tcW w:w="1350" w:type="dxa"/>
                </w:tcPr>
                <w:p w14:paraId="5EB7B31A" w14:textId="6929D8ED" w:rsidR="00CC606C" w:rsidRDefault="00CE2F5E" w:rsidP="00CE2F5E">
                  <w:pPr>
                    <w:pStyle w:val="TableParagraph"/>
                    <w:spacing w:before="55"/>
                    <w:ind w:left="0"/>
                    <w:rPr>
                      <w:b/>
                      <w:sz w:val="20"/>
                    </w:rPr>
                  </w:pPr>
                  <w:r>
                    <w:rPr>
                      <w:b/>
                      <w:sz w:val="20"/>
                    </w:rPr>
                    <w:t>0</w:t>
                  </w:r>
                </w:p>
              </w:tc>
              <w:tc>
                <w:tcPr>
                  <w:tcW w:w="1350" w:type="dxa"/>
                </w:tcPr>
                <w:p w14:paraId="485EC54F" w14:textId="0573DA96" w:rsidR="00CC606C" w:rsidRDefault="00CE2F5E" w:rsidP="00CE2F5E">
                  <w:pPr>
                    <w:pStyle w:val="TableParagraph"/>
                    <w:spacing w:before="55"/>
                    <w:ind w:left="0"/>
                    <w:rPr>
                      <w:b/>
                      <w:sz w:val="20"/>
                    </w:rPr>
                  </w:pPr>
                  <w:r>
                    <w:rPr>
                      <w:b/>
                      <w:sz w:val="20"/>
                    </w:rPr>
                    <w:t>0</w:t>
                  </w:r>
                </w:p>
              </w:tc>
              <w:tc>
                <w:tcPr>
                  <w:tcW w:w="1440" w:type="dxa"/>
                </w:tcPr>
                <w:p w14:paraId="76C451DF" w14:textId="489561D7" w:rsidR="00CC606C" w:rsidRDefault="00CE2F5E" w:rsidP="00CE2F5E">
                  <w:pPr>
                    <w:pStyle w:val="TableParagraph"/>
                    <w:spacing w:before="55"/>
                    <w:ind w:left="0"/>
                    <w:rPr>
                      <w:b/>
                      <w:sz w:val="20"/>
                    </w:rPr>
                  </w:pPr>
                  <w:r>
                    <w:rPr>
                      <w:b/>
                      <w:sz w:val="20"/>
                    </w:rPr>
                    <w:t>0</w:t>
                  </w:r>
                </w:p>
              </w:tc>
              <w:tc>
                <w:tcPr>
                  <w:tcW w:w="1260" w:type="dxa"/>
                </w:tcPr>
                <w:p w14:paraId="6485C09C" w14:textId="25D75B89" w:rsidR="00CC606C" w:rsidRDefault="00CE2F5E" w:rsidP="00CE2F5E">
                  <w:pPr>
                    <w:pStyle w:val="TableParagraph"/>
                    <w:spacing w:before="55"/>
                    <w:ind w:left="0"/>
                    <w:rPr>
                      <w:b/>
                      <w:sz w:val="20"/>
                    </w:rPr>
                  </w:pPr>
                  <w:r>
                    <w:rPr>
                      <w:b/>
                      <w:sz w:val="20"/>
                    </w:rPr>
                    <w:t>0</w:t>
                  </w:r>
                </w:p>
              </w:tc>
            </w:tr>
            <w:tr w:rsidR="00CC606C" w14:paraId="7F42EA95" w14:textId="77777777" w:rsidTr="00B419E1">
              <w:tc>
                <w:tcPr>
                  <w:tcW w:w="720" w:type="dxa"/>
                </w:tcPr>
                <w:p w14:paraId="46F09F80" w14:textId="77777777" w:rsidR="00CC606C" w:rsidRDefault="00CC606C" w:rsidP="00CE2F5E">
                  <w:pPr>
                    <w:pStyle w:val="TableParagraph"/>
                    <w:spacing w:before="55"/>
                    <w:ind w:left="0"/>
                    <w:rPr>
                      <w:b/>
                      <w:sz w:val="20"/>
                    </w:rPr>
                  </w:pPr>
                  <w:r>
                    <w:rPr>
                      <w:b/>
                      <w:sz w:val="20"/>
                    </w:rPr>
                    <w:t>2025</w:t>
                  </w:r>
                </w:p>
              </w:tc>
              <w:tc>
                <w:tcPr>
                  <w:tcW w:w="1350" w:type="dxa"/>
                </w:tcPr>
                <w:p w14:paraId="1823BCF5" w14:textId="136A00E6" w:rsidR="00CC606C" w:rsidRDefault="00E334D0" w:rsidP="00CE2F5E">
                  <w:pPr>
                    <w:pStyle w:val="TableParagraph"/>
                    <w:spacing w:before="55"/>
                    <w:ind w:left="0"/>
                    <w:rPr>
                      <w:b/>
                      <w:sz w:val="20"/>
                    </w:rPr>
                  </w:pPr>
                  <w:r>
                    <w:rPr>
                      <w:b/>
                      <w:sz w:val="20"/>
                    </w:rPr>
                    <w:t>0</w:t>
                  </w:r>
                </w:p>
              </w:tc>
              <w:tc>
                <w:tcPr>
                  <w:tcW w:w="1350" w:type="dxa"/>
                </w:tcPr>
                <w:p w14:paraId="2E14B31C" w14:textId="64B13D76" w:rsidR="00CC606C" w:rsidRDefault="00E334D0" w:rsidP="00CE2F5E">
                  <w:pPr>
                    <w:pStyle w:val="TableParagraph"/>
                    <w:spacing w:before="55"/>
                    <w:ind w:left="0"/>
                    <w:rPr>
                      <w:b/>
                      <w:sz w:val="20"/>
                    </w:rPr>
                  </w:pPr>
                  <w:r>
                    <w:rPr>
                      <w:b/>
                      <w:sz w:val="20"/>
                    </w:rPr>
                    <w:t>0</w:t>
                  </w:r>
                </w:p>
              </w:tc>
              <w:tc>
                <w:tcPr>
                  <w:tcW w:w="1350" w:type="dxa"/>
                </w:tcPr>
                <w:p w14:paraId="6B28042C" w14:textId="7E8FC3C3" w:rsidR="00CC606C" w:rsidRDefault="00E334D0" w:rsidP="00CE2F5E">
                  <w:pPr>
                    <w:pStyle w:val="TableParagraph"/>
                    <w:spacing w:before="55"/>
                    <w:ind w:left="0"/>
                    <w:rPr>
                      <w:b/>
                      <w:sz w:val="20"/>
                    </w:rPr>
                  </w:pPr>
                  <w:r>
                    <w:rPr>
                      <w:b/>
                      <w:sz w:val="20"/>
                    </w:rPr>
                    <w:t>0</w:t>
                  </w:r>
                </w:p>
              </w:tc>
              <w:tc>
                <w:tcPr>
                  <w:tcW w:w="1440" w:type="dxa"/>
                </w:tcPr>
                <w:p w14:paraId="7935055D" w14:textId="6C55FF41" w:rsidR="00CC606C" w:rsidRDefault="00E334D0" w:rsidP="00CE2F5E">
                  <w:pPr>
                    <w:pStyle w:val="TableParagraph"/>
                    <w:spacing w:before="55"/>
                    <w:ind w:left="0"/>
                    <w:rPr>
                      <w:b/>
                      <w:sz w:val="20"/>
                    </w:rPr>
                  </w:pPr>
                  <w:r>
                    <w:rPr>
                      <w:b/>
                      <w:sz w:val="20"/>
                    </w:rPr>
                    <w:t>0</w:t>
                  </w:r>
                </w:p>
              </w:tc>
              <w:tc>
                <w:tcPr>
                  <w:tcW w:w="1260" w:type="dxa"/>
                </w:tcPr>
                <w:p w14:paraId="021BCAE2" w14:textId="3A2E64B6" w:rsidR="00CC606C" w:rsidRDefault="00E334D0" w:rsidP="00CE2F5E">
                  <w:pPr>
                    <w:pStyle w:val="TableParagraph"/>
                    <w:spacing w:before="55"/>
                    <w:ind w:left="0"/>
                    <w:rPr>
                      <w:b/>
                      <w:sz w:val="20"/>
                    </w:rPr>
                  </w:pPr>
                  <w:r>
                    <w:rPr>
                      <w:b/>
                      <w:sz w:val="20"/>
                    </w:rPr>
                    <w:t>0</w:t>
                  </w:r>
                </w:p>
              </w:tc>
            </w:tr>
          </w:tbl>
          <w:p w14:paraId="1E687F0B" w14:textId="4B86D932" w:rsidR="00B06AB2" w:rsidRPr="00B06AB2" w:rsidRDefault="00B06AB2" w:rsidP="00B06AB2">
            <w:pPr>
              <w:jc w:val="center"/>
            </w:pPr>
          </w:p>
        </w:tc>
      </w:tr>
    </w:tbl>
    <w:p w14:paraId="1E687F0E" w14:textId="5EB35247" w:rsidR="00462241" w:rsidRDefault="0043190B" w:rsidP="0043190B">
      <w:pPr>
        <w:tabs>
          <w:tab w:val="left" w:pos="4170"/>
        </w:tabs>
        <w:rPr>
          <w:sz w:val="20"/>
        </w:rPr>
      </w:pPr>
      <w:r>
        <w:tab/>
        <w:t xml:space="preserve">  </w:t>
      </w:r>
      <w:r w:rsidR="00A227DC">
        <w:rPr>
          <w:noProof/>
          <w:sz w:val="20"/>
        </w:rPr>
        <mc:AlternateContent>
          <mc:Choice Requires="wps">
            <w:drawing>
              <wp:inline distT="0" distB="0" distL="0" distR="0" wp14:anchorId="1E6887F9" wp14:editId="4649D60F">
                <wp:extent cx="6576646" cy="241056"/>
                <wp:effectExtent l="0" t="0" r="0" b="6985"/>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6646" cy="241056"/>
                        </a:xfrm>
                        <a:prstGeom prst="rect">
                          <a:avLst/>
                        </a:prstGeom>
                        <a:solidFill>
                          <a:srgbClr val="C4BEC0"/>
                        </a:solidFill>
                      </wps:spPr>
                      <wps:txbx>
                        <w:txbxContent>
                          <w:p w14:paraId="1E688916" w14:textId="77777777" w:rsidR="00462241" w:rsidRDefault="00A227DC">
                            <w:pPr>
                              <w:spacing w:before="61"/>
                              <w:ind w:left="88"/>
                              <w:rPr>
                                <w:rFonts w:ascii="Franklin Gothic Demi Cond"/>
                                <w:b/>
                                <w:color w:val="000000"/>
                                <w:sz w:val="24"/>
                              </w:rPr>
                            </w:pPr>
                            <w:bookmarkStart w:id="36" w:name="Violence_Against_Women_Act_(VAWA)_Offens"/>
                            <w:bookmarkStart w:id="37" w:name="_bookmark14"/>
                            <w:bookmarkEnd w:id="36"/>
                            <w:bookmarkEnd w:id="37"/>
                            <w:r>
                              <w:rPr>
                                <w:rFonts w:ascii="Franklin Gothic Demi Cond"/>
                                <w:b/>
                                <w:color w:val="000000"/>
                                <w:spacing w:val="12"/>
                                <w:sz w:val="24"/>
                              </w:rPr>
                              <w:t>VIOLENCE</w:t>
                            </w:r>
                            <w:r>
                              <w:rPr>
                                <w:rFonts w:ascii="Franklin Gothic Demi Cond"/>
                                <w:b/>
                                <w:color w:val="000000"/>
                                <w:spacing w:val="28"/>
                                <w:sz w:val="24"/>
                              </w:rPr>
                              <w:t xml:space="preserve"> </w:t>
                            </w:r>
                            <w:r>
                              <w:rPr>
                                <w:rFonts w:ascii="Franklin Gothic Demi Cond"/>
                                <w:b/>
                                <w:color w:val="000000"/>
                                <w:spacing w:val="12"/>
                                <w:sz w:val="24"/>
                              </w:rPr>
                              <w:t>AGAINST</w:t>
                            </w:r>
                            <w:r>
                              <w:rPr>
                                <w:rFonts w:ascii="Franklin Gothic Demi Cond"/>
                                <w:b/>
                                <w:color w:val="000000"/>
                                <w:spacing w:val="28"/>
                                <w:sz w:val="24"/>
                              </w:rPr>
                              <w:t xml:space="preserve"> </w:t>
                            </w:r>
                            <w:r>
                              <w:rPr>
                                <w:rFonts w:ascii="Franklin Gothic Demi Cond"/>
                                <w:b/>
                                <w:color w:val="000000"/>
                                <w:spacing w:val="12"/>
                                <w:sz w:val="24"/>
                              </w:rPr>
                              <w:t>WOMEN</w:t>
                            </w:r>
                            <w:r>
                              <w:rPr>
                                <w:rFonts w:ascii="Franklin Gothic Demi Cond"/>
                                <w:b/>
                                <w:color w:val="000000"/>
                                <w:spacing w:val="29"/>
                                <w:sz w:val="24"/>
                              </w:rPr>
                              <w:t xml:space="preserve"> </w:t>
                            </w:r>
                            <w:r>
                              <w:rPr>
                                <w:rFonts w:ascii="Franklin Gothic Demi Cond"/>
                                <w:b/>
                                <w:color w:val="000000"/>
                                <w:sz w:val="24"/>
                              </w:rPr>
                              <w:t>ACT</w:t>
                            </w:r>
                            <w:r>
                              <w:rPr>
                                <w:rFonts w:ascii="Franklin Gothic Demi Cond"/>
                                <w:b/>
                                <w:color w:val="000000"/>
                                <w:spacing w:val="28"/>
                                <w:sz w:val="24"/>
                              </w:rPr>
                              <w:t xml:space="preserve"> </w:t>
                            </w:r>
                            <w:r>
                              <w:rPr>
                                <w:rFonts w:ascii="Franklin Gothic Demi Cond"/>
                                <w:b/>
                                <w:color w:val="000000"/>
                                <w:spacing w:val="12"/>
                                <w:sz w:val="24"/>
                              </w:rPr>
                              <w:t>(VAWA)</w:t>
                            </w:r>
                            <w:r>
                              <w:rPr>
                                <w:rFonts w:ascii="Franklin Gothic Demi Cond"/>
                                <w:b/>
                                <w:color w:val="000000"/>
                                <w:spacing w:val="31"/>
                                <w:sz w:val="24"/>
                              </w:rPr>
                              <w:t xml:space="preserve"> </w:t>
                            </w:r>
                            <w:r>
                              <w:rPr>
                                <w:rFonts w:ascii="Franklin Gothic Demi Cond"/>
                                <w:b/>
                                <w:color w:val="000000"/>
                                <w:spacing w:val="8"/>
                                <w:sz w:val="24"/>
                              </w:rPr>
                              <w:t>OFFENSES</w:t>
                            </w:r>
                          </w:p>
                        </w:txbxContent>
                      </wps:txbx>
                      <wps:bodyPr wrap="square" lIns="0" tIns="0" rIns="0" bIns="0" rtlCol="0">
                        <a:noAutofit/>
                      </wps:bodyPr>
                    </wps:wsp>
                  </a:graphicData>
                </a:graphic>
              </wp:inline>
            </w:drawing>
          </mc:Choice>
          <mc:Fallback>
            <w:pict>
              <v:shape w14:anchorId="1E6887F9" id="Textbox 16" o:spid="_x0000_s1033" type="#_x0000_t202" style="width:517.85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" fillcolor="#c4bec0" stroked="f">
                <v:textbox inset="0,0,0,0">
                  <w:txbxContent>
                    <w:p w14:paraId="1E688916" w14:textId="77777777" w:rsidR="00462241" w:rsidRDefault="00A227DC">
                      <w:pPr>
                        <w:spacing w:before="61"/>
                        <w:ind w:left="88"/>
                        <w:rPr>
                          <w:rFonts w:ascii="Franklin Gothic Demi Cond"/>
                          <w:b/>
                          <w:color w:val="000000"/>
                          <w:sz w:val="24"/>
                        </w:rPr>
                      </w:pPr>
                      <w:bookmarkStart w:id="38" w:name="Violence_Against_Women_Act_(VAWA)_Offens"/>
                      <w:bookmarkStart w:id="39" w:name="_bookmark14"/>
                      <w:bookmarkEnd w:id="38"/>
                      <w:bookmarkEnd w:id="39"/>
                      <w:r>
                        <w:rPr>
                          <w:rFonts w:ascii="Franklin Gothic Demi Cond"/>
                          <w:b/>
                          <w:color w:val="000000"/>
                          <w:spacing w:val="12"/>
                          <w:sz w:val="24"/>
                        </w:rPr>
                        <w:t>VIOLENCE</w:t>
                      </w:r>
                      <w:r>
                        <w:rPr>
                          <w:rFonts w:ascii="Franklin Gothic Demi Cond"/>
                          <w:b/>
                          <w:color w:val="000000"/>
                          <w:spacing w:val="28"/>
                          <w:sz w:val="24"/>
                        </w:rPr>
                        <w:t xml:space="preserve"> </w:t>
                      </w:r>
                      <w:r>
                        <w:rPr>
                          <w:rFonts w:ascii="Franklin Gothic Demi Cond"/>
                          <w:b/>
                          <w:color w:val="000000"/>
                          <w:spacing w:val="12"/>
                          <w:sz w:val="24"/>
                        </w:rPr>
                        <w:t>AGAINST</w:t>
                      </w:r>
                      <w:r>
                        <w:rPr>
                          <w:rFonts w:ascii="Franklin Gothic Demi Cond"/>
                          <w:b/>
                          <w:color w:val="000000"/>
                          <w:spacing w:val="28"/>
                          <w:sz w:val="24"/>
                        </w:rPr>
                        <w:t xml:space="preserve"> </w:t>
                      </w:r>
                      <w:r>
                        <w:rPr>
                          <w:rFonts w:ascii="Franklin Gothic Demi Cond"/>
                          <w:b/>
                          <w:color w:val="000000"/>
                          <w:spacing w:val="12"/>
                          <w:sz w:val="24"/>
                        </w:rPr>
                        <w:t>WOMEN</w:t>
                      </w:r>
                      <w:r>
                        <w:rPr>
                          <w:rFonts w:ascii="Franklin Gothic Demi Cond"/>
                          <w:b/>
                          <w:color w:val="000000"/>
                          <w:spacing w:val="29"/>
                          <w:sz w:val="24"/>
                        </w:rPr>
                        <w:t xml:space="preserve"> </w:t>
                      </w:r>
                      <w:r>
                        <w:rPr>
                          <w:rFonts w:ascii="Franklin Gothic Demi Cond"/>
                          <w:b/>
                          <w:color w:val="000000"/>
                          <w:sz w:val="24"/>
                        </w:rPr>
                        <w:t>ACT</w:t>
                      </w:r>
                      <w:r>
                        <w:rPr>
                          <w:rFonts w:ascii="Franklin Gothic Demi Cond"/>
                          <w:b/>
                          <w:color w:val="000000"/>
                          <w:spacing w:val="28"/>
                          <w:sz w:val="24"/>
                        </w:rPr>
                        <w:t xml:space="preserve"> </w:t>
                      </w:r>
                      <w:r>
                        <w:rPr>
                          <w:rFonts w:ascii="Franklin Gothic Demi Cond"/>
                          <w:b/>
                          <w:color w:val="000000"/>
                          <w:spacing w:val="12"/>
                          <w:sz w:val="24"/>
                        </w:rPr>
                        <w:t>(VAWA)</w:t>
                      </w:r>
                      <w:r>
                        <w:rPr>
                          <w:rFonts w:ascii="Franklin Gothic Demi Cond"/>
                          <w:b/>
                          <w:color w:val="000000"/>
                          <w:spacing w:val="31"/>
                          <w:sz w:val="24"/>
                        </w:rPr>
                        <w:t xml:space="preserve"> </w:t>
                      </w:r>
                      <w:r>
                        <w:rPr>
                          <w:rFonts w:ascii="Franklin Gothic Demi Cond"/>
                          <w:b/>
                          <w:color w:val="000000"/>
                          <w:spacing w:val="8"/>
                          <w:sz w:val="24"/>
                        </w:rPr>
                        <w:t>OFFENSES</w:t>
                      </w:r>
                    </w:p>
                  </w:txbxContent>
                </v:textbox>
                <w10:anchorlock/>
              </v:shape>
            </w:pict>
          </mc:Fallback>
        </mc:AlternateContent>
      </w:r>
    </w:p>
    <w:p w14:paraId="1E687F0F" w14:textId="77777777" w:rsidR="00462241" w:rsidRDefault="00462241">
      <w:pPr>
        <w:pStyle w:val="BodyText"/>
        <w:spacing w:before="6"/>
        <w:rPr>
          <w:sz w:val="8"/>
        </w:rPr>
      </w:pPr>
    </w:p>
    <w:p w14:paraId="1D067382" w14:textId="2F7BFC25" w:rsidR="0059527D" w:rsidRDefault="007E292C">
      <w:r>
        <w:t>Hammond Campus Violence Against Women Act Stats</w:t>
      </w:r>
      <w:r w:rsidR="00BD7E31">
        <w:br/>
      </w:r>
    </w:p>
    <w:tbl>
      <w:tblPr>
        <w:tblW w:w="0" w:type="auto"/>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0"/>
        <w:gridCol w:w="811"/>
        <w:gridCol w:w="1260"/>
        <w:gridCol w:w="1440"/>
        <w:gridCol w:w="1349"/>
        <w:gridCol w:w="1351"/>
        <w:gridCol w:w="1260"/>
      </w:tblGrid>
      <w:tr w:rsidR="00462241" w14:paraId="1E687F11" w14:textId="77777777">
        <w:trPr>
          <w:trHeight w:val="496"/>
        </w:trPr>
        <w:tc>
          <w:tcPr>
            <w:tcW w:w="9451" w:type="dxa"/>
            <w:gridSpan w:val="7"/>
            <w:tcBorders>
              <w:top w:val="nil"/>
              <w:bottom w:val="nil"/>
            </w:tcBorders>
            <w:shd w:val="clear" w:color="auto" w:fill="000000"/>
          </w:tcPr>
          <w:p w14:paraId="1E687F10" w14:textId="77777777" w:rsidR="00462241" w:rsidRDefault="00A227DC">
            <w:pPr>
              <w:pStyle w:val="TableParagraph"/>
              <w:spacing w:before="42"/>
              <w:ind w:left="124"/>
              <w:jc w:val="left"/>
              <w:rPr>
                <w:b/>
                <w:sz w:val="32"/>
              </w:rPr>
            </w:pPr>
            <w:r>
              <w:rPr>
                <w:b/>
                <w:color w:val="FFFFFF"/>
                <w:sz w:val="32"/>
              </w:rPr>
              <w:t>VIOLENCE</w:t>
            </w:r>
            <w:r>
              <w:rPr>
                <w:b/>
                <w:color w:val="FFFFFF"/>
                <w:spacing w:val="-11"/>
                <w:sz w:val="32"/>
              </w:rPr>
              <w:t xml:space="preserve"> </w:t>
            </w:r>
            <w:r>
              <w:rPr>
                <w:b/>
                <w:color w:val="FFFFFF"/>
                <w:sz w:val="32"/>
              </w:rPr>
              <w:t>AGAINST</w:t>
            </w:r>
            <w:r>
              <w:rPr>
                <w:b/>
                <w:color w:val="FFFFFF"/>
                <w:spacing w:val="-11"/>
                <w:sz w:val="32"/>
              </w:rPr>
              <w:t xml:space="preserve"> </w:t>
            </w:r>
            <w:r>
              <w:rPr>
                <w:b/>
                <w:color w:val="FFFFFF"/>
                <w:sz w:val="32"/>
              </w:rPr>
              <w:t>WOMEN</w:t>
            </w:r>
            <w:r>
              <w:rPr>
                <w:b/>
                <w:color w:val="FFFFFF"/>
                <w:spacing w:val="-10"/>
                <w:sz w:val="32"/>
              </w:rPr>
              <w:t xml:space="preserve"> </w:t>
            </w:r>
            <w:r>
              <w:rPr>
                <w:b/>
                <w:color w:val="FFFFFF"/>
                <w:sz w:val="32"/>
              </w:rPr>
              <w:t>ACT</w:t>
            </w:r>
            <w:r>
              <w:rPr>
                <w:b/>
                <w:color w:val="FFFFFF"/>
                <w:spacing w:val="-10"/>
                <w:sz w:val="32"/>
              </w:rPr>
              <w:t xml:space="preserve"> </w:t>
            </w:r>
            <w:r>
              <w:rPr>
                <w:b/>
                <w:color w:val="FFFFFF"/>
                <w:sz w:val="32"/>
              </w:rPr>
              <w:t>(VAWA)</w:t>
            </w:r>
            <w:r>
              <w:rPr>
                <w:b/>
                <w:color w:val="FFFFFF"/>
                <w:spacing w:val="-11"/>
                <w:sz w:val="32"/>
              </w:rPr>
              <w:t xml:space="preserve"> </w:t>
            </w:r>
            <w:r>
              <w:rPr>
                <w:b/>
                <w:color w:val="FFFFFF"/>
                <w:spacing w:val="-2"/>
                <w:sz w:val="32"/>
              </w:rPr>
              <w:t>STATISTICS</w:t>
            </w:r>
          </w:p>
        </w:tc>
      </w:tr>
      <w:tr w:rsidR="00462241" w14:paraId="1E687F1B" w14:textId="77777777" w:rsidTr="005D26D0">
        <w:trPr>
          <w:trHeight w:val="858"/>
        </w:trPr>
        <w:tc>
          <w:tcPr>
            <w:tcW w:w="1980" w:type="dxa"/>
            <w:shd w:val="clear" w:color="auto" w:fill="A0792C"/>
          </w:tcPr>
          <w:p w14:paraId="1E687F12" w14:textId="77777777" w:rsidR="00462241" w:rsidRDefault="00A227DC">
            <w:pPr>
              <w:pStyle w:val="TableParagraph"/>
              <w:spacing w:before="37" w:line="276" w:lineRule="auto"/>
              <w:ind w:left="213" w:right="204" w:hanging="1"/>
              <w:rPr>
                <w:b/>
                <w:sz w:val="20"/>
              </w:rPr>
            </w:pPr>
            <w:r>
              <w:rPr>
                <w:b/>
                <w:sz w:val="20"/>
              </w:rPr>
              <w:t>VIOLENCE AGAINST</w:t>
            </w:r>
            <w:r>
              <w:rPr>
                <w:b/>
                <w:spacing w:val="40"/>
                <w:sz w:val="20"/>
              </w:rPr>
              <w:t xml:space="preserve"> </w:t>
            </w:r>
            <w:r>
              <w:rPr>
                <w:b/>
                <w:sz w:val="20"/>
              </w:rPr>
              <w:t>WOMEN</w:t>
            </w:r>
            <w:r>
              <w:rPr>
                <w:b/>
                <w:spacing w:val="-10"/>
                <w:sz w:val="20"/>
              </w:rPr>
              <w:t xml:space="preserve"> </w:t>
            </w:r>
            <w:r>
              <w:rPr>
                <w:b/>
                <w:sz w:val="20"/>
              </w:rPr>
              <w:t>ACT</w:t>
            </w:r>
            <w:r>
              <w:rPr>
                <w:b/>
                <w:spacing w:val="-9"/>
                <w:sz w:val="20"/>
              </w:rPr>
              <w:t xml:space="preserve"> </w:t>
            </w:r>
            <w:r>
              <w:rPr>
                <w:b/>
                <w:sz w:val="20"/>
              </w:rPr>
              <w:t>(VAWA)</w:t>
            </w:r>
            <w:r>
              <w:rPr>
                <w:b/>
                <w:spacing w:val="40"/>
                <w:sz w:val="20"/>
              </w:rPr>
              <w:t xml:space="preserve"> </w:t>
            </w:r>
            <w:r>
              <w:rPr>
                <w:b/>
                <w:spacing w:val="-2"/>
                <w:sz w:val="20"/>
              </w:rPr>
              <w:t>CRIMES</w:t>
            </w:r>
          </w:p>
        </w:tc>
        <w:tc>
          <w:tcPr>
            <w:tcW w:w="811" w:type="dxa"/>
            <w:shd w:val="clear" w:color="auto" w:fill="A0792C"/>
          </w:tcPr>
          <w:p w14:paraId="1E687F13" w14:textId="77777777" w:rsidR="00462241" w:rsidRDefault="00462241">
            <w:pPr>
              <w:pStyle w:val="TableParagraph"/>
              <w:spacing w:before="69"/>
              <w:ind w:left="0"/>
              <w:jc w:val="left"/>
              <w:rPr>
                <w:rFonts w:ascii="Georgia"/>
                <w:sz w:val="20"/>
              </w:rPr>
            </w:pPr>
          </w:p>
          <w:p w14:paraId="1E687F14" w14:textId="77777777" w:rsidR="00462241" w:rsidRDefault="00A227DC">
            <w:pPr>
              <w:pStyle w:val="TableParagraph"/>
              <w:spacing w:before="0"/>
              <w:ind w:right="2"/>
              <w:rPr>
                <w:b/>
                <w:sz w:val="20"/>
              </w:rPr>
            </w:pPr>
            <w:r>
              <w:rPr>
                <w:b/>
                <w:spacing w:val="-4"/>
                <w:sz w:val="20"/>
              </w:rPr>
              <w:t>YEAR</w:t>
            </w:r>
          </w:p>
        </w:tc>
        <w:tc>
          <w:tcPr>
            <w:tcW w:w="1260" w:type="dxa"/>
            <w:shd w:val="clear" w:color="auto" w:fill="A0792C"/>
          </w:tcPr>
          <w:p w14:paraId="1E687F15" w14:textId="77777777" w:rsidR="00462241" w:rsidRDefault="00A227DC">
            <w:pPr>
              <w:pStyle w:val="TableParagraph"/>
              <w:spacing w:before="167" w:line="276" w:lineRule="auto"/>
              <w:ind w:left="230" w:hanging="80"/>
              <w:jc w:val="left"/>
              <w:rPr>
                <w:b/>
                <w:sz w:val="20"/>
              </w:rPr>
            </w:pPr>
            <w:r>
              <w:rPr>
                <w:b/>
                <w:spacing w:val="-2"/>
                <w:sz w:val="20"/>
              </w:rPr>
              <w:t>ON-CAMPUS</w:t>
            </w:r>
            <w:r>
              <w:rPr>
                <w:b/>
                <w:spacing w:val="40"/>
                <w:sz w:val="20"/>
              </w:rPr>
              <w:t xml:space="preserve"> </w:t>
            </w:r>
            <w:r>
              <w:rPr>
                <w:b/>
                <w:spacing w:val="-2"/>
                <w:sz w:val="20"/>
              </w:rPr>
              <w:t>PROPERTY</w:t>
            </w:r>
          </w:p>
        </w:tc>
        <w:tc>
          <w:tcPr>
            <w:tcW w:w="1440" w:type="dxa"/>
            <w:shd w:val="clear" w:color="auto" w:fill="A0792C"/>
          </w:tcPr>
          <w:p w14:paraId="1E687F16" w14:textId="77777777" w:rsidR="00462241" w:rsidRDefault="00A227DC">
            <w:pPr>
              <w:pStyle w:val="TableParagraph"/>
              <w:spacing w:before="37" w:line="276" w:lineRule="auto"/>
              <w:ind w:left="355" w:right="228" w:hanging="116"/>
              <w:jc w:val="left"/>
              <w:rPr>
                <w:b/>
                <w:sz w:val="20"/>
              </w:rPr>
            </w:pPr>
            <w:r>
              <w:rPr>
                <w:b/>
                <w:spacing w:val="-2"/>
                <w:sz w:val="20"/>
              </w:rPr>
              <w:t>ON-CAMPUS</w:t>
            </w:r>
            <w:r>
              <w:rPr>
                <w:b/>
                <w:spacing w:val="40"/>
                <w:sz w:val="20"/>
              </w:rPr>
              <w:t xml:space="preserve"> </w:t>
            </w:r>
            <w:r>
              <w:rPr>
                <w:b/>
                <w:spacing w:val="-2"/>
                <w:sz w:val="20"/>
              </w:rPr>
              <w:t>STUDENT</w:t>
            </w:r>
            <w:r>
              <w:rPr>
                <w:b/>
                <w:spacing w:val="40"/>
                <w:sz w:val="20"/>
              </w:rPr>
              <w:t xml:space="preserve"> </w:t>
            </w:r>
            <w:r>
              <w:rPr>
                <w:b/>
                <w:spacing w:val="-2"/>
                <w:sz w:val="20"/>
              </w:rPr>
              <w:t>HOUSING</w:t>
            </w:r>
          </w:p>
        </w:tc>
        <w:tc>
          <w:tcPr>
            <w:tcW w:w="1349" w:type="dxa"/>
            <w:shd w:val="clear" w:color="auto" w:fill="A0792C"/>
          </w:tcPr>
          <w:p w14:paraId="1E687F17" w14:textId="77777777" w:rsidR="00462241" w:rsidRDefault="00A227DC">
            <w:pPr>
              <w:pStyle w:val="TableParagraph"/>
              <w:spacing w:before="167" w:line="276" w:lineRule="auto"/>
              <w:ind w:left="276" w:hanging="137"/>
              <w:jc w:val="left"/>
              <w:rPr>
                <w:b/>
                <w:sz w:val="20"/>
              </w:rPr>
            </w:pPr>
            <w:r>
              <w:rPr>
                <w:b/>
                <w:spacing w:val="-2"/>
                <w:sz w:val="20"/>
              </w:rPr>
              <w:t>NON-CAMPUS</w:t>
            </w:r>
            <w:r>
              <w:rPr>
                <w:b/>
                <w:spacing w:val="40"/>
                <w:sz w:val="20"/>
              </w:rPr>
              <w:t xml:space="preserve"> </w:t>
            </w:r>
            <w:r>
              <w:rPr>
                <w:b/>
                <w:spacing w:val="-2"/>
                <w:sz w:val="20"/>
              </w:rPr>
              <w:t>PROPERTY</w:t>
            </w:r>
          </w:p>
        </w:tc>
        <w:tc>
          <w:tcPr>
            <w:tcW w:w="1351" w:type="dxa"/>
            <w:shd w:val="clear" w:color="auto" w:fill="A0792C"/>
          </w:tcPr>
          <w:p w14:paraId="1E687F18" w14:textId="77777777" w:rsidR="00462241" w:rsidRDefault="00A227DC">
            <w:pPr>
              <w:pStyle w:val="TableParagraph"/>
              <w:spacing w:before="167" w:line="276" w:lineRule="auto"/>
              <w:ind w:left="275" w:right="264" w:firstLine="110"/>
              <w:jc w:val="left"/>
              <w:rPr>
                <w:b/>
                <w:sz w:val="20"/>
              </w:rPr>
            </w:pPr>
            <w:r>
              <w:rPr>
                <w:b/>
                <w:spacing w:val="-2"/>
                <w:sz w:val="20"/>
              </w:rPr>
              <w:t>PUBLIC</w:t>
            </w:r>
            <w:r>
              <w:rPr>
                <w:b/>
                <w:spacing w:val="40"/>
                <w:sz w:val="20"/>
              </w:rPr>
              <w:t xml:space="preserve"> </w:t>
            </w:r>
            <w:r>
              <w:rPr>
                <w:b/>
                <w:spacing w:val="-2"/>
                <w:sz w:val="20"/>
              </w:rPr>
              <w:t>PROPERTY</w:t>
            </w:r>
          </w:p>
        </w:tc>
        <w:tc>
          <w:tcPr>
            <w:tcW w:w="1260" w:type="dxa"/>
            <w:shd w:val="clear" w:color="auto" w:fill="A0792C"/>
          </w:tcPr>
          <w:p w14:paraId="1E687F19" w14:textId="77777777" w:rsidR="00462241" w:rsidRDefault="00462241">
            <w:pPr>
              <w:pStyle w:val="TableParagraph"/>
              <w:spacing w:before="69"/>
              <w:ind w:left="0"/>
              <w:jc w:val="left"/>
              <w:rPr>
                <w:rFonts w:ascii="Georgia"/>
                <w:sz w:val="20"/>
              </w:rPr>
            </w:pPr>
          </w:p>
          <w:p w14:paraId="1E687F1A" w14:textId="77777777" w:rsidR="00462241" w:rsidRDefault="00A227DC">
            <w:pPr>
              <w:pStyle w:val="TableParagraph"/>
              <w:spacing w:before="0"/>
              <w:ind w:left="11"/>
              <w:rPr>
                <w:b/>
                <w:sz w:val="20"/>
              </w:rPr>
            </w:pPr>
            <w:r>
              <w:rPr>
                <w:b/>
                <w:spacing w:val="-2"/>
                <w:sz w:val="20"/>
              </w:rPr>
              <w:t>UNFOUNDED</w:t>
            </w:r>
          </w:p>
        </w:tc>
      </w:tr>
      <w:tr w:rsidR="00462241" w14:paraId="1E687F24" w14:textId="77777777">
        <w:trPr>
          <w:trHeight w:val="374"/>
        </w:trPr>
        <w:tc>
          <w:tcPr>
            <w:tcW w:w="1980" w:type="dxa"/>
            <w:vMerge w:val="restart"/>
            <w:shd w:val="clear" w:color="auto" w:fill="E1D5C0"/>
          </w:tcPr>
          <w:p w14:paraId="1E687F1C" w14:textId="77777777" w:rsidR="00462241" w:rsidRDefault="00462241">
            <w:pPr>
              <w:pStyle w:val="TableParagraph"/>
              <w:spacing w:before="213"/>
              <w:ind w:left="0"/>
              <w:jc w:val="left"/>
              <w:rPr>
                <w:rFonts w:ascii="Georgia"/>
                <w:sz w:val="20"/>
              </w:rPr>
            </w:pPr>
          </w:p>
          <w:p w14:paraId="1E687F1D" w14:textId="77777777" w:rsidR="00462241" w:rsidRDefault="00A227DC">
            <w:pPr>
              <w:pStyle w:val="TableParagraph"/>
              <w:spacing w:before="0"/>
              <w:ind w:left="395"/>
              <w:jc w:val="left"/>
              <w:rPr>
                <w:b/>
                <w:sz w:val="20"/>
              </w:rPr>
            </w:pPr>
            <w:r>
              <w:rPr>
                <w:b/>
                <w:sz w:val="20"/>
              </w:rPr>
              <w:t>Dating</w:t>
            </w:r>
            <w:r>
              <w:rPr>
                <w:b/>
                <w:spacing w:val="-8"/>
                <w:sz w:val="20"/>
              </w:rPr>
              <w:t xml:space="preserve"> </w:t>
            </w:r>
            <w:r>
              <w:rPr>
                <w:b/>
                <w:spacing w:val="-2"/>
                <w:sz w:val="20"/>
              </w:rPr>
              <w:t>Violence</w:t>
            </w:r>
          </w:p>
        </w:tc>
        <w:tc>
          <w:tcPr>
            <w:tcW w:w="811" w:type="dxa"/>
            <w:shd w:val="clear" w:color="auto" w:fill="E1D5C0"/>
          </w:tcPr>
          <w:p w14:paraId="1E687F1E" w14:textId="076FDC98" w:rsidR="00462241" w:rsidRDefault="00A227DC">
            <w:pPr>
              <w:pStyle w:val="TableParagraph"/>
              <w:spacing w:before="56"/>
              <w:ind w:right="3"/>
              <w:rPr>
                <w:b/>
                <w:sz w:val="20"/>
              </w:rPr>
            </w:pPr>
            <w:r>
              <w:rPr>
                <w:b/>
                <w:spacing w:val="-4"/>
                <w:sz w:val="20"/>
              </w:rPr>
              <w:t>202</w:t>
            </w:r>
            <w:r w:rsidR="009E1508">
              <w:rPr>
                <w:b/>
                <w:spacing w:val="-4"/>
                <w:sz w:val="20"/>
              </w:rPr>
              <w:t>3</w:t>
            </w:r>
          </w:p>
        </w:tc>
        <w:tc>
          <w:tcPr>
            <w:tcW w:w="1260" w:type="dxa"/>
            <w:shd w:val="clear" w:color="auto" w:fill="E1D5C0"/>
          </w:tcPr>
          <w:p w14:paraId="1E687F1F" w14:textId="18E768A3" w:rsidR="00462241" w:rsidRDefault="008D4BDD">
            <w:pPr>
              <w:pStyle w:val="TableParagraph"/>
              <w:spacing w:before="56"/>
              <w:ind w:left="11" w:right="3"/>
              <w:rPr>
                <w:b/>
                <w:sz w:val="20"/>
              </w:rPr>
            </w:pPr>
            <w:r>
              <w:rPr>
                <w:b/>
                <w:spacing w:val="-10"/>
                <w:sz w:val="20"/>
              </w:rPr>
              <w:t>2</w:t>
            </w:r>
          </w:p>
        </w:tc>
        <w:tc>
          <w:tcPr>
            <w:tcW w:w="1440" w:type="dxa"/>
            <w:shd w:val="clear" w:color="auto" w:fill="E1D5C0"/>
          </w:tcPr>
          <w:p w14:paraId="1E687F20" w14:textId="7AE79CEC" w:rsidR="00462241" w:rsidRDefault="008D4BDD">
            <w:pPr>
              <w:pStyle w:val="TableParagraph"/>
              <w:spacing w:before="56"/>
              <w:rPr>
                <w:b/>
                <w:sz w:val="20"/>
              </w:rPr>
            </w:pPr>
            <w:r>
              <w:rPr>
                <w:b/>
                <w:spacing w:val="-10"/>
                <w:sz w:val="20"/>
              </w:rPr>
              <w:t>2</w:t>
            </w:r>
          </w:p>
        </w:tc>
        <w:tc>
          <w:tcPr>
            <w:tcW w:w="1349" w:type="dxa"/>
            <w:shd w:val="clear" w:color="auto" w:fill="E1D5C0"/>
          </w:tcPr>
          <w:p w14:paraId="1E687F21" w14:textId="77777777" w:rsidR="00462241" w:rsidRDefault="00A227DC">
            <w:pPr>
              <w:pStyle w:val="TableParagraph"/>
              <w:spacing w:before="56"/>
              <w:rPr>
                <w:b/>
                <w:sz w:val="20"/>
              </w:rPr>
            </w:pPr>
            <w:r>
              <w:rPr>
                <w:b/>
                <w:spacing w:val="-10"/>
                <w:sz w:val="20"/>
              </w:rPr>
              <w:t>0</w:t>
            </w:r>
          </w:p>
        </w:tc>
        <w:tc>
          <w:tcPr>
            <w:tcW w:w="1351" w:type="dxa"/>
            <w:shd w:val="clear" w:color="auto" w:fill="E1D5C0"/>
          </w:tcPr>
          <w:p w14:paraId="1E687F22" w14:textId="77777777" w:rsidR="00462241" w:rsidRDefault="00A227DC">
            <w:pPr>
              <w:pStyle w:val="TableParagraph"/>
              <w:spacing w:before="56"/>
              <w:ind w:left="3"/>
              <w:rPr>
                <w:b/>
                <w:sz w:val="20"/>
              </w:rPr>
            </w:pPr>
            <w:r>
              <w:rPr>
                <w:b/>
                <w:spacing w:val="-10"/>
                <w:sz w:val="20"/>
              </w:rPr>
              <w:t>0</w:t>
            </w:r>
          </w:p>
        </w:tc>
        <w:tc>
          <w:tcPr>
            <w:tcW w:w="1260" w:type="dxa"/>
            <w:shd w:val="clear" w:color="auto" w:fill="E1D5C0"/>
          </w:tcPr>
          <w:p w14:paraId="1E687F23" w14:textId="77777777" w:rsidR="00462241" w:rsidRDefault="00A227DC">
            <w:pPr>
              <w:pStyle w:val="TableParagraph"/>
              <w:spacing w:before="56"/>
              <w:ind w:left="11" w:right="3"/>
              <w:rPr>
                <w:b/>
                <w:sz w:val="20"/>
              </w:rPr>
            </w:pPr>
            <w:r>
              <w:rPr>
                <w:b/>
                <w:spacing w:val="-10"/>
                <w:sz w:val="20"/>
              </w:rPr>
              <w:t>0</w:t>
            </w:r>
          </w:p>
        </w:tc>
      </w:tr>
      <w:tr w:rsidR="00462241" w14:paraId="1E687F2C" w14:textId="77777777">
        <w:trPr>
          <w:trHeight w:val="374"/>
        </w:trPr>
        <w:tc>
          <w:tcPr>
            <w:tcW w:w="1980" w:type="dxa"/>
            <w:vMerge/>
            <w:tcBorders>
              <w:top w:val="nil"/>
            </w:tcBorders>
            <w:shd w:val="clear" w:color="auto" w:fill="E1D5C0"/>
          </w:tcPr>
          <w:p w14:paraId="1E687F25" w14:textId="77777777" w:rsidR="00462241" w:rsidRDefault="00462241">
            <w:pPr>
              <w:rPr>
                <w:sz w:val="2"/>
                <w:szCs w:val="2"/>
              </w:rPr>
            </w:pPr>
          </w:p>
        </w:tc>
        <w:tc>
          <w:tcPr>
            <w:tcW w:w="811" w:type="dxa"/>
            <w:shd w:val="clear" w:color="auto" w:fill="E1D5C0"/>
          </w:tcPr>
          <w:p w14:paraId="1E687F26" w14:textId="4E29AC85" w:rsidR="00462241" w:rsidRDefault="00A227DC">
            <w:pPr>
              <w:pStyle w:val="TableParagraph"/>
              <w:spacing w:before="56"/>
              <w:ind w:right="3"/>
              <w:rPr>
                <w:b/>
                <w:sz w:val="20"/>
              </w:rPr>
            </w:pPr>
            <w:r>
              <w:rPr>
                <w:b/>
                <w:spacing w:val="-4"/>
                <w:sz w:val="20"/>
              </w:rPr>
              <w:t>202</w:t>
            </w:r>
            <w:r w:rsidR="009E1508">
              <w:rPr>
                <w:b/>
                <w:spacing w:val="-4"/>
                <w:sz w:val="20"/>
              </w:rPr>
              <w:t>4</w:t>
            </w:r>
          </w:p>
        </w:tc>
        <w:tc>
          <w:tcPr>
            <w:tcW w:w="1260" w:type="dxa"/>
            <w:shd w:val="clear" w:color="auto" w:fill="E1D5C0"/>
          </w:tcPr>
          <w:p w14:paraId="1E687F27" w14:textId="61C0E3AC" w:rsidR="00462241" w:rsidRDefault="008D4BDD">
            <w:pPr>
              <w:pStyle w:val="TableParagraph"/>
              <w:spacing w:before="56"/>
              <w:ind w:left="11" w:right="3"/>
              <w:rPr>
                <w:b/>
                <w:sz w:val="20"/>
              </w:rPr>
            </w:pPr>
            <w:r>
              <w:rPr>
                <w:b/>
                <w:sz w:val="20"/>
              </w:rPr>
              <w:t>0</w:t>
            </w:r>
          </w:p>
        </w:tc>
        <w:tc>
          <w:tcPr>
            <w:tcW w:w="1440" w:type="dxa"/>
            <w:shd w:val="clear" w:color="auto" w:fill="E1D5C0"/>
          </w:tcPr>
          <w:p w14:paraId="1E687F28" w14:textId="75052748" w:rsidR="00462241" w:rsidRDefault="008D4BDD">
            <w:pPr>
              <w:pStyle w:val="TableParagraph"/>
              <w:spacing w:before="56"/>
              <w:rPr>
                <w:b/>
                <w:sz w:val="20"/>
              </w:rPr>
            </w:pPr>
            <w:r>
              <w:rPr>
                <w:b/>
                <w:sz w:val="20"/>
              </w:rPr>
              <w:t>0</w:t>
            </w:r>
          </w:p>
        </w:tc>
        <w:tc>
          <w:tcPr>
            <w:tcW w:w="1349" w:type="dxa"/>
            <w:shd w:val="clear" w:color="auto" w:fill="E1D5C0"/>
          </w:tcPr>
          <w:p w14:paraId="1E687F29" w14:textId="77777777" w:rsidR="00462241" w:rsidRDefault="00A227DC">
            <w:pPr>
              <w:pStyle w:val="TableParagraph"/>
              <w:spacing w:before="56"/>
              <w:rPr>
                <w:b/>
                <w:sz w:val="20"/>
              </w:rPr>
            </w:pPr>
            <w:r>
              <w:rPr>
                <w:b/>
                <w:spacing w:val="-10"/>
                <w:sz w:val="20"/>
              </w:rPr>
              <w:t>0</w:t>
            </w:r>
          </w:p>
        </w:tc>
        <w:tc>
          <w:tcPr>
            <w:tcW w:w="1351" w:type="dxa"/>
            <w:shd w:val="clear" w:color="auto" w:fill="E1D5C0"/>
          </w:tcPr>
          <w:p w14:paraId="1E687F2A" w14:textId="77777777" w:rsidR="00462241" w:rsidRDefault="00A227DC">
            <w:pPr>
              <w:pStyle w:val="TableParagraph"/>
              <w:spacing w:before="56"/>
              <w:ind w:left="3"/>
              <w:rPr>
                <w:b/>
                <w:sz w:val="20"/>
              </w:rPr>
            </w:pPr>
            <w:r>
              <w:rPr>
                <w:b/>
                <w:spacing w:val="-10"/>
                <w:sz w:val="20"/>
              </w:rPr>
              <w:t>0</w:t>
            </w:r>
          </w:p>
        </w:tc>
        <w:tc>
          <w:tcPr>
            <w:tcW w:w="1260" w:type="dxa"/>
            <w:shd w:val="clear" w:color="auto" w:fill="E1D5C0"/>
          </w:tcPr>
          <w:p w14:paraId="1E687F2B" w14:textId="77777777" w:rsidR="00462241" w:rsidRDefault="00A227DC">
            <w:pPr>
              <w:pStyle w:val="TableParagraph"/>
              <w:spacing w:before="56"/>
              <w:ind w:left="11" w:right="3"/>
              <w:rPr>
                <w:b/>
                <w:sz w:val="20"/>
              </w:rPr>
            </w:pPr>
            <w:r>
              <w:rPr>
                <w:b/>
                <w:spacing w:val="-10"/>
                <w:sz w:val="20"/>
              </w:rPr>
              <w:t>0</w:t>
            </w:r>
          </w:p>
        </w:tc>
      </w:tr>
      <w:tr w:rsidR="00462241" w14:paraId="1E687F34" w14:textId="77777777">
        <w:trPr>
          <w:trHeight w:val="373"/>
        </w:trPr>
        <w:tc>
          <w:tcPr>
            <w:tcW w:w="1980" w:type="dxa"/>
            <w:vMerge/>
            <w:tcBorders>
              <w:top w:val="nil"/>
            </w:tcBorders>
            <w:shd w:val="clear" w:color="auto" w:fill="E1D5C0"/>
          </w:tcPr>
          <w:p w14:paraId="1E687F2D" w14:textId="77777777" w:rsidR="00462241" w:rsidRDefault="00462241">
            <w:pPr>
              <w:rPr>
                <w:sz w:val="2"/>
                <w:szCs w:val="2"/>
              </w:rPr>
            </w:pPr>
          </w:p>
        </w:tc>
        <w:tc>
          <w:tcPr>
            <w:tcW w:w="811" w:type="dxa"/>
            <w:shd w:val="clear" w:color="auto" w:fill="CCB790"/>
          </w:tcPr>
          <w:p w14:paraId="1E687F2E" w14:textId="4D9B5EF5" w:rsidR="00462241" w:rsidRDefault="00A227DC">
            <w:pPr>
              <w:pStyle w:val="TableParagraph"/>
              <w:spacing w:before="56"/>
              <w:ind w:right="3"/>
              <w:rPr>
                <w:b/>
                <w:sz w:val="20"/>
              </w:rPr>
            </w:pPr>
            <w:r>
              <w:rPr>
                <w:b/>
                <w:spacing w:val="-4"/>
                <w:sz w:val="20"/>
              </w:rPr>
              <w:t>202</w:t>
            </w:r>
            <w:r w:rsidR="009E1508">
              <w:rPr>
                <w:b/>
                <w:spacing w:val="-4"/>
                <w:sz w:val="20"/>
              </w:rPr>
              <w:t>5</w:t>
            </w:r>
          </w:p>
        </w:tc>
        <w:tc>
          <w:tcPr>
            <w:tcW w:w="1260" w:type="dxa"/>
            <w:shd w:val="clear" w:color="auto" w:fill="CCB790"/>
          </w:tcPr>
          <w:p w14:paraId="1E687F2F" w14:textId="7A93B1A4" w:rsidR="00462241" w:rsidRDefault="00CE0C92">
            <w:pPr>
              <w:pStyle w:val="TableParagraph"/>
              <w:spacing w:before="56"/>
              <w:ind w:left="11" w:right="3"/>
              <w:rPr>
                <w:b/>
                <w:sz w:val="20"/>
              </w:rPr>
            </w:pPr>
            <w:r>
              <w:rPr>
                <w:b/>
                <w:sz w:val="20"/>
              </w:rPr>
              <w:t>0</w:t>
            </w:r>
          </w:p>
        </w:tc>
        <w:tc>
          <w:tcPr>
            <w:tcW w:w="1440" w:type="dxa"/>
            <w:shd w:val="clear" w:color="auto" w:fill="CCB790"/>
          </w:tcPr>
          <w:p w14:paraId="1E687F30" w14:textId="0F12D41F" w:rsidR="00462241" w:rsidRDefault="00CE0C92">
            <w:pPr>
              <w:pStyle w:val="TableParagraph"/>
              <w:spacing w:before="56"/>
              <w:rPr>
                <w:b/>
                <w:sz w:val="20"/>
              </w:rPr>
            </w:pPr>
            <w:r>
              <w:rPr>
                <w:b/>
                <w:sz w:val="20"/>
              </w:rPr>
              <w:t>0</w:t>
            </w:r>
          </w:p>
        </w:tc>
        <w:tc>
          <w:tcPr>
            <w:tcW w:w="1349" w:type="dxa"/>
            <w:shd w:val="clear" w:color="auto" w:fill="CCB790"/>
          </w:tcPr>
          <w:p w14:paraId="1E687F31" w14:textId="60606055" w:rsidR="00462241" w:rsidRDefault="00CE0C92">
            <w:pPr>
              <w:pStyle w:val="TableParagraph"/>
              <w:spacing w:before="56"/>
              <w:rPr>
                <w:b/>
                <w:sz w:val="20"/>
              </w:rPr>
            </w:pPr>
            <w:r>
              <w:rPr>
                <w:b/>
                <w:sz w:val="20"/>
              </w:rPr>
              <w:t>0</w:t>
            </w:r>
          </w:p>
        </w:tc>
        <w:tc>
          <w:tcPr>
            <w:tcW w:w="1351" w:type="dxa"/>
            <w:shd w:val="clear" w:color="auto" w:fill="CCB790"/>
          </w:tcPr>
          <w:p w14:paraId="1E687F32" w14:textId="6C5C8A1F" w:rsidR="00462241" w:rsidRDefault="00CE0C92">
            <w:pPr>
              <w:pStyle w:val="TableParagraph"/>
              <w:spacing w:before="56"/>
              <w:ind w:left="3"/>
              <w:rPr>
                <w:b/>
                <w:sz w:val="20"/>
              </w:rPr>
            </w:pPr>
            <w:r>
              <w:rPr>
                <w:b/>
                <w:sz w:val="20"/>
              </w:rPr>
              <w:t>0</w:t>
            </w:r>
          </w:p>
        </w:tc>
        <w:tc>
          <w:tcPr>
            <w:tcW w:w="1260" w:type="dxa"/>
            <w:shd w:val="clear" w:color="auto" w:fill="CCB790"/>
          </w:tcPr>
          <w:p w14:paraId="1E687F33" w14:textId="352BC105" w:rsidR="00462241" w:rsidRDefault="00CE0C92">
            <w:pPr>
              <w:pStyle w:val="TableParagraph"/>
              <w:spacing w:before="56"/>
              <w:ind w:left="11" w:right="3"/>
              <w:rPr>
                <w:b/>
                <w:sz w:val="20"/>
              </w:rPr>
            </w:pPr>
            <w:r>
              <w:rPr>
                <w:b/>
                <w:sz w:val="20"/>
              </w:rPr>
              <w:t>0</w:t>
            </w:r>
          </w:p>
        </w:tc>
      </w:tr>
      <w:tr w:rsidR="00462241" w14:paraId="1E687F3D" w14:textId="77777777">
        <w:trPr>
          <w:trHeight w:val="374"/>
        </w:trPr>
        <w:tc>
          <w:tcPr>
            <w:tcW w:w="1980" w:type="dxa"/>
            <w:vMerge w:val="restart"/>
            <w:shd w:val="clear" w:color="auto" w:fill="E1D5C0"/>
          </w:tcPr>
          <w:p w14:paraId="1E687F35" w14:textId="77777777" w:rsidR="00462241" w:rsidRDefault="00462241">
            <w:pPr>
              <w:pStyle w:val="TableParagraph"/>
              <w:spacing w:before="213"/>
              <w:ind w:left="0"/>
              <w:jc w:val="left"/>
              <w:rPr>
                <w:rFonts w:ascii="Georgia"/>
                <w:sz w:val="20"/>
              </w:rPr>
            </w:pPr>
          </w:p>
          <w:p w14:paraId="1E687F36" w14:textId="77777777" w:rsidR="00462241" w:rsidRDefault="00A227DC">
            <w:pPr>
              <w:pStyle w:val="TableParagraph"/>
              <w:spacing w:before="0"/>
              <w:ind w:left="290"/>
              <w:jc w:val="left"/>
              <w:rPr>
                <w:b/>
                <w:sz w:val="20"/>
              </w:rPr>
            </w:pPr>
            <w:r>
              <w:rPr>
                <w:b/>
                <w:spacing w:val="-2"/>
                <w:sz w:val="20"/>
              </w:rPr>
              <w:t>Domestic</w:t>
            </w:r>
            <w:r>
              <w:rPr>
                <w:b/>
                <w:spacing w:val="5"/>
                <w:sz w:val="20"/>
              </w:rPr>
              <w:t xml:space="preserve"> </w:t>
            </w:r>
            <w:r>
              <w:rPr>
                <w:b/>
                <w:spacing w:val="-2"/>
                <w:sz w:val="20"/>
              </w:rPr>
              <w:t>Violence</w:t>
            </w:r>
          </w:p>
        </w:tc>
        <w:tc>
          <w:tcPr>
            <w:tcW w:w="811" w:type="dxa"/>
            <w:shd w:val="clear" w:color="auto" w:fill="E1D5C0"/>
          </w:tcPr>
          <w:p w14:paraId="1E687F37" w14:textId="30F2B72F" w:rsidR="00462241" w:rsidRDefault="00A227DC">
            <w:pPr>
              <w:pStyle w:val="TableParagraph"/>
              <w:spacing w:before="56"/>
              <w:ind w:right="3"/>
              <w:rPr>
                <w:b/>
                <w:sz w:val="20"/>
              </w:rPr>
            </w:pPr>
            <w:r>
              <w:rPr>
                <w:b/>
                <w:spacing w:val="-4"/>
                <w:sz w:val="20"/>
              </w:rPr>
              <w:t>202</w:t>
            </w:r>
            <w:r w:rsidR="00716B64">
              <w:rPr>
                <w:b/>
                <w:spacing w:val="-4"/>
                <w:sz w:val="20"/>
              </w:rPr>
              <w:t>3</w:t>
            </w:r>
          </w:p>
        </w:tc>
        <w:tc>
          <w:tcPr>
            <w:tcW w:w="1260" w:type="dxa"/>
            <w:shd w:val="clear" w:color="auto" w:fill="E1D5C0"/>
          </w:tcPr>
          <w:p w14:paraId="1E687F38" w14:textId="77777777" w:rsidR="00462241" w:rsidRDefault="00A227DC">
            <w:pPr>
              <w:pStyle w:val="TableParagraph"/>
              <w:spacing w:before="56"/>
              <w:ind w:left="11" w:right="3"/>
              <w:rPr>
                <w:b/>
                <w:sz w:val="20"/>
              </w:rPr>
            </w:pPr>
            <w:r>
              <w:rPr>
                <w:b/>
                <w:spacing w:val="-10"/>
                <w:sz w:val="20"/>
              </w:rPr>
              <w:t>0</w:t>
            </w:r>
          </w:p>
        </w:tc>
        <w:tc>
          <w:tcPr>
            <w:tcW w:w="1440" w:type="dxa"/>
            <w:shd w:val="clear" w:color="auto" w:fill="E1D5C0"/>
          </w:tcPr>
          <w:p w14:paraId="1E687F39" w14:textId="77777777" w:rsidR="00462241" w:rsidRDefault="00A227DC">
            <w:pPr>
              <w:pStyle w:val="TableParagraph"/>
              <w:spacing w:before="56"/>
              <w:rPr>
                <w:b/>
                <w:sz w:val="20"/>
              </w:rPr>
            </w:pPr>
            <w:r>
              <w:rPr>
                <w:b/>
                <w:spacing w:val="-10"/>
                <w:sz w:val="20"/>
              </w:rPr>
              <w:t>0</w:t>
            </w:r>
          </w:p>
        </w:tc>
        <w:tc>
          <w:tcPr>
            <w:tcW w:w="1349" w:type="dxa"/>
            <w:shd w:val="clear" w:color="auto" w:fill="E1D5C0"/>
          </w:tcPr>
          <w:p w14:paraId="1E687F3A" w14:textId="3A011842" w:rsidR="00462241" w:rsidRDefault="0056092A">
            <w:pPr>
              <w:pStyle w:val="TableParagraph"/>
              <w:spacing w:before="56"/>
              <w:rPr>
                <w:b/>
                <w:sz w:val="20"/>
              </w:rPr>
            </w:pPr>
            <w:r>
              <w:rPr>
                <w:b/>
                <w:spacing w:val="-10"/>
                <w:sz w:val="20"/>
              </w:rPr>
              <w:t>0</w:t>
            </w:r>
          </w:p>
        </w:tc>
        <w:tc>
          <w:tcPr>
            <w:tcW w:w="1351" w:type="dxa"/>
            <w:shd w:val="clear" w:color="auto" w:fill="E1D5C0"/>
          </w:tcPr>
          <w:p w14:paraId="1E687F3B" w14:textId="1310D01C" w:rsidR="00462241" w:rsidRDefault="0056092A">
            <w:pPr>
              <w:pStyle w:val="TableParagraph"/>
              <w:spacing w:before="56"/>
              <w:ind w:left="3"/>
              <w:rPr>
                <w:b/>
                <w:sz w:val="20"/>
              </w:rPr>
            </w:pPr>
            <w:r>
              <w:rPr>
                <w:b/>
                <w:spacing w:val="-10"/>
                <w:sz w:val="20"/>
              </w:rPr>
              <w:t>0</w:t>
            </w:r>
          </w:p>
        </w:tc>
        <w:tc>
          <w:tcPr>
            <w:tcW w:w="1260" w:type="dxa"/>
            <w:shd w:val="clear" w:color="auto" w:fill="E1D5C0"/>
          </w:tcPr>
          <w:p w14:paraId="1E687F3C" w14:textId="77777777" w:rsidR="00462241" w:rsidRDefault="00A227DC">
            <w:pPr>
              <w:pStyle w:val="TableParagraph"/>
              <w:spacing w:before="56"/>
              <w:ind w:left="11" w:right="3"/>
              <w:rPr>
                <w:b/>
                <w:sz w:val="20"/>
              </w:rPr>
            </w:pPr>
            <w:r>
              <w:rPr>
                <w:b/>
                <w:spacing w:val="-10"/>
                <w:sz w:val="20"/>
              </w:rPr>
              <w:t>0</w:t>
            </w:r>
          </w:p>
        </w:tc>
      </w:tr>
      <w:tr w:rsidR="00462241" w14:paraId="1E687F45" w14:textId="77777777">
        <w:trPr>
          <w:trHeight w:val="374"/>
        </w:trPr>
        <w:tc>
          <w:tcPr>
            <w:tcW w:w="1980" w:type="dxa"/>
            <w:vMerge/>
            <w:tcBorders>
              <w:top w:val="nil"/>
            </w:tcBorders>
            <w:shd w:val="clear" w:color="auto" w:fill="E1D5C0"/>
          </w:tcPr>
          <w:p w14:paraId="1E687F3E" w14:textId="77777777" w:rsidR="00462241" w:rsidRDefault="00462241">
            <w:pPr>
              <w:rPr>
                <w:sz w:val="2"/>
                <w:szCs w:val="2"/>
              </w:rPr>
            </w:pPr>
          </w:p>
        </w:tc>
        <w:tc>
          <w:tcPr>
            <w:tcW w:w="811" w:type="dxa"/>
            <w:shd w:val="clear" w:color="auto" w:fill="E1D5C0"/>
          </w:tcPr>
          <w:p w14:paraId="1E687F3F" w14:textId="4F100F9D" w:rsidR="00462241" w:rsidRDefault="00A227DC">
            <w:pPr>
              <w:pStyle w:val="TableParagraph"/>
              <w:spacing w:before="56"/>
              <w:ind w:right="3"/>
              <w:rPr>
                <w:b/>
                <w:sz w:val="20"/>
              </w:rPr>
            </w:pPr>
            <w:r>
              <w:rPr>
                <w:b/>
                <w:spacing w:val="-4"/>
                <w:sz w:val="20"/>
              </w:rPr>
              <w:t>202</w:t>
            </w:r>
            <w:r w:rsidR="00716B64">
              <w:rPr>
                <w:b/>
                <w:spacing w:val="-4"/>
                <w:sz w:val="20"/>
              </w:rPr>
              <w:t>4</w:t>
            </w:r>
          </w:p>
        </w:tc>
        <w:tc>
          <w:tcPr>
            <w:tcW w:w="1260" w:type="dxa"/>
            <w:shd w:val="clear" w:color="auto" w:fill="E1D5C0"/>
          </w:tcPr>
          <w:p w14:paraId="1E687F40" w14:textId="6A364E71" w:rsidR="00462241" w:rsidRDefault="00000ED9">
            <w:pPr>
              <w:pStyle w:val="TableParagraph"/>
              <w:spacing w:before="56"/>
              <w:ind w:left="11" w:right="3"/>
              <w:rPr>
                <w:b/>
                <w:sz w:val="20"/>
              </w:rPr>
            </w:pPr>
            <w:r>
              <w:rPr>
                <w:b/>
                <w:sz w:val="20"/>
              </w:rPr>
              <w:t>1</w:t>
            </w:r>
          </w:p>
        </w:tc>
        <w:tc>
          <w:tcPr>
            <w:tcW w:w="1440" w:type="dxa"/>
            <w:shd w:val="clear" w:color="auto" w:fill="E1D5C0"/>
          </w:tcPr>
          <w:p w14:paraId="1E687F41" w14:textId="103FF31D" w:rsidR="00462241" w:rsidRDefault="00000ED9">
            <w:pPr>
              <w:pStyle w:val="TableParagraph"/>
              <w:spacing w:before="56"/>
              <w:rPr>
                <w:b/>
                <w:sz w:val="20"/>
              </w:rPr>
            </w:pPr>
            <w:r>
              <w:rPr>
                <w:b/>
                <w:spacing w:val="-10"/>
                <w:sz w:val="20"/>
              </w:rPr>
              <w:t>1</w:t>
            </w:r>
          </w:p>
        </w:tc>
        <w:tc>
          <w:tcPr>
            <w:tcW w:w="1349" w:type="dxa"/>
            <w:shd w:val="clear" w:color="auto" w:fill="E1D5C0"/>
          </w:tcPr>
          <w:p w14:paraId="1E687F42" w14:textId="77777777" w:rsidR="00462241" w:rsidRDefault="00A227DC">
            <w:pPr>
              <w:pStyle w:val="TableParagraph"/>
              <w:spacing w:before="56"/>
              <w:rPr>
                <w:b/>
                <w:sz w:val="20"/>
              </w:rPr>
            </w:pPr>
            <w:r>
              <w:rPr>
                <w:b/>
                <w:spacing w:val="-10"/>
                <w:sz w:val="20"/>
              </w:rPr>
              <w:t>0</w:t>
            </w:r>
          </w:p>
        </w:tc>
        <w:tc>
          <w:tcPr>
            <w:tcW w:w="1351" w:type="dxa"/>
            <w:shd w:val="clear" w:color="auto" w:fill="E1D5C0"/>
          </w:tcPr>
          <w:p w14:paraId="1E687F43" w14:textId="77777777" w:rsidR="00462241" w:rsidRDefault="00A227DC">
            <w:pPr>
              <w:pStyle w:val="TableParagraph"/>
              <w:spacing w:before="56"/>
              <w:ind w:left="3"/>
              <w:rPr>
                <w:b/>
                <w:sz w:val="20"/>
              </w:rPr>
            </w:pPr>
            <w:r>
              <w:rPr>
                <w:b/>
                <w:spacing w:val="-10"/>
                <w:sz w:val="20"/>
              </w:rPr>
              <w:t>0</w:t>
            </w:r>
          </w:p>
        </w:tc>
        <w:tc>
          <w:tcPr>
            <w:tcW w:w="1260" w:type="dxa"/>
            <w:shd w:val="clear" w:color="auto" w:fill="E1D5C0"/>
          </w:tcPr>
          <w:p w14:paraId="1E687F44" w14:textId="77777777" w:rsidR="00462241" w:rsidRDefault="00A227DC">
            <w:pPr>
              <w:pStyle w:val="TableParagraph"/>
              <w:spacing w:before="56"/>
              <w:ind w:left="11" w:right="3"/>
              <w:rPr>
                <w:b/>
                <w:sz w:val="20"/>
              </w:rPr>
            </w:pPr>
            <w:r>
              <w:rPr>
                <w:b/>
                <w:spacing w:val="-10"/>
                <w:sz w:val="20"/>
              </w:rPr>
              <w:t>0</w:t>
            </w:r>
          </w:p>
        </w:tc>
      </w:tr>
      <w:tr w:rsidR="00462241" w14:paraId="1E687F4D" w14:textId="77777777">
        <w:trPr>
          <w:trHeight w:val="373"/>
        </w:trPr>
        <w:tc>
          <w:tcPr>
            <w:tcW w:w="1980" w:type="dxa"/>
            <w:vMerge/>
            <w:tcBorders>
              <w:top w:val="nil"/>
            </w:tcBorders>
            <w:shd w:val="clear" w:color="auto" w:fill="E1D5C0"/>
          </w:tcPr>
          <w:p w14:paraId="1E687F46" w14:textId="77777777" w:rsidR="00462241" w:rsidRDefault="00462241">
            <w:pPr>
              <w:rPr>
                <w:sz w:val="2"/>
                <w:szCs w:val="2"/>
              </w:rPr>
            </w:pPr>
          </w:p>
        </w:tc>
        <w:tc>
          <w:tcPr>
            <w:tcW w:w="811" w:type="dxa"/>
            <w:shd w:val="clear" w:color="auto" w:fill="CCB790"/>
          </w:tcPr>
          <w:p w14:paraId="1E687F47" w14:textId="7C8DC09B" w:rsidR="00462241" w:rsidRDefault="00A227DC">
            <w:pPr>
              <w:pStyle w:val="TableParagraph"/>
              <w:spacing w:before="56"/>
              <w:ind w:right="3"/>
              <w:rPr>
                <w:b/>
                <w:sz w:val="20"/>
              </w:rPr>
            </w:pPr>
            <w:r>
              <w:rPr>
                <w:b/>
                <w:spacing w:val="-4"/>
                <w:sz w:val="20"/>
              </w:rPr>
              <w:t>202</w:t>
            </w:r>
            <w:r w:rsidR="00716B64">
              <w:rPr>
                <w:b/>
                <w:spacing w:val="-4"/>
                <w:sz w:val="20"/>
              </w:rPr>
              <w:t>5</w:t>
            </w:r>
          </w:p>
        </w:tc>
        <w:tc>
          <w:tcPr>
            <w:tcW w:w="1260" w:type="dxa"/>
            <w:shd w:val="clear" w:color="auto" w:fill="CCB790"/>
          </w:tcPr>
          <w:p w14:paraId="1E687F48" w14:textId="6A98BD19" w:rsidR="00462241" w:rsidRDefault="00CE0C92">
            <w:pPr>
              <w:pStyle w:val="TableParagraph"/>
              <w:spacing w:before="56"/>
              <w:ind w:left="11" w:right="3"/>
              <w:rPr>
                <w:b/>
                <w:sz w:val="20"/>
              </w:rPr>
            </w:pPr>
            <w:r>
              <w:rPr>
                <w:b/>
                <w:sz w:val="20"/>
              </w:rPr>
              <w:t>0</w:t>
            </w:r>
          </w:p>
        </w:tc>
        <w:tc>
          <w:tcPr>
            <w:tcW w:w="1440" w:type="dxa"/>
            <w:shd w:val="clear" w:color="auto" w:fill="CCB790"/>
          </w:tcPr>
          <w:p w14:paraId="1E687F49" w14:textId="009B5196" w:rsidR="00462241" w:rsidRDefault="00CE0C92">
            <w:pPr>
              <w:pStyle w:val="TableParagraph"/>
              <w:spacing w:before="56"/>
              <w:rPr>
                <w:b/>
                <w:sz w:val="20"/>
              </w:rPr>
            </w:pPr>
            <w:r>
              <w:rPr>
                <w:b/>
                <w:sz w:val="20"/>
              </w:rPr>
              <w:t>0</w:t>
            </w:r>
          </w:p>
        </w:tc>
        <w:tc>
          <w:tcPr>
            <w:tcW w:w="1349" w:type="dxa"/>
            <w:shd w:val="clear" w:color="auto" w:fill="CCB790"/>
          </w:tcPr>
          <w:p w14:paraId="1E687F4A" w14:textId="61959160" w:rsidR="00462241" w:rsidRDefault="00CE0C92">
            <w:pPr>
              <w:pStyle w:val="TableParagraph"/>
              <w:spacing w:before="56"/>
              <w:rPr>
                <w:b/>
                <w:sz w:val="20"/>
              </w:rPr>
            </w:pPr>
            <w:r>
              <w:rPr>
                <w:b/>
                <w:sz w:val="20"/>
              </w:rPr>
              <w:t>0</w:t>
            </w:r>
          </w:p>
        </w:tc>
        <w:tc>
          <w:tcPr>
            <w:tcW w:w="1351" w:type="dxa"/>
            <w:shd w:val="clear" w:color="auto" w:fill="CCB790"/>
          </w:tcPr>
          <w:p w14:paraId="1E687F4B" w14:textId="41F6FE52" w:rsidR="00462241" w:rsidRDefault="00CE0C92">
            <w:pPr>
              <w:pStyle w:val="TableParagraph"/>
              <w:spacing w:before="56"/>
              <w:ind w:left="3"/>
              <w:rPr>
                <w:b/>
                <w:sz w:val="20"/>
              </w:rPr>
            </w:pPr>
            <w:r>
              <w:rPr>
                <w:b/>
                <w:sz w:val="20"/>
              </w:rPr>
              <w:t>0</w:t>
            </w:r>
          </w:p>
        </w:tc>
        <w:tc>
          <w:tcPr>
            <w:tcW w:w="1260" w:type="dxa"/>
            <w:shd w:val="clear" w:color="auto" w:fill="CCB790"/>
          </w:tcPr>
          <w:p w14:paraId="1E687F4C" w14:textId="3B876B0D" w:rsidR="00462241" w:rsidRDefault="00CE0C92">
            <w:pPr>
              <w:pStyle w:val="TableParagraph"/>
              <w:spacing w:before="56"/>
              <w:ind w:left="11" w:right="3"/>
              <w:rPr>
                <w:b/>
                <w:sz w:val="20"/>
              </w:rPr>
            </w:pPr>
            <w:r>
              <w:rPr>
                <w:b/>
                <w:sz w:val="20"/>
              </w:rPr>
              <w:t>0</w:t>
            </w:r>
          </w:p>
        </w:tc>
      </w:tr>
      <w:tr w:rsidR="00462241" w14:paraId="1E687F56" w14:textId="77777777">
        <w:trPr>
          <w:trHeight w:val="374"/>
        </w:trPr>
        <w:tc>
          <w:tcPr>
            <w:tcW w:w="1980" w:type="dxa"/>
            <w:vMerge w:val="restart"/>
            <w:shd w:val="clear" w:color="auto" w:fill="E1D5C0"/>
          </w:tcPr>
          <w:p w14:paraId="1E687F4E" w14:textId="77777777" w:rsidR="00462241" w:rsidRDefault="00462241">
            <w:pPr>
              <w:pStyle w:val="TableParagraph"/>
              <w:spacing w:before="213"/>
              <w:ind w:left="0"/>
              <w:jc w:val="left"/>
              <w:rPr>
                <w:rFonts w:ascii="Georgia"/>
                <w:sz w:val="20"/>
              </w:rPr>
            </w:pPr>
          </w:p>
          <w:p w14:paraId="1E687F4F" w14:textId="77777777" w:rsidR="00462241" w:rsidRDefault="00A227DC">
            <w:pPr>
              <w:pStyle w:val="TableParagraph"/>
              <w:spacing w:before="0"/>
              <w:ind w:left="11" w:right="6"/>
              <w:rPr>
                <w:b/>
                <w:sz w:val="20"/>
              </w:rPr>
            </w:pPr>
            <w:r>
              <w:rPr>
                <w:b/>
                <w:spacing w:val="-2"/>
                <w:sz w:val="20"/>
              </w:rPr>
              <w:lastRenderedPageBreak/>
              <w:t>Stalking</w:t>
            </w:r>
          </w:p>
        </w:tc>
        <w:tc>
          <w:tcPr>
            <w:tcW w:w="811" w:type="dxa"/>
            <w:shd w:val="clear" w:color="auto" w:fill="E1D5C0"/>
          </w:tcPr>
          <w:p w14:paraId="1E687F50" w14:textId="26141F86" w:rsidR="00462241" w:rsidRDefault="00A227DC">
            <w:pPr>
              <w:pStyle w:val="TableParagraph"/>
              <w:spacing w:before="56"/>
              <w:ind w:right="3"/>
              <w:rPr>
                <w:b/>
                <w:sz w:val="20"/>
              </w:rPr>
            </w:pPr>
            <w:r>
              <w:rPr>
                <w:b/>
                <w:spacing w:val="-4"/>
                <w:sz w:val="20"/>
              </w:rPr>
              <w:lastRenderedPageBreak/>
              <w:t>202</w:t>
            </w:r>
            <w:r w:rsidR="00000ED9">
              <w:rPr>
                <w:b/>
                <w:spacing w:val="-4"/>
                <w:sz w:val="20"/>
              </w:rPr>
              <w:t>3</w:t>
            </w:r>
          </w:p>
        </w:tc>
        <w:tc>
          <w:tcPr>
            <w:tcW w:w="1260" w:type="dxa"/>
            <w:shd w:val="clear" w:color="auto" w:fill="E1D5C0"/>
          </w:tcPr>
          <w:p w14:paraId="1E687F51" w14:textId="05D90647" w:rsidR="00462241" w:rsidRDefault="007F2DE2">
            <w:pPr>
              <w:pStyle w:val="TableParagraph"/>
              <w:spacing w:before="56"/>
              <w:ind w:left="11" w:right="3"/>
              <w:rPr>
                <w:b/>
                <w:sz w:val="20"/>
              </w:rPr>
            </w:pPr>
            <w:r>
              <w:rPr>
                <w:b/>
                <w:sz w:val="20"/>
              </w:rPr>
              <w:t>0</w:t>
            </w:r>
          </w:p>
        </w:tc>
        <w:tc>
          <w:tcPr>
            <w:tcW w:w="1440" w:type="dxa"/>
            <w:shd w:val="clear" w:color="auto" w:fill="E1D5C0"/>
          </w:tcPr>
          <w:p w14:paraId="1E687F52" w14:textId="77777777" w:rsidR="00462241" w:rsidRDefault="00A227DC">
            <w:pPr>
              <w:pStyle w:val="TableParagraph"/>
              <w:spacing w:before="56"/>
              <w:rPr>
                <w:b/>
                <w:sz w:val="20"/>
              </w:rPr>
            </w:pPr>
            <w:r>
              <w:rPr>
                <w:b/>
                <w:spacing w:val="-10"/>
                <w:sz w:val="20"/>
              </w:rPr>
              <w:t>0</w:t>
            </w:r>
          </w:p>
        </w:tc>
        <w:tc>
          <w:tcPr>
            <w:tcW w:w="1349" w:type="dxa"/>
            <w:shd w:val="clear" w:color="auto" w:fill="E1D5C0"/>
          </w:tcPr>
          <w:p w14:paraId="1E687F53" w14:textId="77777777" w:rsidR="00462241" w:rsidRDefault="00A227DC">
            <w:pPr>
              <w:pStyle w:val="TableParagraph"/>
              <w:spacing w:before="56"/>
              <w:rPr>
                <w:b/>
                <w:sz w:val="20"/>
              </w:rPr>
            </w:pPr>
            <w:r>
              <w:rPr>
                <w:b/>
                <w:spacing w:val="-10"/>
                <w:sz w:val="20"/>
              </w:rPr>
              <w:t>0</w:t>
            </w:r>
          </w:p>
        </w:tc>
        <w:tc>
          <w:tcPr>
            <w:tcW w:w="1351" w:type="dxa"/>
            <w:shd w:val="clear" w:color="auto" w:fill="E1D5C0"/>
          </w:tcPr>
          <w:p w14:paraId="1E687F54" w14:textId="23EE1E9D" w:rsidR="00462241" w:rsidRDefault="007F2DE2">
            <w:pPr>
              <w:pStyle w:val="TableParagraph"/>
              <w:spacing w:before="56"/>
              <w:ind w:left="3"/>
              <w:rPr>
                <w:b/>
                <w:sz w:val="20"/>
              </w:rPr>
            </w:pPr>
            <w:r>
              <w:rPr>
                <w:b/>
                <w:spacing w:val="-10"/>
                <w:sz w:val="20"/>
              </w:rPr>
              <w:t>1</w:t>
            </w:r>
          </w:p>
        </w:tc>
        <w:tc>
          <w:tcPr>
            <w:tcW w:w="1260" w:type="dxa"/>
            <w:shd w:val="clear" w:color="auto" w:fill="E1D5C0"/>
          </w:tcPr>
          <w:p w14:paraId="1E687F55" w14:textId="77777777" w:rsidR="00462241" w:rsidRDefault="00A227DC">
            <w:pPr>
              <w:pStyle w:val="TableParagraph"/>
              <w:spacing w:before="56"/>
              <w:ind w:left="11" w:right="3"/>
              <w:rPr>
                <w:b/>
                <w:sz w:val="20"/>
              </w:rPr>
            </w:pPr>
            <w:r>
              <w:rPr>
                <w:b/>
                <w:spacing w:val="-10"/>
                <w:sz w:val="20"/>
              </w:rPr>
              <w:t>0</w:t>
            </w:r>
          </w:p>
        </w:tc>
      </w:tr>
      <w:tr w:rsidR="00462241" w14:paraId="1E687F5E" w14:textId="77777777">
        <w:trPr>
          <w:trHeight w:val="373"/>
        </w:trPr>
        <w:tc>
          <w:tcPr>
            <w:tcW w:w="1980" w:type="dxa"/>
            <w:vMerge/>
            <w:tcBorders>
              <w:top w:val="nil"/>
            </w:tcBorders>
            <w:shd w:val="clear" w:color="auto" w:fill="E1D5C0"/>
          </w:tcPr>
          <w:p w14:paraId="1E687F57" w14:textId="77777777" w:rsidR="00462241" w:rsidRDefault="00462241">
            <w:pPr>
              <w:rPr>
                <w:sz w:val="2"/>
                <w:szCs w:val="2"/>
              </w:rPr>
            </w:pPr>
          </w:p>
        </w:tc>
        <w:tc>
          <w:tcPr>
            <w:tcW w:w="811" w:type="dxa"/>
            <w:shd w:val="clear" w:color="auto" w:fill="E1D5C0"/>
          </w:tcPr>
          <w:p w14:paraId="1E687F58" w14:textId="35D95504" w:rsidR="00462241" w:rsidRDefault="00A227DC">
            <w:pPr>
              <w:pStyle w:val="TableParagraph"/>
              <w:spacing w:before="56"/>
              <w:ind w:right="3"/>
              <w:rPr>
                <w:b/>
                <w:sz w:val="20"/>
              </w:rPr>
            </w:pPr>
            <w:r>
              <w:rPr>
                <w:b/>
                <w:spacing w:val="-4"/>
                <w:sz w:val="20"/>
              </w:rPr>
              <w:t>202</w:t>
            </w:r>
            <w:r w:rsidR="00000ED9">
              <w:rPr>
                <w:b/>
                <w:spacing w:val="-4"/>
                <w:sz w:val="20"/>
              </w:rPr>
              <w:t>4</w:t>
            </w:r>
          </w:p>
        </w:tc>
        <w:tc>
          <w:tcPr>
            <w:tcW w:w="1260" w:type="dxa"/>
            <w:shd w:val="clear" w:color="auto" w:fill="E1D5C0"/>
          </w:tcPr>
          <w:p w14:paraId="1E687F59" w14:textId="77777777" w:rsidR="00462241" w:rsidRDefault="00A227DC">
            <w:pPr>
              <w:pStyle w:val="TableParagraph"/>
              <w:spacing w:before="56"/>
              <w:ind w:left="11" w:right="3"/>
              <w:rPr>
                <w:b/>
                <w:sz w:val="20"/>
              </w:rPr>
            </w:pPr>
            <w:r>
              <w:rPr>
                <w:b/>
                <w:spacing w:val="-10"/>
                <w:sz w:val="20"/>
              </w:rPr>
              <w:t>0</w:t>
            </w:r>
          </w:p>
        </w:tc>
        <w:tc>
          <w:tcPr>
            <w:tcW w:w="1440" w:type="dxa"/>
            <w:shd w:val="clear" w:color="auto" w:fill="E1D5C0"/>
          </w:tcPr>
          <w:p w14:paraId="1E687F5A" w14:textId="77777777" w:rsidR="00462241" w:rsidRDefault="00A227DC">
            <w:pPr>
              <w:pStyle w:val="TableParagraph"/>
              <w:spacing w:before="56"/>
              <w:rPr>
                <w:b/>
                <w:sz w:val="20"/>
              </w:rPr>
            </w:pPr>
            <w:r>
              <w:rPr>
                <w:b/>
                <w:spacing w:val="-10"/>
                <w:sz w:val="20"/>
              </w:rPr>
              <w:t>0</w:t>
            </w:r>
          </w:p>
        </w:tc>
        <w:tc>
          <w:tcPr>
            <w:tcW w:w="1349" w:type="dxa"/>
            <w:shd w:val="clear" w:color="auto" w:fill="E1D5C0"/>
          </w:tcPr>
          <w:p w14:paraId="1E687F5B" w14:textId="77777777" w:rsidR="00462241" w:rsidRDefault="00A227DC">
            <w:pPr>
              <w:pStyle w:val="TableParagraph"/>
              <w:spacing w:before="56"/>
              <w:rPr>
                <w:b/>
                <w:sz w:val="20"/>
              </w:rPr>
            </w:pPr>
            <w:r>
              <w:rPr>
                <w:b/>
                <w:spacing w:val="-10"/>
                <w:sz w:val="20"/>
              </w:rPr>
              <w:t>0</w:t>
            </w:r>
          </w:p>
        </w:tc>
        <w:tc>
          <w:tcPr>
            <w:tcW w:w="1351" w:type="dxa"/>
            <w:shd w:val="clear" w:color="auto" w:fill="E1D5C0"/>
          </w:tcPr>
          <w:p w14:paraId="1E687F5C" w14:textId="3E5CB81B" w:rsidR="00462241" w:rsidRDefault="007F2DE2">
            <w:pPr>
              <w:pStyle w:val="TableParagraph"/>
              <w:spacing w:before="56"/>
              <w:ind w:left="3"/>
              <w:rPr>
                <w:b/>
                <w:sz w:val="20"/>
              </w:rPr>
            </w:pPr>
            <w:r>
              <w:rPr>
                <w:b/>
                <w:spacing w:val="-10"/>
                <w:sz w:val="20"/>
              </w:rPr>
              <w:t>0</w:t>
            </w:r>
          </w:p>
        </w:tc>
        <w:tc>
          <w:tcPr>
            <w:tcW w:w="1260" w:type="dxa"/>
            <w:shd w:val="clear" w:color="auto" w:fill="E1D5C0"/>
          </w:tcPr>
          <w:p w14:paraId="1E687F5D" w14:textId="77777777" w:rsidR="00462241" w:rsidRDefault="00A227DC">
            <w:pPr>
              <w:pStyle w:val="TableParagraph"/>
              <w:spacing w:before="56"/>
              <w:ind w:left="11" w:right="3"/>
              <w:rPr>
                <w:b/>
                <w:sz w:val="20"/>
              </w:rPr>
            </w:pPr>
            <w:r>
              <w:rPr>
                <w:b/>
                <w:spacing w:val="-10"/>
                <w:sz w:val="20"/>
              </w:rPr>
              <w:t>0</w:t>
            </w:r>
          </w:p>
        </w:tc>
      </w:tr>
      <w:tr w:rsidR="00462241" w14:paraId="1E687F66" w14:textId="77777777">
        <w:trPr>
          <w:trHeight w:val="373"/>
        </w:trPr>
        <w:tc>
          <w:tcPr>
            <w:tcW w:w="1980" w:type="dxa"/>
            <w:vMerge/>
            <w:tcBorders>
              <w:top w:val="nil"/>
            </w:tcBorders>
            <w:shd w:val="clear" w:color="auto" w:fill="E1D5C0"/>
          </w:tcPr>
          <w:p w14:paraId="1E687F5F" w14:textId="77777777" w:rsidR="00462241" w:rsidRDefault="00462241">
            <w:pPr>
              <w:rPr>
                <w:sz w:val="2"/>
                <w:szCs w:val="2"/>
              </w:rPr>
            </w:pPr>
          </w:p>
        </w:tc>
        <w:tc>
          <w:tcPr>
            <w:tcW w:w="811" w:type="dxa"/>
            <w:shd w:val="clear" w:color="auto" w:fill="CCB790"/>
          </w:tcPr>
          <w:p w14:paraId="1E687F60" w14:textId="12666A75" w:rsidR="00462241" w:rsidRDefault="00A227DC">
            <w:pPr>
              <w:pStyle w:val="TableParagraph"/>
              <w:spacing w:before="56"/>
              <w:ind w:right="3"/>
              <w:rPr>
                <w:b/>
                <w:sz w:val="20"/>
              </w:rPr>
            </w:pPr>
            <w:r>
              <w:rPr>
                <w:b/>
                <w:spacing w:val="-4"/>
                <w:sz w:val="20"/>
              </w:rPr>
              <w:t>202</w:t>
            </w:r>
            <w:r w:rsidR="00000ED9">
              <w:rPr>
                <w:b/>
                <w:spacing w:val="-4"/>
                <w:sz w:val="20"/>
              </w:rPr>
              <w:t>5</w:t>
            </w:r>
          </w:p>
        </w:tc>
        <w:tc>
          <w:tcPr>
            <w:tcW w:w="1260" w:type="dxa"/>
            <w:shd w:val="clear" w:color="auto" w:fill="CCB790"/>
          </w:tcPr>
          <w:p w14:paraId="1E687F61" w14:textId="7CBBB55A" w:rsidR="00462241" w:rsidRDefault="00C356D7">
            <w:pPr>
              <w:pStyle w:val="TableParagraph"/>
              <w:spacing w:before="56"/>
              <w:ind w:left="11" w:right="3"/>
              <w:rPr>
                <w:b/>
                <w:sz w:val="20"/>
              </w:rPr>
            </w:pPr>
            <w:r>
              <w:rPr>
                <w:b/>
                <w:sz w:val="20"/>
              </w:rPr>
              <w:t>4</w:t>
            </w:r>
          </w:p>
        </w:tc>
        <w:tc>
          <w:tcPr>
            <w:tcW w:w="1440" w:type="dxa"/>
            <w:shd w:val="clear" w:color="auto" w:fill="CCB790"/>
          </w:tcPr>
          <w:p w14:paraId="1E687F62" w14:textId="69DC6D16" w:rsidR="00462241" w:rsidRDefault="00BA1EA2" w:rsidP="00CA599B">
            <w:pPr>
              <w:pStyle w:val="TableParagraph"/>
              <w:spacing w:before="56"/>
              <w:ind w:left="0"/>
              <w:rPr>
                <w:b/>
                <w:sz w:val="20"/>
              </w:rPr>
            </w:pPr>
            <w:r>
              <w:rPr>
                <w:b/>
                <w:sz w:val="20"/>
              </w:rPr>
              <w:t>0</w:t>
            </w:r>
          </w:p>
        </w:tc>
        <w:tc>
          <w:tcPr>
            <w:tcW w:w="1349" w:type="dxa"/>
            <w:shd w:val="clear" w:color="auto" w:fill="CCB790"/>
          </w:tcPr>
          <w:p w14:paraId="1E687F63" w14:textId="501472ED" w:rsidR="00462241" w:rsidRDefault="00C34F34">
            <w:pPr>
              <w:pStyle w:val="TableParagraph"/>
              <w:spacing w:before="56"/>
              <w:rPr>
                <w:b/>
                <w:sz w:val="20"/>
              </w:rPr>
            </w:pPr>
            <w:r>
              <w:rPr>
                <w:b/>
                <w:sz w:val="20"/>
              </w:rPr>
              <w:t>1</w:t>
            </w:r>
          </w:p>
        </w:tc>
        <w:tc>
          <w:tcPr>
            <w:tcW w:w="1351" w:type="dxa"/>
            <w:shd w:val="clear" w:color="auto" w:fill="CCB790"/>
          </w:tcPr>
          <w:p w14:paraId="1E687F64" w14:textId="4851CCD8" w:rsidR="00462241" w:rsidRDefault="00BA1EA2">
            <w:pPr>
              <w:pStyle w:val="TableParagraph"/>
              <w:spacing w:before="56"/>
              <w:ind w:left="3"/>
              <w:rPr>
                <w:b/>
                <w:sz w:val="20"/>
              </w:rPr>
            </w:pPr>
            <w:r>
              <w:rPr>
                <w:b/>
                <w:sz w:val="20"/>
              </w:rPr>
              <w:t>0</w:t>
            </w:r>
          </w:p>
        </w:tc>
        <w:tc>
          <w:tcPr>
            <w:tcW w:w="1260" w:type="dxa"/>
            <w:shd w:val="clear" w:color="auto" w:fill="CCB790"/>
          </w:tcPr>
          <w:p w14:paraId="1E687F65" w14:textId="052C4ADF" w:rsidR="00462241" w:rsidRDefault="00BA1EA2">
            <w:pPr>
              <w:pStyle w:val="TableParagraph"/>
              <w:spacing w:before="56"/>
              <w:ind w:left="11" w:right="3"/>
              <w:rPr>
                <w:b/>
                <w:sz w:val="20"/>
              </w:rPr>
            </w:pPr>
            <w:r>
              <w:rPr>
                <w:b/>
                <w:sz w:val="20"/>
              </w:rPr>
              <w:t>0</w:t>
            </w:r>
          </w:p>
        </w:tc>
      </w:tr>
    </w:tbl>
    <w:p w14:paraId="776C98F0" w14:textId="77777777" w:rsidR="0040239A" w:rsidRDefault="0040239A">
      <w:pPr>
        <w:pStyle w:val="BodyText"/>
        <w:spacing w:before="3"/>
        <w:rPr>
          <w:sz w:val="9"/>
        </w:rPr>
      </w:pPr>
    </w:p>
    <w:p w14:paraId="0907B1A8" w14:textId="77777777" w:rsidR="00533C45" w:rsidRDefault="00533C45">
      <w:pPr>
        <w:pStyle w:val="BodyText"/>
        <w:spacing w:before="3"/>
        <w:rPr>
          <w:sz w:val="9"/>
        </w:rPr>
      </w:pPr>
    </w:p>
    <w:p w14:paraId="1E687F67" w14:textId="19A5CF20" w:rsidR="00462241" w:rsidRDefault="00A227DC">
      <w:pPr>
        <w:pStyle w:val="BodyText"/>
        <w:spacing w:before="3"/>
        <w:rPr>
          <w:sz w:val="9"/>
        </w:rPr>
      </w:pPr>
      <w:r>
        <w:rPr>
          <w:noProof/>
          <w:sz w:val="9"/>
        </w:rPr>
        <mc:AlternateContent>
          <mc:Choice Requires="wps">
            <w:drawing>
              <wp:anchor distT="0" distB="0" distL="0" distR="0" simplePos="0" relativeHeight="251630592" behindDoc="1" locked="0" layoutInCell="1" allowOverlap="1" wp14:anchorId="1E6887FB" wp14:editId="0A8167AA">
                <wp:simplePos x="0" y="0"/>
                <wp:positionH relativeFrom="page">
                  <wp:posOffset>448310</wp:posOffset>
                </wp:positionH>
                <wp:positionV relativeFrom="paragraph">
                  <wp:posOffset>85725</wp:posOffset>
                </wp:positionV>
                <wp:extent cx="6469380" cy="475615"/>
                <wp:effectExtent l="0" t="0" r="7620" b="635"/>
                <wp:wrapTopAndBottom/>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9380" cy="475615"/>
                        </a:xfrm>
                        <a:prstGeom prst="rect">
                          <a:avLst/>
                        </a:prstGeom>
                        <a:solidFill>
                          <a:srgbClr val="C4BEC0"/>
                        </a:solidFill>
                      </wps:spPr>
                      <wps:txbx>
                        <w:txbxContent>
                          <w:p w14:paraId="1E688917" w14:textId="77777777" w:rsidR="00462241" w:rsidRDefault="00A227DC">
                            <w:pPr>
                              <w:spacing w:before="61" w:line="276" w:lineRule="auto"/>
                              <w:ind w:left="88"/>
                              <w:rPr>
                                <w:rFonts w:ascii="Franklin Gothic Demi Cond"/>
                                <w:b/>
                                <w:color w:val="000000"/>
                                <w:sz w:val="24"/>
                              </w:rPr>
                            </w:pPr>
                            <w:bookmarkStart w:id="40" w:name="Arrests_and_Disciplinary_Referrals:_Viol"/>
                            <w:bookmarkStart w:id="41" w:name="_bookmark15"/>
                            <w:bookmarkEnd w:id="40"/>
                            <w:bookmarkEnd w:id="41"/>
                            <w:r>
                              <w:rPr>
                                <w:rFonts w:ascii="Franklin Gothic Demi Cond"/>
                                <w:b/>
                                <w:color w:val="000000"/>
                                <w:spacing w:val="12"/>
                                <w:sz w:val="24"/>
                              </w:rPr>
                              <w:t xml:space="preserve">ARRESTS </w:t>
                            </w:r>
                            <w:r>
                              <w:rPr>
                                <w:rFonts w:ascii="Franklin Gothic Demi Cond"/>
                                <w:b/>
                                <w:color w:val="000000"/>
                                <w:spacing w:val="9"/>
                                <w:sz w:val="24"/>
                              </w:rPr>
                              <w:t xml:space="preserve">AND </w:t>
                            </w:r>
                            <w:r>
                              <w:rPr>
                                <w:rFonts w:ascii="Franklin Gothic Demi Cond"/>
                                <w:b/>
                                <w:color w:val="000000"/>
                                <w:spacing w:val="13"/>
                                <w:sz w:val="24"/>
                              </w:rPr>
                              <w:t xml:space="preserve">DISCIPLINARY REFERRALS: </w:t>
                            </w:r>
                            <w:r>
                              <w:rPr>
                                <w:rFonts w:ascii="Franklin Gothic Demi Cond"/>
                                <w:b/>
                                <w:color w:val="000000"/>
                                <w:spacing w:val="12"/>
                                <w:sz w:val="24"/>
                              </w:rPr>
                              <w:t xml:space="preserve">VIOLATION </w:t>
                            </w:r>
                            <w:r>
                              <w:rPr>
                                <w:rFonts w:ascii="Franklin Gothic Demi Cond"/>
                                <w:b/>
                                <w:color w:val="000000"/>
                                <w:sz w:val="24"/>
                              </w:rPr>
                              <w:t>OF</w:t>
                            </w:r>
                            <w:r>
                              <w:rPr>
                                <w:rFonts w:ascii="Franklin Gothic Demi Cond"/>
                                <w:b/>
                                <w:color w:val="000000"/>
                                <w:spacing w:val="12"/>
                                <w:sz w:val="24"/>
                              </w:rPr>
                              <w:t xml:space="preserve"> WEAPONS, </w:t>
                            </w:r>
                            <w:r>
                              <w:rPr>
                                <w:rFonts w:ascii="Franklin Gothic Demi Cond"/>
                                <w:b/>
                                <w:color w:val="000000"/>
                                <w:spacing w:val="11"/>
                                <w:sz w:val="24"/>
                              </w:rPr>
                              <w:t xml:space="preserve">DRUG ABUSE, </w:t>
                            </w:r>
                            <w:r>
                              <w:rPr>
                                <w:rFonts w:ascii="Franklin Gothic Demi Cond"/>
                                <w:b/>
                                <w:color w:val="000000"/>
                                <w:spacing w:val="14"/>
                                <w:sz w:val="24"/>
                              </w:rPr>
                              <w:t xml:space="preserve">AND </w:t>
                            </w:r>
                            <w:r>
                              <w:rPr>
                                <w:rFonts w:ascii="Franklin Gothic Demi Cond"/>
                                <w:b/>
                                <w:color w:val="000000"/>
                                <w:spacing w:val="11"/>
                                <w:sz w:val="24"/>
                              </w:rPr>
                              <w:t>LIQUOR LAWS</w:t>
                            </w:r>
                          </w:p>
                        </w:txbxContent>
                      </wps:txbx>
                      <wps:bodyPr wrap="square" lIns="0" tIns="0" rIns="0" bIns="0" rtlCol="0">
                        <a:noAutofit/>
                      </wps:bodyPr>
                    </wps:wsp>
                  </a:graphicData>
                </a:graphic>
                <wp14:sizeRelH relativeFrom="margin">
                  <wp14:pctWidth>0</wp14:pctWidth>
                </wp14:sizeRelH>
              </wp:anchor>
            </w:drawing>
          </mc:Choice>
          <mc:Fallback>
            <w:pict>
              <v:shape w14:anchorId="1E6887FB" id="Textbox 17" o:spid="_x0000_s1034" type="#_x0000_t202" style="position:absolute;margin-left:35.3pt;margin-top:6.75pt;width:509.4pt;height:37.45pt;z-index:-251685888;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" fillcolor="#c4bec0" stroked="f">
                <v:textbox inset="0,0,0,0">
                  <w:txbxContent>
                    <w:p w14:paraId="1E688917" w14:textId="77777777" w:rsidR="00462241" w:rsidRDefault="00A227DC">
                      <w:pPr>
                        <w:spacing w:before="61" w:line="276" w:lineRule="auto"/>
                        <w:ind w:left="88"/>
                        <w:rPr>
                          <w:rFonts w:ascii="Franklin Gothic Demi Cond"/>
                          <w:b/>
                          <w:color w:val="000000"/>
                          <w:sz w:val="24"/>
                        </w:rPr>
                      </w:pPr>
                      <w:bookmarkStart w:id="42" w:name="Arrests_and_Disciplinary_Referrals:_Viol"/>
                      <w:bookmarkStart w:id="43" w:name="_bookmark15"/>
                      <w:bookmarkEnd w:id="42"/>
                      <w:bookmarkEnd w:id="43"/>
                      <w:r>
                        <w:rPr>
                          <w:rFonts w:ascii="Franklin Gothic Demi Cond"/>
                          <w:b/>
                          <w:color w:val="000000"/>
                          <w:spacing w:val="12"/>
                          <w:sz w:val="24"/>
                        </w:rPr>
                        <w:t xml:space="preserve">ARRESTS </w:t>
                      </w:r>
                      <w:r>
                        <w:rPr>
                          <w:rFonts w:ascii="Franklin Gothic Demi Cond"/>
                          <w:b/>
                          <w:color w:val="000000"/>
                          <w:spacing w:val="9"/>
                          <w:sz w:val="24"/>
                        </w:rPr>
                        <w:t xml:space="preserve">AND </w:t>
                      </w:r>
                      <w:r>
                        <w:rPr>
                          <w:rFonts w:ascii="Franklin Gothic Demi Cond"/>
                          <w:b/>
                          <w:color w:val="000000"/>
                          <w:spacing w:val="13"/>
                          <w:sz w:val="24"/>
                        </w:rPr>
                        <w:t xml:space="preserve">DISCIPLINARY REFERRALS: </w:t>
                      </w:r>
                      <w:r>
                        <w:rPr>
                          <w:rFonts w:ascii="Franklin Gothic Demi Cond"/>
                          <w:b/>
                          <w:color w:val="000000"/>
                          <w:spacing w:val="12"/>
                          <w:sz w:val="24"/>
                        </w:rPr>
                        <w:t xml:space="preserve">VIOLATION </w:t>
                      </w:r>
                      <w:r>
                        <w:rPr>
                          <w:rFonts w:ascii="Franklin Gothic Demi Cond"/>
                          <w:b/>
                          <w:color w:val="000000"/>
                          <w:sz w:val="24"/>
                        </w:rPr>
                        <w:t>OF</w:t>
                      </w:r>
                      <w:r>
                        <w:rPr>
                          <w:rFonts w:ascii="Franklin Gothic Demi Cond"/>
                          <w:b/>
                          <w:color w:val="000000"/>
                          <w:spacing w:val="12"/>
                          <w:sz w:val="24"/>
                        </w:rPr>
                        <w:t xml:space="preserve"> WEAPONS, </w:t>
                      </w:r>
                      <w:r>
                        <w:rPr>
                          <w:rFonts w:ascii="Franklin Gothic Demi Cond"/>
                          <w:b/>
                          <w:color w:val="000000"/>
                          <w:spacing w:val="11"/>
                          <w:sz w:val="24"/>
                        </w:rPr>
                        <w:t xml:space="preserve">DRUG ABUSE, </w:t>
                      </w:r>
                      <w:r>
                        <w:rPr>
                          <w:rFonts w:ascii="Franklin Gothic Demi Cond"/>
                          <w:b/>
                          <w:color w:val="000000"/>
                          <w:spacing w:val="14"/>
                          <w:sz w:val="24"/>
                        </w:rPr>
                        <w:t xml:space="preserve">AND </w:t>
                      </w:r>
                      <w:r>
                        <w:rPr>
                          <w:rFonts w:ascii="Franklin Gothic Demi Cond"/>
                          <w:b/>
                          <w:color w:val="000000"/>
                          <w:spacing w:val="11"/>
                          <w:sz w:val="24"/>
                        </w:rPr>
                        <w:t>LIQUOR LAWS</w:t>
                      </w:r>
                    </w:p>
                  </w:txbxContent>
                </v:textbox>
                <w10:wrap type="topAndBottom" anchorx="page"/>
              </v:shape>
            </w:pict>
          </mc:Fallback>
        </mc:AlternateContent>
      </w:r>
    </w:p>
    <w:p w14:paraId="1E687F68" w14:textId="77777777" w:rsidR="00462241" w:rsidRDefault="00462241">
      <w:pPr>
        <w:pStyle w:val="BodyText"/>
        <w:rPr>
          <w:sz w:val="20"/>
        </w:rPr>
      </w:pPr>
    </w:p>
    <w:p w14:paraId="0D2BDEB1" w14:textId="77777777" w:rsidR="0059527D" w:rsidRDefault="007E292C">
      <w:r>
        <w:t>Hammond Campus Arrests and Disciplinary Referrals</w:t>
      </w:r>
    </w:p>
    <w:p w14:paraId="044C6EC0" w14:textId="77777777" w:rsidR="00BD7E31" w:rsidRDefault="00BD7E31"/>
    <w:tbl>
      <w:tblPr>
        <w:tblW w:w="11160"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20"/>
        <w:gridCol w:w="1530"/>
        <w:gridCol w:w="1260"/>
        <w:gridCol w:w="1260"/>
        <w:gridCol w:w="1350"/>
        <w:gridCol w:w="1170"/>
        <w:gridCol w:w="1170"/>
      </w:tblGrid>
      <w:tr w:rsidR="00462241" w14:paraId="1E687F6B" w14:textId="77777777" w:rsidTr="002A076A">
        <w:trPr>
          <w:gridAfter w:val="6"/>
          <w:wAfter w:w="7740" w:type="dxa"/>
          <w:trHeight w:val="401"/>
        </w:trPr>
        <w:tc>
          <w:tcPr>
            <w:tcW w:w="3420" w:type="dxa"/>
            <w:tcBorders>
              <w:top w:val="nil"/>
            </w:tcBorders>
            <w:shd w:val="clear" w:color="auto" w:fill="000000"/>
          </w:tcPr>
          <w:p w14:paraId="1E687F6A" w14:textId="77777777" w:rsidR="00462241" w:rsidRDefault="00A227DC">
            <w:pPr>
              <w:pStyle w:val="TableParagraph"/>
              <w:spacing w:before="9"/>
              <w:ind w:left="127"/>
              <w:jc w:val="left"/>
              <w:rPr>
                <w:b/>
                <w:sz w:val="32"/>
              </w:rPr>
            </w:pPr>
            <w:r>
              <w:rPr>
                <w:b/>
                <w:color w:val="FFFFFF"/>
                <w:sz w:val="32"/>
              </w:rPr>
              <w:t>ARRESTS</w:t>
            </w:r>
            <w:r>
              <w:rPr>
                <w:b/>
                <w:color w:val="FFFFFF"/>
                <w:spacing w:val="-12"/>
                <w:sz w:val="32"/>
              </w:rPr>
              <w:t xml:space="preserve"> </w:t>
            </w:r>
            <w:r>
              <w:rPr>
                <w:b/>
                <w:color w:val="FFFFFF"/>
                <w:sz w:val="32"/>
              </w:rPr>
              <w:t>AND</w:t>
            </w:r>
            <w:r>
              <w:rPr>
                <w:b/>
                <w:color w:val="FFFFFF"/>
                <w:spacing w:val="-11"/>
                <w:sz w:val="32"/>
              </w:rPr>
              <w:t xml:space="preserve"> </w:t>
            </w:r>
            <w:r>
              <w:rPr>
                <w:b/>
                <w:color w:val="FFFFFF"/>
                <w:sz w:val="32"/>
              </w:rPr>
              <w:t>DISCIPLINARY</w:t>
            </w:r>
            <w:r>
              <w:rPr>
                <w:b/>
                <w:color w:val="FFFFFF"/>
                <w:spacing w:val="-11"/>
                <w:sz w:val="32"/>
              </w:rPr>
              <w:t xml:space="preserve"> </w:t>
            </w:r>
            <w:r>
              <w:rPr>
                <w:b/>
                <w:color w:val="FFFFFF"/>
                <w:spacing w:val="-2"/>
                <w:sz w:val="32"/>
              </w:rPr>
              <w:t>REFERRALS</w:t>
            </w:r>
          </w:p>
        </w:tc>
      </w:tr>
      <w:tr w:rsidR="00462241" w14:paraId="1E687F7C" w14:textId="77777777" w:rsidTr="005D26D0">
        <w:trPr>
          <w:trHeight w:val="1210"/>
        </w:trPr>
        <w:tc>
          <w:tcPr>
            <w:tcW w:w="3420" w:type="dxa"/>
            <w:shd w:val="clear" w:color="auto" w:fill="A0792C"/>
          </w:tcPr>
          <w:p w14:paraId="1E687F6C" w14:textId="77777777" w:rsidR="00462241" w:rsidRDefault="00A227DC">
            <w:pPr>
              <w:pStyle w:val="TableParagraph"/>
              <w:spacing w:before="0" w:line="276" w:lineRule="auto"/>
              <w:ind w:left="292" w:right="243" w:hanging="37"/>
              <w:rPr>
                <w:b/>
                <w:sz w:val="20"/>
              </w:rPr>
            </w:pPr>
            <w:r>
              <w:rPr>
                <w:b/>
                <w:sz w:val="20"/>
              </w:rPr>
              <w:t>ARRESTS</w:t>
            </w:r>
            <w:r>
              <w:rPr>
                <w:b/>
                <w:spacing w:val="-3"/>
                <w:sz w:val="20"/>
              </w:rPr>
              <w:t xml:space="preserve"> </w:t>
            </w:r>
            <w:r>
              <w:rPr>
                <w:b/>
                <w:sz w:val="20"/>
              </w:rPr>
              <w:t>AND</w:t>
            </w:r>
            <w:r>
              <w:rPr>
                <w:b/>
                <w:spacing w:val="40"/>
                <w:sz w:val="20"/>
              </w:rPr>
              <w:t xml:space="preserve"> </w:t>
            </w:r>
            <w:r>
              <w:rPr>
                <w:b/>
                <w:spacing w:val="-2"/>
                <w:sz w:val="20"/>
              </w:rPr>
              <w:t>DISCIPLINARY</w:t>
            </w:r>
            <w:r>
              <w:rPr>
                <w:b/>
                <w:spacing w:val="40"/>
                <w:sz w:val="20"/>
              </w:rPr>
              <w:t xml:space="preserve"> </w:t>
            </w:r>
            <w:r>
              <w:rPr>
                <w:b/>
                <w:spacing w:val="-2"/>
                <w:sz w:val="20"/>
              </w:rPr>
              <w:t>REFERRALS:</w:t>
            </w:r>
            <w:r>
              <w:rPr>
                <w:b/>
                <w:spacing w:val="40"/>
                <w:sz w:val="20"/>
              </w:rPr>
              <w:t xml:space="preserve"> </w:t>
            </w:r>
            <w:r>
              <w:rPr>
                <w:b/>
                <w:spacing w:val="-2"/>
                <w:sz w:val="20"/>
              </w:rPr>
              <w:t>WEAPONS,</w:t>
            </w:r>
            <w:r>
              <w:rPr>
                <w:b/>
                <w:spacing w:val="-8"/>
                <w:sz w:val="20"/>
              </w:rPr>
              <w:t xml:space="preserve"> </w:t>
            </w:r>
            <w:r>
              <w:rPr>
                <w:b/>
                <w:spacing w:val="-2"/>
                <w:sz w:val="20"/>
              </w:rPr>
              <w:t>DRUGS,</w:t>
            </w:r>
          </w:p>
          <w:p w14:paraId="1E687F6D" w14:textId="77777777" w:rsidR="00462241" w:rsidRDefault="00A227DC">
            <w:pPr>
              <w:pStyle w:val="TableParagraph"/>
              <w:spacing w:before="0"/>
              <w:ind w:left="102" w:right="92"/>
              <w:rPr>
                <w:b/>
                <w:sz w:val="20"/>
              </w:rPr>
            </w:pPr>
            <w:r>
              <w:rPr>
                <w:b/>
                <w:spacing w:val="-2"/>
                <w:sz w:val="20"/>
              </w:rPr>
              <w:t>LIQUOR</w:t>
            </w:r>
          </w:p>
        </w:tc>
        <w:tc>
          <w:tcPr>
            <w:tcW w:w="1530" w:type="dxa"/>
            <w:shd w:val="clear" w:color="auto" w:fill="A0792C"/>
          </w:tcPr>
          <w:p w14:paraId="1E687F6E" w14:textId="77777777" w:rsidR="00462241" w:rsidRDefault="00462241">
            <w:pPr>
              <w:pStyle w:val="TableParagraph"/>
              <w:spacing w:before="0"/>
              <w:ind w:left="0"/>
              <w:jc w:val="left"/>
              <w:rPr>
                <w:rFonts w:ascii="Georgia"/>
                <w:sz w:val="20"/>
              </w:rPr>
            </w:pPr>
          </w:p>
          <w:p w14:paraId="1E687F6F" w14:textId="77777777" w:rsidR="00462241" w:rsidRDefault="00462241">
            <w:pPr>
              <w:pStyle w:val="TableParagraph"/>
              <w:spacing w:before="62"/>
              <w:ind w:left="0"/>
              <w:jc w:val="left"/>
              <w:rPr>
                <w:rFonts w:ascii="Georgia"/>
                <w:sz w:val="20"/>
              </w:rPr>
            </w:pPr>
          </w:p>
          <w:p w14:paraId="1E687F70" w14:textId="77777777" w:rsidR="00462241" w:rsidRDefault="00A227DC">
            <w:pPr>
              <w:pStyle w:val="TableParagraph"/>
              <w:spacing w:before="1"/>
              <w:rPr>
                <w:b/>
                <w:sz w:val="20"/>
              </w:rPr>
            </w:pPr>
            <w:r>
              <w:rPr>
                <w:b/>
                <w:spacing w:val="-4"/>
                <w:sz w:val="20"/>
              </w:rPr>
              <w:t>YEAR</w:t>
            </w:r>
          </w:p>
        </w:tc>
        <w:tc>
          <w:tcPr>
            <w:tcW w:w="1260" w:type="dxa"/>
            <w:shd w:val="clear" w:color="auto" w:fill="A0792C"/>
          </w:tcPr>
          <w:p w14:paraId="1E687F71" w14:textId="77777777" w:rsidR="00462241" w:rsidRDefault="00462241">
            <w:pPr>
              <w:pStyle w:val="TableParagraph"/>
              <w:spacing w:before="160"/>
              <w:ind w:left="0"/>
              <w:jc w:val="left"/>
              <w:rPr>
                <w:rFonts w:ascii="Georgia"/>
                <w:sz w:val="20"/>
              </w:rPr>
            </w:pPr>
          </w:p>
          <w:p w14:paraId="1E687F72" w14:textId="77777777" w:rsidR="00462241" w:rsidRDefault="00A227DC">
            <w:pPr>
              <w:pStyle w:val="TableParagraph"/>
              <w:spacing w:before="0" w:line="276" w:lineRule="auto"/>
              <w:ind w:left="213" w:right="120" w:hanging="80"/>
              <w:jc w:val="left"/>
              <w:rPr>
                <w:b/>
                <w:sz w:val="20"/>
              </w:rPr>
            </w:pPr>
            <w:r>
              <w:rPr>
                <w:b/>
                <w:spacing w:val="-2"/>
                <w:sz w:val="20"/>
              </w:rPr>
              <w:t>ON-CAMPUS</w:t>
            </w:r>
            <w:r>
              <w:rPr>
                <w:b/>
                <w:spacing w:val="40"/>
                <w:sz w:val="20"/>
              </w:rPr>
              <w:t xml:space="preserve"> </w:t>
            </w:r>
            <w:r>
              <w:rPr>
                <w:b/>
                <w:spacing w:val="-2"/>
                <w:sz w:val="20"/>
              </w:rPr>
              <w:t>PROPERTY</w:t>
            </w:r>
          </w:p>
        </w:tc>
        <w:tc>
          <w:tcPr>
            <w:tcW w:w="1260" w:type="dxa"/>
            <w:shd w:val="clear" w:color="auto" w:fill="A0792C"/>
          </w:tcPr>
          <w:p w14:paraId="1E687F73" w14:textId="77777777" w:rsidR="00462241" w:rsidRDefault="00462241">
            <w:pPr>
              <w:pStyle w:val="TableParagraph"/>
              <w:spacing w:before="30"/>
              <w:ind w:left="0"/>
              <w:jc w:val="left"/>
              <w:rPr>
                <w:rFonts w:ascii="Georgia"/>
                <w:sz w:val="20"/>
              </w:rPr>
            </w:pPr>
          </w:p>
          <w:p w14:paraId="1E687F74" w14:textId="77777777" w:rsidR="00462241" w:rsidRDefault="00A227DC">
            <w:pPr>
              <w:pStyle w:val="TableParagraph"/>
              <w:spacing w:before="1" w:line="276" w:lineRule="auto"/>
              <w:ind w:left="249" w:right="119" w:hanging="113"/>
              <w:jc w:val="left"/>
              <w:rPr>
                <w:b/>
                <w:sz w:val="20"/>
              </w:rPr>
            </w:pPr>
            <w:r>
              <w:rPr>
                <w:b/>
                <w:spacing w:val="-2"/>
                <w:sz w:val="20"/>
              </w:rPr>
              <w:t>ON-CAMPUS</w:t>
            </w:r>
            <w:r>
              <w:rPr>
                <w:b/>
                <w:spacing w:val="40"/>
                <w:sz w:val="20"/>
              </w:rPr>
              <w:t xml:space="preserve"> </w:t>
            </w:r>
            <w:r>
              <w:rPr>
                <w:b/>
                <w:spacing w:val="-2"/>
                <w:sz w:val="20"/>
              </w:rPr>
              <w:t>STUDENT</w:t>
            </w:r>
            <w:r>
              <w:rPr>
                <w:b/>
                <w:spacing w:val="40"/>
                <w:sz w:val="20"/>
              </w:rPr>
              <w:t xml:space="preserve"> </w:t>
            </w:r>
            <w:r>
              <w:rPr>
                <w:b/>
                <w:spacing w:val="-2"/>
                <w:sz w:val="20"/>
              </w:rPr>
              <w:t>HOUSING</w:t>
            </w:r>
          </w:p>
        </w:tc>
        <w:tc>
          <w:tcPr>
            <w:tcW w:w="1350" w:type="dxa"/>
            <w:shd w:val="clear" w:color="auto" w:fill="A0792C"/>
          </w:tcPr>
          <w:p w14:paraId="1E687F75" w14:textId="77777777" w:rsidR="00462241" w:rsidRDefault="00462241">
            <w:pPr>
              <w:pStyle w:val="TableParagraph"/>
              <w:spacing w:before="160"/>
              <w:ind w:left="0"/>
              <w:jc w:val="left"/>
              <w:rPr>
                <w:rFonts w:ascii="Georgia"/>
                <w:sz w:val="20"/>
              </w:rPr>
            </w:pPr>
          </w:p>
          <w:p w14:paraId="1E687F76" w14:textId="77777777" w:rsidR="00462241" w:rsidRDefault="00A227DC">
            <w:pPr>
              <w:pStyle w:val="TableParagraph"/>
              <w:spacing w:before="0" w:line="276" w:lineRule="auto"/>
              <w:ind w:left="214" w:hanging="137"/>
              <w:jc w:val="left"/>
              <w:rPr>
                <w:b/>
                <w:sz w:val="20"/>
              </w:rPr>
            </w:pPr>
            <w:r>
              <w:rPr>
                <w:b/>
                <w:spacing w:val="-2"/>
                <w:sz w:val="20"/>
              </w:rPr>
              <w:t>NON-CAMPUS</w:t>
            </w:r>
            <w:r>
              <w:rPr>
                <w:b/>
                <w:spacing w:val="40"/>
                <w:sz w:val="20"/>
              </w:rPr>
              <w:t xml:space="preserve"> </w:t>
            </w:r>
            <w:r>
              <w:rPr>
                <w:b/>
                <w:spacing w:val="-2"/>
                <w:sz w:val="20"/>
              </w:rPr>
              <w:t>PROPERTY</w:t>
            </w:r>
          </w:p>
        </w:tc>
        <w:tc>
          <w:tcPr>
            <w:tcW w:w="1170" w:type="dxa"/>
            <w:shd w:val="clear" w:color="auto" w:fill="A0792C"/>
          </w:tcPr>
          <w:p w14:paraId="1E687F77" w14:textId="77777777" w:rsidR="00462241" w:rsidRDefault="00462241">
            <w:pPr>
              <w:pStyle w:val="TableParagraph"/>
              <w:spacing w:before="160"/>
              <w:ind w:left="0"/>
              <w:jc w:val="left"/>
              <w:rPr>
                <w:rFonts w:ascii="Georgia"/>
                <w:sz w:val="20"/>
              </w:rPr>
            </w:pPr>
          </w:p>
          <w:p w14:paraId="1E687F78" w14:textId="77777777" w:rsidR="00462241" w:rsidRPr="005D26D0" w:rsidRDefault="00A227DC">
            <w:pPr>
              <w:pStyle w:val="TableParagraph"/>
              <w:spacing w:before="0" w:line="276" w:lineRule="auto"/>
              <w:ind w:left="214" w:right="200" w:firstLine="110"/>
              <w:jc w:val="left"/>
              <w:rPr>
                <w:b/>
                <w:sz w:val="19"/>
                <w:szCs w:val="19"/>
              </w:rPr>
            </w:pPr>
            <w:r w:rsidRPr="005D26D0">
              <w:rPr>
                <w:b/>
                <w:spacing w:val="-2"/>
                <w:sz w:val="19"/>
                <w:szCs w:val="19"/>
              </w:rPr>
              <w:t>PUBLIC</w:t>
            </w:r>
            <w:r w:rsidRPr="005D26D0">
              <w:rPr>
                <w:b/>
                <w:spacing w:val="40"/>
                <w:sz w:val="19"/>
                <w:szCs w:val="19"/>
              </w:rPr>
              <w:t xml:space="preserve"> </w:t>
            </w:r>
            <w:r w:rsidRPr="005D26D0">
              <w:rPr>
                <w:b/>
                <w:spacing w:val="-2"/>
                <w:sz w:val="19"/>
                <w:szCs w:val="19"/>
              </w:rPr>
              <w:t>PROPERTY</w:t>
            </w:r>
          </w:p>
        </w:tc>
        <w:tc>
          <w:tcPr>
            <w:tcW w:w="1170" w:type="dxa"/>
            <w:shd w:val="clear" w:color="auto" w:fill="A0792C"/>
          </w:tcPr>
          <w:p w14:paraId="1E687F79" w14:textId="77777777" w:rsidR="00462241" w:rsidRDefault="00462241">
            <w:pPr>
              <w:pStyle w:val="TableParagraph"/>
              <w:spacing w:before="0"/>
              <w:ind w:left="0"/>
              <w:jc w:val="left"/>
              <w:rPr>
                <w:rFonts w:ascii="Georgia"/>
                <w:sz w:val="20"/>
              </w:rPr>
            </w:pPr>
          </w:p>
          <w:p w14:paraId="1E687F7A" w14:textId="77777777" w:rsidR="00462241" w:rsidRDefault="00462241">
            <w:pPr>
              <w:pStyle w:val="TableParagraph"/>
              <w:spacing w:before="62"/>
              <w:ind w:left="0"/>
              <w:jc w:val="left"/>
              <w:rPr>
                <w:rFonts w:ascii="Georgia"/>
                <w:sz w:val="20"/>
              </w:rPr>
            </w:pPr>
          </w:p>
          <w:p w14:paraId="1E687F7B" w14:textId="77777777" w:rsidR="00462241" w:rsidRDefault="00A227DC">
            <w:pPr>
              <w:pStyle w:val="TableParagraph"/>
              <w:spacing w:before="1"/>
              <w:ind w:left="15" w:right="1"/>
              <w:rPr>
                <w:b/>
                <w:sz w:val="20"/>
              </w:rPr>
            </w:pPr>
            <w:r>
              <w:rPr>
                <w:b/>
                <w:spacing w:val="-2"/>
                <w:sz w:val="20"/>
              </w:rPr>
              <w:t>UNFOUNDED</w:t>
            </w:r>
          </w:p>
        </w:tc>
      </w:tr>
      <w:tr w:rsidR="00462241" w14:paraId="1E687F7E" w14:textId="77777777" w:rsidTr="002A076A">
        <w:trPr>
          <w:gridAfter w:val="6"/>
          <w:wAfter w:w="7740" w:type="dxa"/>
          <w:trHeight w:val="278"/>
        </w:trPr>
        <w:tc>
          <w:tcPr>
            <w:tcW w:w="3420" w:type="dxa"/>
            <w:shd w:val="clear" w:color="auto" w:fill="E1D5C0"/>
          </w:tcPr>
          <w:p w14:paraId="1E687F7D" w14:textId="77777777" w:rsidR="00462241" w:rsidRDefault="00A227DC">
            <w:pPr>
              <w:pStyle w:val="TableParagraph"/>
              <w:spacing w:before="23"/>
              <w:ind w:left="189"/>
              <w:jc w:val="left"/>
              <w:rPr>
                <w:b/>
                <w:sz w:val="20"/>
              </w:rPr>
            </w:pPr>
            <w:r>
              <w:rPr>
                <w:b/>
                <w:sz w:val="20"/>
              </w:rPr>
              <w:t>WEAPONS</w:t>
            </w:r>
            <w:r>
              <w:rPr>
                <w:b/>
                <w:spacing w:val="-9"/>
                <w:sz w:val="20"/>
              </w:rPr>
              <w:t xml:space="preserve"> </w:t>
            </w:r>
            <w:r>
              <w:rPr>
                <w:b/>
                <w:spacing w:val="-4"/>
                <w:sz w:val="20"/>
              </w:rPr>
              <w:t>LAWS</w:t>
            </w:r>
          </w:p>
        </w:tc>
      </w:tr>
      <w:tr w:rsidR="00462241" w14:paraId="1E687F88" w14:textId="77777777" w:rsidTr="002A076A">
        <w:trPr>
          <w:trHeight w:val="280"/>
        </w:trPr>
        <w:tc>
          <w:tcPr>
            <w:tcW w:w="3420" w:type="dxa"/>
            <w:vMerge w:val="restart"/>
            <w:shd w:val="clear" w:color="auto" w:fill="E1D5C0"/>
          </w:tcPr>
          <w:p w14:paraId="1E687F7F" w14:textId="77777777" w:rsidR="00462241" w:rsidRDefault="00462241">
            <w:pPr>
              <w:pStyle w:val="TableParagraph"/>
              <w:spacing w:before="0"/>
              <w:ind w:left="0"/>
              <w:jc w:val="left"/>
              <w:rPr>
                <w:rFonts w:ascii="Georgia"/>
                <w:sz w:val="16"/>
              </w:rPr>
            </w:pPr>
          </w:p>
          <w:p w14:paraId="1E687F80" w14:textId="77777777" w:rsidR="00462241" w:rsidRDefault="00462241">
            <w:pPr>
              <w:pStyle w:val="TableParagraph"/>
              <w:spacing w:before="5"/>
              <w:ind w:left="0"/>
              <w:jc w:val="left"/>
              <w:rPr>
                <w:rFonts w:ascii="Georgia"/>
                <w:sz w:val="16"/>
              </w:rPr>
            </w:pPr>
          </w:p>
          <w:p w14:paraId="1E687F81" w14:textId="276F659D" w:rsidR="00462241" w:rsidRDefault="003134B3" w:rsidP="002A076A">
            <w:pPr>
              <w:pStyle w:val="TableParagraph"/>
              <w:spacing w:before="0"/>
              <w:ind w:left="102"/>
              <w:jc w:val="left"/>
              <w:rPr>
                <w:rFonts w:ascii="Georgia"/>
                <w:sz w:val="16"/>
              </w:rPr>
            </w:pPr>
            <w:r>
              <w:rPr>
                <w:rFonts w:ascii="Georgia"/>
                <w:spacing w:val="-2"/>
                <w:sz w:val="16"/>
              </w:rPr>
              <w:t xml:space="preserve">    </w:t>
            </w:r>
            <w:r w:rsidR="00A227DC">
              <w:rPr>
                <w:rFonts w:ascii="Georgia"/>
                <w:spacing w:val="-2"/>
                <w:sz w:val="16"/>
              </w:rPr>
              <w:t>Arrests</w:t>
            </w:r>
          </w:p>
        </w:tc>
        <w:tc>
          <w:tcPr>
            <w:tcW w:w="1530" w:type="dxa"/>
            <w:shd w:val="clear" w:color="auto" w:fill="E1D5C0"/>
          </w:tcPr>
          <w:p w14:paraId="1E687F82" w14:textId="312F980D" w:rsidR="00462241" w:rsidRDefault="00A227DC">
            <w:pPr>
              <w:pStyle w:val="TableParagraph"/>
              <w:spacing w:before="23"/>
              <w:ind w:right="1"/>
              <w:rPr>
                <w:b/>
                <w:sz w:val="20"/>
              </w:rPr>
            </w:pPr>
            <w:r>
              <w:rPr>
                <w:b/>
                <w:spacing w:val="-4"/>
                <w:sz w:val="20"/>
              </w:rPr>
              <w:t>202</w:t>
            </w:r>
            <w:r w:rsidR="001F283C">
              <w:rPr>
                <w:b/>
                <w:spacing w:val="-4"/>
                <w:sz w:val="20"/>
              </w:rPr>
              <w:t>3</w:t>
            </w:r>
          </w:p>
        </w:tc>
        <w:tc>
          <w:tcPr>
            <w:tcW w:w="1260" w:type="dxa"/>
            <w:shd w:val="clear" w:color="auto" w:fill="E1D5C0"/>
          </w:tcPr>
          <w:p w14:paraId="1E687F83" w14:textId="77777777" w:rsidR="00462241" w:rsidRDefault="00A227DC">
            <w:pPr>
              <w:pStyle w:val="TableParagraph"/>
              <w:spacing w:before="23"/>
              <w:ind w:left="15" w:right="7"/>
              <w:rPr>
                <w:b/>
                <w:sz w:val="20"/>
              </w:rPr>
            </w:pPr>
            <w:r>
              <w:rPr>
                <w:b/>
                <w:spacing w:val="-10"/>
                <w:sz w:val="20"/>
              </w:rPr>
              <w:t>0</w:t>
            </w:r>
          </w:p>
        </w:tc>
        <w:tc>
          <w:tcPr>
            <w:tcW w:w="1260" w:type="dxa"/>
            <w:shd w:val="clear" w:color="auto" w:fill="E1D5C0"/>
          </w:tcPr>
          <w:p w14:paraId="1E687F84" w14:textId="77777777" w:rsidR="00462241" w:rsidRDefault="00A227DC">
            <w:pPr>
              <w:pStyle w:val="TableParagraph"/>
              <w:spacing w:before="23"/>
              <w:ind w:left="103" w:right="92"/>
              <w:rPr>
                <w:b/>
                <w:sz w:val="20"/>
              </w:rPr>
            </w:pPr>
            <w:r>
              <w:rPr>
                <w:b/>
                <w:spacing w:val="-10"/>
                <w:sz w:val="20"/>
              </w:rPr>
              <w:t>0</w:t>
            </w:r>
          </w:p>
        </w:tc>
        <w:tc>
          <w:tcPr>
            <w:tcW w:w="1350" w:type="dxa"/>
            <w:shd w:val="clear" w:color="auto" w:fill="E1D5C0"/>
          </w:tcPr>
          <w:p w14:paraId="1E687F85" w14:textId="77777777" w:rsidR="00462241" w:rsidRDefault="00A227DC">
            <w:pPr>
              <w:pStyle w:val="TableParagraph"/>
              <w:spacing w:before="23"/>
              <w:ind w:left="15" w:right="5"/>
              <w:rPr>
                <w:b/>
                <w:sz w:val="20"/>
              </w:rPr>
            </w:pPr>
            <w:r>
              <w:rPr>
                <w:b/>
                <w:spacing w:val="-10"/>
                <w:sz w:val="20"/>
              </w:rPr>
              <w:t>0</w:t>
            </w:r>
          </w:p>
        </w:tc>
        <w:tc>
          <w:tcPr>
            <w:tcW w:w="1170" w:type="dxa"/>
            <w:shd w:val="clear" w:color="auto" w:fill="E1D5C0"/>
          </w:tcPr>
          <w:p w14:paraId="1E687F86" w14:textId="2DE6769A" w:rsidR="00462241" w:rsidRDefault="00EA5860">
            <w:pPr>
              <w:pStyle w:val="TableParagraph"/>
              <w:spacing w:before="23"/>
              <w:ind w:left="15" w:right="4"/>
              <w:rPr>
                <w:b/>
                <w:sz w:val="20"/>
              </w:rPr>
            </w:pPr>
            <w:r>
              <w:rPr>
                <w:b/>
                <w:spacing w:val="-10"/>
                <w:sz w:val="20"/>
              </w:rPr>
              <w:t>0</w:t>
            </w:r>
          </w:p>
        </w:tc>
        <w:tc>
          <w:tcPr>
            <w:tcW w:w="1170" w:type="dxa"/>
            <w:shd w:val="clear" w:color="auto" w:fill="E1D5C0"/>
          </w:tcPr>
          <w:p w14:paraId="1E687F87" w14:textId="77777777" w:rsidR="00462241" w:rsidRDefault="00A227DC">
            <w:pPr>
              <w:pStyle w:val="TableParagraph"/>
              <w:spacing w:before="23"/>
              <w:ind w:left="15" w:right="3"/>
              <w:rPr>
                <w:b/>
                <w:sz w:val="20"/>
              </w:rPr>
            </w:pPr>
            <w:r>
              <w:rPr>
                <w:b/>
                <w:spacing w:val="-10"/>
                <w:sz w:val="20"/>
              </w:rPr>
              <w:t>0</w:t>
            </w:r>
          </w:p>
        </w:tc>
      </w:tr>
      <w:tr w:rsidR="00462241" w14:paraId="1E687F90" w14:textId="77777777" w:rsidTr="002A076A">
        <w:trPr>
          <w:trHeight w:val="278"/>
        </w:trPr>
        <w:tc>
          <w:tcPr>
            <w:tcW w:w="3420" w:type="dxa"/>
            <w:vMerge/>
            <w:tcBorders>
              <w:top w:val="nil"/>
            </w:tcBorders>
            <w:shd w:val="clear" w:color="auto" w:fill="E1D5C0"/>
          </w:tcPr>
          <w:p w14:paraId="1E687F89" w14:textId="77777777" w:rsidR="00462241" w:rsidRDefault="00462241">
            <w:pPr>
              <w:rPr>
                <w:sz w:val="2"/>
                <w:szCs w:val="2"/>
              </w:rPr>
            </w:pPr>
          </w:p>
        </w:tc>
        <w:tc>
          <w:tcPr>
            <w:tcW w:w="1530" w:type="dxa"/>
            <w:shd w:val="clear" w:color="auto" w:fill="E1D5C0"/>
          </w:tcPr>
          <w:p w14:paraId="1E687F8A" w14:textId="4A8383F1" w:rsidR="00462241" w:rsidRDefault="00A227DC">
            <w:pPr>
              <w:pStyle w:val="TableParagraph"/>
              <w:spacing w:before="20"/>
              <w:ind w:right="2"/>
              <w:rPr>
                <w:b/>
                <w:sz w:val="20"/>
              </w:rPr>
            </w:pPr>
            <w:r>
              <w:rPr>
                <w:b/>
                <w:spacing w:val="-4"/>
                <w:sz w:val="20"/>
              </w:rPr>
              <w:t>202</w:t>
            </w:r>
            <w:r w:rsidR="001F283C">
              <w:rPr>
                <w:b/>
                <w:spacing w:val="-4"/>
                <w:sz w:val="20"/>
              </w:rPr>
              <w:t>4</w:t>
            </w:r>
          </w:p>
        </w:tc>
        <w:tc>
          <w:tcPr>
            <w:tcW w:w="1260" w:type="dxa"/>
            <w:shd w:val="clear" w:color="auto" w:fill="E1D5C0"/>
          </w:tcPr>
          <w:p w14:paraId="1E687F8B" w14:textId="77777777" w:rsidR="00462241" w:rsidRDefault="00A227DC">
            <w:pPr>
              <w:pStyle w:val="TableParagraph"/>
              <w:spacing w:before="20"/>
              <w:ind w:left="15" w:right="7"/>
              <w:rPr>
                <w:b/>
                <w:sz w:val="20"/>
              </w:rPr>
            </w:pPr>
            <w:r>
              <w:rPr>
                <w:b/>
                <w:spacing w:val="-10"/>
                <w:sz w:val="20"/>
              </w:rPr>
              <w:t>0</w:t>
            </w:r>
          </w:p>
        </w:tc>
        <w:tc>
          <w:tcPr>
            <w:tcW w:w="1260" w:type="dxa"/>
            <w:shd w:val="clear" w:color="auto" w:fill="E1D5C0"/>
          </w:tcPr>
          <w:p w14:paraId="1E687F8C" w14:textId="77777777" w:rsidR="00462241" w:rsidRDefault="00A227DC">
            <w:pPr>
              <w:pStyle w:val="TableParagraph"/>
              <w:spacing w:before="20"/>
              <w:ind w:left="103" w:right="92"/>
              <w:rPr>
                <w:b/>
                <w:sz w:val="20"/>
              </w:rPr>
            </w:pPr>
            <w:r>
              <w:rPr>
                <w:b/>
                <w:spacing w:val="-10"/>
                <w:sz w:val="20"/>
              </w:rPr>
              <w:t>0</w:t>
            </w:r>
          </w:p>
        </w:tc>
        <w:tc>
          <w:tcPr>
            <w:tcW w:w="1350" w:type="dxa"/>
            <w:shd w:val="clear" w:color="auto" w:fill="E1D5C0"/>
          </w:tcPr>
          <w:p w14:paraId="1E687F8D" w14:textId="77777777" w:rsidR="00462241" w:rsidRDefault="00A227DC">
            <w:pPr>
              <w:pStyle w:val="TableParagraph"/>
              <w:spacing w:before="20"/>
              <w:ind w:left="15" w:right="5"/>
              <w:rPr>
                <w:b/>
                <w:sz w:val="20"/>
              </w:rPr>
            </w:pPr>
            <w:r>
              <w:rPr>
                <w:b/>
                <w:spacing w:val="-10"/>
                <w:sz w:val="20"/>
              </w:rPr>
              <w:t>0</w:t>
            </w:r>
          </w:p>
        </w:tc>
        <w:tc>
          <w:tcPr>
            <w:tcW w:w="1170" w:type="dxa"/>
            <w:shd w:val="clear" w:color="auto" w:fill="E1D5C0"/>
          </w:tcPr>
          <w:p w14:paraId="1E687F8E" w14:textId="77777777" w:rsidR="00462241" w:rsidRDefault="00A227DC">
            <w:pPr>
              <w:pStyle w:val="TableParagraph"/>
              <w:spacing w:before="20"/>
              <w:ind w:left="15" w:right="4"/>
              <w:rPr>
                <w:b/>
                <w:sz w:val="20"/>
              </w:rPr>
            </w:pPr>
            <w:r>
              <w:rPr>
                <w:b/>
                <w:spacing w:val="-10"/>
                <w:sz w:val="20"/>
              </w:rPr>
              <w:t>0</w:t>
            </w:r>
          </w:p>
        </w:tc>
        <w:tc>
          <w:tcPr>
            <w:tcW w:w="1170" w:type="dxa"/>
            <w:shd w:val="clear" w:color="auto" w:fill="E1D5C0"/>
          </w:tcPr>
          <w:p w14:paraId="1E687F8F" w14:textId="77777777" w:rsidR="00462241" w:rsidRDefault="00A227DC">
            <w:pPr>
              <w:pStyle w:val="TableParagraph"/>
              <w:spacing w:before="20"/>
              <w:ind w:left="15" w:right="3"/>
              <w:rPr>
                <w:b/>
                <w:sz w:val="20"/>
              </w:rPr>
            </w:pPr>
            <w:r>
              <w:rPr>
                <w:b/>
                <w:spacing w:val="-10"/>
                <w:sz w:val="20"/>
              </w:rPr>
              <w:t>0</w:t>
            </w:r>
          </w:p>
        </w:tc>
      </w:tr>
      <w:tr w:rsidR="00462241" w14:paraId="1E687F98" w14:textId="77777777" w:rsidTr="00C83F8E">
        <w:trPr>
          <w:trHeight w:val="65"/>
        </w:trPr>
        <w:tc>
          <w:tcPr>
            <w:tcW w:w="3420" w:type="dxa"/>
            <w:vMerge/>
            <w:tcBorders>
              <w:top w:val="nil"/>
            </w:tcBorders>
            <w:shd w:val="clear" w:color="auto" w:fill="E1D5C0"/>
          </w:tcPr>
          <w:p w14:paraId="1E687F91" w14:textId="77777777" w:rsidR="00462241" w:rsidRDefault="00462241">
            <w:pPr>
              <w:rPr>
                <w:sz w:val="2"/>
                <w:szCs w:val="2"/>
              </w:rPr>
            </w:pPr>
          </w:p>
        </w:tc>
        <w:tc>
          <w:tcPr>
            <w:tcW w:w="1530" w:type="dxa"/>
            <w:shd w:val="clear" w:color="auto" w:fill="CCB790"/>
          </w:tcPr>
          <w:p w14:paraId="1E687F92" w14:textId="1806B2CD" w:rsidR="00462241" w:rsidRDefault="00A227DC">
            <w:pPr>
              <w:pStyle w:val="TableParagraph"/>
              <w:spacing w:before="20"/>
              <w:ind w:right="2"/>
              <w:rPr>
                <w:b/>
                <w:sz w:val="20"/>
              </w:rPr>
            </w:pPr>
            <w:r>
              <w:rPr>
                <w:b/>
                <w:spacing w:val="-4"/>
                <w:sz w:val="20"/>
              </w:rPr>
              <w:t>202</w:t>
            </w:r>
            <w:r w:rsidR="001F283C">
              <w:rPr>
                <w:b/>
                <w:spacing w:val="-4"/>
                <w:sz w:val="20"/>
              </w:rPr>
              <w:t>5</w:t>
            </w:r>
          </w:p>
        </w:tc>
        <w:tc>
          <w:tcPr>
            <w:tcW w:w="1260" w:type="dxa"/>
            <w:shd w:val="clear" w:color="auto" w:fill="CCB790"/>
          </w:tcPr>
          <w:p w14:paraId="1E687F93" w14:textId="6F926866" w:rsidR="00462241" w:rsidRDefault="00CD5644">
            <w:pPr>
              <w:pStyle w:val="TableParagraph"/>
              <w:spacing w:before="20"/>
              <w:ind w:left="15" w:right="7"/>
              <w:rPr>
                <w:b/>
                <w:sz w:val="20"/>
              </w:rPr>
            </w:pPr>
            <w:r>
              <w:rPr>
                <w:b/>
                <w:sz w:val="20"/>
              </w:rPr>
              <w:t>0</w:t>
            </w:r>
          </w:p>
        </w:tc>
        <w:tc>
          <w:tcPr>
            <w:tcW w:w="1260" w:type="dxa"/>
            <w:shd w:val="clear" w:color="auto" w:fill="CCB790"/>
          </w:tcPr>
          <w:p w14:paraId="1E687F94" w14:textId="5EBC0D6F" w:rsidR="00462241" w:rsidRDefault="00CD5644">
            <w:pPr>
              <w:pStyle w:val="TableParagraph"/>
              <w:spacing w:before="20"/>
              <w:ind w:left="103" w:right="92"/>
              <w:rPr>
                <w:b/>
                <w:sz w:val="20"/>
              </w:rPr>
            </w:pPr>
            <w:r>
              <w:rPr>
                <w:b/>
                <w:sz w:val="20"/>
              </w:rPr>
              <w:t>0</w:t>
            </w:r>
          </w:p>
        </w:tc>
        <w:tc>
          <w:tcPr>
            <w:tcW w:w="1350" w:type="dxa"/>
            <w:shd w:val="clear" w:color="auto" w:fill="CCB790"/>
          </w:tcPr>
          <w:p w14:paraId="1E687F95" w14:textId="6F5C493E" w:rsidR="00462241" w:rsidRDefault="00CD5644">
            <w:pPr>
              <w:pStyle w:val="TableParagraph"/>
              <w:spacing w:before="20"/>
              <w:ind w:left="15" w:right="5"/>
              <w:rPr>
                <w:b/>
                <w:sz w:val="20"/>
              </w:rPr>
            </w:pPr>
            <w:r>
              <w:rPr>
                <w:b/>
                <w:sz w:val="20"/>
              </w:rPr>
              <w:t>0</w:t>
            </w:r>
          </w:p>
        </w:tc>
        <w:tc>
          <w:tcPr>
            <w:tcW w:w="1170" w:type="dxa"/>
            <w:shd w:val="clear" w:color="auto" w:fill="CCB790"/>
          </w:tcPr>
          <w:p w14:paraId="1E687F96" w14:textId="4272BB45" w:rsidR="00462241" w:rsidRDefault="00CD5644">
            <w:pPr>
              <w:pStyle w:val="TableParagraph"/>
              <w:spacing w:before="20"/>
              <w:ind w:left="15" w:right="4"/>
              <w:rPr>
                <w:b/>
                <w:sz w:val="20"/>
              </w:rPr>
            </w:pPr>
            <w:r>
              <w:rPr>
                <w:b/>
                <w:sz w:val="20"/>
              </w:rPr>
              <w:t>0</w:t>
            </w:r>
          </w:p>
        </w:tc>
        <w:tc>
          <w:tcPr>
            <w:tcW w:w="1170" w:type="dxa"/>
            <w:shd w:val="clear" w:color="auto" w:fill="CCB790"/>
          </w:tcPr>
          <w:p w14:paraId="1E687F97" w14:textId="468727B3" w:rsidR="00462241" w:rsidRDefault="00CD5644">
            <w:pPr>
              <w:pStyle w:val="TableParagraph"/>
              <w:spacing w:before="20"/>
              <w:ind w:left="15" w:right="3"/>
              <w:rPr>
                <w:b/>
                <w:sz w:val="20"/>
              </w:rPr>
            </w:pPr>
            <w:r>
              <w:rPr>
                <w:b/>
                <w:sz w:val="20"/>
              </w:rPr>
              <w:t>0</w:t>
            </w:r>
          </w:p>
        </w:tc>
      </w:tr>
      <w:tr w:rsidR="00462241" w14:paraId="1E687FA2" w14:textId="77777777" w:rsidTr="002A076A">
        <w:trPr>
          <w:trHeight w:val="278"/>
        </w:trPr>
        <w:tc>
          <w:tcPr>
            <w:tcW w:w="3420" w:type="dxa"/>
            <w:vMerge w:val="restart"/>
            <w:shd w:val="clear" w:color="auto" w:fill="E1D5C0"/>
          </w:tcPr>
          <w:p w14:paraId="1E687F99" w14:textId="77777777" w:rsidR="00462241" w:rsidRDefault="00462241">
            <w:pPr>
              <w:pStyle w:val="TableParagraph"/>
              <w:spacing w:before="0"/>
              <w:ind w:left="0"/>
              <w:jc w:val="left"/>
              <w:rPr>
                <w:rFonts w:ascii="Georgia"/>
                <w:sz w:val="16"/>
              </w:rPr>
            </w:pPr>
          </w:p>
          <w:p w14:paraId="1E687F9A" w14:textId="77777777" w:rsidR="00462241" w:rsidRDefault="00462241">
            <w:pPr>
              <w:pStyle w:val="TableParagraph"/>
              <w:spacing w:before="5"/>
              <w:ind w:left="0"/>
              <w:jc w:val="left"/>
              <w:rPr>
                <w:rFonts w:ascii="Georgia"/>
                <w:sz w:val="16"/>
              </w:rPr>
            </w:pPr>
          </w:p>
          <w:p w14:paraId="1E687F9B" w14:textId="77777777" w:rsidR="00462241" w:rsidRDefault="00A227DC" w:rsidP="003134B3">
            <w:pPr>
              <w:pStyle w:val="TableParagraph"/>
              <w:spacing w:before="0"/>
              <w:ind w:left="278"/>
              <w:jc w:val="both"/>
              <w:rPr>
                <w:rFonts w:ascii="Georgia"/>
                <w:sz w:val="16"/>
              </w:rPr>
            </w:pPr>
            <w:r>
              <w:rPr>
                <w:rFonts w:ascii="Georgia"/>
                <w:sz w:val="16"/>
              </w:rPr>
              <w:t>Disciplinary</w:t>
            </w:r>
            <w:r>
              <w:rPr>
                <w:rFonts w:ascii="Georgia"/>
                <w:spacing w:val="-9"/>
                <w:sz w:val="16"/>
              </w:rPr>
              <w:t xml:space="preserve"> </w:t>
            </w:r>
            <w:r>
              <w:rPr>
                <w:rFonts w:ascii="Georgia"/>
                <w:spacing w:val="-2"/>
                <w:sz w:val="16"/>
              </w:rPr>
              <w:t>Referrals</w:t>
            </w:r>
          </w:p>
        </w:tc>
        <w:tc>
          <w:tcPr>
            <w:tcW w:w="1530" w:type="dxa"/>
            <w:shd w:val="clear" w:color="auto" w:fill="E1D5C0"/>
          </w:tcPr>
          <w:p w14:paraId="1E687F9C" w14:textId="08AABEED" w:rsidR="00462241" w:rsidRDefault="00A227DC">
            <w:pPr>
              <w:pStyle w:val="TableParagraph"/>
              <w:spacing w:before="20"/>
              <w:ind w:right="1"/>
              <w:rPr>
                <w:b/>
                <w:sz w:val="20"/>
              </w:rPr>
            </w:pPr>
            <w:r>
              <w:rPr>
                <w:b/>
                <w:spacing w:val="-4"/>
                <w:sz w:val="20"/>
              </w:rPr>
              <w:t>202</w:t>
            </w:r>
            <w:r w:rsidR="00EA5860">
              <w:rPr>
                <w:b/>
                <w:spacing w:val="-4"/>
                <w:sz w:val="20"/>
              </w:rPr>
              <w:t>3</w:t>
            </w:r>
          </w:p>
        </w:tc>
        <w:tc>
          <w:tcPr>
            <w:tcW w:w="1260" w:type="dxa"/>
            <w:shd w:val="clear" w:color="auto" w:fill="E1D5C0"/>
          </w:tcPr>
          <w:p w14:paraId="1E687F9D" w14:textId="3EB3F98E" w:rsidR="00462241" w:rsidRDefault="001806DC">
            <w:pPr>
              <w:pStyle w:val="TableParagraph"/>
              <w:spacing w:before="20"/>
              <w:ind w:left="15" w:right="7"/>
              <w:rPr>
                <w:b/>
                <w:sz w:val="20"/>
              </w:rPr>
            </w:pPr>
            <w:r>
              <w:rPr>
                <w:b/>
                <w:sz w:val="20"/>
              </w:rPr>
              <w:t>4</w:t>
            </w:r>
          </w:p>
        </w:tc>
        <w:tc>
          <w:tcPr>
            <w:tcW w:w="1260" w:type="dxa"/>
            <w:shd w:val="clear" w:color="auto" w:fill="E1D5C0"/>
          </w:tcPr>
          <w:p w14:paraId="1E687F9E" w14:textId="1979936E" w:rsidR="00462241" w:rsidRDefault="001806DC">
            <w:pPr>
              <w:pStyle w:val="TableParagraph"/>
              <w:spacing w:before="20"/>
              <w:ind w:left="103" w:right="92"/>
              <w:rPr>
                <w:b/>
                <w:sz w:val="20"/>
              </w:rPr>
            </w:pPr>
            <w:r>
              <w:rPr>
                <w:b/>
                <w:sz w:val="20"/>
              </w:rPr>
              <w:t>4</w:t>
            </w:r>
          </w:p>
        </w:tc>
        <w:tc>
          <w:tcPr>
            <w:tcW w:w="1350" w:type="dxa"/>
            <w:shd w:val="clear" w:color="auto" w:fill="E1D5C0"/>
          </w:tcPr>
          <w:p w14:paraId="1E687F9F" w14:textId="6819AA71" w:rsidR="00462241" w:rsidRDefault="001806DC">
            <w:pPr>
              <w:pStyle w:val="TableParagraph"/>
              <w:spacing w:before="20"/>
              <w:ind w:left="15" w:right="5"/>
              <w:rPr>
                <w:b/>
                <w:sz w:val="20"/>
              </w:rPr>
            </w:pPr>
            <w:r>
              <w:rPr>
                <w:b/>
                <w:sz w:val="20"/>
              </w:rPr>
              <w:t>0</w:t>
            </w:r>
          </w:p>
        </w:tc>
        <w:tc>
          <w:tcPr>
            <w:tcW w:w="1170" w:type="dxa"/>
            <w:shd w:val="clear" w:color="auto" w:fill="E1D5C0"/>
          </w:tcPr>
          <w:p w14:paraId="1E687FA0" w14:textId="3BAC95D4" w:rsidR="00462241" w:rsidRDefault="001806DC">
            <w:pPr>
              <w:pStyle w:val="TableParagraph"/>
              <w:spacing w:before="20"/>
              <w:ind w:left="15" w:right="4"/>
              <w:rPr>
                <w:b/>
                <w:sz w:val="20"/>
              </w:rPr>
            </w:pPr>
            <w:r>
              <w:rPr>
                <w:b/>
                <w:sz w:val="20"/>
              </w:rPr>
              <w:t>0</w:t>
            </w:r>
          </w:p>
        </w:tc>
        <w:tc>
          <w:tcPr>
            <w:tcW w:w="1170" w:type="dxa"/>
            <w:shd w:val="clear" w:color="auto" w:fill="E1D5C0"/>
          </w:tcPr>
          <w:p w14:paraId="1E687FA1" w14:textId="66FCCB9E" w:rsidR="00462241" w:rsidRDefault="001806DC">
            <w:pPr>
              <w:pStyle w:val="TableParagraph"/>
              <w:spacing w:before="20"/>
              <w:ind w:left="15" w:right="3"/>
              <w:rPr>
                <w:b/>
                <w:sz w:val="20"/>
              </w:rPr>
            </w:pPr>
            <w:r>
              <w:rPr>
                <w:b/>
                <w:sz w:val="20"/>
              </w:rPr>
              <w:t>0</w:t>
            </w:r>
          </w:p>
        </w:tc>
      </w:tr>
      <w:tr w:rsidR="00462241" w14:paraId="1E687FAA" w14:textId="77777777" w:rsidTr="002A076A">
        <w:trPr>
          <w:trHeight w:val="278"/>
        </w:trPr>
        <w:tc>
          <w:tcPr>
            <w:tcW w:w="3420" w:type="dxa"/>
            <w:vMerge/>
            <w:tcBorders>
              <w:top w:val="nil"/>
            </w:tcBorders>
            <w:shd w:val="clear" w:color="auto" w:fill="E1D5C0"/>
          </w:tcPr>
          <w:p w14:paraId="1E687FA3" w14:textId="77777777" w:rsidR="00462241" w:rsidRDefault="00462241">
            <w:pPr>
              <w:rPr>
                <w:sz w:val="2"/>
                <w:szCs w:val="2"/>
              </w:rPr>
            </w:pPr>
          </w:p>
        </w:tc>
        <w:tc>
          <w:tcPr>
            <w:tcW w:w="1530" w:type="dxa"/>
            <w:shd w:val="clear" w:color="auto" w:fill="E1D5C0"/>
          </w:tcPr>
          <w:p w14:paraId="1E687FA4" w14:textId="4006BA84" w:rsidR="00462241" w:rsidRDefault="00A227DC">
            <w:pPr>
              <w:pStyle w:val="TableParagraph"/>
              <w:spacing w:before="20"/>
              <w:ind w:right="1"/>
              <w:rPr>
                <w:b/>
                <w:sz w:val="20"/>
              </w:rPr>
            </w:pPr>
            <w:r>
              <w:rPr>
                <w:b/>
                <w:spacing w:val="-4"/>
                <w:sz w:val="20"/>
              </w:rPr>
              <w:t>202</w:t>
            </w:r>
            <w:r w:rsidR="00EA5860">
              <w:rPr>
                <w:b/>
                <w:spacing w:val="-4"/>
                <w:sz w:val="20"/>
              </w:rPr>
              <w:t>4</w:t>
            </w:r>
          </w:p>
        </w:tc>
        <w:tc>
          <w:tcPr>
            <w:tcW w:w="1260" w:type="dxa"/>
            <w:shd w:val="clear" w:color="auto" w:fill="E1D5C0"/>
          </w:tcPr>
          <w:p w14:paraId="1E687FA5" w14:textId="3A4E42B6" w:rsidR="00462241" w:rsidRDefault="001806DC">
            <w:pPr>
              <w:pStyle w:val="TableParagraph"/>
              <w:spacing w:before="20"/>
              <w:ind w:left="15" w:right="7"/>
              <w:rPr>
                <w:b/>
                <w:sz w:val="20"/>
              </w:rPr>
            </w:pPr>
            <w:r>
              <w:rPr>
                <w:b/>
                <w:sz w:val="20"/>
              </w:rPr>
              <w:t>3</w:t>
            </w:r>
          </w:p>
        </w:tc>
        <w:tc>
          <w:tcPr>
            <w:tcW w:w="1260" w:type="dxa"/>
            <w:shd w:val="clear" w:color="auto" w:fill="E1D5C0"/>
          </w:tcPr>
          <w:p w14:paraId="1E687FA6" w14:textId="6762226C" w:rsidR="00462241" w:rsidRDefault="001806DC">
            <w:pPr>
              <w:pStyle w:val="TableParagraph"/>
              <w:spacing w:before="20"/>
              <w:ind w:left="103" w:right="92"/>
              <w:rPr>
                <w:b/>
                <w:sz w:val="20"/>
              </w:rPr>
            </w:pPr>
            <w:r>
              <w:rPr>
                <w:b/>
                <w:sz w:val="20"/>
              </w:rPr>
              <w:t>3</w:t>
            </w:r>
          </w:p>
        </w:tc>
        <w:tc>
          <w:tcPr>
            <w:tcW w:w="1350" w:type="dxa"/>
            <w:shd w:val="clear" w:color="auto" w:fill="E1D5C0"/>
          </w:tcPr>
          <w:p w14:paraId="1E687FA7" w14:textId="77777777" w:rsidR="00462241" w:rsidRDefault="00A227DC">
            <w:pPr>
              <w:pStyle w:val="TableParagraph"/>
              <w:spacing w:before="20"/>
              <w:ind w:left="15" w:right="5"/>
              <w:rPr>
                <w:b/>
                <w:sz w:val="20"/>
              </w:rPr>
            </w:pPr>
            <w:r>
              <w:rPr>
                <w:b/>
                <w:spacing w:val="-10"/>
                <w:sz w:val="20"/>
              </w:rPr>
              <w:t>0</w:t>
            </w:r>
          </w:p>
        </w:tc>
        <w:tc>
          <w:tcPr>
            <w:tcW w:w="1170" w:type="dxa"/>
            <w:shd w:val="clear" w:color="auto" w:fill="E1D5C0"/>
          </w:tcPr>
          <w:p w14:paraId="1E687FA8" w14:textId="77777777" w:rsidR="00462241" w:rsidRDefault="00A227DC">
            <w:pPr>
              <w:pStyle w:val="TableParagraph"/>
              <w:spacing w:before="20"/>
              <w:ind w:left="15" w:right="4"/>
              <w:rPr>
                <w:b/>
                <w:sz w:val="20"/>
              </w:rPr>
            </w:pPr>
            <w:r>
              <w:rPr>
                <w:b/>
                <w:spacing w:val="-10"/>
                <w:sz w:val="20"/>
              </w:rPr>
              <w:t>0</w:t>
            </w:r>
          </w:p>
        </w:tc>
        <w:tc>
          <w:tcPr>
            <w:tcW w:w="1170" w:type="dxa"/>
            <w:shd w:val="clear" w:color="auto" w:fill="E1D5C0"/>
          </w:tcPr>
          <w:p w14:paraId="1E687FA9" w14:textId="77777777" w:rsidR="00462241" w:rsidRDefault="00A227DC">
            <w:pPr>
              <w:pStyle w:val="TableParagraph"/>
              <w:spacing w:before="20"/>
              <w:ind w:left="15" w:right="3"/>
              <w:rPr>
                <w:b/>
                <w:sz w:val="20"/>
              </w:rPr>
            </w:pPr>
            <w:r>
              <w:rPr>
                <w:b/>
                <w:spacing w:val="-10"/>
                <w:sz w:val="20"/>
              </w:rPr>
              <w:t>0</w:t>
            </w:r>
          </w:p>
        </w:tc>
      </w:tr>
      <w:tr w:rsidR="00462241" w14:paraId="1E687FB2" w14:textId="77777777" w:rsidTr="00C83F8E">
        <w:trPr>
          <w:trHeight w:val="169"/>
        </w:trPr>
        <w:tc>
          <w:tcPr>
            <w:tcW w:w="3420" w:type="dxa"/>
            <w:vMerge/>
            <w:tcBorders>
              <w:top w:val="nil"/>
            </w:tcBorders>
            <w:shd w:val="clear" w:color="auto" w:fill="E1D5C0"/>
          </w:tcPr>
          <w:p w14:paraId="1E687FAB" w14:textId="77777777" w:rsidR="00462241" w:rsidRDefault="00462241">
            <w:pPr>
              <w:rPr>
                <w:sz w:val="2"/>
                <w:szCs w:val="2"/>
              </w:rPr>
            </w:pPr>
          </w:p>
        </w:tc>
        <w:tc>
          <w:tcPr>
            <w:tcW w:w="1530" w:type="dxa"/>
            <w:shd w:val="clear" w:color="auto" w:fill="CCB790"/>
          </w:tcPr>
          <w:p w14:paraId="1E687FAC" w14:textId="52321126" w:rsidR="00462241" w:rsidRDefault="00A227DC">
            <w:pPr>
              <w:pStyle w:val="TableParagraph"/>
              <w:spacing w:before="23"/>
              <w:ind w:right="1"/>
              <w:rPr>
                <w:b/>
                <w:sz w:val="20"/>
              </w:rPr>
            </w:pPr>
            <w:r>
              <w:rPr>
                <w:b/>
                <w:spacing w:val="-4"/>
                <w:sz w:val="20"/>
              </w:rPr>
              <w:t>202</w:t>
            </w:r>
            <w:r w:rsidR="00EA5860">
              <w:rPr>
                <w:b/>
                <w:spacing w:val="-4"/>
                <w:sz w:val="20"/>
              </w:rPr>
              <w:t>5</w:t>
            </w:r>
          </w:p>
        </w:tc>
        <w:tc>
          <w:tcPr>
            <w:tcW w:w="1260" w:type="dxa"/>
            <w:shd w:val="clear" w:color="auto" w:fill="CCB790"/>
          </w:tcPr>
          <w:p w14:paraId="1E687FAD" w14:textId="023639AF" w:rsidR="00462241" w:rsidRDefault="00F33ECC">
            <w:pPr>
              <w:pStyle w:val="TableParagraph"/>
              <w:spacing w:before="23"/>
              <w:ind w:left="15" w:right="7"/>
              <w:rPr>
                <w:b/>
                <w:sz w:val="20"/>
              </w:rPr>
            </w:pPr>
            <w:r>
              <w:rPr>
                <w:b/>
                <w:sz w:val="20"/>
              </w:rPr>
              <w:t>0</w:t>
            </w:r>
          </w:p>
        </w:tc>
        <w:tc>
          <w:tcPr>
            <w:tcW w:w="1260" w:type="dxa"/>
            <w:shd w:val="clear" w:color="auto" w:fill="CCB790"/>
          </w:tcPr>
          <w:p w14:paraId="1E687FAE" w14:textId="754F9010" w:rsidR="00462241" w:rsidRDefault="00F33ECC">
            <w:pPr>
              <w:pStyle w:val="TableParagraph"/>
              <w:spacing w:before="23"/>
              <w:ind w:left="103" w:right="92"/>
              <w:rPr>
                <w:b/>
                <w:sz w:val="20"/>
              </w:rPr>
            </w:pPr>
            <w:r>
              <w:rPr>
                <w:b/>
                <w:sz w:val="20"/>
              </w:rPr>
              <w:t>0</w:t>
            </w:r>
          </w:p>
        </w:tc>
        <w:tc>
          <w:tcPr>
            <w:tcW w:w="1350" w:type="dxa"/>
            <w:shd w:val="clear" w:color="auto" w:fill="CCB790"/>
          </w:tcPr>
          <w:p w14:paraId="1E687FAF" w14:textId="0856BD70" w:rsidR="00462241" w:rsidRDefault="00F33ECC">
            <w:pPr>
              <w:pStyle w:val="TableParagraph"/>
              <w:spacing w:before="23"/>
              <w:ind w:left="15" w:right="5"/>
              <w:rPr>
                <w:b/>
                <w:sz w:val="20"/>
              </w:rPr>
            </w:pPr>
            <w:r>
              <w:rPr>
                <w:b/>
                <w:sz w:val="20"/>
              </w:rPr>
              <w:t>0</w:t>
            </w:r>
          </w:p>
        </w:tc>
        <w:tc>
          <w:tcPr>
            <w:tcW w:w="1170" w:type="dxa"/>
            <w:shd w:val="clear" w:color="auto" w:fill="CCB790"/>
          </w:tcPr>
          <w:p w14:paraId="1E687FB0" w14:textId="02AE3367" w:rsidR="00462241" w:rsidRDefault="00F33ECC">
            <w:pPr>
              <w:pStyle w:val="TableParagraph"/>
              <w:spacing w:before="23"/>
              <w:ind w:left="15" w:right="4"/>
              <w:rPr>
                <w:b/>
                <w:sz w:val="20"/>
              </w:rPr>
            </w:pPr>
            <w:r>
              <w:rPr>
                <w:b/>
                <w:sz w:val="20"/>
              </w:rPr>
              <w:t>0</w:t>
            </w:r>
          </w:p>
        </w:tc>
        <w:tc>
          <w:tcPr>
            <w:tcW w:w="1170" w:type="dxa"/>
            <w:shd w:val="clear" w:color="auto" w:fill="CCB790"/>
          </w:tcPr>
          <w:p w14:paraId="1E687FB1" w14:textId="6FF6B55B" w:rsidR="00462241" w:rsidRDefault="00F33ECC">
            <w:pPr>
              <w:pStyle w:val="TableParagraph"/>
              <w:spacing w:before="23"/>
              <w:ind w:left="15" w:right="3"/>
              <w:rPr>
                <w:b/>
                <w:sz w:val="20"/>
              </w:rPr>
            </w:pPr>
            <w:r>
              <w:rPr>
                <w:b/>
                <w:sz w:val="20"/>
              </w:rPr>
              <w:t>0</w:t>
            </w:r>
          </w:p>
        </w:tc>
      </w:tr>
      <w:tr w:rsidR="00462241" w14:paraId="1E687FB4" w14:textId="77777777" w:rsidTr="002A076A">
        <w:trPr>
          <w:gridAfter w:val="6"/>
          <w:wAfter w:w="7740" w:type="dxa"/>
          <w:trHeight w:val="280"/>
        </w:trPr>
        <w:tc>
          <w:tcPr>
            <w:tcW w:w="3420" w:type="dxa"/>
            <w:shd w:val="clear" w:color="auto" w:fill="E1D5C0"/>
          </w:tcPr>
          <w:p w14:paraId="1E687FB3" w14:textId="77777777" w:rsidR="00462241" w:rsidRDefault="00A227DC">
            <w:pPr>
              <w:pStyle w:val="TableParagraph"/>
              <w:spacing w:before="23"/>
              <w:ind w:left="189"/>
              <w:jc w:val="left"/>
              <w:rPr>
                <w:b/>
                <w:sz w:val="20"/>
              </w:rPr>
            </w:pPr>
            <w:r>
              <w:rPr>
                <w:b/>
                <w:sz w:val="20"/>
              </w:rPr>
              <w:t>DRUG</w:t>
            </w:r>
            <w:r>
              <w:rPr>
                <w:b/>
                <w:spacing w:val="-7"/>
                <w:sz w:val="20"/>
              </w:rPr>
              <w:t xml:space="preserve"> </w:t>
            </w:r>
            <w:r>
              <w:rPr>
                <w:b/>
                <w:spacing w:val="-4"/>
                <w:sz w:val="20"/>
              </w:rPr>
              <w:t>LAWS</w:t>
            </w:r>
          </w:p>
        </w:tc>
      </w:tr>
      <w:tr w:rsidR="00462241" w14:paraId="1E687FBE" w14:textId="77777777" w:rsidTr="002A076A">
        <w:trPr>
          <w:trHeight w:val="278"/>
        </w:trPr>
        <w:tc>
          <w:tcPr>
            <w:tcW w:w="3420" w:type="dxa"/>
            <w:vMerge w:val="restart"/>
            <w:shd w:val="clear" w:color="auto" w:fill="E1D5C0"/>
          </w:tcPr>
          <w:p w14:paraId="1E687FB5" w14:textId="77777777" w:rsidR="00462241" w:rsidRDefault="00462241">
            <w:pPr>
              <w:pStyle w:val="TableParagraph"/>
              <w:spacing w:before="0"/>
              <w:ind w:left="0"/>
              <w:jc w:val="left"/>
              <w:rPr>
                <w:rFonts w:ascii="Georgia"/>
                <w:sz w:val="16"/>
              </w:rPr>
            </w:pPr>
          </w:p>
          <w:p w14:paraId="1E687FB6" w14:textId="77777777" w:rsidR="00462241" w:rsidRDefault="00462241">
            <w:pPr>
              <w:pStyle w:val="TableParagraph"/>
              <w:spacing w:before="3"/>
              <w:ind w:left="0"/>
              <w:jc w:val="left"/>
              <w:rPr>
                <w:rFonts w:ascii="Georgia"/>
                <w:sz w:val="16"/>
              </w:rPr>
            </w:pPr>
          </w:p>
          <w:p w14:paraId="1E687FB7" w14:textId="55A3EE28" w:rsidR="00462241" w:rsidRDefault="003134B3" w:rsidP="002A076A">
            <w:pPr>
              <w:pStyle w:val="TableParagraph"/>
              <w:spacing w:before="0"/>
              <w:ind w:left="102"/>
              <w:jc w:val="left"/>
              <w:rPr>
                <w:rFonts w:ascii="Georgia"/>
                <w:sz w:val="16"/>
              </w:rPr>
            </w:pPr>
            <w:r>
              <w:rPr>
                <w:rFonts w:ascii="Georgia"/>
                <w:spacing w:val="-2"/>
                <w:sz w:val="16"/>
              </w:rPr>
              <w:t xml:space="preserve">    </w:t>
            </w:r>
            <w:r w:rsidR="00A227DC">
              <w:rPr>
                <w:rFonts w:ascii="Georgia"/>
                <w:spacing w:val="-2"/>
                <w:sz w:val="16"/>
              </w:rPr>
              <w:t>Arrests</w:t>
            </w:r>
          </w:p>
        </w:tc>
        <w:tc>
          <w:tcPr>
            <w:tcW w:w="1530" w:type="dxa"/>
            <w:shd w:val="clear" w:color="auto" w:fill="E1D5C0"/>
          </w:tcPr>
          <w:p w14:paraId="1E687FB8" w14:textId="42E48CE2" w:rsidR="00462241" w:rsidRDefault="00A227DC">
            <w:pPr>
              <w:pStyle w:val="TableParagraph"/>
              <w:spacing w:before="20"/>
              <w:ind w:right="1"/>
              <w:rPr>
                <w:b/>
                <w:sz w:val="20"/>
              </w:rPr>
            </w:pPr>
            <w:r>
              <w:rPr>
                <w:b/>
                <w:spacing w:val="-4"/>
                <w:sz w:val="20"/>
              </w:rPr>
              <w:t>202</w:t>
            </w:r>
            <w:r w:rsidR="001806DC">
              <w:rPr>
                <w:b/>
                <w:spacing w:val="-4"/>
                <w:sz w:val="20"/>
              </w:rPr>
              <w:t>3</w:t>
            </w:r>
          </w:p>
        </w:tc>
        <w:tc>
          <w:tcPr>
            <w:tcW w:w="1260" w:type="dxa"/>
            <w:shd w:val="clear" w:color="auto" w:fill="E1D5C0"/>
          </w:tcPr>
          <w:p w14:paraId="1E687FB9" w14:textId="77777777" w:rsidR="00462241" w:rsidRDefault="00A227DC">
            <w:pPr>
              <w:pStyle w:val="TableParagraph"/>
              <w:spacing w:before="20"/>
              <w:ind w:left="15" w:right="7"/>
              <w:rPr>
                <w:b/>
                <w:sz w:val="20"/>
              </w:rPr>
            </w:pPr>
            <w:r>
              <w:rPr>
                <w:b/>
                <w:spacing w:val="-10"/>
                <w:sz w:val="20"/>
              </w:rPr>
              <w:t>0</w:t>
            </w:r>
          </w:p>
        </w:tc>
        <w:tc>
          <w:tcPr>
            <w:tcW w:w="1260" w:type="dxa"/>
            <w:shd w:val="clear" w:color="auto" w:fill="E1D5C0"/>
          </w:tcPr>
          <w:p w14:paraId="1E687FBA" w14:textId="77777777" w:rsidR="00462241" w:rsidRDefault="00A227DC">
            <w:pPr>
              <w:pStyle w:val="TableParagraph"/>
              <w:spacing w:before="20"/>
              <w:ind w:left="103" w:right="92"/>
              <w:rPr>
                <w:b/>
                <w:sz w:val="20"/>
              </w:rPr>
            </w:pPr>
            <w:r>
              <w:rPr>
                <w:b/>
                <w:spacing w:val="-10"/>
                <w:sz w:val="20"/>
              </w:rPr>
              <w:t>0</w:t>
            </w:r>
          </w:p>
        </w:tc>
        <w:tc>
          <w:tcPr>
            <w:tcW w:w="1350" w:type="dxa"/>
            <w:shd w:val="clear" w:color="auto" w:fill="E1D5C0"/>
          </w:tcPr>
          <w:p w14:paraId="1E687FBB" w14:textId="77777777" w:rsidR="00462241" w:rsidRDefault="00A227DC">
            <w:pPr>
              <w:pStyle w:val="TableParagraph"/>
              <w:spacing w:before="20"/>
              <w:ind w:left="15" w:right="5"/>
              <w:rPr>
                <w:b/>
                <w:sz w:val="20"/>
              </w:rPr>
            </w:pPr>
            <w:r>
              <w:rPr>
                <w:b/>
                <w:spacing w:val="-10"/>
                <w:sz w:val="20"/>
              </w:rPr>
              <w:t>0</w:t>
            </w:r>
          </w:p>
        </w:tc>
        <w:tc>
          <w:tcPr>
            <w:tcW w:w="1170" w:type="dxa"/>
            <w:shd w:val="clear" w:color="auto" w:fill="E1D5C0"/>
          </w:tcPr>
          <w:p w14:paraId="1E687FBC" w14:textId="77777777" w:rsidR="00462241" w:rsidRDefault="00A227DC">
            <w:pPr>
              <w:pStyle w:val="TableParagraph"/>
              <w:spacing w:before="20"/>
              <w:ind w:left="15" w:right="4"/>
              <w:rPr>
                <w:b/>
                <w:sz w:val="20"/>
              </w:rPr>
            </w:pPr>
            <w:r>
              <w:rPr>
                <w:b/>
                <w:spacing w:val="-10"/>
                <w:sz w:val="20"/>
              </w:rPr>
              <w:t>1</w:t>
            </w:r>
          </w:p>
        </w:tc>
        <w:tc>
          <w:tcPr>
            <w:tcW w:w="1170" w:type="dxa"/>
            <w:shd w:val="clear" w:color="auto" w:fill="E1D5C0"/>
          </w:tcPr>
          <w:p w14:paraId="1E687FBD" w14:textId="77777777" w:rsidR="00462241" w:rsidRDefault="00A227DC">
            <w:pPr>
              <w:pStyle w:val="TableParagraph"/>
              <w:spacing w:before="20"/>
              <w:ind w:left="15" w:right="3"/>
              <w:rPr>
                <w:b/>
                <w:sz w:val="20"/>
              </w:rPr>
            </w:pPr>
            <w:r>
              <w:rPr>
                <w:b/>
                <w:spacing w:val="-10"/>
                <w:sz w:val="20"/>
              </w:rPr>
              <w:t>0</w:t>
            </w:r>
          </w:p>
        </w:tc>
      </w:tr>
      <w:tr w:rsidR="00462241" w14:paraId="1E687FC6" w14:textId="77777777" w:rsidTr="002A076A">
        <w:trPr>
          <w:trHeight w:val="278"/>
        </w:trPr>
        <w:tc>
          <w:tcPr>
            <w:tcW w:w="3420" w:type="dxa"/>
            <w:vMerge/>
            <w:tcBorders>
              <w:top w:val="nil"/>
            </w:tcBorders>
            <w:shd w:val="clear" w:color="auto" w:fill="E1D5C0"/>
          </w:tcPr>
          <w:p w14:paraId="1E687FBF" w14:textId="77777777" w:rsidR="00462241" w:rsidRDefault="00462241">
            <w:pPr>
              <w:rPr>
                <w:sz w:val="2"/>
                <w:szCs w:val="2"/>
              </w:rPr>
            </w:pPr>
          </w:p>
        </w:tc>
        <w:tc>
          <w:tcPr>
            <w:tcW w:w="1530" w:type="dxa"/>
            <w:shd w:val="clear" w:color="auto" w:fill="E1D5C0"/>
          </w:tcPr>
          <w:p w14:paraId="1E687FC0" w14:textId="1DFC236B" w:rsidR="00462241" w:rsidRDefault="00A227DC">
            <w:pPr>
              <w:pStyle w:val="TableParagraph"/>
              <w:spacing w:before="20"/>
              <w:ind w:right="1"/>
              <w:rPr>
                <w:b/>
                <w:sz w:val="20"/>
              </w:rPr>
            </w:pPr>
            <w:r>
              <w:rPr>
                <w:b/>
                <w:spacing w:val="-4"/>
                <w:sz w:val="20"/>
              </w:rPr>
              <w:t>202</w:t>
            </w:r>
            <w:r w:rsidR="001806DC">
              <w:rPr>
                <w:b/>
                <w:spacing w:val="-4"/>
                <w:sz w:val="20"/>
              </w:rPr>
              <w:t>4</w:t>
            </w:r>
          </w:p>
        </w:tc>
        <w:tc>
          <w:tcPr>
            <w:tcW w:w="1260" w:type="dxa"/>
            <w:shd w:val="clear" w:color="auto" w:fill="E1D5C0"/>
          </w:tcPr>
          <w:p w14:paraId="1E687FC1" w14:textId="77777777" w:rsidR="00462241" w:rsidRDefault="00A227DC">
            <w:pPr>
              <w:pStyle w:val="TableParagraph"/>
              <w:spacing w:before="20"/>
              <w:ind w:left="15" w:right="7"/>
              <w:rPr>
                <w:b/>
                <w:sz w:val="20"/>
              </w:rPr>
            </w:pPr>
            <w:r>
              <w:rPr>
                <w:b/>
                <w:spacing w:val="-10"/>
                <w:sz w:val="20"/>
              </w:rPr>
              <w:t>0</w:t>
            </w:r>
          </w:p>
        </w:tc>
        <w:tc>
          <w:tcPr>
            <w:tcW w:w="1260" w:type="dxa"/>
            <w:shd w:val="clear" w:color="auto" w:fill="E1D5C0"/>
          </w:tcPr>
          <w:p w14:paraId="1E687FC2" w14:textId="77777777" w:rsidR="00462241" w:rsidRDefault="00A227DC">
            <w:pPr>
              <w:pStyle w:val="TableParagraph"/>
              <w:spacing w:before="20"/>
              <w:ind w:left="103" w:right="92"/>
              <w:rPr>
                <w:b/>
                <w:sz w:val="20"/>
              </w:rPr>
            </w:pPr>
            <w:r>
              <w:rPr>
                <w:b/>
                <w:spacing w:val="-10"/>
                <w:sz w:val="20"/>
              </w:rPr>
              <w:t>0</w:t>
            </w:r>
          </w:p>
        </w:tc>
        <w:tc>
          <w:tcPr>
            <w:tcW w:w="1350" w:type="dxa"/>
            <w:shd w:val="clear" w:color="auto" w:fill="E1D5C0"/>
          </w:tcPr>
          <w:p w14:paraId="1E687FC3" w14:textId="77777777" w:rsidR="00462241" w:rsidRDefault="00A227DC">
            <w:pPr>
              <w:pStyle w:val="TableParagraph"/>
              <w:spacing w:before="20"/>
              <w:ind w:left="15" w:right="5"/>
              <w:rPr>
                <w:b/>
                <w:sz w:val="20"/>
              </w:rPr>
            </w:pPr>
            <w:r>
              <w:rPr>
                <w:b/>
                <w:spacing w:val="-10"/>
                <w:sz w:val="20"/>
              </w:rPr>
              <w:t>0</w:t>
            </w:r>
          </w:p>
        </w:tc>
        <w:tc>
          <w:tcPr>
            <w:tcW w:w="1170" w:type="dxa"/>
            <w:shd w:val="clear" w:color="auto" w:fill="E1D5C0"/>
          </w:tcPr>
          <w:p w14:paraId="1E687FC4" w14:textId="77777777" w:rsidR="00462241" w:rsidRDefault="00A227DC">
            <w:pPr>
              <w:pStyle w:val="TableParagraph"/>
              <w:spacing w:before="20"/>
              <w:ind w:left="15" w:right="4"/>
              <w:rPr>
                <w:b/>
                <w:sz w:val="20"/>
              </w:rPr>
            </w:pPr>
            <w:r>
              <w:rPr>
                <w:b/>
                <w:spacing w:val="-10"/>
                <w:sz w:val="20"/>
              </w:rPr>
              <w:t>0</w:t>
            </w:r>
          </w:p>
        </w:tc>
        <w:tc>
          <w:tcPr>
            <w:tcW w:w="1170" w:type="dxa"/>
            <w:shd w:val="clear" w:color="auto" w:fill="E1D5C0"/>
          </w:tcPr>
          <w:p w14:paraId="1E687FC5" w14:textId="77777777" w:rsidR="00462241" w:rsidRDefault="00A227DC">
            <w:pPr>
              <w:pStyle w:val="TableParagraph"/>
              <w:spacing w:before="20"/>
              <w:ind w:left="15" w:right="3"/>
              <w:rPr>
                <w:b/>
                <w:sz w:val="20"/>
              </w:rPr>
            </w:pPr>
            <w:r>
              <w:rPr>
                <w:b/>
                <w:spacing w:val="-10"/>
                <w:sz w:val="20"/>
              </w:rPr>
              <w:t>0</w:t>
            </w:r>
          </w:p>
        </w:tc>
      </w:tr>
      <w:tr w:rsidR="00462241" w14:paraId="1E687FCE" w14:textId="77777777" w:rsidTr="00C83F8E">
        <w:trPr>
          <w:trHeight w:val="65"/>
        </w:trPr>
        <w:tc>
          <w:tcPr>
            <w:tcW w:w="3420" w:type="dxa"/>
            <w:vMerge/>
            <w:tcBorders>
              <w:top w:val="nil"/>
            </w:tcBorders>
            <w:shd w:val="clear" w:color="auto" w:fill="E1D5C0"/>
          </w:tcPr>
          <w:p w14:paraId="1E687FC7" w14:textId="77777777" w:rsidR="00462241" w:rsidRDefault="00462241">
            <w:pPr>
              <w:rPr>
                <w:sz w:val="2"/>
                <w:szCs w:val="2"/>
              </w:rPr>
            </w:pPr>
          </w:p>
        </w:tc>
        <w:tc>
          <w:tcPr>
            <w:tcW w:w="1530" w:type="dxa"/>
            <w:shd w:val="clear" w:color="auto" w:fill="CCB790"/>
          </w:tcPr>
          <w:p w14:paraId="1E687FC8" w14:textId="05F072A1" w:rsidR="00462241" w:rsidRDefault="00A227DC">
            <w:pPr>
              <w:pStyle w:val="TableParagraph"/>
              <w:spacing w:before="20"/>
              <w:ind w:right="1"/>
              <w:rPr>
                <w:b/>
                <w:sz w:val="20"/>
              </w:rPr>
            </w:pPr>
            <w:r>
              <w:rPr>
                <w:b/>
                <w:spacing w:val="-4"/>
                <w:sz w:val="20"/>
              </w:rPr>
              <w:t>202</w:t>
            </w:r>
            <w:r w:rsidR="001806DC">
              <w:rPr>
                <w:b/>
                <w:spacing w:val="-4"/>
                <w:sz w:val="20"/>
              </w:rPr>
              <w:t>5</w:t>
            </w:r>
          </w:p>
        </w:tc>
        <w:tc>
          <w:tcPr>
            <w:tcW w:w="1260" w:type="dxa"/>
            <w:shd w:val="clear" w:color="auto" w:fill="CCB790"/>
          </w:tcPr>
          <w:p w14:paraId="1E687FC9" w14:textId="79500103" w:rsidR="00462241" w:rsidRDefault="00F33ECC">
            <w:pPr>
              <w:pStyle w:val="TableParagraph"/>
              <w:spacing w:before="20"/>
              <w:ind w:left="15" w:right="7"/>
              <w:rPr>
                <w:b/>
                <w:sz w:val="20"/>
              </w:rPr>
            </w:pPr>
            <w:r>
              <w:rPr>
                <w:b/>
                <w:sz w:val="20"/>
              </w:rPr>
              <w:t>0</w:t>
            </w:r>
          </w:p>
        </w:tc>
        <w:tc>
          <w:tcPr>
            <w:tcW w:w="1260" w:type="dxa"/>
            <w:shd w:val="clear" w:color="auto" w:fill="CCB790"/>
          </w:tcPr>
          <w:p w14:paraId="1E687FCA" w14:textId="0D43D398" w:rsidR="00462241" w:rsidRDefault="00F33ECC">
            <w:pPr>
              <w:pStyle w:val="TableParagraph"/>
              <w:spacing w:before="20"/>
              <w:ind w:left="103" w:right="92"/>
              <w:rPr>
                <w:b/>
                <w:sz w:val="20"/>
              </w:rPr>
            </w:pPr>
            <w:r>
              <w:rPr>
                <w:b/>
                <w:sz w:val="20"/>
              </w:rPr>
              <w:t>0</w:t>
            </w:r>
          </w:p>
        </w:tc>
        <w:tc>
          <w:tcPr>
            <w:tcW w:w="1350" w:type="dxa"/>
            <w:shd w:val="clear" w:color="auto" w:fill="CCB790"/>
          </w:tcPr>
          <w:p w14:paraId="1E687FCB" w14:textId="7E19194D" w:rsidR="00462241" w:rsidRDefault="00F33ECC">
            <w:pPr>
              <w:pStyle w:val="TableParagraph"/>
              <w:spacing w:before="20"/>
              <w:ind w:left="15" w:right="5"/>
              <w:rPr>
                <w:b/>
                <w:sz w:val="20"/>
              </w:rPr>
            </w:pPr>
            <w:r>
              <w:rPr>
                <w:b/>
                <w:sz w:val="20"/>
              </w:rPr>
              <w:t>0</w:t>
            </w:r>
          </w:p>
        </w:tc>
        <w:tc>
          <w:tcPr>
            <w:tcW w:w="1170" w:type="dxa"/>
            <w:shd w:val="clear" w:color="auto" w:fill="CCB790"/>
          </w:tcPr>
          <w:p w14:paraId="1E687FCC" w14:textId="1B569D1C" w:rsidR="00462241" w:rsidRDefault="00F33ECC">
            <w:pPr>
              <w:pStyle w:val="TableParagraph"/>
              <w:spacing w:before="20"/>
              <w:ind w:left="15" w:right="4"/>
              <w:rPr>
                <w:b/>
                <w:sz w:val="20"/>
              </w:rPr>
            </w:pPr>
            <w:r>
              <w:rPr>
                <w:b/>
                <w:sz w:val="20"/>
              </w:rPr>
              <w:t>0</w:t>
            </w:r>
          </w:p>
        </w:tc>
        <w:tc>
          <w:tcPr>
            <w:tcW w:w="1170" w:type="dxa"/>
            <w:shd w:val="clear" w:color="auto" w:fill="CCB790"/>
          </w:tcPr>
          <w:p w14:paraId="1E687FCD" w14:textId="64D60978" w:rsidR="00462241" w:rsidRDefault="00F33ECC">
            <w:pPr>
              <w:pStyle w:val="TableParagraph"/>
              <w:spacing w:before="20"/>
              <w:ind w:left="15" w:right="3"/>
              <w:rPr>
                <w:b/>
                <w:sz w:val="20"/>
              </w:rPr>
            </w:pPr>
            <w:r>
              <w:rPr>
                <w:b/>
                <w:sz w:val="20"/>
              </w:rPr>
              <w:t>0</w:t>
            </w:r>
          </w:p>
        </w:tc>
      </w:tr>
      <w:tr w:rsidR="00462241" w14:paraId="1E687FD7" w14:textId="77777777" w:rsidTr="002A076A">
        <w:trPr>
          <w:trHeight w:val="278"/>
        </w:trPr>
        <w:tc>
          <w:tcPr>
            <w:tcW w:w="3420" w:type="dxa"/>
            <w:vMerge w:val="restart"/>
            <w:shd w:val="clear" w:color="auto" w:fill="E1D5C0"/>
          </w:tcPr>
          <w:p w14:paraId="1E687FCF" w14:textId="77777777" w:rsidR="00462241" w:rsidRDefault="00462241">
            <w:pPr>
              <w:pStyle w:val="TableParagraph"/>
              <w:spacing w:before="172"/>
              <w:ind w:left="0"/>
              <w:jc w:val="left"/>
              <w:rPr>
                <w:rFonts w:ascii="Georgia"/>
                <w:sz w:val="16"/>
              </w:rPr>
            </w:pPr>
          </w:p>
          <w:p w14:paraId="1E687FD0" w14:textId="77777777" w:rsidR="00462241" w:rsidRDefault="00A227DC">
            <w:pPr>
              <w:pStyle w:val="TableParagraph"/>
              <w:spacing w:before="1"/>
              <w:ind w:left="232"/>
              <w:jc w:val="left"/>
              <w:rPr>
                <w:rFonts w:ascii="Georgia"/>
                <w:sz w:val="16"/>
              </w:rPr>
            </w:pPr>
            <w:r>
              <w:rPr>
                <w:rFonts w:ascii="Georgia"/>
                <w:sz w:val="16"/>
              </w:rPr>
              <w:t>Disciplinary</w:t>
            </w:r>
            <w:r>
              <w:rPr>
                <w:rFonts w:ascii="Georgia"/>
                <w:spacing w:val="-9"/>
                <w:sz w:val="16"/>
              </w:rPr>
              <w:t xml:space="preserve"> </w:t>
            </w:r>
            <w:r>
              <w:rPr>
                <w:rFonts w:ascii="Georgia"/>
                <w:spacing w:val="-2"/>
                <w:sz w:val="16"/>
              </w:rPr>
              <w:t>Referrals</w:t>
            </w:r>
          </w:p>
        </w:tc>
        <w:tc>
          <w:tcPr>
            <w:tcW w:w="1530" w:type="dxa"/>
            <w:shd w:val="clear" w:color="auto" w:fill="E1D5C0"/>
          </w:tcPr>
          <w:p w14:paraId="1E687FD1" w14:textId="21279252" w:rsidR="00462241" w:rsidRDefault="00A227DC">
            <w:pPr>
              <w:pStyle w:val="TableParagraph"/>
              <w:spacing w:before="20"/>
              <w:ind w:right="1"/>
              <w:rPr>
                <w:b/>
                <w:sz w:val="20"/>
              </w:rPr>
            </w:pPr>
            <w:r>
              <w:rPr>
                <w:b/>
                <w:spacing w:val="-4"/>
                <w:sz w:val="20"/>
              </w:rPr>
              <w:t>202</w:t>
            </w:r>
            <w:r w:rsidR="00814264">
              <w:rPr>
                <w:b/>
                <w:spacing w:val="-4"/>
                <w:sz w:val="20"/>
              </w:rPr>
              <w:t>3</w:t>
            </w:r>
          </w:p>
        </w:tc>
        <w:tc>
          <w:tcPr>
            <w:tcW w:w="1260" w:type="dxa"/>
            <w:shd w:val="clear" w:color="auto" w:fill="E1D5C0"/>
          </w:tcPr>
          <w:p w14:paraId="1E687FD2" w14:textId="0E136544" w:rsidR="00462241" w:rsidRDefault="00E437EE">
            <w:pPr>
              <w:pStyle w:val="TableParagraph"/>
              <w:spacing w:before="20"/>
              <w:ind w:left="15" w:right="8"/>
              <w:rPr>
                <w:b/>
                <w:sz w:val="20"/>
              </w:rPr>
            </w:pPr>
            <w:r>
              <w:rPr>
                <w:b/>
                <w:sz w:val="20"/>
              </w:rPr>
              <w:t>48</w:t>
            </w:r>
          </w:p>
        </w:tc>
        <w:tc>
          <w:tcPr>
            <w:tcW w:w="1260" w:type="dxa"/>
            <w:shd w:val="clear" w:color="auto" w:fill="E1D5C0"/>
          </w:tcPr>
          <w:p w14:paraId="1E687FD3" w14:textId="2FBD0A7E" w:rsidR="00462241" w:rsidRDefault="00E437EE">
            <w:pPr>
              <w:pStyle w:val="TableParagraph"/>
              <w:spacing w:before="20"/>
              <w:ind w:left="102" w:right="92"/>
              <w:rPr>
                <w:b/>
                <w:sz w:val="20"/>
              </w:rPr>
            </w:pPr>
            <w:r>
              <w:rPr>
                <w:b/>
                <w:sz w:val="20"/>
              </w:rPr>
              <w:t>48</w:t>
            </w:r>
          </w:p>
        </w:tc>
        <w:tc>
          <w:tcPr>
            <w:tcW w:w="1350" w:type="dxa"/>
            <w:shd w:val="clear" w:color="auto" w:fill="E1D5C0"/>
          </w:tcPr>
          <w:p w14:paraId="1E687FD4" w14:textId="024859B8" w:rsidR="00462241" w:rsidRDefault="00E437EE">
            <w:pPr>
              <w:pStyle w:val="TableParagraph"/>
              <w:spacing w:before="20"/>
              <w:ind w:left="15" w:right="5"/>
              <w:rPr>
                <w:b/>
                <w:sz w:val="20"/>
              </w:rPr>
            </w:pPr>
            <w:r>
              <w:rPr>
                <w:b/>
                <w:sz w:val="20"/>
              </w:rPr>
              <w:t>0</w:t>
            </w:r>
          </w:p>
        </w:tc>
        <w:tc>
          <w:tcPr>
            <w:tcW w:w="1170" w:type="dxa"/>
            <w:shd w:val="clear" w:color="auto" w:fill="E1D5C0"/>
          </w:tcPr>
          <w:p w14:paraId="1E687FD5" w14:textId="2CA6A86F" w:rsidR="00462241" w:rsidRDefault="00E437EE">
            <w:pPr>
              <w:pStyle w:val="TableParagraph"/>
              <w:spacing w:before="20"/>
              <w:ind w:left="15" w:right="4"/>
              <w:rPr>
                <w:b/>
                <w:sz w:val="20"/>
              </w:rPr>
            </w:pPr>
            <w:r>
              <w:rPr>
                <w:b/>
                <w:sz w:val="20"/>
              </w:rPr>
              <w:t>0</w:t>
            </w:r>
          </w:p>
        </w:tc>
        <w:tc>
          <w:tcPr>
            <w:tcW w:w="1170" w:type="dxa"/>
            <w:shd w:val="clear" w:color="auto" w:fill="E1D5C0"/>
          </w:tcPr>
          <w:p w14:paraId="1E687FD6" w14:textId="109873D6" w:rsidR="00462241" w:rsidRDefault="00E437EE">
            <w:pPr>
              <w:pStyle w:val="TableParagraph"/>
              <w:spacing w:before="20"/>
              <w:ind w:left="15" w:right="3"/>
              <w:rPr>
                <w:b/>
                <w:sz w:val="20"/>
              </w:rPr>
            </w:pPr>
            <w:r>
              <w:rPr>
                <w:b/>
                <w:sz w:val="20"/>
              </w:rPr>
              <w:t>0</w:t>
            </w:r>
          </w:p>
        </w:tc>
      </w:tr>
      <w:tr w:rsidR="00462241" w14:paraId="1E687FDF" w14:textId="77777777" w:rsidTr="002A076A">
        <w:trPr>
          <w:trHeight w:val="278"/>
        </w:trPr>
        <w:tc>
          <w:tcPr>
            <w:tcW w:w="3420" w:type="dxa"/>
            <w:vMerge/>
            <w:tcBorders>
              <w:top w:val="nil"/>
            </w:tcBorders>
            <w:shd w:val="clear" w:color="auto" w:fill="E1D5C0"/>
          </w:tcPr>
          <w:p w14:paraId="1E687FD8" w14:textId="77777777" w:rsidR="00462241" w:rsidRDefault="00462241">
            <w:pPr>
              <w:rPr>
                <w:sz w:val="2"/>
                <w:szCs w:val="2"/>
              </w:rPr>
            </w:pPr>
          </w:p>
        </w:tc>
        <w:tc>
          <w:tcPr>
            <w:tcW w:w="1530" w:type="dxa"/>
            <w:shd w:val="clear" w:color="auto" w:fill="E1D5C0"/>
          </w:tcPr>
          <w:p w14:paraId="1E687FD9" w14:textId="593AC358" w:rsidR="00462241" w:rsidRDefault="00A227DC">
            <w:pPr>
              <w:pStyle w:val="TableParagraph"/>
              <w:spacing w:before="23"/>
              <w:ind w:right="1"/>
              <w:rPr>
                <w:b/>
                <w:sz w:val="20"/>
              </w:rPr>
            </w:pPr>
            <w:r>
              <w:rPr>
                <w:b/>
                <w:spacing w:val="-4"/>
                <w:sz w:val="20"/>
              </w:rPr>
              <w:t>202</w:t>
            </w:r>
            <w:r w:rsidR="00814264">
              <w:rPr>
                <w:b/>
                <w:spacing w:val="-4"/>
                <w:sz w:val="20"/>
              </w:rPr>
              <w:t>4</w:t>
            </w:r>
          </w:p>
        </w:tc>
        <w:tc>
          <w:tcPr>
            <w:tcW w:w="1260" w:type="dxa"/>
            <w:shd w:val="clear" w:color="auto" w:fill="E1D5C0"/>
          </w:tcPr>
          <w:p w14:paraId="1E687FDA" w14:textId="7FF99FFB" w:rsidR="00462241" w:rsidRDefault="00E437EE">
            <w:pPr>
              <w:pStyle w:val="TableParagraph"/>
              <w:spacing w:before="23"/>
              <w:ind w:left="15" w:right="8"/>
              <w:rPr>
                <w:b/>
                <w:sz w:val="20"/>
              </w:rPr>
            </w:pPr>
            <w:r>
              <w:rPr>
                <w:b/>
                <w:sz w:val="20"/>
              </w:rPr>
              <w:t>22</w:t>
            </w:r>
          </w:p>
        </w:tc>
        <w:tc>
          <w:tcPr>
            <w:tcW w:w="1260" w:type="dxa"/>
            <w:shd w:val="clear" w:color="auto" w:fill="E1D5C0"/>
          </w:tcPr>
          <w:p w14:paraId="1E687FDB" w14:textId="63D1E2DE" w:rsidR="00462241" w:rsidRDefault="00E437EE">
            <w:pPr>
              <w:pStyle w:val="TableParagraph"/>
              <w:spacing w:before="23"/>
              <w:ind w:left="102" w:right="92"/>
              <w:rPr>
                <w:b/>
                <w:sz w:val="20"/>
              </w:rPr>
            </w:pPr>
            <w:r>
              <w:rPr>
                <w:b/>
                <w:sz w:val="20"/>
              </w:rPr>
              <w:t>22</w:t>
            </w:r>
          </w:p>
        </w:tc>
        <w:tc>
          <w:tcPr>
            <w:tcW w:w="1350" w:type="dxa"/>
            <w:shd w:val="clear" w:color="auto" w:fill="E1D5C0"/>
          </w:tcPr>
          <w:p w14:paraId="1E687FDC" w14:textId="05F95471" w:rsidR="00462241" w:rsidRDefault="00E437EE">
            <w:pPr>
              <w:pStyle w:val="TableParagraph"/>
              <w:spacing w:before="23"/>
              <w:ind w:left="15" w:right="5"/>
              <w:rPr>
                <w:b/>
                <w:sz w:val="20"/>
              </w:rPr>
            </w:pPr>
            <w:r>
              <w:rPr>
                <w:b/>
                <w:sz w:val="20"/>
              </w:rPr>
              <w:t>1</w:t>
            </w:r>
          </w:p>
        </w:tc>
        <w:tc>
          <w:tcPr>
            <w:tcW w:w="1170" w:type="dxa"/>
            <w:shd w:val="clear" w:color="auto" w:fill="E1D5C0"/>
          </w:tcPr>
          <w:p w14:paraId="1E687FDD" w14:textId="492914D8" w:rsidR="00462241" w:rsidRDefault="00E437EE">
            <w:pPr>
              <w:pStyle w:val="TableParagraph"/>
              <w:spacing w:before="23"/>
              <w:ind w:left="15" w:right="4"/>
              <w:rPr>
                <w:b/>
                <w:sz w:val="20"/>
              </w:rPr>
            </w:pPr>
            <w:r>
              <w:rPr>
                <w:b/>
                <w:sz w:val="20"/>
              </w:rPr>
              <w:t>0</w:t>
            </w:r>
          </w:p>
        </w:tc>
        <w:tc>
          <w:tcPr>
            <w:tcW w:w="1170" w:type="dxa"/>
            <w:shd w:val="clear" w:color="auto" w:fill="E1D5C0"/>
          </w:tcPr>
          <w:p w14:paraId="1E687FDE" w14:textId="4811793C" w:rsidR="00462241" w:rsidRDefault="00E437EE">
            <w:pPr>
              <w:pStyle w:val="TableParagraph"/>
              <w:spacing w:before="23"/>
              <w:ind w:left="15" w:right="3"/>
              <w:rPr>
                <w:b/>
                <w:sz w:val="20"/>
              </w:rPr>
            </w:pPr>
            <w:r>
              <w:rPr>
                <w:b/>
                <w:sz w:val="20"/>
              </w:rPr>
              <w:t>0</w:t>
            </w:r>
          </w:p>
        </w:tc>
      </w:tr>
      <w:tr w:rsidR="00462241" w14:paraId="1E687FE7" w14:textId="77777777" w:rsidTr="002A076A">
        <w:trPr>
          <w:trHeight w:val="65"/>
        </w:trPr>
        <w:tc>
          <w:tcPr>
            <w:tcW w:w="3420" w:type="dxa"/>
            <w:tcBorders>
              <w:top w:val="nil"/>
            </w:tcBorders>
            <w:shd w:val="clear" w:color="auto" w:fill="E1D5C0"/>
          </w:tcPr>
          <w:p w14:paraId="1E687FE0" w14:textId="52EC7445" w:rsidR="00462241" w:rsidRDefault="00256B88">
            <w:pPr>
              <w:rPr>
                <w:sz w:val="2"/>
                <w:szCs w:val="2"/>
              </w:rPr>
            </w:pPr>
            <w:r>
              <w:br w:type="page"/>
            </w:r>
          </w:p>
        </w:tc>
        <w:tc>
          <w:tcPr>
            <w:tcW w:w="1530" w:type="dxa"/>
            <w:shd w:val="clear" w:color="auto" w:fill="CCB790"/>
          </w:tcPr>
          <w:p w14:paraId="1E687FE1" w14:textId="3F8151D4" w:rsidR="00462241" w:rsidRDefault="00A227DC">
            <w:pPr>
              <w:pStyle w:val="TableParagraph"/>
              <w:spacing w:before="23"/>
              <w:ind w:right="1"/>
              <w:rPr>
                <w:b/>
                <w:sz w:val="20"/>
              </w:rPr>
            </w:pPr>
            <w:r>
              <w:rPr>
                <w:b/>
                <w:spacing w:val="-4"/>
                <w:sz w:val="20"/>
              </w:rPr>
              <w:t>202</w:t>
            </w:r>
            <w:r w:rsidR="00814264">
              <w:rPr>
                <w:b/>
                <w:spacing w:val="-4"/>
                <w:sz w:val="20"/>
              </w:rPr>
              <w:t>5</w:t>
            </w:r>
          </w:p>
        </w:tc>
        <w:tc>
          <w:tcPr>
            <w:tcW w:w="1260" w:type="dxa"/>
            <w:shd w:val="clear" w:color="auto" w:fill="CCB790"/>
          </w:tcPr>
          <w:p w14:paraId="1E687FE2" w14:textId="67B90DE9" w:rsidR="00462241" w:rsidRDefault="005D25D4">
            <w:pPr>
              <w:pStyle w:val="TableParagraph"/>
              <w:spacing w:before="23"/>
              <w:ind w:left="15" w:right="8"/>
              <w:rPr>
                <w:b/>
                <w:sz w:val="20"/>
              </w:rPr>
            </w:pPr>
            <w:r>
              <w:rPr>
                <w:b/>
                <w:sz w:val="20"/>
              </w:rPr>
              <w:t>5</w:t>
            </w:r>
          </w:p>
        </w:tc>
        <w:tc>
          <w:tcPr>
            <w:tcW w:w="1260" w:type="dxa"/>
            <w:shd w:val="clear" w:color="auto" w:fill="CCB790"/>
          </w:tcPr>
          <w:p w14:paraId="1E687FE3" w14:textId="41579F0D" w:rsidR="00462241" w:rsidRDefault="005D25D4">
            <w:pPr>
              <w:pStyle w:val="TableParagraph"/>
              <w:spacing w:before="23"/>
              <w:ind w:left="102" w:right="92"/>
              <w:rPr>
                <w:b/>
                <w:sz w:val="20"/>
              </w:rPr>
            </w:pPr>
            <w:r>
              <w:rPr>
                <w:b/>
                <w:sz w:val="20"/>
              </w:rPr>
              <w:t>5</w:t>
            </w:r>
          </w:p>
        </w:tc>
        <w:tc>
          <w:tcPr>
            <w:tcW w:w="1350" w:type="dxa"/>
            <w:shd w:val="clear" w:color="auto" w:fill="CCB790"/>
          </w:tcPr>
          <w:p w14:paraId="1E687FE4" w14:textId="597D95C8" w:rsidR="00462241" w:rsidRDefault="005D25D4">
            <w:pPr>
              <w:pStyle w:val="TableParagraph"/>
              <w:spacing w:before="23"/>
              <w:ind w:left="15" w:right="5"/>
              <w:rPr>
                <w:b/>
                <w:sz w:val="20"/>
              </w:rPr>
            </w:pPr>
            <w:r>
              <w:rPr>
                <w:b/>
                <w:sz w:val="20"/>
              </w:rPr>
              <w:t>0</w:t>
            </w:r>
          </w:p>
        </w:tc>
        <w:tc>
          <w:tcPr>
            <w:tcW w:w="1170" w:type="dxa"/>
            <w:shd w:val="clear" w:color="auto" w:fill="CCB790"/>
          </w:tcPr>
          <w:p w14:paraId="1E687FE5" w14:textId="41E7EE40" w:rsidR="00462241" w:rsidRDefault="005D25D4">
            <w:pPr>
              <w:pStyle w:val="TableParagraph"/>
              <w:spacing w:before="23"/>
              <w:ind w:left="15" w:right="4"/>
              <w:rPr>
                <w:b/>
                <w:sz w:val="20"/>
              </w:rPr>
            </w:pPr>
            <w:r>
              <w:rPr>
                <w:b/>
                <w:sz w:val="20"/>
              </w:rPr>
              <w:t>0</w:t>
            </w:r>
          </w:p>
        </w:tc>
        <w:tc>
          <w:tcPr>
            <w:tcW w:w="1170" w:type="dxa"/>
            <w:shd w:val="clear" w:color="auto" w:fill="CCB790"/>
          </w:tcPr>
          <w:p w14:paraId="1E687FE6" w14:textId="79ABE9DC" w:rsidR="00462241" w:rsidRDefault="005D25D4">
            <w:pPr>
              <w:pStyle w:val="TableParagraph"/>
              <w:spacing w:before="23"/>
              <w:ind w:left="15" w:right="3"/>
              <w:rPr>
                <w:b/>
                <w:sz w:val="20"/>
              </w:rPr>
            </w:pPr>
            <w:r>
              <w:rPr>
                <w:b/>
                <w:sz w:val="20"/>
              </w:rPr>
              <w:t>0</w:t>
            </w:r>
          </w:p>
        </w:tc>
      </w:tr>
    </w:tbl>
    <w:p w14:paraId="0018151E" w14:textId="77777777" w:rsidR="00BD7E31" w:rsidRDefault="00BD7E31"/>
    <w:p w14:paraId="670ADCC7" w14:textId="4284EA2A" w:rsidR="0059527D" w:rsidRDefault="007E292C">
      <w:r>
        <w:t>Hammond Campus Arrests and Disciplinary Referrals</w:t>
      </w:r>
    </w:p>
    <w:tbl>
      <w:tblPr>
        <w:tblpPr w:leftFromText="180" w:rightFromText="180" w:vertAnchor="text" w:horzAnchor="margin" w:tblpXSpec="center" w:tblpY="243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10"/>
        <w:gridCol w:w="777"/>
        <w:gridCol w:w="1226"/>
        <w:gridCol w:w="1228"/>
        <w:gridCol w:w="1226"/>
        <w:gridCol w:w="1226"/>
        <w:gridCol w:w="1226"/>
        <w:gridCol w:w="616"/>
      </w:tblGrid>
      <w:tr w:rsidR="0054207F" w14:paraId="6EAC0A7B" w14:textId="77777777" w:rsidTr="0054207F">
        <w:trPr>
          <w:trHeight w:val="431"/>
        </w:trPr>
        <w:tc>
          <w:tcPr>
            <w:tcW w:w="8919" w:type="dxa"/>
            <w:gridSpan w:val="7"/>
            <w:tcBorders>
              <w:top w:val="nil"/>
              <w:bottom w:val="nil"/>
            </w:tcBorders>
            <w:shd w:val="clear" w:color="auto" w:fill="000000"/>
          </w:tcPr>
          <w:p w14:paraId="5596C4EA" w14:textId="77777777" w:rsidR="0054207F" w:rsidRDefault="0054207F" w:rsidP="00BD7E31">
            <w:pPr>
              <w:pStyle w:val="TableParagraph"/>
              <w:spacing w:before="9"/>
              <w:ind w:left="0"/>
              <w:jc w:val="left"/>
              <w:rPr>
                <w:b/>
                <w:color w:val="FFFFFF"/>
                <w:sz w:val="32"/>
              </w:rPr>
            </w:pPr>
          </w:p>
          <w:p w14:paraId="140D31E2" w14:textId="77777777" w:rsidR="0054207F" w:rsidRDefault="0054207F" w:rsidP="0054207F">
            <w:pPr>
              <w:pStyle w:val="TableParagraph"/>
              <w:spacing w:before="9"/>
              <w:ind w:left="125"/>
              <w:jc w:val="left"/>
              <w:rPr>
                <w:b/>
                <w:sz w:val="32"/>
              </w:rPr>
            </w:pPr>
            <w:r>
              <w:rPr>
                <w:b/>
                <w:color w:val="FFFFFF"/>
                <w:sz w:val="32"/>
              </w:rPr>
              <w:t>ARRESTS</w:t>
            </w:r>
            <w:r>
              <w:rPr>
                <w:b/>
                <w:color w:val="FFFFFF"/>
                <w:spacing w:val="-12"/>
                <w:sz w:val="32"/>
              </w:rPr>
              <w:t xml:space="preserve"> </w:t>
            </w:r>
            <w:r>
              <w:rPr>
                <w:b/>
                <w:color w:val="FFFFFF"/>
                <w:sz w:val="32"/>
              </w:rPr>
              <w:t>AND</w:t>
            </w:r>
            <w:r>
              <w:rPr>
                <w:b/>
                <w:color w:val="FFFFFF"/>
                <w:spacing w:val="-11"/>
                <w:sz w:val="32"/>
              </w:rPr>
              <w:t xml:space="preserve"> </w:t>
            </w:r>
            <w:r>
              <w:rPr>
                <w:b/>
                <w:color w:val="FFFFFF"/>
                <w:sz w:val="32"/>
              </w:rPr>
              <w:t>DISCIPLINARY</w:t>
            </w:r>
            <w:r>
              <w:rPr>
                <w:b/>
                <w:color w:val="FFFFFF"/>
                <w:spacing w:val="-11"/>
                <w:sz w:val="32"/>
              </w:rPr>
              <w:t xml:space="preserve"> </w:t>
            </w:r>
            <w:r>
              <w:rPr>
                <w:b/>
                <w:color w:val="FFFFFF"/>
                <w:spacing w:val="-2"/>
                <w:sz w:val="32"/>
              </w:rPr>
              <w:t>REFERRALS</w:t>
            </w:r>
          </w:p>
        </w:tc>
        <w:tc>
          <w:tcPr>
            <w:tcW w:w="616" w:type="dxa"/>
            <w:vMerge w:val="restart"/>
            <w:tcBorders>
              <w:top w:val="nil"/>
              <w:bottom w:val="nil"/>
              <w:right w:val="nil"/>
            </w:tcBorders>
          </w:tcPr>
          <w:p w14:paraId="6C170EA0" w14:textId="77777777" w:rsidR="0054207F" w:rsidRDefault="0054207F" w:rsidP="0054207F">
            <w:pPr>
              <w:pStyle w:val="TableParagraph"/>
              <w:spacing w:before="0"/>
              <w:ind w:left="0"/>
              <w:jc w:val="left"/>
              <w:rPr>
                <w:rFonts w:ascii="Times New Roman"/>
              </w:rPr>
            </w:pPr>
          </w:p>
          <w:p w14:paraId="463D247E" w14:textId="77777777" w:rsidR="00BD7E31" w:rsidRDefault="00BD7E31" w:rsidP="0054207F">
            <w:pPr>
              <w:pStyle w:val="TableParagraph"/>
              <w:spacing w:before="0"/>
              <w:ind w:left="0"/>
              <w:jc w:val="left"/>
              <w:rPr>
                <w:rFonts w:ascii="Times New Roman"/>
              </w:rPr>
            </w:pPr>
          </w:p>
          <w:p w14:paraId="507B71C9" w14:textId="77777777" w:rsidR="00BD7E31" w:rsidRDefault="00BD7E31" w:rsidP="0054207F">
            <w:pPr>
              <w:pStyle w:val="TableParagraph"/>
              <w:spacing w:before="0"/>
              <w:ind w:left="0"/>
              <w:jc w:val="left"/>
              <w:rPr>
                <w:rFonts w:ascii="Times New Roman"/>
              </w:rPr>
            </w:pPr>
          </w:p>
          <w:p w14:paraId="5B972738" w14:textId="77777777" w:rsidR="00BD7E31" w:rsidRDefault="00BD7E31" w:rsidP="0054207F">
            <w:pPr>
              <w:pStyle w:val="TableParagraph"/>
              <w:spacing w:before="0"/>
              <w:ind w:left="0"/>
              <w:jc w:val="left"/>
              <w:rPr>
                <w:rFonts w:ascii="Times New Roman"/>
              </w:rPr>
            </w:pPr>
          </w:p>
          <w:p w14:paraId="33D6DD7B" w14:textId="77777777" w:rsidR="00D54A73" w:rsidRDefault="00D54A73" w:rsidP="0054207F">
            <w:pPr>
              <w:pStyle w:val="TableParagraph"/>
              <w:spacing w:before="0"/>
              <w:ind w:left="0"/>
              <w:jc w:val="left"/>
              <w:rPr>
                <w:rFonts w:ascii="Times New Roman"/>
              </w:rPr>
            </w:pPr>
          </w:p>
          <w:p w14:paraId="4ED75835" w14:textId="77777777" w:rsidR="00D54A73" w:rsidRDefault="00D54A73" w:rsidP="0054207F">
            <w:pPr>
              <w:pStyle w:val="TableParagraph"/>
              <w:spacing w:before="0"/>
              <w:ind w:left="0"/>
              <w:jc w:val="left"/>
              <w:rPr>
                <w:rFonts w:ascii="Times New Roman"/>
              </w:rPr>
            </w:pPr>
          </w:p>
          <w:p w14:paraId="1644796F" w14:textId="77777777" w:rsidR="00D54A73" w:rsidRDefault="00D54A73" w:rsidP="0054207F">
            <w:pPr>
              <w:pStyle w:val="TableParagraph"/>
              <w:spacing w:before="0"/>
              <w:ind w:left="0"/>
              <w:jc w:val="left"/>
              <w:rPr>
                <w:rFonts w:ascii="Times New Roman"/>
              </w:rPr>
            </w:pPr>
          </w:p>
          <w:p w14:paraId="1E5B99BA" w14:textId="77777777" w:rsidR="00D54A73" w:rsidRDefault="00D54A73" w:rsidP="0054207F">
            <w:pPr>
              <w:pStyle w:val="TableParagraph"/>
              <w:spacing w:before="0"/>
              <w:ind w:left="0"/>
              <w:jc w:val="left"/>
              <w:rPr>
                <w:rFonts w:ascii="Times New Roman"/>
              </w:rPr>
            </w:pPr>
          </w:p>
          <w:p w14:paraId="1D07F451" w14:textId="77777777" w:rsidR="00D54A73" w:rsidRDefault="00D54A73" w:rsidP="0054207F">
            <w:pPr>
              <w:pStyle w:val="TableParagraph"/>
              <w:spacing w:before="0"/>
              <w:ind w:left="0"/>
              <w:jc w:val="left"/>
              <w:rPr>
                <w:rFonts w:ascii="Times New Roman"/>
              </w:rPr>
            </w:pPr>
          </w:p>
          <w:p w14:paraId="593F5BA7" w14:textId="77777777" w:rsidR="00D54A73" w:rsidRDefault="00D54A73" w:rsidP="0054207F">
            <w:pPr>
              <w:pStyle w:val="TableParagraph"/>
              <w:spacing w:before="0"/>
              <w:ind w:left="0"/>
              <w:jc w:val="left"/>
              <w:rPr>
                <w:rFonts w:ascii="Times New Roman"/>
              </w:rPr>
            </w:pPr>
          </w:p>
        </w:tc>
      </w:tr>
      <w:tr w:rsidR="00D54A73" w14:paraId="5F548694" w14:textId="77777777" w:rsidTr="0054207F">
        <w:trPr>
          <w:trHeight w:val="431"/>
        </w:trPr>
        <w:tc>
          <w:tcPr>
            <w:tcW w:w="8919" w:type="dxa"/>
            <w:gridSpan w:val="7"/>
            <w:tcBorders>
              <w:top w:val="nil"/>
              <w:bottom w:val="nil"/>
            </w:tcBorders>
            <w:shd w:val="clear" w:color="auto" w:fill="000000"/>
          </w:tcPr>
          <w:p w14:paraId="105A160D" w14:textId="77777777" w:rsidR="00D54A73" w:rsidRDefault="00D54A73" w:rsidP="00BD7E31">
            <w:pPr>
              <w:pStyle w:val="TableParagraph"/>
              <w:spacing w:before="9"/>
              <w:ind w:left="0"/>
              <w:jc w:val="left"/>
              <w:rPr>
                <w:b/>
                <w:color w:val="FFFFFF"/>
                <w:sz w:val="32"/>
              </w:rPr>
            </w:pPr>
          </w:p>
        </w:tc>
        <w:tc>
          <w:tcPr>
            <w:tcW w:w="616" w:type="dxa"/>
            <w:vMerge/>
            <w:tcBorders>
              <w:top w:val="nil"/>
              <w:bottom w:val="nil"/>
              <w:right w:val="nil"/>
            </w:tcBorders>
          </w:tcPr>
          <w:p w14:paraId="6B0CA64B" w14:textId="77777777" w:rsidR="00D54A73" w:rsidRDefault="00D54A73" w:rsidP="0054207F">
            <w:pPr>
              <w:pStyle w:val="TableParagraph"/>
              <w:spacing w:before="0"/>
              <w:ind w:left="0"/>
              <w:jc w:val="left"/>
              <w:rPr>
                <w:rFonts w:ascii="Times New Roman"/>
              </w:rPr>
            </w:pPr>
          </w:p>
        </w:tc>
      </w:tr>
      <w:tr w:rsidR="0054207F" w14:paraId="7BC841CC" w14:textId="77777777" w:rsidTr="005D26D0">
        <w:trPr>
          <w:trHeight w:val="1297"/>
        </w:trPr>
        <w:tc>
          <w:tcPr>
            <w:tcW w:w="2010" w:type="dxa"/>
            <w:shd w:val="clear" w:color="auto" w:fill="A0792C"/>
          </w:tcPr>
          <w:p w14:paraId="591AF157" w14:textId="77777777" w:rsidR="0054207F" w:rsidRDefault="0054207F" w:rsidP="0054207F">
            <w:pPr>
              <w:pStyle w:val="TableParagraph"/>
              <w:spacing w:before="0" w:line="276" w:lineRule="auto"/>
              <w:ind w:left="290" w:right="246" w:hanging="37"/>
              <w:rPr>
                <w:b/>
                <w:sz w:val="20"/>
              </w:rPr>
            </w:pPr>
            <w:r>
              <w:rPr>
                <w:b/>
                <w:sz w:val="20"/>
              </w:rPr>
              <w:lastRenderedPageBreak/>
              <w:t>ARRESTS</w:t>
            </w:r>
            <w:r>
              <w:rPr>
                <w:b/>
                <w:spacing w:val="-3"/>
                <w:sz w:val="20"/>
              </w:rPr>
              <w:t xml:space="preserve"> </w:t>
            </w:r>
            <w:r>
              <w:rPr>
                <w:b/>
                <w:sz w:val="20"/>
              </w:rPr>
              <w:t>AND</w:t>
            </w:r>
            <w:r>
              <w:rPr>
                <w:b/>
                <w:spacing w:val="40"/>
                <w:sz w:val="20"/>
              </w:rPr>
              <w:t xml:space="preserve"> </w:t>
            </w:r>
            <w:r>
              <w:rPr>
                <w:b/>
                <w:spacing w:val="-2"/>
                <w:sz w:val="20"/>
              </w:rPr>
              <w:t>DISCIPLINARY</w:t>
            </w:r>
            <w:r>
              <w:rPr>
                <w:b/>
                <w:spacing w:val="40"/>
                <w:sz w:val="20"/>
              </w:rPr>
              <w:t xml:space="preserve"> </w:t>
            </w:r>
            <w:r>
              <w:rPr>
                <w:b/>
                <w:spacing w:val="-2"/>
                <w:sz w:val="20"/>
              </w:rPr>
              <w:t>REFERRALS:</w:t>
            </w:r>
            <w:r>
              <w:rPr>
                <w:b/>
                <w:spacing w:val="40"/>
                <w:sz w:val="20"/>
              </w:rPr>
              <w:t xml:space="preserve"> </w:t>
            </w:r>
            <w:r>
              <w:rPr>
                <w:b/>
                <w:spacing w:val="-2"/>
                <w:sz w:val="20"/>
              </w:rPr>
              <w:t>WEAPONS,</w:t>
            </w:r>
            <w:r>
              <w:rPr>
                <w:b/>
                <w:spacing w:val="-8"/>
                <w:sz w:val="20"/>
              </w:rPr>
              <w:t xml:space="preserve"> </w:t>
            </w:r>
            <w:r>
              <w:rPr>
                <w:b/>
                <w:spacing w:val="-2"/>
                <w:sz w:val="20"/>
              </w:rPr>
              <w:t>DRUGS,</w:t>
            </w:r>
          </w:p>
          <w:p w14:paraId="79A97CBB" w14:textId="77777777" w:rsidR="0054207F" w:rsidRDefault="0054207F" w:rsidP="0054207F">
            <w:pPr>
              <w:pStyle w:val="TableParagraph"/>
              <w:spacing w:before="0"/>
              <w:ind w:left="7" w:right="1"/>
              <w:rPr>
                <w:b/>
                <w:sz w:val="20"/>
              </w:rPr>
            </w:pPr>
            <w:r>
              <w:rPr>
                <w:b/>
                <w:spacing w:val="-2"/>
                <w:sz w:val="20"/>
              </w:rPr>
              <w:t>LIQUOR</w:t>
            </w:r>
          </w:p>
        </w:tc>
        <w:tc>
          <w:tcPr>
            <w:tcW w:w="777" w:type="dxa"/>
            <w:shd w:val="clear" w:color="auto" w:fill="A0792C"/>
          </w:tcPr>
          <w:p w14:paraId="762301E0" w14:textId="77777777" w:rsidR="0054207F" w:rsidRDefault="0054207F" w:rsidP="0054207F">
            <w:pPr>
              <w:pStyle w:val="TableParagraph"/>
              <w:spacing w:before="0"/>
              <w:ind w:left="0"/>
              <w:jc w:val="left"/>
              <w:rPr>
                <w:rFonts w:ascii="Georgia"/>
                <w:sz w:val="20"/>
              </w:rPr>
            </w:pPr>
          </w:p>
          <w:p w14:paraId="380BD69A" w14:textId="77777777" w:rsidR="0054207F" w:rsidRDefault="0054207F" w:rsidP="0054207F">
            <w:pPr>
              <w:pStyle w:val="TableParagraph"/>
              <w:spacing w:before="62"/>
              <w:ind w:left="0"/>
              <w:jc w:val="left"/>
              <w:rPr>
                <w:rFonts w:ascii="Georgia"/>
                <w:sz w:val="20"/>
              </w:rPr>
            </w:pPr>
          </w:p>
          <w:p w14:paraId="39349EE6" w14:textId="77777777" w:rsidR="0054207F" w:rsidRDefault="0054207F" w:rsidP="0054207F">
            <w:pPr>
              <w:pStyle w:val="TableParagraph"/>
              <w:spacing w:before="1"/>
              <w:ind w:left="3"/>
              <w:rPr>
                <w:b/>
                <w:sz w:val="20"/>
              </w:rPr>
            </w:pPr>
            <w:r>
              <w:rPr>
                <w:b/>
                <w:spacing w:val="-4"/>
                <w:sz w:val="20"/>
              </w:rPr>
              <w:t>YEAR</w:t>
            </w:r>
          </w:p>
        </w:tc>
        <w:tc>
          <w:tcPr>
            <w:tcW w:w="1226" w:type="dxa"/>
            <w:shd w:val="clear" w:color="auto" w:fill="A0792C"/>
          </w:tcPr>
          <w:p w14:paraId="32C0A5F0" w14:textId="77777777" w:rsidR="0054207F" w:rsidRDefault="0054207F" w:rsidP="0054207F">
            <w:pPr>
              <w:pStyle w:val="TableParagraph"/>
              <w:spacing w:before="160"/>
              <w:ind w:left="0"/>
              <w:jc w:val="left"/>
              <w:rPr>
                <w:rFonts w:ascii="Georgia"/>
                <w:sz w:val="20"/>
              </w:rPr>
            </w:pPr>
          </w:p>
          <w:p w14:paraId="23AAAD80" w14:textId="77777777" w:rsidR="0054207F" w:rsidRDefault="0054207F" w:rsidP="0054207F">
            <w:pPr>
              <w:pStyle w:val="TableParagraph"/>
              <w:spacing w:before="0" w:line="276" w:lineRule="auto"/>
              <w:ind w:left="213" w:hanging="80"/>
              <w:jc w:val="left"/>
              <w:rPr>
                <w:b/>
                <w:sz w:val="20"/>
              </w:rPr>
            </w:pPr>
            <w:r>
              <w:rPr>
                <w:b/>
                <w:spacing w:val="-2"/>
                <w:sz w:val="20"/>
              </w:rPr>
              <w:t>ON-CAMPUS</w:t>
            </w:r>
            <w:r>
              <w:rPr>
                <w:b/>
                <w:spacing w:val="40"/>
                <w:sz w:val="20"/>
              </w:rPr>
              <w:t xml:space="preserve"> </w:t>
            </w:r>
            <w:r>
              <w:rPr>
                <w:b/>
                <w:spacing w:val="-2"/>
                <w:sz w:val="20"/>
              </w:rPr>
              <w:t>PROPERTY</w:t>
            </w:r>
          </w:p>
        </w:tc>
        <w:tc>
          <w:tcPr>
            <w:tcW w:w="1228" w:type="dxa"/>
            <w:shd w:val="clear" w:color="auto" w:fill="A0792C"/>
          </w:tcPr>
          <w:p w14:paraId="65CEBBA6" w14:textId="77777777" w:rsidR="0054207F" w:rsidRDefault="0054207F" w:rsidP="0054207F">
            <w:pPr>
              <w:pStyle w:val="TableParagraph"/>
              <w:spacing w:before="30"/>
              <w:ind w:left="0"/>
              <w:jc w:val="left"/>
              <w:rPr>
                <w:rFonts w:ascii="Georgia"/>
                <w:sz w:val="20"/>
              </w:rPr>
            </w:pPr>
          </w:p>
          <w:p w14:paraId="4701B954" w14:textId="77777777" w:rsidR="0054207F" w:rsidRDefault="0054207F" w:rsidP="0054207F">
            <w:pPr>
              <w:pStyle w:val="TableParagraph"/>
              <w:spacing w:before="1" w:line="276" w:lineRule="auto"/>
              <w:ind w:left="249" w:right="119" w:hanging="113"/>
              <w:jc w:val="left"/>
              <w:rPr>
                <w:b/>
                <w:sz w:val="20"/>
              </w:rPr>
            </w:pPr>
            <w:r>
              <w:rPr>
                <w:b/>
                <w:spacing w:val="-2"/>
                <w:sz w:val="20"/>
              </w:rPr>
              <w:t>ON-CAMPUS</w:t>
            </w:r>
            <w:r>
              <w:rPr>
                <w:b/>
                <w:spacing w:val="40"/>
                <w:sz w:val="20"/>
              </w:rPr>
              <w:t xml:space="preserve"> </w:t>
            </w:r>
            <w:r>
              <w:rPr>
                <w:b/>
                <w:spacing w:val="-2"/>
                <w:sz w:val="20"/>
              </w:rPr>
              <w:t>STUDENT</w:t>
            </w:r>
            <w:r>
              <w:rPr>
                <w:b/>
                <w:spacing w:val="40"/>
                <w:sz w:val="20"/>
              </w:rPr>
              <w:t xml:space="preserve"> </w:t>
            </w:r>
            <w:r>
              <w:rPr>
                <w:b/>
                <w:spacing w:val="-2"/>
                <w:sz w:val="20"/>
              </w:rPr>
              <w:t>HOUSING</w:t>
            </w:r>
          </w:p>
        </w:tc>
        <w:tc>
          <w:tcPr>
            <w:tcW w:w="1226" w:type="dxa"/>
            <w:shd w:val="clear" w:color="auto" w:fill="A0792C"/>
          </w:tcPr>
          <w:p w14:paraId="282FA62E" w14:textId="77777777" w:rsidR="0054207F" w:rsidRDefault="0054207F" w:rsidP="0054207F">
            <w:pPr>
              <w:pStyle w:val="TableParagraph"/>
              <w:spacing w:before="160"/>
              <w:ind w:left="0"/>
              <w:jc w:val="left"/>
              <w:rPr>
                <w:rFonts w:ascii="Georgia"/>
                <w:sz w:val="20"/>
              </w:rPr>
            </w:pPr>
          </w:p>
          <w:p w14:paraId="4707044F" w14:textId="77777777" w:rsidR="0054207F" w:rsidRDefault="0054207F" w:rsidP="0054207F">
            <w:pPr>
              <w:pStyle w:val="TableParagraph"/>
              <w:spacing w:before="0" w:line="276" w:lineRule="auto"/>
              <w:ind w:left="214" w:hanging="137"/>
              <w:jc w:val="left"/>
              <w:rPr>
                <w:b/>
                <w:sz w:val="20"/>
              </w:rPr>
            </w:pPr>
            <w:r>
              <w:rPr>
                <w:b/>
                <w:spacing w:val="-2"/>
                <w:sz w:val="20"/>
              </w:rPr>
              <w:t>NON-CAMPUS</w:t>
            </w:r>
            <w:r>
              <w:rPr>
                <w:b/>
                <w:spacing w:val="40"/>
                <w:sz w:val="20"/>
              </w:rPr>
              <w:t xml:space="preserve"> </w:t>
            </w:r>
            <w:r>
              <w:rPr>
                <w:b/>
                <w:spacing w:val="-2"/>
                <w:sz w:val="20"/>
              </w:rPr>
              <w:t>PROPERTY</w:t>
            </w:r>
          </w:p>
        </w:tc>
        <w:tc>
          <w:tcPr>
            <w:tcW w:w="1226" w:type="dxa"/>
            <w:shd w:val="clear" w:color="auto" w:fill="A0792C"/>
          </w:tcPr>
          <w:p w14:paraId="733D1D1E" w14:textId="77777777" w:rsidR="0054207F" w:rsidRDefault="0054207F" w:rsidP="0054207F">
            <w:pPr>
              <w:pStyle w:val="TableParagraph"/>
              <w:spacing w:before="160"/>
              <w:ind w:left="0"/>
              <w:jc w:val="left"/>
              <w:rPr>
                <w:rFonts w:ascii="Georgia"/>
                <w:sz w:val="20"/>
              </w:rPr>
            </w:pPr>
          </w:p>
          <w:p w14:paraId="0A93009D" w14:textId="77777777" w:rsidR="0054207F" w:rsidRDefault="0054207F" w:rsidP="0054207F">
            <w:pPr>
              <w:pStyle w:val="TableParagraph"/>
              <w:spacing w:before="0" w:line="276" w:lineRule="auto"/>
              <w:ind w:left="215" w:right="199" w:firstLine="110"/>
              <w:jc w:val="left"/>
              <w:rPr>
                <w:b/>
                <w:sz w:val="20"/>
              </w:rPr>
            </w:pPr>
            <w:r>
              <w:rPr>
                <w:b/>
                <w:spacing w:val="-2"/>
                <w:sz w:val="20"/>
              </w:rPr>
              <w:t>PUBLIC</w:t>
            </w:r>
            <w:r>
              <w:rPr>
                <w:b/>
                <w:spacing w:val="40"/>
                <w:sz w:val="20"/>
              </w:rPr>
              <w:t xml:space="preserve"> </w:t>
            </w:r>
            <w:r>
              <w:rPr>
                <w:b/>
                <w:spacing w:val="-2"/>
                <w:sz w:val="20"/>
              </w:rPr>
              <w:t>PROPERTY</w:t>
            </w:r>
          </w:p>
        </w:tc>
        <w:tc>
          <w:tcPr>
            <w:tcW w:w="1226" w:type="dxa"/>
            <w:shd w:val="clear" w:color="auto" w:fill="A0792C"/>
          </w:tcPr>
          <w:p w14:paraId="448B2C20" w14:textId="77777777" w:rsidR="0054207F" w:rsidRDefault="0054207F" w:rsidP="0054207F">
            <w:pPr>
              <w:pStyle w:val="TableParagraph"/>
              <w:spacing w:before="0"/>
              <w:ind w:left="0"/>
              <w:jc w:val="left"/>
              <w:rPr>
                <w:rFonts w:ascii="Georgia"/>
                <w:sz w:val="20"/>
              </w:rPr>
            </w:pPr>
          </w:p>
          <w:p w14:paraId="2A289E18" w14:textId="77777777" w:rsidR="0054207F" w:rsidRDefault="0054207F" w:rsidP="0054207F">
            <w:pPr>
              <w:pStyle w:val="TableParagraph"/>
              <w:spacing w:before="62"/>
              <w:ind w:left="0"/>
              <w:jc w:val="left"/>
              <w:rPr>
                <w:rFonts w:ascii="Georgia"/>
                <w:sz w:val="20"/>
              </w:rPr>
            </w:pPr>
          </w:p>
          <w:p w14:paraId="7345C9B8" w14:textId="77777777" w:rsidR="0054207F" w:rsidRDefault="0054207F" w:rsidP="0054207F">
            <w:pPr>
              <w:pStyle w:val="TableParagraph"/>
              <w:spacing w:before="1"/>
              <w:ind w:left="15"/>
              <w:rPr>
                <w:b/>
                <w:sz w:val="20"/>
              </w:rPr>
            </w:pPr>
            <w:r>
              <w:rPr>
                <w:b/>
                <w:spacing w:val="-2"/>
                <w:sz w:val="20"/>
              </w:rPr>
              <w:t>UNFOUNDED</w:t>
            </w:r>
          </w:p>
        </w:tc>
        <w:tc>
          <w:tcPr>
            <w:tcW w:w="616" w:type="dxa"/>
            <w:vMerge/>
            <w:tcBorders>
              <w:top w:val="nil"/>
              <w:bottom w:val="nil"/>
              <w:right w:val="nil"/>
            </w:tcBorders>
          </w:tcPr>
          <w:p w14:paraId="5758913A" w14:textId="77777777" w:rsidR="0054207F" w:rsidRDefault="0054207F" w:rsidP="0054207F">
            <w:pPr>
              <w:rPr>
                <w:sz w:val="2"/>
                <w:szCs w:val="2"/>
              </w:rPr>
            </w:pPr>
          </w:p>
        </w:tc>
      </w:tr>
      <w:tr w:rsidR="0054207F" w14:paraId="612E75A8" w14:textId="77777777" w:rsidTr="0054207F">
        <w:trPr>
          <w:trHeight w:val="302"/>
        </w:trPr>
        <w:tc>
          <w:tcPr>
            <w:tcW w:w="8919" w:type="dxa"/>
            <w:gridSpan w:val="7"/>
            <w:shd w:val="clear" w:color="auto" w:fill="E1D5C0"/>
          </w:tcPr>
          <w:p w14:paraId="4C91263F" w14:textId="77777777" w:rsidR="0054207F" w:rsidRDefault="0054207F" w:rsidP="0054207F">
            <w:pPr>
              <w:pStyle w:val="TableParagraph"/>
              <w:spacing w:before="23"/>
              <w:ind w:left="187"/>
              <w:jc w:val="left"/>
              <w:rPr>
                <w:b/>
                <w:sz w:val="20"/>
              </w:rPr>
            </w:pPr>
            <w:r>
              <w:rPr>
                <w:b/>
                <w:sz w:val="20"/>
              </w:rPr>
              <w:t>LIQUOR</w:t>
            </w:r>
            <w:r>
              <w:rPr>
                <w:b/>
                <w:spacing w:val="-8"/>
                <w:sz w:val="20"/>
              </w:rPr>
              <w:t xml:space="preserve"> </w:t>
            </w:r>
            <w:r>
              <w:rPr>
                <w:b/>
                <w:spacing w:val="-4"/>
                <w:sz w:val="20"/>
              </w:rPr>
              <w:t>LAWS</w:t>
            </w:r>
          </w:p>
        </w:tc>
        <w:tc>
          <w:tcPr>
            <w:tcW w:w="616" w:type="dxa"/>
            <w:vMerge/>
            <w:tcBorders>
              <w:top w:val="nil"/>
              <w:bottom w:val="nil"/>
              <w:right w:val="nil"/>
            </w:tcBorders>
          </w:tcPr>
          <w:p w14:paraId="77751188" w14:textId="77777777" w:rsidR="0054207F" w:rsidRDefault="0054207F" w:rsidP="0054207F">
            <w:pPr>
              <w:rPr>
                <w:sz w:val="2"/>
                <w:szCs w:val="2"/>
              </w:rPr>
            </w:pPr>
          </w:p>
        </w:tc>
      </w:tr>
      <w:tr w:rsidR="0054207F" w14:paraId="6B3F4F21" w14:textId="77777777" w:rsidTr="0054207F">
        <w:trPr>
          <w:trHeight w:val="299"/>
        </w:trPr>
        <w:tc>
          <w:tcPr>
            <w:tcW w:w="2010" w:type="dxa"/>
            <w:vMerge w:val="restart"/>
            <w:shd w:val="clear" w:color="auto" w:fill="E1D5C0"/>
          </w:tcPr>
          <w:p w14:paraId="4E64938F" w14:textId="77777777" w:rsidR="0054207F" w:rsidRDefault="0054207F" w:rsidP="0054207F">
            <w:pPr>
              <w:pStyle w:val="TableParagraph"/>
              <w:spacing w:before="172"/>
              <w:ind w:left="0"/>
              <w:jc w:val="left"/>
              <w:rPr>
                <w:rFonts w:ascii="Georgia"/>
                <w:sz w:val="16"/>
              </w:rPr>
            </w:pPr>
          </w:p>
          <w:p w14:paraId="037DB383" w14:textId="77777777" w:rsidR="0054207F" w:rsidRDefault="0054207F" w:rsidP="0054207F">
            <w:pPr>
              <w:pStyle w:val="TableParagraph"/>
              <w:spacing w:before="1"/>
              <w:ind w:left="7"/>
              <w:rPr>
                <w:rFonts w:ascii="Georgia"/>
                <w:sz w:val="16"/>
              </w:rPr>
            </w:pPr>
            <w:r>
              <w:rPr>
                <w:rFonts w:ascii="Georgia"/>
                <w:spacing w:val="-2"/>
                <w:sz w:val="16"/>
              </w:rPr>
              <w:t>Arrests</w:t>
            </w:r>
          </w:p>
        </w:tc>
        <w:tc>
          <w:tcPr>
            <w:tcW w:w="777" w:type="dxa"/>
            <w:shd w:val="clear" w:color="auto" w:fill="E1D5C0"/>
          </w:tcPr>
          <w:p w14:paraId="085C64E9" w14:textId="77777777" w:rsidR="0054207F" w:rsidRDefault="0054207F" w:rsidP="0054207F">
            <w:pPr>
              <w:pStyle w:val="TableParagraph"/>
              <w:spacing w:before="20"/>
              <w:ind w:left="3" w:right="1"/>
              <w:rPr>
                <w:b/>
                <w:sz w:val="20"/>
              </w:rPr>
            </w:pPr>
            <w:r>
              <w:rPr>
                <w:b/>
                <w:spacing w:val="-4"/>
                <w:sz w:val="20"/>
              </w:rPr>
              <w:t>2023</w:t>
            </w:r>
          </w:p>
        </w:tc>
        <w:tc>
          <w:tcPr>
            <w:tcW w:w="1226" w:type="dxa"/>
            <w:shd w:val="clear" w:color="auto" w:fill="E1D5C0"/>
          </w:tcPr>
          <w:p w14:paraId="5B97FA96" w14:textId="77777777" w:rsidR="0054207F" w:rsidRDefault="0054207F" w:rsidP="0054207F">
            <w:pPr>
              <w:pStyle w:val="TableParagraph"/>
              <w:spacing w:before="20"/>
              <w:ind w:left="0" w:right="550"/>
              <w:jc w:val="right"/>
              <w:rPr>
                <w:b/>
                <w:sz w:val="20"/>
              </w:rPr>
            </w:pPr>
            <w:r>
              <w:rPr>
                <w:b/>
                <w:spacing w:val="-10"/>
                <w:sz w:val="20"/>
              </w:rPr>
              <w:t>0</w:t>
            </w:r>
          </w:p>
        </w:tc>
        <w:tc>
          <w:tcPr>
            <w:tcW w:w="1228" w:type="dxa"/>
            <w:shd w:val="clear" w:color="auto" w:fill="E1D5C0"/>
          </w:tcPr>
          <w:p w14:paraId="70753251" w14:textId="77777777" w:rsidR="0054207F" w:rsidRDefault="0054207F" w:rsidP="0054207F">
            <w:pPr>
              <w:pStyle w:val="TableParagraph"/>
              <w:spacing w:before="20"/>
              <w:ind w:left="104" w:right="92"/>
              <w:rPr>
                <w:b/>
                <w:sz w:val="20"/>
              </w:rPr>
            </w:pPr>
            <w:r>
              <w:rPr>
                <w:b/>
                <w:spacing w:val="-10"/>
                <w:sz w:val="20"/>
              </w:rPr>
              <w:t>0</w:t>
            </w:r>
          </w:p>
        </w:tc>
        <w:tc>
          <w:tcPr>
            <w:tcW w:w="1226" w:type="dxa"/>
            <w:shd w:val="clear" w:color="auto" w:fill="E1D5C0"/>
          </w:tcPr>
          <w:p w14:paraId="5B1847DB" w14:textId="77777777" w:rsidR="0054207F" w:rsidRDefault="0054207F" w:rsidP="0054207F">
            <w:pPr>
              <w:pStyle w:val="TableParagraph"/>
              <w:spacing w:before="20"/>
              <w:ind w:left="15" w:right="4"/>
              <w:rPr>
                <w:b/>
                <w:sz w:val="20"/>
              </w:rPr>
            </w:pPr>
            <w:r>
              <w:rPr>
                <w:b/>
                <w:spacing w:val="-10"/>
                <w:sz w:val="20"/>
              </w:rPr>
              <w:t>0</w:t>
            </w:r>
          </w:p>
        </w:tc>
        <w:tc>
          <w:tcPr>
            <w:tcW w:w="1226" w:type="dxa"/>
            <w:shd w:val="clear" w:color="auto" w:fill="E1D5C0"/>
          </w:tcPr>
          <w:p w14:paraId="4D899544" w14:textId="77777777" w:rsidR="0054207F" w:rsidRDefault="0054207F" w:rsidP="0054207F">
            <w:pPr>
              <w:pStyle w:val="TableParagraph"/>
              <w:spacing w:before="20"/>
              <w:ind w:left="15" w:right="4"/>
              <w:rPr>
                <w:b/>
                <w:sz w:val="20"/>
              </w:rPr>
            </w:pPr>
            <w:r>
              <w:rPr>
                <w:b/>
                <w:spacing w:val="-10"/>
                <w:sz w:val="20"/>
              </w:rPr>
              <w:t>0</w:t>
            </w:r>
          </w:p>
        </w:tc>
        <w:tc>
          <w:tcPr>
            <w:tcW w:w="1226" w:type="dxa"/>
            <w:shd w:val="clear" w:color="auto" w:fill="E1D5C0"/>
          </w:tcPr>
          <w:p w14:paraId="32304372" w14:textId="77777777" w:rsidR="0054207F" w:rsidRDefault="0054207F" w:rsidP="0054207F">
            <w:pPr>
              <w:pStyle w:val="TableParagraph"/>
              <w:spacing w:before="20"/>
              <w:ind w:left="15" w:right="3"/>
              <w:rPr>
                <w:b/>
                <w:sz w:val="20"/>
              </w:rPr>
            </w:pPr>
            <w:r>
              <w:rPr>
                <w:b/>
                <w:spacing w:val="-10"/>
                <w:sz w:val="20"/>
              </w:rPr>
              <w:t>0</w:t>
            </w:r>
          </w:p>
        </w:tc>
        <w:tc>
          <w:tcPr>
            <w:tcW w:w="616" w:type="dxa"/>
            <w:vMerge/>
            <w:tcBorders>
              <w:top w:val="nil"/>
              <w:bottom w:val="nil"/>
              <w:right w:val="nil"/>
            </w:tcBorders>
          </w:tcPr>
          <w:p w14:paraId="00983BEB" w14:textId="77777777" w:rsidR="0054207F" w:rsidRDefault="0054207F" w:rsidP="0054207F">
            <w:pPr>
              <w:rPr>
                <w:sz w:val="2"/>
                <w:szCs w:val="2"/>
              </w:rPr>
            </w:pPr>
          </w:p>
        </w:tc>
      </w:tr>
      <w:tr w:rsidR="0054207F" w14:paraId="67B04988" w14:textId="77777777" w:rsidTr="0054207F">
        <w:trPr>
          <w:trHeight w:val="299"/>
        </w:trPr>
        <w:tc>
          <w:tcPr>
            <w:tcW w:w="2010" w:type="dxa"/>
            <w:vMerge/>
            <w:tcBorders>
              <w:top w:val="nil"/>
            </w:tcBorders>
            <w:shd w:val="clear" w:color="auto" w:fill="E1D5C0"/>
          </w:tcPr>
          <w:p w14:paraId="76CB9DFF" w14:textId="77777777" w:rsidR="0054207F" w:rsidRDefault="0054207F" w:rsidP="0054207F">
            <w:pPr>
              <w:rPr>
                <w:sz w:val="2"/>
                <w:szCs w:val="2"/>
              </w:rPr>
            </w:pPr>
          </w:p>
        </w:tc>
        <w:tc>
          <w:tcPr>
            <w:tcW w:w="777" w:type="dxa"/>
            <w:shd w:val="clear" w:color="auto" w:fill="E1D5C0"/>
          </w:tcPr>
          <w:p w14:paraId="7C793280" w14:textId="77777777" w:rsidR="0054207F" w:rsidRDefault="0054207F" w:rsidP="0054207F">
            <w:pPr>
              <w:pStyle w:val="TableParagraph"/>
              <w:spacing w:before="20"/>
              <w:ind w:left="3" w:right="1"/>
              <w:rPr>
                <w:b/>
                <w:sz w:val="20"/>
              </w:rPr>
            </w:pPr>
            <w:r>
              <w:rPr>
                <w:b/>
                <w:spacing w:val="-4"/>
                <w:sz w:val="20"/>
              </w:rPr>
              <w:t>2024</w:t>
            </w:r>
          </w:p>
        </w:tc>
        <w:tc>
          <w:tcPr>
            <w:tcW w:w="1226" w:type="dxa"/>
            <w:shd w:val="clear" w:color="auto" w:fill="E1D5C0"/>
          </w:tcPr>
          <w:p w14:paraId="509343DF" w14:textId="77777777" w:rsidR="0054207F" w:rsidRDefault="0054207F" w:rsidP="0054207F">
            <w:pPr>
              <w:pStyle w:val="TableParagraph"/>
              <w:spacing w:before="20"/>
              <w:ind w:left="0" w:right="550"/>
              <w:jc w:val="right"/>
              <w:rPr>
                <w:b/>
                <w:sz w:val="20"/>
              </w:rPr>
            </w:pPr>
            <w:r>
              <w:rPr>
                <w:b/>
                <w:spacing w:val="-10"/>
                <w:sz w:val="20"/>
              </w:rPr>
              <w:t>0</w:t>
            </w:r>
          </w:p>
        </w:tc>
        <w:tc>
          <w:tcPr>
            <w:tcW w:w="1228" w:type="dxa"/>
            <w:shd w:val="clear" w:color="auto" w:fill="E1D5C0"/>
          </w:tcPr>
          <w:p w14:paraId="3C9FA717" w14:textId="77777777" w:rsidR="0054207F" w:rsidRDefault="0054207F" w:rsidP="0054207F">
            <w:pPr>
              <w:pStyle w:val="TableParagraph"/>
              <w:spacing w:before="20"/>
              <w:ind w:left="104" w:right="92"/>
              <w:rPr>
                <w:b/>
                <w:sz w:val="20"/>
              </w:rPr>
            </w:pPr>
            <w:r>
              <w:rPr>
                <w:b/>
                <w:spacing w:val="-10"/>
                <w:sz w:val="20"/>
              </w:rPr>
              <w:t>0</w:t>
            </w:r>
          </w:p>
        </w:tc>
        <w:tc>
          <w:tcPr>
            <w:tcW w:w="1226" w:type="dxa"/>
            <w:shd w:val="clear" w:color="auto" w:fill="E1D5C0"/>
          </w:tcPr>
          <w:p w14:paraId="53D9F878" w14:textId="77777777" w:rsidR="0054207F" w:rsidRDefault="0054207F" w:rsidP="0054207F">
            <w:pPr>
              <w:pStyle w:val="TableParagraph"/>
              <w:spacing w:before="20"/>
              <w:ind w:left="15" w:right="4"/>
              <w:rPr>
                <w:b/>
                <w:sz w:val="20"/>
              </w:rPr>
            </w:pPr>
            <w:r>
              <w:rPr>
                <w:b/>
                <w:spacing w:val="-10"/>
                <w:sz w:val="20"/>
              </w:rPr>
              <w:t>0</w:t>
            </w:r>
          </w:p>
        </w:tc>
        <w:tc>
          <w:tcPr>
            <w:tcW w:w="1226" w:type="dxa"/>
            <w:shd w:val="clear" w:color="auto" w:fill="E1D5C0"/>
          </w:tcPr>
          <w:p w14:paraId="6C1DE8A3" w14:textId="77777777" w:rsidR="0054207F" w:rsidRDefault="0054207F" w:rsidP="0054207F">
            <w:pPr>
              <w:pStyle w:val="TableParagraph"/>
              <w:spacing w:before="20"/>
              <w:ind w:left="15" w:right="4"/>
              <w:rPr>
                <w:b/>
                <w:sz w:val="20"/>
              </w:rPr>
            </w:pPr>
            <w:r>
              <w:rPr>
                <w:b/>
                <w:spacing w:val="-10"/>
                <w:sz w:val="20"/>
              </w:rPr>
              <w:t>0</w:t>
            </w:r>
          </w:p>
        </w:tc>
        <w:tc>
          <w:tcPr>
            <w:tcW w:w="1226" w:type="dxa"/>
            <w:shd w:val="clear" w:color="auto" w:fill="E1D5C0"/>
          </w:tcPr>
          <w:p w14:paraId="52729546" w14:textId="77777777" w:rsidR="0054207F" w:rsidRDefault="0054207F" w:rsidP="0054207F">
            <w:pPr>
              <w:pStyle w:val="TableParagraph"/>
              <w:spacing w:before="20"/>
              <w:ind w:left="15" w:right="3"/>
              <w:rPr>
                <w:b/>
                <w:sz w:val="20"/>
              </w:rPr>
            </w:pPr>
            <w:r>
              <w:rPr>
                <w:b/>
                <w:spacing w:val="-10"/>
                <w:sz w:val="20"/>
              </w:rPr>
              <w:t>0</w:t>
            </w:r>
          </w:p>
        </w:tc>
        <w:tc>
          <w:tcPr>
            <w:tcW w:w="616" w:type="dxa"/>
            <w:vMerge/>
            <w:tcBorders>
              <w:top w:val="nil"/>
              <w:bottom w:val="nil"/>
              <w:right w:val="nil"/>
            </w:tcBorders>
          </w:tcPr>
          <w:p w14:paraId="10D5732D" w14:textId="77777777" w:rsidR="0054207F" w:rsidRDefault="0054207F" w:rsidP="0054207F">
            <w:pPr>
              <w:rPr>
                <w:sz w:val="2"/>
                <w:szCs w:val="2"/>
              </w:rPr>
            </w:pPr>
          </w:p>
        </w:tc>
      </w:tr>
      <w:tr w:rsidR="0054207F" w14:paraId="0015BCA1" w14:textId="77777777" w:rsidTr="0054207F">
        <w:trPr>
          <w:trHeight w:val="299"/>
        </w:trPr>
        <w:tc>
          <w:tcPr>
            <w:tcW w:w="2010" w:type="dxa"/>
            <w:vMerge/>
            <w:tcBorders>
              <w:top w:val="nil"/>
            </w:tcBorders>
            <w:shd w:val="clear" w:color="auto" w:fill="E1D5C0"/>
          </w:tcPr>
          <w:p w14:paraId="7101CB7B" w14:textId="77777777" w:rsidR="0054207F" w:rsidRDefault="0054207F" w:rsidP="0054207F">
            <w:pPr>
              <w:rPr>
                <w:sz w:val="2"/>
                <w:szCs w:val="2"/>
              </w:rPr>
            </w:pPr>
          </w:p>
        </w:tc>
        <w:tc>
          <w:tcPr>
            <w:tcW w:w="777" w:type="dxa"/>
            <w:shd w:val="clear" w:color="auto" w:fill="CCB790"/>
          </w:tcPr>
          <w:p w14:paraId="6CE82F28" w14:textId="77777777" w:rsidR="0054207F" w:rsidRDefault="0054207F" w:rsidP="0054207F">
            <w:pPr>
              <w:pStyle w:val="TableParagraph"/>
              <w:spacing w:before="20"/>
              <w:ind w:left="3" w:right="1"/>
              <w:rPr>
                <w:b/>
                <w:sz w:val="20"/>
              </w:rPr>
            </w:pPr>
            <w:r>
              <w:rPr>
                <w:b/>
                <w:spacing w:val="-4"/>
                <w:sz w:val="20"/>
              </w:rPr>
              <w:t>2025</w:t>
            </w:r>
          </w:p>
        </w:tc>
        <w:tc>
          <w:tcPr>
            <w:tcW w:w="1226" w:type="dxa"/>
            <w:shd w:val="clear" w:color="auto" w:fill="CCB790"/>
          </w:tcPr>
          <w:p w14:paraId="22660CF1" w14:textId="77777777" w:rsidR="0054207F" w:rsidRDefault="0054207F" w:rsidP="0054207F">
            <w:pPr>
              <w:pStyle w:val="TableParagraph"/>
              <w:spacing w:before="20"/>
              <w:ind w:left="0" w:right="550"/>
              <w:jc w:val="right"/>
              <w:rPr>
                <w:b/>
                <w:sz w:val="20"/>
              </w:rPr>
            </w:pPr>
            <w:r>
              <w:rPr>
                <w:b/>
                <w:sz w:val="20"/>
              </w:rPr>
              <w:t>0</w:t>
            </w:r>
          </w:p>
        </w:tc>
        <w:tc>
          <w:tcPr>
            <w:tcW w:w="1228" w:type="dxa"/>
            <w:shd w:val="clear" w:color="auto" w:fill="CCB790"/>
          </w:tcPr>
          <w:p w14:paraId="400B3352" w14:textId="77777777" w:rsidR="0054207F" w:rsidRDefault="0054207F" w:rsidP="0054207F">
            <w:pPr>
              <w:pStyle w:val="TableParagraph"/>
              <w:spacing w:before="20"/>
              <w:ind w:left="104" w:right="92"/>
              <w:rPr>
                <w:b/>
                <w:sz w:val="20"/>
              </w:rPr>
            </w:pPr>
            <w:r>
              <w:rPr>
                <w:b/>
                <w:sz w:val="20"/>
              </w:rPr>
              <w:t>0</w:t>
            </w:r>
          </w:p>
        </w:tc>
        <w:tc>
          <w:tcPr>
            <w:tcW w:w="1226" w:type="dxa"/>
            <w:shd w:val="clear" w:color="auto" w:fill="CCB790"/>
          </w:tcPr>
          <w:p w14:paraId="08BCAC5B" w14:textId="77777777" w:rsidR="0054207F" w:rsidRDefault="0054207F" w:rsidP="0054207F">
            <w:pPr>
              <w:pStyle w:val="TableParagraph"/>
              <w:spacing w:before="20"/>
              <w:ind w:left="15" w:right="4"/>
              <w:rPr>
                <w:b/>
                <w:sz w:val="20"/>
              </w:rPr>
            </w:pPr>
            <w:r>
              <w:rPr>
                <w:b/>
                <w:sz w:val="20"/>
              </w:rPr>
              <w:t>0</w:t>
            </w:r>
          </w:p>
        </w:tc>
        <w:tc>
          <w:tcPr>
            <w:tcW w:w="1226" w:type="dxa"/>
            <w:shd w:val="clear" w:color="auto" w:fill="CCB790"/>
          </w:tcPr>
          <w:p w14:paraId="492CD12F" w14:textId="77777777" w:rsidR="0054207F" w:rsidRDefault="0054207F" w:rsidP="0054207F">
            <w:pPr>
              <w:pStyle w:val="TableParagraph"/>
              <w:spacing w:before="20"/>
              <w:ind w:left="15" w:right="4"/>
              <w:rPr>
                <w:b/>
                <w:sz w:val="20"/>
              </w:rPr>
            </w:pPr>
            <w:r>
              <w:rPr>
                <w:b/>
                <w:sz w:val="20"/>
              </w:rPr>
              <w:t>0</w:t>
            </w:r>
          </w:p>
        </w:tc>
        <w:tc>
          <w:tcPr>
            <w:tcW w:w="1226" w:type="dxa"/>
            <w:shd w:val="clear" w:color="auto" w:fill="CCB790"/>
          </w:tcPr>
          <w:p w14:paraId="5761E5C5" w14:textId="77777777" w:rsidR="0054207F" w:rsidRDefault="0054207F" w:rsidP="0054207F">
            <w:pPr>
              <w:pStyle w:val="TableParagraph"/>
              <w:spacing w:before="20"/>
              <w:ind w:left="15" w:right="3"/>
              <w:rPr>
                <w:b/>
                <w:sz w:val="20"/>
              </w:rPr>
            </w:pPr>
            <w:r>
              <w:rPr>
                <w:b/>
                <w:sz w:val="20"/>
              </w:rPr>
              <w:t>0</w:t>
            </w:r>
          </w:p>
        </w:tc>
        <w:tc>
          <w:tcPr>
            <w:tcW w:w="616" w:type="dxa"/>
            <w:vMerge/>
            <w:tcBorders>
              <w:top w:val="nil"/>
              <w:bottom w:val="nil"/>
              <w:right w:val="nil"/>
            </w:tcBorders>
          </w:tcPr>
          <w:p w14:paraId="61B88D68" w14:textId="77777777" w:rsidR="0054207F" w:rsidRDefault="0054207F" w:rsidP="0054207F">
            <w:pPr>
              <w:rPr>
                <w:sz w:val="2"/>
                <w:szCs w:val="2"/>
              </w:rPr>
            </w:pPr>
          </w:p>
        </w:tc>
      </w:tr>
      <w:tr w:rsidR="0054207F" w14:paraId="7BAF25B1" w14:textId="77777777" w:rsidTr="0054207F">
        <w:trPr>
          <w:trHeight w:val="299"/>
        </w:trPr>
        <w:tc>
          <w:tcPr>
            <w:tcW w:w="2010" w:type="dxa"/>
            <w:vMerge w:val="restart"/>
            <w:shd w:val="clear" w:color="auto" w:fill="E1D5C0"/>
          </w:tcPr>
          <w:p w14:paraId="5CF22AE7" w14:textId="77777777" w:rsidR="0054207F" w:rsidRDefault="0054207F" w:rsidP="0054207F">
            <w:pPr>
              <w:pStyle w:val="TableParagraph"/>
              <w:spacing w:before="172"/>
              <w:ind w:left="0"/>
              <w:jc w:val="left"/>
              <w:rPr>
                <w:rFonts w:ascii="Georgia"/>
                <w:sz w:val="16"/>
              </w:rPr>
            </w:pPr>
          </w:p>
          <w:p w14:paraId="5164C585" w14:textId="77777777" w:rsidR="0054207F" w:rsidRDefault="0054207F" w:rsidP="0054207F">
            <w:pPr>
              <w:pStyle w:val="TableParagraph"/>
              <w:spacing w:before="1"/>
              <w:ind w:left="230"/>
              <w:jc w:val="left"/>
              <w:rPr>
                <w:rFonts w:ascii="Georgia"/>
                <w:sz w:val="16"/>
              </w:rPr>
            </w:pPr>
            <w:r>
              <w:rPr>
                <w:rFonts w:ascii="Georgia"/>
                <w:sz w:val="16"/>
              </w:rPr>
              <w:t>Disciplinary</w:t>
            </w:r>
            <w:r>
              <w:rPr>
                <w:rFonts w:ascii="Georgia"/>
                <w:spacing w:val="-9"/>
                <w:sz w:val="16"/>
              </w:rPr>
              <w:t xml:space="preserve"> </w:t>
            </w:r>
            <w:r>
              <w:rPr>
                <w:rFonts w:ascii="Georgia"/>
                <w:spacing w:val="-2"/>
                <w:sz w:val="16"/>
              </w:rPr>
              <w:t>Referrals</w:t>
            </w:r>
          </w:p>
        </w:tc>
        <w:tc>
          <w:tcPr>
            <w:tcW w:w="777" w:type="dxa"/>
            <w:shd w:val="clear" w:color="auto" w:fill="E1D5C0"/>
          </w:tcPr>
          <w:p w14:paraId="21FA727C" w14:textId="77777777" w:rsidR="0054207F" w:rsidRDefault="0054207F" w:rsidP="0054207F">
            <w:pPr>
              <w:pStyle w:val="TableParagraph"/>
              <w:spacing w:before="20"/>
              <w:ind w:left="3" w:right="1"/>
              <w:rPr>
                <w:b/>
                <w:sz w:val="20"/>
              </w:rPr>
            </w:pPr>
            <w:r>
              <w:rPr>
                <w:b/>
                <w:spacing w:val="-4"/>
                <w:sz w:val="20"/>
              </w:rPr>
              <w:t>2023</w:t>
            </w:r>
          </w:p>
        </w:tc>
        <w:tc>
          <w:tcPr>
            <w:tcW w:w="1226" w:type="dxa"/>
            <w:shd w:val="clear" w:color="auto" w:fill="E1D5C0"/>
          </w:tcPr>
          <w:p w14:paraId="2006B97E" w14:textId="77777777" w:rsidR="0054207F" w:rsidRDefault="0054207F" w:rsidP="0054207F">
            <w:pPr>
              <w:pStyle w:val="TableParagraph"/>
              <w:spacing w:before="20"/>
              <w:ind w:left="0" w:right="500"/>
              <w:jc w:val="right"/>
              <w:rPr>
                <w:b/>
                <w:sz w:val="20"/>
              </w:rPr>
            </w:pPr>
            <w:r>
              <w:rPr>
                <w:b/>
                <w:sz w:val="20"/>
              </w:rPr>
              <w:t>42</w:t>
            </w:r>
          </w:p>
        </w:tc>
        <w:tc>
          <w:tcPr>
            <w:tcW w:w="1228" w:type="dxa"/>
            <w:shd w:val="clear" w:color="auto" w:fill="E1D5C0"/>
          </w:tcPr>
          <w:p w14:paraId="3D06E453" w14:textId="77777777" w:rsidR="0054207F" w:rsidRDefault="0054207F" w:rsidP="0054207F">
            <w:pPr>
              <w:pStyle w:val="TableParagraph"/>
              <w:spacing w:before="20"/>
              <w:ind w:left="103" w:right="92"/>
              <w:rPr>
                <w:b/>
                <w:sz w:val="20"/>
              </w:rPr>
            </w:pPr>
            <w:r>
              <w:rPr>
                <w:b/>
                <w:sz w:val="20"/>
              </w:rPr>
              <w:t>42</w:t>
            </w:r>
          </w:p>
        </w:tc>
        <w:tc>
          <w:tcPr>
            <w:tcW w:w="1226" w:type="dxa"/>
            <w:shd w:val="clear" w:color="auto" w:fill="E1D5C0"/>
          </w:tcPr>
          <w:p w14:paraId="4C721DEA" w14:textId="77777777" w:rsidR="0054207F" w:rsidRDefault="0054207F" w:rsidP="0054207F">
            <w:pPr>
              <w:pStyle w:val="TableParagraph"/>
              <w:spacing w:before="20"/>
              <w:ind w:left="15" w:right="4"/>
              <w:rPr>
                <w:b/>
                <w:sz w:val="20"/>
              </w:rPr>
            </w:pPr>
            <w:r>
              <w:rPr>
                <w:b/>
                <w:sz w:val="20"/>
              </w:rPr>
              <w:t>0</w:t>
            </w:r>
          </w:p>
        </w:tc>
        <w:tc>
          <w:tcPr>
            <w:tcW w:w="1226" w:type="dxa"/>
            <w:shd w:val="clear" w:color="auto" w:fill="E1D5C0"/>
          </w:tcPr>
          <w:p w14:paraId="50F28B13" w14:textId="77777777" w:rsidR="0054207F" w:rsidRDefault="0054207F" w:rsidP="0054207F">
            <w:pPr>
              <w:pStyle w:val="TableParagraph"/>
              <w:spacing w:before="20"/>
              <w:ind w:left="15" w:right="4"/>
              <w:rPr>
                <w:b/>
                <w:sz w:val="20"/>
              </w:rPr>
            </w:pPr>
            <w:r>
              <w:rPr>
                <w:b/>
                <w:sz w:val="20"/>
              </w:rPr>
              <w:t>0</w:t>
            </w:r>
          </w:p>
        </w:tc>
        <w:tc>
          <w:tcPr>
            <w:tcW w:w="1226" w:type="dxa"/>
            <w:shd w:val="clear" w:color="auto" w:fill="E1D5C0"/>
          </w:tcPr>
          <w:p w14:paraId="03CE356B" w14:textId="77777777" w:rsidR="0054207F" w:rsidRDefault="0054207F" w:rsidP="0054207F">
            <w:pPr>
              <w:pStyle w:val="TableParagraph"/>
              <w:spacing w:before="20"/>
              <w:ind w:left="15" w:right="3"/>
              <w:rPr>
                <w:b/>
                <w:sz w:val="20"/>
              </w:rPr>
            </w:pPr>
            <w:r>
              <w:rPr>
                <w:b/>
                <w:sz w:val="20"/>
              </w:rPr>
              <w:t>0</w:t>
            </w:r>
          </w:p>
        </w:tc>
        <w:tc>
          <w:tcPr>
            <w:tcW w:w="616" w:type="dxa"/>
            <w:vMerge/>
            <w:tcBorders>
              <w:top w:val="nil"/>
              <w:bottom w:val="nil"/>
              <w:right w:val="nil"/>
            </w:tcBorders>
          </w:tcPr>
          <w:p w14:paraId="18E3F15C" w14:textId="77777777" w:rsidR="0054207F" w:rsidRDefault="0054207F" w:rsidP="0054207F">
            <w:pPr>
              <w:rPr>
                <w:sz w:val="2"/>
                <w:szCs w:val="2"/>
              </w:rPr>
            </w:pPr>
          </w:p>
        </w:tc>
      </w:tr>
      <w:tr w:rsidR="0054207F" w14:paraId="40B8252C" w14:textId="77777777" w:rsidTr="0054207F">
        <w:trPr>
          <w:trHeight w:val="299"/>
        </w:trPr>
        <w:tc>
          <w:tcPr>
            <w:tcW w:w="2010" w:type="dxa"/>
            <w:vMerge/>
            <w:tcBorders>
              <w:top w:val="nil"/>
            </w:tcBorders>
            <w:shd w:val="clear" w:color="auto" w:fill="E1D5C0"/>
          </w:tcPr>
          <w:p w14:paraId="0945FE40" w14:textId="77777777" w:rsidR="0054207F" w:rsidRDefault="0054207F" w:rsidP="0054207F">
            <w:pPr>
              <w:rPr>
                <w:sz w:val="2"/>
                <w:szCs w:val="2"/>
              </w:rPr>
            </w:pPr>
          </w:p>
        </w:tc>
        <w:tc>
          <w:tcPr>
            <w:tcW w:w="777" w:type="dxa"/>
            <w:shd w:val="clear" w:color="auto" w:fill="E1D5C0"/>
          </w:tcPr>
          <w:p w14:paraId="5D3795F8" w14:textId="77777777" w:rsidR="0054207F" w:rsidRDefault="0054207F" w:rsidP="0054207F">
            <w:pPr>
              <w:pStyle w:val="TableParagraph"/>
              <w:spacing w:before="23"/>
              <w:ind w:left="3" w:right="1"/>
              <w:rPr>
                <w:b/>
                <w:sz w:val="20"/>
              </w:rPr>
            </w:pPr>
            <w:r>
              <w:rPr>
                <w:b/>
                <w:spacing w:val="-4"/>
                <w:sz w:val="20"/>
              </w:rPr>
              <w:t>2024</w:t>
            </w:r>
          </w:p>
        </w:tc>
        <w:tc>
          <w:tcPr>
            <w:tcW w:w="1226" w:type="dxa"/>
            <w:shd w:val="clear" w:color="auto" w:fill="E1D5C0"/>
          </w:tcPr>
          <w:p w14:paraId="38813831" w14:textId="77777777" w:rsidR="0054207F" w:rsidRDefault="0054207F" w:rsidP="0054207F">
            <w:pPr>
              <w:pStyle w:val="TableParagraph"/>
              <w:spacing w:before="23"/>
              <w:ind w:left="0" w:right="501"/>
              <w:jc w:val="right"/>
              <w:rPr>
                <w:b/>
                <w:sz w:val="20"/>
              </w:rPr>
            </w:pPr>
            <w:r>
              <w:rPr>
                <w:b/>
                <w:sz w:val="20"/>
              </w:rPr>
              <w:t>25</w:t>
            </w:r>
          </w:p>
        </w:tc>
        <w:tc>
          <w:tcPr>
            <w:tcW w:w="1228" w:type="dxa"/>
            <w:shd w:val="clear" w:color="auto" w:fill="E1D5C0"/>
          </w:tcPr>
          <w:p w14:paraId="50557542" w14:textId="77777777" w:rsidR="0054207F" w:rsidRDefault="0054207F" w:rsidP="0054207F">
            <w:pPr>
              <w:pStyle w:val="TableParagraph"/>
              <w:spacing w:before="23"/>
              <w:ind w:left="103" w:right="92"/>
              <w:rPr>
                <w:b/>
                <w:sz w:val="20"/>
              </w:rPr>
            </w:pPr>
            <w:r>
              <w:rPr>
                <w:b/>
                <w:sz w:val="20"/>
              </w:rPr>
              <w:t>25</w:t>
            </w:r>
          </w:p>
        </w:tc>
        <w:tc>
          <w:tcPr>
            <w:tcW w:w="1226" w:type="dxa"/>
            <w:shd w:val="clear" w:color="auto" w:fill="E1D5C0"/>
          </w:tcPr>
          <w:p w14:paraId="79804D6C" w14:textId="77777777" w:rsidR="0054207F" w:rsidRDefault="0054207F" w:rsidP="0054207F">
            <w:pPr>
              <w:pStyle w:val="TableParagraph"/>
              <w:spacing w:before="23"/>
              <w:ind w:left="15" w:right="4"/>
              <w:rPr>
                <w:b/>
                <w:sz w:val="20"/>
              </w:rPr>
            </w:pPr>
            <w:r>
              <w:rPr>
                <w:b/>
                <w:sz w:val="20"/>
              </w:rPr>
              <w:t>1</w:t>
            </w:r>
          </w:p>
        </w:tc>
        <w:tc>
          <w:tcPr>
            <w:tcW w:w="1226" w:type="dxa"/>
            <w:shd w:val="clear" w:color="auto" w:fill="E1D5C0"/>
          </w:tcPr>
          <w:p w14:paraId="4A273061" w14:textId="77777777" w:rsidR="0054207F" w:rsidRDefault="0054207F" w:rsidP="0054207F">
            <w:pPr>
              <w:pStyle w:val="TableParagraph"/>
              <w:spacing w:before="23"/>
              <w:ind w:left="15" w:right="4"/>
              <w:rPr>
                <w:b/>
                <w:sz w:val="20"/>
              </w:rPr>
            </w:pPr>
            <w:r>
              <w:rPr>
                <w:b/>
                <w:sz w:val="20"/>
              </w:rPr>
              <w:t>0</w:t>
            </w:r>
          </w:p>
        </w:tc>
        <w:tc>
          <w:tcPr>
            <w:tcW w:w="1226" w:type="dxa"/>
            <w:shd w:val="clear" w:color="auto" w:fill="E1D5C0"/>
          </w:tcPr>
          <w:p w14:paraId="5C77D4B9" w14:textId="77777777" w:rsidR="0054207F" w:rsidRDefault="0054207F" w:rsidP="0054207F">
            <w:pPr>
              <w:pStyle w:val="TableParagraph"/>
              <w:spacing w:before="23"/>
              <w:ind w:left="15" w:right="3"/>
              <w:rPr>
                <w:b/>
                <w:sz w:val="20"/>
              </w:rPr>
            </w:pPr>
            <w:r>
              <w:rPr>
                <w:b/>
                <w:sz w:val="20"/>
              </w:rPr>
              <w:t>0</w:t>
            </w:r>
          </w:p>
        </w:tc>
        <w:tc>
          <w:tcPr>
            <w:tcW w:w="616" w:type="dxa"/>
            <w:vMerge/>
            <w:tcBorders>
              <w:top w:val="nil"/>
              <w:bottom w:val="nil"/>
              <w:right w:val="nil"/>
            </w:tcBorders>
          </w:tcPr>
          <w:p w14:paraId="7C28B517" w14:textId="77777777" w:rsidR="0054207F" w:rsidRDefault="0054207F" w:rsidP="0054207F">
            <w:pPr>
              <w:rPr>
                <w:sz w:val="2"/>
                <w:szCs w:val="2"/>
              </w:rPr>
            </w:pPr>
          </w:p>
        </w:tc>
      </w:tr>
      <w:tr w:rsidR="0054207F" w14:paraId="09BE747B" w14:textId="77777777" w:rsidTr="0054207F">
        <w:trPr>
          <w:trHeight w:val="301"/>
        </w:trPr>
        <w:tc>
          <w:tcPr>
            <w:tcW w:w="2010" w:type="dxa"/>
            <w:vMerge/>
            <w:tcBorders>
              <w:top w:val="nil"/>
            </w:tcBorders>
            <w:shd w:val="clear" w:color="auto" w:fill="E1D5C0"/>
          </w:tcPr>
          <w:p w14:paraId="7376DF86" w14:textId="77777777" w:rsidR="0054207F" w:rsidRDefault="0054207F" w:rsidP="0054207F">
            <w:pPr>
              <w:rPr>
                <w:sz w:val="2"/>
                <w:szCs w:val="2"/>
              </w:rPr>
            </w:pPr>
          </w:p>
        </w:tc>
        <w:tc>
          <w:tcPr>
            <w:tcW w:w="777" w:type="dxa"/>
            <w:shd w:val="clear" w:color="auto" w:fill="CCB790"/>
          </w:tcPr>
          <w:p w14:paraId="326A1004" w14:textId="77777777" w:rsidR="0054207F" w:rsidRDefault="0054207F" w:rsidP="0054207F">
            <w:pPr>
              <w:pStyle w:val="TableParagraph"/>
              <w:spacing w:before="23"/>
              <w:ind w:left="3" w:right="1"/>
              <w:rPr>
                <w:b/>
                <w:sz w:val="20"/>
              </w:rPr>
            </w:pPr>
            <w:r>
              <w:rPr>
                <w:b/>
                <w:spacing w:val="-4"/>
                <w:sz w:val="20"/>
              </w:rPr>
              <w:t>2025</w:t>
            </w:r>
          </w:p>
        </w:tc>
        <w:tc>
          <w:tcPr>
            <w:tcW w:w="1226" w:type="dxa"/>
            <w:shd w:val="clear" w:color="auto" w:fill="CCB790"/>
          </w:tcPr>
          <w:p w14:paraId="29F53881" w14:textId="77777777" w:rsidR="0054207F" w:rsidRDefault="0054207F" w:rsidP="0054207F">
            <w:pPr>
              <w:pStyle w:val="TableParagraph"/>
              <w:spacing w:before="23"/>
              <w:ind w:left="0" w:right="554"/>
              <w:jc w:val="right"/>
              <w:rPr>
                <w:b/>
                <w:sz w:val="20"/>
              </w:rPr>
            </w:pPr>
            <w:r>
              <w:rPr>
                <w:b/>
                <w:sz w:val="20"/>
              </w:rPr>
              <w:t xml:space="preserve">         15</w:t>
            </w:r>
          </w:p>
        </w:tc>
        <w:tc>
          <w:tcPr>
            <w:tcW w:w="1228" w:type="dxa"/>
            <w:shd w:val="clear" w:color="auto" w:fill="CCB790"/>
          </w:tcPr>
          <w:p w14:paraId="3F85788B" w14:textId="77777777" w:rsidR="0054207F" w:rsidRDefault="0054207F" w:rsidP="0054207F">
            <w:pPr>
              <w:pStyle w:val="TableParagraph"/>
              <w:spacing w:before="23"/>
              <w:ind w:left="12" w:right="104"/>
              <w:rPr>
                <w:b/>
                <w:sz w:val="20"/>
              </w:rPr>
            </w:pPr>
            <w:r>
              <w:rPr>
                <w:b/>
                <w:sz w:val="20"/>
              </w:rPr>
              <w:t xml:space="preserve"> 15</w:t>
            </w:r>
          </w:p>
        </w:tc>
        <w:tc>
          <w:tcPr>
            <w:tcW w:w="1226" w:type="dxa"/>
            <w:shd w:val="clear" w:color="auto" w:fill="CCB790"/>
          </w:tcPr>
          <w:p w14:paraId="7E6E3180" w14:textId="77777777" w:rsidR="0054207F" w:rsidRDefault="0054207F" w:rsidP="0054207F">
            <w:pPr>
              <w:pStyle w:val="TableParagraph"/>
              <w:spacing w:before="23"/>
              <w:ind w:left="15" w:right="4"/>
              <w:rPr>
                <w:b/>
                <w:sz w:val="20"/>
              </w:rPr>
            </w:pPr>
            <w:r>
              <w:rPr>
                <w:b/>
                <w:sz w:val="20"/>
              </w:rPr>
              <w:t>0</w:t>
            </w:r>
          </w:p>
        </w:tc>
        <w:tc>
          <w:tcPr>
            <w:tcW w:w="1226" w:type="dxa"/>
            <w:shd w:val="clear" w:color="auto" w:fill="CCB790"/>
          </w:tcPr>
          <w:p w14:paraId="646E06DD" w14:textId="77777777" w:rsidR="0054207F" w:rsidRDefault="0054207F" w:rsidP="0054207F">
            <w:pPr>
              <w:pStyle w:val="TableParagraph"/>
              <w:spacing w:before="23"/>
              <w:ind w:left="15" w:right="3"/>
              <w:rPr>
                <w:b/>
                <w:sz w:val="20"/>
              </w:rPr>
            </w:pPr>
            <w:r>
              <w:rPr>
                <w:b/>
                <w:sz w:val="20"/>
              </w:rPr>
              <w:t>0</w:t>
            </w:r>
          </w:p>
        </w:tc>
        <w:tc>
          <w:tcPr>
            <w:tcW w:w="1226" w:type="dxa"/>
            <w:shd w:val="clear" w:color="auto" w:fill="CCB790"/>
          </w:tcPr>
          <w:p w14:paraId="6C0A46CA" w14:textId="77777777" w:rsidR="0054207F" w:rsidRDefault="0054207F" w:rsidP="0054207F">
            <w:pPr>
              <w:pStyle w:val="TableParagraph"/>
              <w:spacing w:before="23"/>
              <w:ind w:left="15" w:right="3"/>
              <w:rPr>
                <w:b/>
                <w:sz w:val="20"/>
              </w:rPr>
            </w:pPr>
            <w:r>
              <w:rPr>
                <w:b/>
                <w:sz w:val="20"/>
              </w:rPr>
              <w:t>0</w:t>
            </w:r>
          </w:p>
        </w:tc>
        <w:tc>
          <w:tcPr>
            <w:tcW w:w="616" w:type="dxa"/>
            <w:vMerge/>
            <w:tcBorders>
              <w:top w:val="nil"/>
              <w:bottom w:val="nil"/>
              <w:right w:val="nil"/>
            </w:tcBorders>
          </w:tcPr>
          <w:p w14:paraId="614AB2E9" w14:textId="77777777" w:rsidR="0054207F" w:rsidRDefault="0054207F" w:rsidP="0054207F">
            <w:pPr>
              <w:rPr>
                <w:sz w:val="2"/>
                <w:szCs w:val="2"/>
              </w:rPr>
            </w:pPr>
          </w:p>
        </w:tc>
      </w:tr>
      <w:tr w:rsidR="0054207F" w14:paraId="646FEF7C" w14:textId="77777777" w:rsidTr="0054207F">
        <w:trPr>
          <w:trHeight w:val="119"/>
        </w:trPr>
        <w:tc>
          <w:tcPr>
            <w:tcW w:w="9535" w:type="dxa"/>
            <w:gridSpan w:val="8"/>
            <w:tcBorders>
              <w:top w:val="nil"/>
              <w:left w:val="nil"/>
              <w:bottom w:val="nil"/>
              <w:right w:val="nil"/>
            </w:tcBorders>
          </w:tcPr>
          <w:p w14:paraId="6A87525F" w14:textId="77777777" w:rsidR="0054207F" w:rsidRDefault="0054207F" w:rsidP="0054207F">
            <w:pPr>
              <w:pStyle w:val="TableParagraph"/>
              <w:spacing w:before="0"/>
              <w:ind w:left="0"/>
              <w:jc w:val="left"/>
              <w:rPr>
                <w:rFonts w:ascii="Times New Roman"/>
                <w:sz w:val="6"/>
              </w:rPr>
            </w:pPr>
          </w:p>
        </w:tc>
      </w:tr>
      <w:tr w:rsidR="00D54A73" w14:paraId="4026AC1C" w14:textId="77777777" w:rsidTr="0054207F">
        <w:trPr>
          <w:trHeight w:val="119"/>
        </w:trPr>
        <w:tc>
          <w:tcPr>
            <w:tcW w:w="9535" w:type="dxa"/>
            <w:gridSpan w:val="8"/>
            <w:tcBorders>
              <w:top w:val="nil"/>
              <w:left w:val="nil"/>
              <w:bottom w:val="nil"/>
              <w:right w:val="nil"/>
            </w:tcBorders>
          </w:tcPr>
          <w:p w14:paraId="390639C0" w14:textId="77777777" w:rsidR="00D54A73" w:rsidRDefault="00D54A73" w:rsidP="0054207F">
            <w:pPr>
              <w:pStyle w:val="TableParagraph"/>
              <w:spacing w:before="0"/>
              <w:ind w:left="0"/>
              <w:jc w:val="left"/>
              <w:rPr>
                <w:rFonts w:ascii="Times New Roman"/>
                <w:sz w:val="6"/>
              </w:rPr>
            </w:pPr>
          </w:p>
          <w:p w14:paraId="23D1BC04" w14:textId="77777777" w:rsidR="00D54A73" w:rsidRDefault="00D54A73" w:rsidP="0054207F">
            <w:pPr>
              <w:pStyle w:val="TableParagraph"/>
              <w:spacing w:before="0"/>
              <w:ind w:left="0"/>
              <w:jc w:val="left"/>
              <w:rPr>
                <w:rFonts w:ascii="Times New Roman"/>
                <w:sz w:val="6"/>
              </w:rPr>
            </w:pPr>
          </w:p>
        </w:tc>
      </w:tr>
      <w:tr w:rsidR="0054207F" w14:paraId="7303B373" w14:textId="77777777" w:rsidTr="0054207F">
        <w:trPr>
          <w:trHeight w:val="434"/>
        </w:trPr>
        <w:tc>
          <w:tcPr>
            <w:tcW w:w="9535" w:type="dxa"/>
            <w:gridSpan w:val="8"/>
            <w:tcBorders>
              <w:top w:val="nil"/>
              <w:left w:val="nil"/>
              <w:bottom w:val="nil"/>
              <w:right w:val="nil"/>
            </w:tcBorders>
            <w:shd w:val="clear" w:color="auto" w:fill="8E6E3D"/>
          </w:tcPr>
          <w:p w14:paraId="3543543F" w14:textId="6A81A85D" w:rsidR="0054207F" w:rsidRDefault="0054207F" w:rsidP="0054207F">
            <w:pPr>
              <w:pStyle w:val="TableParagraph"/>
              <w:spacing w:before="61"/>
              <w:ind w:left="94"/>
              <w:jc w:val="left"/>
              <w:rPr>
                <w:b/>
                <w:sz w:val="24"/>
              </w:rPr>
            </w:pPr>
            <w:bookmarkStart w:id="44" w:name="PURDUE_UNIVERSITY_NORTHWEST_POLICE_DEPAR"/>
            <w:bookmarkStart w:id="45" w:name="_bookmark16"/>
            <w:bookmarkEnd w:id="44"/>
            <w:bookmarkEnd w:id="45"/>
            <w:r>
              <w:rPr>
                <w:b/>
                <w:color w:val="FFFFFF"/>
                <w:spacing w:val="11"/>
                <w:sz w:val="24"/>
              </w:rPr>
              <w:t>PURDUE</w:t>
            </w:r>
            <w:r>
              <w:rPr>
                <w:b/>
                <w:color w:val="FFFFFF"/>
                <w:spacing w:val="24"/>
                <w:sz w:val="24"/>
              </w:rPr>
              <w:t xml:space="preserve"> </w:t>
            </w:r>
            <w:r>
              <w:rPr>
                <w:b/>
                <w:color w:val="FFFFFF"/>
                <w:spacing w:val="13"/>
                <w:sz w:val="24"/>
              </w:rPr>
              <w:t>UNIVERSITY</w:t>
            </w:r>
            <w:r>
              <w:rPr>
                <w:b/>
                <w:color w:val="FFFFFF"/>
                <w:spacing w:val="22"/>
                <w:sz w:val="24"/>
              </w:rPr>
              <w:t xml:space="preserve"> </w:t>
            </w:r>
            <w:r>
              <w:rPr>
                <w:b/>
                <w:color w:val="FFFFFF"/>
                <w:spacing w:val="12"/>
                <w:sz w:val="24"/>
              </w:rPr>
              <w:t>NORTHWEST</w:t>
            </w:r>
            <w:r>
              <w:rPr>
                <w:b/>
                <w:color w:val="FFFFFF"/>
                <w:spacing w:val="26"/>
                <w:sz w:val="24"/>
              </w:rPr>
              <w:t xml:space="preserve"> </w:t>
            </w:r>
            <w:r>
              <w:rPr>
                <w:b/>
                <w:color w:val="FFFFFF"/>
                <w:spacing w:val="11"/>
                <w:sz w:val="24"/>
              </w:rPr>
              <w:t>POLICE</w:t>
            </w:r>
            <w:r>
              <w:rPr>
                <w:b/>
                <w:color w:val="FFFFFF"/>
                <w:spacing w:val="26"/>
                <w:sz w:val="24"/>
              </w:rPr>
              <w:t xml:space="preserve"> </w:t>
            </w:r>
            <w:r>
              <w:rPr>
                <w:b/>
                <w:color w:val="FFFFFF"/>
                <w:spacing w:val="11"/>
                <w:sz w:val="24"/>
              </w:rPr>
              <w:t>DEPARTMENT</w:t>
            </w:r>
          </w:p>
        </w:tc>
      </w:tr>
    </w:tbl>
    <w:p w14:paraId="68FE30BE" w14:textId="221FB1EA" w:rsidR="00026D73" w:rsidRPr="00026D73" w:rsidRDefault="00FC6720" w:rsidP="00B72E5A">
      <w:pPr>
        <w:pStyle w:val="TableParagraph"/>
      </w:pPr>
      <w:r>
        <w:rPr>
          <w:b/>
          <w:sz w:val="20"/>
        </w:rPr>
        <w:t xml:space="preserve">   </w:t>
      </w:r>
    </w:p>
    <w:p w14:paraId="7D293822" w14:textId="77777777" w:rsidR="00BD7E31" w:rsidRDefault="00BD7E31" w:rsidP="00BD7E31">
      <w:pPr>
        <w:spacing w:line="276" w:lineRule="auto"/>
        <w:ind w:left="719" w:firstLine="1"/>
      </w:pPr>
    </w:p>
    <w:p w14:paraId="1BAC2CC1" w14:textId="77777777" w:rsidR="00BD7E31" w:rsidRDefault="00BD7E31" w:rsidP="00BD7E31">
      <w:pPr>
        <w:spacing w:line="276" w:lineRule="auto"/>
        <w:ind w:left="719" w:firstLine="1"/>
      </w:pPr>
    </w:p>
    <w:p w14:paraId="50E2E8E6" w14:textId="77777777" w:rsidR="00BD7E31" w:rsidRDefault="00BD7E31" w:rsidP="00BD7E31">
      <w:pPr>
        <w:spacing w:line="276" w:lineRule="auto"/>
        <w:ind w:left="719" w:firstLine="1"/>
      </w:pPr>
    </w:p>
    <w:p w14:paraId="216661FE" w14:textId="77777777" w:rsidR="00BD7E31" w:rsidRDefault="00BD7E31" w:rsidP="00BD7E31">
      <w:pPr>
        <w:spacing w:line="276" w:lineRule="auto"/>
        <w:ind w:left="719" w:firstLine="1"/>
      </w:pPr>
    </w:p>
    <w:p w14:paraId="3884FE22" w14:textId="77777777" w:rsidR="00BD7E31" w:rsidRDefault="00BD7E31" w:rsidP="00BD7E31">
      <w:pPr>
        <w:spacing w:line="276" w:lineRule="auto"/>
        <w:ind w:left="719" w:firstLine="1"/>
      </w:pPr>
    </w:p>
    <w:p w14:paraId="2906E90C" w14:textId="77777777" w:rsidR="00BD7E31" w:rsidRDefault="00BD7E31" w:rsidP="00BD7E31">
      <w:pPr>
        <w:spacing w:line="276" w:lineRule="auto"/>
        <w:ind w:left="719" w:firstLine="1"/>
      </w:pPr>
    </w:p>
    <w:p w14:paraId="42ADBE83" w14:textId="77777777" w:rsidR="00BD7E31" w:rsidRDefault="00BD7E31" w:rsidP="00BD7E31">
      <w:pPr>
        <w:spacing w:line="276" w:lineRule="auto"/>
        <w:ind w:left="719" w:firstLine="1"/>
      </w:pPr>
    </w:p>
    <w:p w14:paraId="2843FD00" w14:textId="77777777" w:rsidR="00BD7E31" w:rsidRDefault="00BD7E31" w:rsidP="00BD7E31">
      <w:pPr>
        <w:spacing w:line="276" w:lineRule="auto"/>
        <w:ind w:left="719" w:firstLine="1"/>
      </w:pPr>
    </w:p>
    <w:p w14:paraId="64DD35F4" w14:textId="77777777" w:rsidR="00BD7E31" w:rsidRDefault="00BD7E31" w:rsidP="00BD7E31">
      <w:pPr>
        <w:spacing w:line="276" w:lineRule="auto"/>
        <w:ind w:left="719" w:firstLine="1"/>
      </w:pPr>
    </w:p>
    <w:p w14:paraId="62757320" w14:textId="77777777" w:rsidR="00BD7E31" w:rsidRDefault="00BD7E31" w:rsidP="00BD7E31">
      <w:pPr>
        <w:spacing w:line="276" w:lineRule="auto"/>
        <w:ind w:left="719" w:firstLine="1"/>
      </w:pPr>
    </w:p>
    <w:p w14:paraId="6193D259" w14:textId="77777777" w:rsidR="00BD7E31" w:rsidRDefault="00BD7E31" w:rsidP="00BD7E31">
      <w:pPr>
        <w:spacing w:line="276" w:lineRule="auto"/>
        <w:ind w:left="719" w:firstLine="1"/>
      </w:pPr>
    </w:p>
    <w:p w14:paraId="452F6BE1" w14:textId="77777777" w:rsidR="00BD7E31" w:rsidRDefault="00BD7E31" w:rsidP="00BD7E31">
      <w:pPr>
        <w:spacing w:line="276" w:lineRule="auto"/>
        <w:ind w:left="719" w:firstLine="1"/>
      </w:pPr>
    </w:p>
    <w:p w14:paraId="0D213733" w14:textId="77777777" w:rsidR="00BD7E31" w:rsidRDefault="00BD7E31" w:rsidP="00BD7E31">
      <w:pPr>
        <w:spacing w:line="276" w:lineRule="auto"/>
        <w:ind w:left="719" w:firstLine="1"/>
      </w:pPr>
    </w:p>
    <w:p w14:paraId="7D86635F" w14:textId="77777777" w:rsidR="00D54A73" w:rsidRDefault="00D54A73" w:rsidP="00BD7E31">
      <w:pPr>
        <w:spacing w:line="276" w:lineRule="auto"/>
        <w:ind w:left="719" w:firstLine="1"/>
      </w:pPr>
    </w:p>
    <w:p w14:paraId="1E68803D" w14:textId="641B11CA" w:rsidR="00462241" w:rsidRDefault="00026D73" w:rsidP="00BD7E31">
      <w:pPr>
        <w:spacing w:line="276" w:lineRule="auto"/>
        <w:ind w:left="719" w:firstLine="1"/>
      </w:pPr>
      <w:r>
        <w:t>P</w:t>
      </w:r>
      <w:r w:rsidR="00A227DC">
        <w:t>urdue</w:t>
      </w:r>
      <w:r w:rsidR="00A227DC">
        <w:rPr>
          <w:spacing w:val="-10"/>
        </w:rPr>
        <w:t xml:space="preserve"> </w:t>
      </w:r>
      <w:r w:rsidR="00A227DC">
        <w:t>University</w:t>
      </w:r>
      <w:r w:rsidR="00A227DC">
        <w:rPr>
          <w:spacing w:val="-12"/>
        </w:rPr>
        <w:t xml:space="preserve"> </w:t>
      </w:r>
      <w:r w:rsidR="00A227DC">
        <w:t>Northwest</w:t>
      </w:r>
      <w:r w:rsidR="00A227DC">
        <w:rPr>
          <w:spacing w:val="-8"/>
        </w:rPr>
        <w:t xml:space="preserve"> </w:t>
      </w:r>
      <w:r w:rsidR="00A227DC">
        <w:t>Police</w:t>
      </w:r>
      <w:r w:rsidR="00A227DC">
        <w:rPr>
          <w:spacing w:val="-10"/>
        </w:rPr>
        <w:t xml:space="preserve"> </w:t>
      </w:r>
      <w:r w:rsidR="00A227DC">
        <w:t>Department</w:t>
      </w:r>
      <w:r w:rsidR="00A227DC">
        <w:rPr>
          <w:spacing w:val="-8"/>
        </w:rPr>
        <w:t xml:space="preserve"> </w:t>
      </w:r>
      <w:r w:rsidR="00A227DC">
        <w:t>(PNWPD)</w:t>
      </w:r>
      <w:r w:rsidR="00A227DC">
        <w:rPr>
          <w:spacing w:val="-9"/>
        </w:rPr>
        <w:t xml:space="preserve"> </w:t>
      </w:r>
      <w:r w:rsidR="00A227DC">
        <w:t>maintains</w:t>
      </w:r>
      <w:r w:rsidR="00A227DC">
        <w:rPr>
          <w:spacing w:val="-8"/>
        </w:rPr>
        <w:t xml:space="preserve"> </w:t>
      </w:r>
      <w:r w:rsidR="00A227DC">
        <w:t>its</w:t>
      </w:r>
      <w:r w:rsidR="00A227DC">
        <w:rPr>
          <w:spacing w:val="-8"/>
        </w:rPr>
        <w:t xml:space="preserve"> </w:t>
      </w:r>
      <w:r w:rsidR="00A227DC">
        <w:t>own</w:t>
      </w:r>
      <w:r w:rsidR="00A227DC">
        <w:rPr>
          <w:spacing w:val="-9"/>
        </w:rPr>
        <w:t xml:space="preserve"> </w:t>
      </w:r>
      <w:r w:rsidR="00A227DC">
        <w:t>professional</w:t>
      </w:r>
      <w:r w:rsidR="00A227DC">
        <w:rPr>
          <w:spacing w:val="-9"/>
        </w:rPr>
        <w:t xml:space="preserve"> </w:t>
      </w:r>
      <w:r w:rsidR="00A227DC">
        <w:t xml:space="preserve">police agency. State </w:t>
      </w:r>
      <w:r>
        <w:t xml:space="preserve">        </w:t>
      </w:r>
      <w:r w:rsidR="004A535A">
        <w:t xml:space="preserve">    </w:t>
      </w:r>
      <w:r w:rsidR="00A227DC">
        <w:t>law grants PNWPD officers the same powers of arrest and law enforcement as granted to other city and county police officers. PNWPD uses advanced equipment, techniques, and technology to perform its duties.</w:t>
      </w:r>
    </w:p>
    <w:p w14:paraId="1E68803E" w14:textId="77777777" w:rsidR="00462241" w:rsidRDefault="00A227DC">
      <w:pPr>
        <w:pStyle w:val="BodyText"/>
        <w:spacing w:before="5"/>
        <w:rPr>
          <w:sz w:val="8"/>
        </w:rPr>
      </w:pPr>
      <w:r>
        <w:rPr>
          <w:noProof/>
          <w:sz w:val="8"/>
        </w:rPr>
        <mc:AlternateContent>
          <mc:Choice Requires="wps">
            <w:drawing>
              <wp:anchor distT="0" distB="0" distL="0" distR="0" simplePos="0" relativeHeight="251631616" behindDoc="1" locked="0" layoutInCell="1" allowOverlap="1" wp14:anchorId="1E6887FD" wp14:editId="1E6887FE">
                <wp:simplePos x="0" y="0"/>
                <wp:positionH relativeFrom="page">
                  <wp:posOffset>858011</wp:posOffset>
                </wp:positionH>
                <wp:positionV relativeFrom="paragraph">
                  <wp:posOffset>76412</wp:posOffset>
                </wp:positionV>
                <wp:extent cx="6056630" cy="277495"/>
                <wp:effectExtent l="0" t="0" r="0" b="0"/>
                <wp:wrapTopAndBottom/>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7495"/>
                        </a:xfrm>
                        <a:prstGeom prst="rect">
                          <a:avLst/>
                        </a:prstGeom>
                        <a:solidFill>
                          <a:srgbClr val="C4BEC0"/>
                        </a:solidFill>
                      </wps:spPr>
                      <wps:txbx>
                        <w:txbxContent>
                          <w:p w14:paraId="1E688918" w14:textId="77777777" w:rsidR="00462241" w:rsidRDefault="00A227DC">
                            <w:pPr>
                              <w:spacing w:before="61"/>
                              <w:ind w:left="88"/>
                              <w:rPr>
                                <w:rFonts w:ascii="Franklin Gothic Demi Cond"/>
                                <w:b/>
                                <w:color w:val="000000"/>
                                <w:sz w:val="24"/>
                              </w:rPr>
                            </w:pPr>
                            <w:bookmarkStart w:id="46" w:name="Jurisdiction,_Role,_Authority,_and_Train"/>
                            <w:bookmarkStart w:id="47" w:name="_bookmark17"/>
                            <w:bookmarkEnd w:id="46"/>
                            <w:bookmarkEnd w:id="47"/>
                            <w:r>
                              <w:rPr>
                                <w:rFonts w:ascii="Franklin Gothic Demi Cond"/>
                                <w:b/>
                                <w:color w:val="000000"/>
                                <w:spacing w:val="13"/>
                                <w:sz w:val="24"/>
                              </w:rPr>
                              <w:t>JURISDICTION,</w:t>
                            </w:r>
                            <w:r>
                              <w:rPr>
                                <w:rFonts w:ascii="Franklin Gothic Demi Cond"/>
                                <w:b/>
                                <w:color w:val="000000"/>
                                <w:spacing w:val="23"/>
                                <w:sz w:val="24"/>
                              </w:rPr>
                              <w:t xml:space="preserve"> </w:t>
                            </w:r>
                            <w:r>
                              <w:rPr>
                                <w:rFonts w:ascii="Franklin Gothic Demi Cond"/>
                                <w:b/>
                                <w:color w:val="000000"/>
                                <w:spacing w:val="11"/>
                                <w:sz w:val="24"/>
                              </w:rPr>
                              <w:t>ROLE,</w:t>
                            </w:r>
                            <w:r>
                              <w:rPr>
                                <w:rFonts w:ascii="Franklin Gothic Demi Cond"/>
                                <w:b/>
                                <w:color w:val="000000"/>
                                <w:spacing w:val="24"/>
                                <w:sz w:val="24"/>
                              </w:rPr>
                              <w:t xml:space="preserve"> </w:t>
                            </w:r>
                            <w:r>
                              <w:rPr>
                                <w:rFonts w:ascii="Franklin Gothic Demi Cond"/>
                                <w:b/>
                                <w:color w:val="000000"/>
                                <w:spacing w:val="12"/>
                                <w:sz w:val="24"/>
                              </w:rPr>
                              <w:t>AUTHORITY,</w:t>
                            </w:r>
                            <w:r>
                              <w:rPr>
                                <w:rFonts w:ascii="Franklin Gothic Demi Cond"/>
                                <w:b/>
                                <w:color w:val="000000"/>
                                <w:spacing w:val="23"/>
                                <w:sz w:val="24"/>
                              </w:rPr>
                              <w:t xml:space="preserve"> </w:t>
                            </w:r>
                            <w:r>
                              <w:rPr>
                                <w:rFonts w:ascii="Franklin Gothic Demi Cond"/>
                                <w:b/>
                                <w:color w:val="000000"/>
                                <w:spacing w:val="9"/>
                                <w:sz w:val="24"/>
                              </w:rPr>
                              <w:t>AND</w:t>
                            </w:r>
                            <w:r>
                              <w:rPr>
                                <w:rFonts w:ascii="Franklin Gothic Demi Cond"/>
                                <w:b/>
                                <w:color w:val="000000"/>
                                <w:spacing w:val="25"/>
                                <w:sz w:val="24"/>
                              </w:rPr>
                              <w:t xml:space="preserve"> </w:t>
                            </w:r>
                            <w:r>
                              <w:rPr>
                                <w:rFonts w:ascii="Franklin Gothic Demi Cond"/>
                                <w:b/>
                                <w:color w:val="000000"/>
                                <w:spacing w:val="12"/>
                                <w:sz w:val="24"/>
                              </w:rPr>
                              <w:t>TRAINING</w:t>
                            </w:r>
                          </w:p>
                        </w:txbxContent>
                      </wps:txbx>
                      <wps:bodyPr wrap="square" lIns="0" tIns="0" rIns="0" bIns="0" rtlCol="0">
                        <a:noAutofit/>
                      </wps:bodyPr>
                    </wps:wsp>
                  </a:graphicData>
                </a:graphic>
              </wp:anchor>
            </w:drawing>
          </mc:Choice>
          <mc:Fallback>
            <w:pict>
              <v:shape w14:anchorId="1E6887FD" id="Textbox 18" o:spid="_x0000_s1035" type="#_x0000_t202" style="position:absolute;margin-left:67.55pt;margin-top:6pt;width:476.9pt;height:21.85pt;z-index:-2516848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" fillcolor="#c4bec0" stroked="f">
                <v:textbox inset="0,0,0,0">
                  <w:txbxContent>
                    <w:p w14:paraId="1E688918" w14:textId="77777777" w:rsidR="00462241" w:rsidRDefault="00A227DC">
                      <w:pPr>
                        <w:spacing w:before="61"/>
                        <w:ind w:left="88"/>
                        <w:rPr>
                          <w:rFonts w:ascii="Franklin Gothic Demi Cond"/>
                          <w:b/>
                          <w:color w:val="000000"/>
                          <w:sz w:val="24"/>
                        </w:rPr>
                      </w:pPr>
                      <w:bookmarkStart w:id="48" w:name="Jurisdiction,_Role,_Authority,_and_Train"/>
                      <w:bookmarkStart w:id="49" w:name="_bookmark17"/>
                      <w:bookmarkEnd w:id="48"/>
                      <w:bookmarkEnd w:id="49"/>
                      <w:r>
                        <w:rPr>
                          <w:rFonts w:ascii="Franklin Gothic Demi Cond"/>
                          <w:b/>
                          <w:color w:val="000000"/>
                          <w:spacing w:val="13"/>
                          <w:sz w:val="24"/>
                        </w:rPr>
                        <w:t>JURISDICTION,</w:t>
                      </w:r>
                      <w:r>
                        <w:rPr>
                          <w:rFonts w:ascii="Franklin Gothic Demi Cond"/>
                          <w:b/>
                          <w:color w:val="000000"/>
                          <w:spacing w:val="23"/>
                          <w:sz w:val="24"/>
                        </w:rPr>
                        <w:t xml:space="preserve"> </w:t>
                      </w:r>
                      <w:r>
                        <w:rPr>
                          <w:rFonts w:ascii="Franklin Gothic Demi Cond"/>
                          <w:b/>
                          <w:color w:val="000000"/>
                          <w:spacing w:val="11"/>
                          <w:sz w:val="24"/>
                        </w:rPr>
                        <w:t>ROLE,</w:t>
                      </w:r>
                      <w:r>
                        <w:rPr>
                          <w:rFonts w:ascii="Franklin Gothic Demi Cond"/>
                          <w:b/>
                          <w:color w:val="000000"/>
                          <w:spacing w:val="24"/>
                          <w:sz w:val="24"/>
                        </w:rPr>
                        <w:t xml:space="preserve"> </w:t>
                      </w:r>
                      <w:r>
                        <w:rPr>
                          <w:rFonts w:ascii="Franklin Gothic Demi Cond"/>
                          <w:b/>
                          <w:color w:val="000000"/>
                          <w:spacing w:val="12"/>
                          <w:sz w:val="24"/>
                        </w:rPr>
                        <w:t>AUTHORITY,</w:t>
                      </w:r>
                      <w:r>
                        <w:rPr>
                          <w:rFonts w:ascii="Franklin Gothic Demi Cond"/>
                          <w:b/>
                          <w:color w:val="000000"/>
                          <w:spacing w:val="23"/>
                          <w:sz w:val="24"/>
                        </w:rPr>
                        <w:t xml:space="preserve"> </w:t>
                      </w:r>
                      <w:r>
                        <w:rPr>
                          <w:rFonts w:ascii="Franklin Gothic Demi Cond"/>
                          <w:b/>
                          <w:color w:val="000000"/>
                          <w:spacing w:val="9"/>
                          <w:sz w:val="24"/>
                        </w:rPr>
                        <w:t>AND</w:t>
                      </w:r>
                      <w:r>
                        <w:rPr>
                          <w:rFonts w:ascii="Franklin Gothic Demi Cond"/>
                          <w:b/>
                          <w:color w:val="000000"/>
                          <w:spacing w:val="25"/>
                          <w:sz w:val="24"/>
                        </w:rPr>
                        <w:t xml:space="preserve"> </w:t>
                      </w:r>
                      <w:r>
                        <w:rPr>
                          <w:rFonts w:ascii="Franklin Gothic Demi Cond"/>
                          <w:b/>
                          <w:color w:val="000000"/>
                          <w:spacing w:val="12"/>
                          <w:sz w:val="24"/>
                        </w:rPr>
                        <w:t>TRAINING</w:t>
                      </w:r>
                    </w:p>
                  </w:txbxContent>
                </v:textbox>
                <w10:wrap type="topAndBottom" anchorx="page"/>
              </v:shape>
            </w:pict>
          </mc:Fallback>
        </mc:AlternateContent>
      </w:r>
    </w:p>
    <w:p w14:paraId="1E68803F" w14:textId="77777777" w:rsidR="00462241" w:rsidRDefault="00A227DC">
      <w:pPr>
        <w:pStyle w:val="BodyText"/>
        <w:spacing w:before="117" w:line="273" w:lineRule="auto"/>
        <w:ind w:left="719" w:right="1435"/>
        <w:jc w:val="both"/>
      </w:pPr>
      <w:r>
        <w:t>PNWPD’s primary patrol jurisdiction is the Hammond and Westville campuses and certain adjacent roadways.</w:t>
      </w:r>
    </w:p>
    <w:p w14:paraId="1E688040" w14:textId="77777777" w:rsidR="00462241" w:rsidRDefault="00462241">
      <w:pPr>
        <w:pStyle w:val="BodyText"/>
        <w:spacing w:before="41"/>
      </w:pPr>
    </w:p>
    <w:p w14:paraId="1E688041" w14:textId="77777777" w:rsidR="00462241" w:rsidRDefault="00A227DC">
      <w:pPr>
        <w:pStyle w:val="BodyText"/>
        <w:spacing w:before="1" w:line="276" w:lineRule="auto"/>
        <w:ind w:left="719" w:right="1435"/>
        <w:jc w:val="both"/>
      </w:pPr>
      <w:r>
        <w:t>The Indiana legislature and Purdue’s Board of Trustees have approved secondary jurisdiction across the entire state of Indiana.</w:t>
      </w:r>
    </w:p>
    <w:p w14:paraId="1E688042" w14:textId="77777777" w:rsidR="00462241" w:rsidRDefault="00462241">
      <w:pPr>
        <w:pStyle w:val="BodyText"/>
        <w:spacing w:before="36"/>
      </w:pPr>
    </w:p>
    <w:p w14:paraId="1E688043" w14:textId="77777777" w:rsidR="00462241" w:rsidRDefault="00A227DC">
      <w:pPr>
        <w:pStyle w:val="BodyText"/>
        <w:spacing w:line="276" w:lineRule="auto"/>
        <w:ind w:left="719" w:right="1436"/>
        <w:jc w:val="both"/>
      </w:pPr>
      <w:r>
        <w:t>Every PNWPD officer attends the Indiana Law Enforcement Academy (ILEA). The Academy’s Basic course for new police officers consists of over 600 hours of training in a variety of areas, including but not limited to: criminal and traffic law, firearms, emergency vehicle operations, physical</w:t>
      </w:r>
      <w:r>
        <w:rPr>
          <w:spacing w:val="-5"/>
        </w:rPr>
        <w:t xml:space="preserve"> </w:t>
      </w:r>
      <w:r>
        <w:t>tactics,</w:t>
      </w:r>
      <w:r>
        <w:rPr>
          <w:spacing w:val="-3"/>
        </w:rPr>
        <w:t xml:space="preserve"> </w:t>
      </w:r>
      <w:r>
        <w:t>EMS</w:t>
      </w:r>
      <w:r>
        <w:rPr>
          <w:spacing w:val="-3"/>
        </w:rPr>
        <w:t xml:space="preserve"> </w:t>
      </w:r>
      <w:r>
        <w:t>awareness,</w:t>
      </w:r>
      <w:r>
        <w:rPr>
          <w:spacing w:val="-3"/>
        </w:rPr>
        <w:t xml:space="preserve"> </w:t>
      </w:r>
      <w:r>
        <w:t>human</w:t>
      </w:r>
      <w:r>
        <w:rPr>
          <w:spacing w:val="-5"/>
        </w:rPr>
        <w:t xml:space="preserve"> </w:t>
      </w:r>
      <w:r>
        <w:t>behavior,</w:t>
      </w:r>
      <w:r>
        <w:rPr>
          <w:spacing w:val="-3"/>
        </w:rPr>
        <w:t xml:space="preserve"> </w:t>
      </w:r>
      <w:r>
        <w:t>accident</w:t>
      </w:r>
      <w:r>
        <w:rPr>
          <w:spacing w:val="-3"/>
        </w:rPr>
        <w:t xml:space="preserve"> </w:t>
      </w:r>
      <w:r>
        <w:t>investigation,</w:t>
      </w:r>
      <w:r>
        <w:rPr>
          <w:spacing w:val="-3"/>
        </w:rPr>
        <w:t xml:space="preserve"> </w:t>
      </w:r>
      <w:r>
        <w:t>criminal</w:t>
      </w:r>
      <w:r>
        <w:rPr>
          <w:spacing w:val="-5"/>
        </w:rPr>
        <w:t xml:space="preserve"> </w:t>
      </w:r>
      <w:r>
        <w:t>investigation, domestic violence, sexual assault, Standardized Field Sobriety Testing, crime prevention, and drug and narcotics training.</w:t>
      </w:r>
    </w:p>
    <w:p w14:paraId="1E688044" w14:textId="77777777" w:rsidR="00462241" w:rsidRDefault="00462241">
      <w:pPr>
        <w:pStyle w:val="BodyText"/>
        <w:spacing w:before="38"/>
      </w:pPr>
    </w:p>
    <w:p w14:paraId="1E688045" w14:textId="77777777" w:rsidR="00462241" w:rsidRDefault="00A227DC">
      <w:pPr>
        <w:pStyle w:val="BodyText"/>
        <w:spacing w:line="276" w:lineRule="auto"/>
        <w:ind w:left="719" w:right="1438"/>
        <w:jc w:val="both"/>
      </w:pPr>
      <w:r>
        <w:t>Additionally, the state of Indiana mandates that each officer completes 24 hours of in-service training annually. PNWPD officers complete far more training than the minimum requirement.</w:t>
      </w:r>
    </w:p>
    <w:p w14:paraId="1E688046" w14:textId="77777777" w:rsidR="00462241" w:rsidRDefault="00A227DC">
      <w:pPr>
        <w:pStyle w:val="BodyText"/>
        <w:spacing w:before="5"/>
        <w:rPr>
          <w:sz w:val="8"/>
        </w:rPr>
      </w:pPr>
      <w:r>
        <w:rPr>
          <w:noProof/>
          <w:sz w:val="8"/>
        </w:rPr>
        <mc:AlternateContent>
          <mc:Choice Requires="wps">
            <w:drawing>
              <wp:anchor distT="0" distB="0" distL="0" distR="0" simplePos="0" relativeHeight="251632640" behindDoc="1" locked="0" layoutInCell="1" allowOverlap="1" wp14:anchorId="1E6887FF" wp14:editId="1E688800">
                <wp:simplePos x="0" y="0"/>
                <wp:positionH relativeFrom="page">
                  <wp:posOffset>858011</wp:posOffset>
                </wp:positionH>
                <wp:positionV relativeFrom="paragraph">
                  <wp:posOffset>76512</wp:posOffset>
                </wp:positionV>
                <wp:extent cx="6056630" cy="277495"/>
                <wp:effectExtent l="0" t="0" r="0" b="0"/>
                <wp:wrapTopAndBottom/>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7495"/>
                        </a:xfrm>
                        <a:prstGeom prst="rect">
                          <a:avLst/>
                        </a:prstGeom>
                        <a:solidFill>
                          <a:srgbClr val="C4BEC0"/>
                        </a:solidFill>
                      </wps:spPr>
                      <wps:txbx>
                        <w:txbxContent>
                          <w:p w14:paraId="1E688919" w14:textId="77777777" w:rsidR="00462241" w:rsidRDefault="00A227DC">
                            <w:pPr>
                              <w:spacing w:before="61"/>
                              <w:ind w:left="88"/>
                              <w:rPr>
                                <w:rFonts w:ascii="Franklin Gothic Demi Cond"/>
                                <w:b/>
                                <w:color w:val="000000"/>
                                <w:sz w:val="24"/>
                              </w:rPr>
                            </w:pPr>
                            <w:bookmarkStart w:id="50" w:name="Working_Relationships_with_Local,_State,"/>
                            <w:bookmarkStart w:id="51" w:name="_bookmark18"/>
                            <w:bookmarkEnd w:id="50"/>
                            <w:bookmarkEnd w:id="51"/>
                            <w:r>
                              <w:rPr>
                                <w:rFonts w:ascii="Franklin Gothic Demi Cond"/>
                                <w:b/>
                                <w:color w:val="000000"/>
                                <w:spacing w:val="12"/>
                                <w:sz w:val="24"/>
                              </w:rPr>
                              <w:t>WORKING</w:t>
                            </w:r>
                            <w:r>
                              <w:rPr>
                                <w:rFonts w:ascii="Franklin Gothic Demi Cond"/>
                                <w:b/>
                                <w:color w:val="000000"/>
                                <w:spacing w:val="25"/>
                                <w:sz w:val="24"/>
                              </w:rPr>
                              <w:t xml:space="preserve"> </w:t>
                            </w:r>
                            <w:r>
                              <w:rPr>
                                <w:rFonts w:ascii="Franklin Gothic Demi Cond"/>
                                <w:b/>
                                <w:color w:val="000000"/>
                                <w:spacing w:val="13"/>
                                <w:sz w:val="24"/>
                              </w:rPr>
                              <w:t>RELATIONSHIPS</w:t>
                            </w:r>
                            <w:r>
                              <w:rPr>
                                <w:rFonts w:ascii="Franklin Gothic Demi Cond"/>
                                <w:b/>
                                <w:color w:val="000000"/>
                                <w:spacing w:val="26"/>
                                <w:sz w:val="24"/>
                              </w:rPr>
                              <w:t xml:space="preserve"> </w:t>
                            </w:r>
                            <w:r>
                              <w:rPr>
                                <w:rFonts w:ascii="Franklin Gothic Demi Cond"/>
                                <w:b/>
                                <w:color w:val="000000"/>
                                <w:spacing w:val="11"/>
                                <w:sz w:val="24"/>
                              </w:rPr>
                              <w:t>WITH</w:t>
                            </w:r>
                            <w:r>
                              <w:rPr>
                                <w:rFonts w:ascii="Franklin Gothic Demi Cond"/>
                                <w:b/>
                                <w:color w:val="000000"/>
                                <w:spacing w:val="26"/>
                                <w:sz w:val="24"/>
                              </w:rPr>
                              <w:t xml:space="preserve"> </w:t>
                            </w:r>
                            <w:r>
                              <w:rPr>
                                <w:rFonts w:ascii="Franklin Gothic Demi Cond"/>
                                <w:b/>
                                <w:color w:val="000000"/>
                                <w:spacing w:val="12"/>
                                <w:sz w:val="24"/>
                              </w:rPr>
                              <w:t>LOCAL,</w:t>
                            </w:r>
                            <w:r>
                              <w:rPr>
                                <w:rFonts w:ascii="Franklin Gothic Demi Cond"/>
                                <w:b/>
                                <w:color w:val="000000"/>
                                <w:spacing w:val="27"/>
                                <w:sz w:val="24"/>
                              </w:rPr>
                              <w:t xml:space="preserve"> </w:t>
                            </w:r>
                            <w:r>
                              <w:rPr>
                                <w:rFonts w:ascii="Franklin Gothic Demi Cond"/>
                                <w:b/>
                                <w:color w:val="000000"/>
                                <w:spacing w:val="12"/>
                                <w:sz w:val="24"/>
                              </w:rPr>
                              <w:t>STATE,</w:t>
                            </w:r>
                            <w:r>
                              <w:rPr>
                                <w:rFonts w:ascii="Franklin Gothic Demi Cond"/>
                                <w:b/>
                                <w:color w:val="000000"/>
                                <w:spacing w:val="27"/>
                                <w:sz w:val="24"/>
                              </w:rPr>
                              <w:t xml:space="preserve"> </w:t>
                            </w:r>
                            <w:r>
                              <w:rPr>
                                <w:rFonts w:ascii="Franklin Gothic Demi Cond"/>
                                <w:b/>
                                <w:color w:val="000000"/>
                                <w:sz w:val="24"/>
                              </w:rPr>
                              <w:t>AND</w:t>
                            </w:r>
                            <w:r>
                              <w:rPr>
                                <w:rFonts w:ascii="Franklin Gothic Demi Cond"/>
                                <w:b/>
                                <w:color w:val="000000"/>
                                <w:spacing w:val="26"/>
                                <w:sz w:val="24"/>
                              </w:rPr>
                              <w:t xml:space="preserve"> </w:t>
                            </w:r>
                            <w:r>
                              <w:rPr>
                                <w:rFonts w:ascii="Franklin Gothic Demi Cond"/>
                                <w:b/>
                                <w:color w:val="000000"/>
                                <w:spacing w:val="12"/>
                                <w:sz w:val="24"/>
                              </w:rPr>
                              <w:t>FEDERAL</w:t>
                            </w:r>
                            <w:r>
                              <w:rPr>
                                <w:rFonts w:ascii="Franklin Gothic Demi Cond"/>
                                <w:b/>
                                <w:color w:val="000000"/>
                                <w:spacing w:val="26"/>
                                <w:sz w:val="24"/>
                              </w:rPr>
                              <w:t xml:space="preserve"> </w:t>
                            </w:r>
                            <w:r>
                              <w:rPr>
                                <w:rFonts w:ascii="Franklin Gothic Demi Cond"/>
                                <w:b/>
                                <w:color w:val="000000"/>
                                <w:spacing w:val="9"/>
                                <w:sz w:val="24"/>
                              </w:rPr>
                              <w:t>LAW</w:t>
                            </w:r>
                            <w:r>
                              <w:rPr>
                                <w:rFonts w:ascii="Franklin Gothic Demi Cond"/>
                                <w:b/>
                                <w:color w:val="000000"/>
                                <w:spacing w:val="27"/>
                                <w:sz w:val="24"/>
                              </w:rPr>
                              <w:t xml:space="preserve"> </w:t>
                            </w:r>
                            <w:r>
                              <w:rPr>
                                <w:rFonts w:ascii="Franklin Gothic Demi Cond"/>
                                <w:b/>
                                <w:color w:val="000000"/>
                                <w:spacing w:val="11"/>
                                <w:sz w:val="24"/>
                              </w:rPr>
                              <w:t>ENFORCEMENT</w:t>
                            </w:r>
                          </w:p>
                        </w:txbxContent>
                      </wps:txbx>
                      <wps:bodyPr wrap="square" lIns="0" tIns="0" rIns="0" bIns="0" rtlCol="0">
                        <a:noAutofit/>
                      </wps:bodyPr>
                    </wps:wsp>
                  </a:graphicData>
                </a:graphic>
              </wp:anchor>
            </w:drawing>
          </mc:Choice>
          <mc:Fallback>
            <w:pict>
              <v:shape w14:anchorId="1E6887FF" id="Textbox 19" o:spid="_x0000_s1036" type="#_x0000_t202" style="position:absolute;margin-left:67.55pt;margin-top:6pt;width:476.9pt;height:21.85pt;z-index:-2516838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" fillcolor="#c4bec0" stroked="f">
                <v:textbox inset="0,0,0,0">
                  <w:txbxContent>
                    <w:p w14:paraId="1E688919" w14:textId="77777777" w:rsidR="00462241" w:rsidRDefault="00A227DC">
                      <w:pPr>
                        <w:spacing w:before="61"/>
                        <w:ind w:left="88"/>
                        <w:rPr>
                          <w:rFonts w:ascii="Franklin Gothic Demi Cond"/>
                          <w:b/>
                          <w:color w:val="000000"/>
                          <w:sz w:val="24"/>
                        </w:rPr>
                      </w:pPr>
                      <w:bookmarkStart w:id="52" w:name="Working_Relationships_with_Local,_State,"/>
                      <w:bookmarkStart w:id="53" w:name="_bookmark18"/>
                      <w:bookmarkEnd w:id="52"/>
                      <w:bookmarkEnd w:id="53"/>
                      <w:r>
                        <w:rPr>
                          <w:rFonts w:ascii="Franklin Gothic Demi Cond"/>
                          <w:b/>
                          <w:color w:val="000000"/>
                          <w:spacing w:val="12"/>
                          <w:sz w:val="24"/>
                        </w:rPr>
                        <w:t>WORKING</w:t>
                      </w:r>
                      <w:r>
                        <w:rPr>
                          <w:rFonts w:ascii="Franklin Gothic Demi Cond"/>
                          <w:b/>
                          <w:color w:val="000000"/>
                          <w:spacing w:val="25"/>
                          <w:sz w:val="24"/>
                        </w:rPr>
                        <w:t xml:space="preserve"> </w:t>
                      </w:r>
                      <w:r>
                        <w:rPr>
                          <w:rFonts w:ascii="Franklin Gothic Demi Cond"/>
                          <w:b/>
                          <w:color w:val="000000"/>
                          <w:spacing w:val="13"/>
                          <w:sz w:val="24"/>
                        </w:rPr>
                        <w:t>RELATIONSHIPS</w:t>
                      </w:r>
                      <w:r>
                        <w:rPr>
                          <w:rFonts w:ascii="Franklin Gothic Demi Cond"/>
                          <w:b/>
                          <w:color w:val="000000"/>
                          <w:spacing w:val="26"/>
                          <w:sz w:val="24"/>
                        </w:rPr>
                        <w:t xml:space="preserve"> </w:t>
                      </w:r>
                      <w:r>
                        <w:rPr>
                          <w:rFonts w:ascii="Franklin Gothic Demi Cond"/>
                          <w:b/>
                          <w:color w:val="000000"/>
                          <w:spacing w:val="11"/>
                          <w:sz w:val="24"/>
                        </w:rPr>
                        <w:t>WITH</w:t>
                      </w:r>
                      <w:r>
                        <w:rPr>
                          <w:rFonts w:ascii="Franklin Gothic Demi Cond"/>
                          <w:b/>
                          <w:color w:val="000000"/>
                          <w:spacing w:val="26"/>
                          <w:sz w:val="24"/>
                        </w:rPr>
                        <w:t xml:space="preserve"> </w:t>
                      </w:r>
                      <w:r>
                        <w:rPr>
                          <w:rFonts w:ascii="Franklin Gothic Demi Cond"/>
                          <w:b/>
                          <w:color w:val="000000"/>
                          <w:spacing w:val="12"/>
                          <w:sz w:val="24"/>
                        </w:rPr>
                        <w:t>LOCAL,</w:t>
                      </w:r>
                      <w:r>
                        <w:rPr>
                          <w:rFonts w:ascii="Franklin Gothic Demi Cond"/>
                          <w:b/>
                          <w:color w:val="000000"/>
                          <w:spacing w:val="27"/>
                          <w:sz w:val="24"/>
                        </w:rPr>
                        <w:t xml:space="preserve"> </w:t>
                      </w:r>
                      <w:r>
                        <w:rPr>
                          <w:rFonts w:ascii="Franklin Gothic Demi Cond"/>
                          <w:b/>
                          <w:color w:val="000000"/>
                          <w:spacing w:val="12"/>
                          <w:sz w:val="24"/>
                        </w:rPr>
                        <w:t>STATE,</w:t>
                      </w:r>
                      <w:r>
                        <w:rPr>
                          <w:rFonts w:ascii="Franklin Gothic Demi Cond"/>
                          <w:b/>
                          <w:color w:val="000000"/>
                          <w:spacing w:val="27"/>
                          <w:sz w:val="24"/>
                        </w:rPr>
                        <w:t xml:space="preserve"> </w:t>
                      </w:r>
                      <w:r>
                        <w:rPr>
                          <w:rFonts w:ascii="Franklin Gothic Demi Cond"/>
                          <w:b/>
                          <w:color w:val="000000"/>
                          <w:sz w:val="24"/>
                        </w:rPr>
                        <w:t>AND</w:t>
                      </w:r>
                      <w:r>
                        <w:rPr>
                          <w:rFonts w:ascii="Franklin Gothic Demi Cond"/>
                          <w:b/>
                          <w:color w:val="000000"/>
                          <w:spacing w:val="26"/>
                          <w:sz w:val="24"/>
                        </w:rPr>
                        <w:t xml:space="preserve"> </w:t>
                      </w:r>
                      <w:r>
                        <w:rPr>
                          <w:rFonts w:ascii="Franklin Gothic Demi Cond"/>
                          <w:b/>
                          <w:color w:val="000000"/>
                          <w:spacing w:val="12"/>
                          <w:sz w:val="24"/>
                        </w:rPr>
                        <w:t>FEDERAL</w:t>
                      </w:r>
                      <w:r>
                        <w:rPr>
                          <w:rFonts w:ascii="Franklin Gothic Demi Cond"/>
                          <w:b/>
                          <w:color w:val="000000"/>
                          <w:spacing w:val="26"/>
                          <w:sz w:val="24"/>
                        </w:rPr>
                        <w:t xml:space="preserve"> </w:t>
                      </w:r>
                      <w:r>
                        <w:rPr>
                          <w:rFonts w:ascii="Franklin Gothic Demi Cond"/>
                          <w:b/>
                          <w:color w:val="000000"/>
                          <w:spacing w:val="9"/>
                          <w:sz w:val="24"/>
                        </w:rPr>
                        <w:t>LAW</w:t>
                      </w:r>
                      <w:r>
                        <w:rPr>
                          <w:rFonts w:ascii="Franklin Gothic Demi Cond"/>
                          <w:b/>
                          <w:color w:val="000000"/>
                          <w:spacing w:val="27"/>
                          <w:sz w:val="24"/>
                        </w:rPr>
                        <w:t xml:space="preserve"> </w:t>
                      </w:r>
                      <w:r>
                        <w:rPr>
                          <w:rFonts w:ascii="Franklin Gothic Demi Cond"/>
                          <w:b/>
                          <w:color w:val="000000"/>
                          <w:spacing w:val="11"/>
                          <w:sz w:val="24"/>
                        </w:rPr>
                        <w:t>ENFORCEMENT</w:t>
                      </w:r>
                    </w:p>
                  </w:txbxContent>
                </v:textbox>
                <w10:wrap type="topAndBottom" anchorx="page"/>
              </v:shape>
            </w:pict>
          </mc:Fallback>
        </mc:AlternateContent>
      </w:r>
    </w:p>
    <w:p w14:paraId="1E688047" w14:textId="77777777" w:rsidR="00462241" w:rsidRDefault="00A227DC">
      <w:pPr>
        <w:pStyle w:val="BodyText"/>
        <w:spacing w:before="117" w:line="276" w:lineRule="auto"/>
        <w:ind w:left="719" w:right="1435"/>
        <w:jc w:val="both"/>
      </w:pPr>
      <w:r>
        <w:t>PNWPD works closely with multiple agencies, including Indiana State Police, Hammond Police Department, Lake County</w:t>
      </w:r>
      <w:r>
        <w:rPr>
          <w:spacing w:val="-1"/>
        </w:rPr>
        <w:t xml:space="preserve"> </w:t>
      </w:r>
      <w:r>
        <w:t>Sheriff’s Office, Indiana</w:t>
      </w:r>
      <w:r>
        <w:rPr>
          <w:spacing w:val="-1"/>
        </w:rPr>
        <w:t xml:space="preserve"> </w:t>
      </w:r>
      <w:r>
        <w:t>Excise Police, Indiana</w:t>
      </w:r>
      <w:r>
        <w:rPr>
          <w:spacing w:val="-1"/>
        </w:rPr>
        <w:t xml:space="preserve"> </w:t>
      </w:r>
      <w:r>
        <w:t>Department</w:t>
      </w:r>
      <w:r>
        <w:rPr>
          <w:spacing w:val="-2"/>
        </w:rPr>
        <w:t xml:space="preserve"> </w:t>
      </w:r>
      <w:r>
        <w:t>of Natural Resources Law Enforcement Division, and the FBI.</w:t>
      </w:r>
    </w:p>
    <w:p w14:paraId="576EDC05" w14:textId="77777777" w:rsidR="00462241" w:rsidRDefault="00462241">
      <w:pPr>
        <w:pStyle w:val="BodyText"/>
        <w:spacing w:line="276" w:lineRule="auto"/>
        <w:jc w:val="both"/>
      </w:pPr>
    </w:p>
    <w:p w14:paraId="1E688049" w14:textId="77777777" w:rsidR="00462241" w:rsidRDefault="00A227DC">
      <w:pPr>
        <w:pStyle w:val="BodyText"/>
        <w:spacing w:before="80" w:line="276" w:lineRule="auto"/>
        <w:ind w:left="719" w:right="1436"/>
        <w:jc w:val="both"/>
      </w:pPr>
      <w:r>
        <w:t>PNWPD has a Memorandum of Understanding (MOU) with local police agencies for immediate mutual aid and assistance.</w:t>
      </w:r>
    </w:p>
    <w:p w14:paraId="1E68804A" w14:textId="77777777" w:rsidR="00462241" w:rsidRDefault="00462241">
      <w:pPr>
        <w:pStyle w:val="BodyText"/>
        <w:spacing w:before="36"/>
      </w:pPr>
    </w:p>
    <w:p w14:paraId="1E68804B" w14:textId="77777777" w:rsidR="00462241" w:rsidRDefault="00A227DC">
      <w:pPr>
        <w:pStyle w:val="BodyText"/>
        <w:spacing w:line="276" w:lineRule="auto"/>
        <w:ind w:left="720" w:right="1436" w:hanging="1"/>
        <w:jc w:val="both"/>
      </w:pPr>
      <w:r>
        <w:t xml:space="preserve">The following is contact information for PNWPD and local agencies, all of which are available </w:t>
      </w:r>
      <w:r>
        <w:rPr>
          <w:spacing w:val="-2"/>
        </w:rPr>
        <w:t>24/7:</w:t>
      </w:r>
    </w:p>
    <w:p w14:paraId="1E68804C" w14:textId="77777777" w:rsidR="00462241" w:rsidRDefault="00462241">
      <w:pPr>
        <w:pStyle w:val="BodyText"/>
        <w:spacing w:before="62"/>
        <w:rPr>
          <w:sz w:val="20"/>
        </w:rPr>
      </w:pPr>
    </w:p>
    <w:p w14:paraId="0F0ACFFB" w14:textId="77777777" w:rsidR="0059527D" w:rsidRDefault="007E292C">
      <w:r>
        <w:t>Police Department Contact Information</w:t>
      </w:r>
    </w:p>
    <w:tbl>
      <w:tblPr>
        <w:tblW w:w="0" w:type="auto"/>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31"/>
        <w:gridCol w:w="2609"/>
        <w:gridCol w:w="1711"/>
      </w:tblGrid>
      <w:tr w:rsidR="00462241" w14:paraId="1E688051" w14:textId="77777777">
        <w:trPr>
          <w:trHeight w:val="575"/>
        </w:trPr>
        <w:tc>
          <w:tcPr>
            <w:tcW w:w="5131" w:type="dxa"/>
          </w:tcPr>
          <w:p w14:paraId="1E68804D" w14:textId="77777777" w:rsidR="00462241" w:rsidRDefault="00A227DC">
            <w:pPr>
              <w:pStyle w:val="TableParagraph"/>
              <w:spacing w:before="162"/>
              <w:ind w:left="119"/>
              <w:jc w:val="left"/>
              <w:rPr>
                <w:rFonts w:ascii="Georgia" w:hAnsi="Georgia"/>
              </w:rPr>
            </w:pPr>
            <w:r>
              <w:rPr>
                <w:rFonts w:ascii="Georgia" w:hAnsi="Georgia"/>
              </w:rPr>
              <w:t>PNWPD</w:t>
            </w:r>
            <w:r>
              <w:rPr>
                <w:rFonts w:ascii="Georgia" w:hAnsi="Georgia"/>
                <w:spacing w:val="-6"/>
              </w:rPr>
              <w:t xml:space="preserve"> </w:t>
            </w:r>
            <w:r>
              <w:rPr>
                <w:rFonts w:ascii="Georgia" w:hAnsi="Georgia"/>
              </w:rPr>
              <w:t>–</w:t>
            </w:r>
            <w:r>
              <w:rPr>
                <w:rFonts w:ascii="Georgia" w:hAnsi="Georgia"/>
                <w:spacing w:val="-5"/>
              </w:rPr>
              <w:t xml:space="preserve"> </w:t>
            </w:r>
            <w:r>
              <w:rPr>
                <w:rFonts w:ascii="Georgia" w:hAnsi="Georgia"/>
              </w:rPr>
              <w:t>Hammond</w:t>
            </w:r>
            <w:r>
              <w:rPr>
                <w:rFonts w:ascii="Georgia" w:hAnsi="Georgia"/>
                <w:spacing w:val="-4"/>
              </w:rPr>
              <w:t xml:space="preserve"> </w:t>
            </w:r>
            <w:r>
              <w:rPr>
                <w:rFonts w:ascii="Georgia" w:hAnsi="Georgia"/>
              </w:rPr>
              <w:t>Campus</w:t>
            </w:r>
            <w:r>
              <w:rPr>
                <w:rFonts w:ascii="Georgia" w:hAnsi="Georgia"/>
                <w:spacing w:val="-4"/>
              </w:rPr>
              <w:t xml:space="preserve"> </w:t>
            </w:r>
            <w:r>
              <w:rPr>
                <w:rFonts w:ascii="Georgia" w:hAnsi="Georgia"/>
              </w:rPr>
              <w:t>Police</w:t>
            </w:r>
            <w:r>
              <w:rPr>
                <w:rFonts w:ascii="Georgia" w:hAnsi="Georgia"/>
                <w:spacing w:val="-4"/>
              </w:rPr>
              <w:t xml:space="preserve"> </w:t>
            </w:r>
            <w:r>
              <w:rPr>
                <w:rFonts w:ascii="Georgia" w:hAnsi="Georgia"/>
                <w:spacing w:val="-2"/>
              </w:rPr>
              <w:t>Department</w:t>
            </w:r>
          </w:p>
        </w:tc>
        <w:tc>
          <w:tcPr>
            <w:tcW w:w="2609" w:type="dxa"/>
          </w:tcPr>
          <w:p w14:paraId="1E68804E" w14:textId="77777777" w:rsidR="00462241" w:rsidRDefault="00A227DC">
            <w:pPr>
              <w:pStyle w:val="TableParagraph"/>
              <w:spacing w:before="37" w:line="250" w:lineRule="exact"/>
              <w:ind w:left="120"/>
              <w:jc w:val="left"/>
              <w:rPr>
                <w:rFonts w:ascii="Georgia"/>
              </w:rPr>
            </w:pPr>
            <w:r>
              <w:rPr>
                <w:rFonts w:ascii="Georgia"/>
              </w:rPr>
              <w:t>2450</w:t>
            </w:r>
            <w:r>
              <w:rPr>
                <w:rFonts w:ascii="Georgia"/>
                <w:spacing w:val="-4"/>
              </w:rPr>
              <w:t xml:space="preserve"> </w:t>
            </w:r>
            <w:r>
              <w:rPr>
                <w:rFonts w:ascii="Georgia"/>
              </w:rPr>
              <w:t>169th</w:t>
            </w:r>
            <w:r>
              <w:rPr>
                <w:rFonts w:ascii="Georgia"/>
                <w:spacing w:val="-1"/>
              </w:rPr>
              <w:t xml:space="preserve"> </w:t>
            </w:r>
            <w:r>
              <w:rPr>
                <w:rFonts w:ascii="Georgia"/>
                <w:spacing w:val="-2"/>
              </w:rPr>
              <w:t>Street</w:t>
            </w:r>
          </w:p>
          <w:p w14:paraId="1E68804F" w14:textId="77777777" w:rsidR="00462241" w:rsidRDefault="00A227DC">
            <w:pPr>
              <w:pStyle w:val="TableParagraph"/>
              <w:spacing w:before="0" w:line="250" w:lineRule="exact"/>
              <w:ind w:left="120"/>
              <w:jc w:val="left"/>
              <w:rPr>
                <w:rFonts w:ascii="Georgia"/>
              </w:rPr>
            </w:pPr>
            <w:r>
              <w:rPr>
                <w:rFonts w:ascii="Georgia"/>
              </w:rPr>
              <w:t>Hammond,</w:t>
            </w:r>
            <w:r>
              <w:rPr>
                <w:rFonts w:ascii="Georgia"/>
                <w:spacing w:val="-7"/>
              </w:rPr>
              <w:t xml:space="preserve"> </w:t>
            </w:r>
            <w:r>
              <w:rPr>
                <w:rFonts w:ascii="Georgia"/>
              </w:rPr>
              <w:t>IN</w:t>
            </w:r>
            <w:r>
              <w:rPr>
                <w:rFonts w:ascii="Georgia"/>
                <w:spacing w:val="-4"/>
              </w:rPr>
              <w:t xml:space="preserve"> 46323</w:t>
            </w:r>
          </w:p>
        </w:tc>
        <w:tc>
          <w:tcPr>
            <w:tcW w:w="1711" w:type="dxa"/>
          </w:tcPr>
          <w:p w14:paraId="1E688050" w14:textId="77777777" w:rsidR="00462241" w:rsidRDefault="00A227DC">
            <w:pPr>
              <w:pStyle w:val="TableParagraph"/>
              <w:spacing w:before="162"/>
              <w:ind w:left="119"/>
              <w:jc w:val="left"/>
              <w:rPr>
                <w:rFonts w:ascii="Georgia"/>
              </w:rPr>
            </w:pPr>
            <w:r>
              <w:rPr>
                <w:rFonts w:ascii="Georgia"/>
                <w:spacing w:val="-2"/>
              </w:rPr>
              <w:t>219-989-</w:t>
            </w:r>
            <w:r>
              <w:rPr>
                <w:rFonts w:ascii="Georgia"/>
                <w:spacing w:val="-4"/>
              </w:rPr>
              <w:t>2140</w:t>
            </w:r>
          </w:p>
        </w:tc>
      </w:tr>
      <w:tr w:rsidR="00462241" w14:paraId="1E688056" w14:textId="77777777">
        <w:trPr>
          <w:trHeight w:val="575"/>
        </w:trPr>
        <w:tc>
          <w:tcPr>
            <w:tcW w:w="5131" w:type="dxa"/>
          </w:tcPr>
          <w:p w14:paraId="1E688052" w14:textId="77777777" w:rsidR="00462241" w:rsidRDefault="00A227DC">
            <w:pPr>
              <w:pStyle w:val="TableParagraph"/>
              <w:spacing w:before="163"/>
              <w:ind w:left="119"/>
              <w:jc w:val="left"/>
              <w:rPr>
                <w:rFonts w:ascii="Georgia"/>
              </w:rPr>
            </w:pPr>
            <w:r>
              <w:rPr>
                <w:rFonts w:ascii="Georgia"/>
              </w:rPr>
              <w:t>Hammond</w:t>
            </w:r>
            <w:r>
              <w:rPr>
                <w:rFonts w:ascii="Georgia"/>
                <w:spacing w:val="-7"/>
              </w:rPr>
              <w:t xml:space="preserve"> </w:t>
            </w:r>
            <w:r>
              <w:rPr>
                <w:rFonts w:ascii="Georgia"/>
              </w:rPr>
              <w:t>Indiana</w:t>
            </w:r>
            <w:r>
              <w:rPr>
                <w:rFonts w:ascii="Georgia"/>
                <w:spacing w:val="-6"/>
              </w:rPr>
              <w:t xml:space="preserve"> </w:t>
            </w:r>
            <w:r>
              <w:rPr>
                <w:rFonts w:ascii="Georgia"/>
              </w:rPr>
              <w:t>Police</w:t>
            </w:r>
            <w:r>
              <w:rPr>
                <w:rFonts w:ascii="Georgia"/>
                <w:spacing w:val="-3"/>
              </w:rPr>
              <w:t xml:space="preserve"> </w:t>
            </w:r>
            <w:r>
              <w:rPr>
                <w:rFonts w:ascii="Georgia"/>
                <w:spacing w:val="-2"/>
              </w:rPr>
              <w:t>Department</w:t>
            </w:r>
          </w:p>
        </w:tc>
        <w:tc>
          <w:tcPr>
            <w:tcW w:w="2609" w:type="dxa"/>
          </w:tcPr>
          <w:p w14:paraId="1E688053" w14:textId="77777777" w:rsidR="00462241" w:rsidRDefault="00A227DC">
            <w:pPr>
              <w:pStyle w:val="TableParagraph"/>
              <w:spacing w:before="38" w:line="250" w:lineRule="exact"/>
              <w:ind w:left="119"/>
              <w:jc w:val="left"/>
              <w:rPr>
                <w:rFonts w:ascii="Georgia"/>
              </w:rPr>
            </w:pPr>
            <w:r>
              <w:rPr>
                <w:rFonts w:ascii="Georgia"/>
              </w:rPr>
              <w:t>509</w:t>
            </w:r>
            <w:r>
              <w:rPr>
                <w:rFonts w:ascii="Georgia"/>
                <w:spacing w:val="-5"/>
              </w:rPr>
              <w:t xml:space="preserve"> </w:t>
            </w:r>
            <w:r>
              <w:rPr>
                <w:rFonts w:ascii="Georgia"/>
              </w:rPr>
              <w:t>Douglas</w:t>
            </w:r>
            <w:r>
              <w:rPr>
                <w:rFonts w:ascii="Georgia"/>
                <w:spacing w:val="-2"/>
              </w:rPr>
              <w:t xml:space="preserve"> Street</w:t>
            </w:r>
          </w:p>
          <w:p w14:paraId="1E688054" w14:textId="77777777" w:rsidR="00462241" w:rsidRDefault="00A227DC">
            <w:pPr>
              <w:pStyle w:val="TableParagraph"/>
              <w:spacing w:before="0" w:line="250" w:lineRule="exact"/>
              <w:ind w:left="119"/>
              <w:jc w:val="left"/>
              <w:rPr>
                <w:rFonts w:ascii="Georgia"/>
              </w:rPr>
            </w:pPr>
            <w:r>
              <w:rPr>
                <w:rFonts w:ascii="Georgia"/>
              </w:rPr>
              <w:t>Hammond,</w:t>
            </w:r>
            <w:r>
              <w:rPr>
                <w:rFonts w:ascii="Georgia"/>
                <w:spacing w:val="-7"/>
              </w:rPr>
              <w:t xml:space="preserve"> </w:t>
            </w:r>
            <w:r>
              <w:rPr>
                <w:rFonts w:ascii="Georgia"/>
              </w:rPr>
              <w:t>IN</w:t>
            </w:r>
            <w:r>
              <w:rPr>
                <w:rFonts w:ascii="Georgia"/>
                <w:spacing w:val="-4"/>
              </w:rPr>
              <w:t xml:space="preserve"> 46323</w:t>
            </w:r>
          </w:p>
        </w:tc>
        <w:tc>
          <w:tcPr>
            <w:tcW w:w="1711" w:type="dxa"/>
          </w:tcPr>
          <w:p w14:paraId="1E688055" w14:textId="77777777" w:rsidR="00462241" w:rsidRDefault="00A227DC">
            <w:pPr>
              <w:pStyle w:val="TableParagraph"/>
              <w:spacing w:before="163"/>
              <w:ind w:left="119"/>
              <w:jc w:val="left"/>
              <w:rPr>
                <w:rFonts w:ascii="Georgia"/>
              </w:rPr>
            </w:pPr>
            <w:r>
              <w:rPr>
                <w:rFonts w:ascii="Georgia"/>
                <w:spacing w:val="-2"/>
              </w:rPr>
              <w:t>219-853-</w:t>
            </w:r>
            <w:r>
              <w:rPr>
                <w:rFonts w:ascii="Georgia"/>
                <w:spacing w:val="-4"/>
              </w:rPr>
              <w:t>6490</w:t>
            </w:r>
          </w:p>
        </w:tc>
      </w:tr>
      <w:tr w:rsidR="00462241" w14:paraId="1E68805B" w14:textId="77777777">
        <w:trPr>
          <w:trHeight w:val="575"/>
        </w:trPr>
        <w:tc>
          <w:tcPr>
            <w:tcW w:w="5131" w:type="dxa"/>
          </w:tcPr>
          <w:p w14:paraId="1E688057" w14:textId="77777777" w:rsidR="00462241" w:rsidRDefault="00A227DC">
            <w:pPr>
              <w:pStyle w:val="TableParagraph"/>
              <w:spacing w:before="163"/>
              <w:ind w:left="119"/>
              <w:jc w:val="left"/>
              <w:rPr>
                <w:rFonts w:ascii="Georgia" w:hAnsi="Georgia"/>
              </w:rPr>
            </w:pPr>
            <w:r>
              <w:rPr>
                <w:rFonts w:ascii="Georgia" w:hAnsi="Georgia"/>
              </w:rPr>
              <w:t>Lake</w:t>
            </w:r>
            <w:r>
              <w:rPr>
                <w:rFonts w:ascii="Georgia" w:hAnsi="Georgia"/>
                <w:spacing w:val="-6"/>
              </w:rPr>
              <w:t xml:space="preserve"> </w:t>
            </w:r>
            <w:r>
              <w:rPr>
                <w:rFonts w:ascii="Georgia" w:hAnsi="Georgia"/>
              </w:rPr>
              <w:t>County</w:t>
            </w:r>
            <w:r>
              <w:rPr>
                <w:rFonts w:ascii="Georgia" w:hAnsi="Georgia"/>
                <w:spacing w:val="-5"/>
              </w:rPr>
              <w:t xml:space="preserve"> </w:t>
            </w:r>
            <w:r>
              <w:rPr>
                <w:rFonts w:ascii="Georgia" w:hAnsi="Georgia"/>
              </w:rPr>
              <w:t>Sheriff’s</w:t>
            </w:r>
            <w:r>
              <w:rPr>
                <w:rFonts w:ascii="Georgia" w:hAnsi="Georgia"/>
                <w:spacing w:val="-4"/>
              </w:rPr>
              <w:t xml:space="preserve"> </w:t>
            </w:r>
            <w:r>
              <w:rPr>
                <w:rFonts w:ascii="Georgia" w:hAnsi="Georgia"/>
                <w:spacing w:val="-2"/>
              </w:rPr>
              <w:t>Office</w:t>
            </w:r>
          </w:p>
        </w:tc>
        <w:tc>
          <w:tcPr>
            <w:tcW w:w="2609" w:type="dxa"/>
          </w:tcPr>
          <w:p w14:paraId="1E688058" w14:textId="77777777" w:rsidR="00462241" w:rsidRDefault="00A227DC">
            <w:pPr>
              <w:pStyle w:val="TableParagraph"/>
              <w:spacing w:before="38" w:line="250" w:lineRule="exact"/>
              <w:ind w:left="119"/>
              <w:jc w:val="left"/>
              <w:rPr>
                <w:rFonts w:ascii="Georgia"/>
              </w:rPr>
            </w:pPr>
            <w:r>
              <w:rPr>
                <w:rFonts w:ascii="Georgia"/>
              </w:rPr>
              <w:t>2293</w:t>
            </w:r>
            <w:r>
              <w:rPr>
                <w:rFonts w:ascii="Georgia"/>
                <w:spacing w:val="-2"/>
              </w:rPr>
              <w:t xml:space="preserve"> </w:t>
            </w:r>
            <w:r>
              <w:rPr>
                <w:rFonts w:ascii="Georgia"/>
              </w:rPr>
              <w:t>N</w:t>
            </w:r>
            <w:r>
              <w:rPr>
                <w:rFonts w:ascii="Georgia"/>
                <w:spacing w:val="-2"/>
              </w:rPr>
              <w:t xml:space="preserve"> </w:t>
            </w:r>
            <w:r>
              <w:rPr>
                <w:rFonts w:ascii="Georgia"/>
              </w:rPr>
              <w:t>Main</w:t>
            </w:r>
            <w:r>
              <w:rPr>
                <w:rFonts w:ascii="Georgia"/>
                <w:spacing w:val="-3"/>
              </w:rPr>
              <w:t xml:space="preserve"> </w:t>
            </w:r>
            <w:r>
              <w:rPr>
                <w:rFonts w:ascii="Georgia"/>
                <w:spacing w:val="-5"/>
              </w:rPr>
              <w:t>St</w:t>
            </w:r>
          </w:p>
          <w:p w14:paraId="1E688059" w14:textId="77777777" w:rsidR="00462241" w:rsidRDefault="00A227DC">
            <w:pPr>
              <w:pStyle w:val="TableParagraph"/>
              <w:spacing w:before="0" w:line="250" w:lineRule="exact"/>
              <w:ind w:left="119"/>
              <w:jc w:val="left"/>
              <w:rPr>
                <w:rFonts w:ascii="Georgia"/>
              </w:rPr>
            </w:pPr>
            <w:r>
              <w:rPr>
                <w:rFonts w:ascii="Georgia"/>
              </w:rPr>
              <w:t>Crown</w:t>
            </w:r>
            <w:r>
              <w:rPr>
                <w:rFonts w:ascii="Georgia"/>
                <w:spacing w:val="-5"/>
              </w:rPr>
              <w:t xml:space="preserve"> </w:t>
            </w:r>
            <w:r>
              <w:rPr>
                <w:rFonts w:ascii="Georgia"/>
              </w:rPr>
              <w:t>Point,</w:t>
            </w:r>
            <w:r>
              <w:rPr>
                <w:rFonts w:ascii="Georgia"/>
                <w:spacing w:val="-2"/>
              </w:rPr>
              <w:t xml:space="preserve"> </w:t>
            </w:r>
            <w:r>
              <w:rPr>
                <w:rFonts w:ascii="Georgia"/>
              </w:rPr>
              <w:t>IN</w:t>
            </w:r>
            <w:r>
              <w:rPr>
                <w:rFonts w:ascii="Georgia"/>
                <w:spacing w:val="-4"/>
              </w:rPr>
              <w:t xml:space="preserve"> 46307</w:t>
            </w:r>
          </w:p>
        </w:tc>
        <w:tc>
          <w:tcPr>
            <w:tcW w:w="1711" w:type="dxa"/>
          </w:tcPr>
          <w:p w14:paraId="1E68805A" w14:textId="77777777" w:rsidR="00462241" w:rsidRDefault="00A227DC">
            <w:pPr>
              <w:pStyle w:val="TableParagraph"/>
              <w:spacing w:before="163"/>
              <w:ind w:left="119"/>
              <w:jc w:val="left"/>
              <w:rPr>
                <w:rFonts w:ascii="Georgia"/>
              </w:rPr>
            </w:pPr>
            <w:r>
              <w:rPr>
                <w:rFonts w:ascii="Georgia"/>
                <w:spacing w:val="-2"/>
              </w:rPr>
              <w:t>219-755-</w:t>
            </w:r>
            <w:r>
              <w:rPr>
                <w:rFonts w:ascii="Georgia"/>
                <w:spacing w:val="-4"/>
              </w:rPr>
              <w:t>3400</w:t>
            </w:r>
          </w:p>
        </w:tc>
      </w:tr>
      <w:tr w:rsidR="00462241" w14:paraId="1E68805F" w14:textId="77777777">
        <w:trPr>
          <w:trHeight w:val="575"/>
        </w:trPr>
        <w:tc>
          <w:tcPr>
            <w:tcW w:w="5131" w:type="dxa"/>
          </w:tcPr>
          <w:p w14:paraId="1E68805C" w14:textId="77777777" w:rsidR="00462241" w:rsidRDefault="00A227DC">
            <w:pPr>
              <w:pStyle w:val="TableParagraph"/>
              <w:spacing w:before="163"/>
              <w:ind w:left="119"/>
              <w:jc w:val="left"/>
              <w:rPr>
                <w:rFonts w:ascii="Georgia"/>
              </w:rPr>
            </w:pPr>
            <w:r>
              <w:rPr>
                <w:rFonts w:ascii="Georgia"/>
              </w:rPr>
              <w:t>Indiana</w:t>
            </w:r>
            <w:r>
              <w:rPr>
                <w:rFonts w:ascii="Georgia"/>
                <w:spacing w:val="-6"/>
              </w:rPr>
              <w:t xml:space="preserve"> </w:t>
            </w:r>
            <w:r>
              <w:rPr>
                <w:rFonts w:ascii="Georgia"/>
              </w:rPr>
              <w:t>State</w:t>
            </w:r>
            <w:r>
              <w:rPr>
                <w:rFonts w:ascii="Georgia"/>
                <w:spacing w:val="-3"/>
              </w:rPr>
              <w:t xml:space="preserve"> </w:t>
            </w:r>
            <w:r>
              <w:rPr>
                <w:rFonts w:ascii="Georgia"/>
              </w:rPr>
              <w:t>Police</w:t>
            </w:r>
            <w:r>
              <w:rPr>
                <w:rFonts w:ascii="Georgia"/>
                <w:spacing w:val="-3"/>
              </w:rPr>
              <w:t xml:space="preserve"> </w:t>
            </w:r>
            <w:r>
              <w:rPr>
                <w:rFonts w:ascii="Georgia"/>
                <w:spacing w:val="-2"/>
              </w:rPr>
              <w:t>Department</w:t>
            </w:r>
          </w:p>
        </w:tc>
        <w:tc>
          <w:tcPr>
            <w:tcW w:w="2609" w:type="dxa"/>
          </w:tcPr>
          <w:p w14:paraId="1E68805D" w14:textId="77777777" w:rsidR="00462241" w:rsidRDefault="00A227DC">
            <w:pPr>
              <w:pStyle w:val="TableParagraph"/>
              <w:spacing w:before="38"/>
              <w:ind w:left="119" w:right="175"/>
              <w:jc w:val="left"/>
              <w:rPr>
                <w:rFonts w:ascii="Georgia"/>
              </w:rPr>
            </w:pPr>
            <w:r>
              <w:rPr>
                <w:rFonts w:ascii="Georgia"/>
              </w:rPr>
              <w:t>1550 E 181st Ave Lowell,</w:t>
            </w:r>
            <w:r>
              <w:rPr>
                <w:rFonts w:ascii="Georgia"/>
                <w:spacing w:val="-3"/>
              </w:rPr>
              <w:t xml:space="preserve"> </w:t>
            </w:r>
            <w:r>
              <w:rPr>
                <w:rFonts w:ascii="Georgia"/>
              </w:rPr>
              <w:t>IN</w:t>
            </w:r>
            <w:r>
              <w:rPr>
                <w:rFonts w:ascii="Georgia"/>
                <w:spacing w:val="-2"/>
              </w:rPr>
              <w:t xml:space="preserve"> 46356</w:t>
            </w:r>
          </w:p>
        </w:tc>
        <w:tc>
          <w:tcPr>
            <w:tcW w:w="1711" w:type="dxa"/>
          </w:tcPr>
          <w:p w14:paraId="1E68805E" w14:textId="77777777" w:rsidR="00462241" w:rsidRDefault="00A227DC">
            <w:pPr>
              <w:pStyle w:val="TableParagraph"/>
              <w:spacing w:before="163"/>
              <w:ind w:left="119"/>
              <w:jc w:val="left"/>
              <w:rPr>
                <w:rFonts w:ascii="Georgia"/>
              </w:rPr>
            </w:pPr>
            <w:r>
              <w:rPr>
                <w:rFonts w:ascii="Georgia"/>
                <w:spacing w:val="-2"/>
              </w:rPr>
              <w:t>219-696-</w:t>
            </w:r>
            <w:r>
              <w:rPr>
                <w:rFonts w:ascii="Georgia"/>
                <w:spacing w:val="-4"/>
              </w:rPr>
              <w:t>6242</w:t>
            </w:r>
          </w:p>
        </w:tc>
      </w:tr>
    </w:tbl>
    <w:p w14:paraId="1E688060" w14:textId="77777777" w:rsidR="00462241" w:rsidRDefault="00462241">
      <w:pPr>
        <w:pStyle w:val="BodyText"/>
        <w:spacing w:before="39"/>
      </w:pPr>
    </w:p>
    <w:p w14:paraId="1E688061" w14:textId="77777777" w:rsidR="00462241" w:rsidRDefault="00A227DC">
      <w:pPr>
        <w:pStyle w:val="BodyText"/>
        <w:spacing w:before="1" w:line="276" w:lineRule="auto"/>
        <w:ind w:left="720" w:right="1435"/>
        <w:jc w:val="both"/>
      </w:pPr>
      <w:r>
        <w:t>Sworn police officers from local and state police departments assist PNWPD officers for special events</w:t>
      </w:r>
      <w:r>
        <w:rPr>
          <w:spacing w:val="-10"/>
        </w:rPr>
        <w:t xml:space="preserve"> </w:t>
      </w:r>
      <w:r>
        <w:t>throughout</w:t>
      </w:r>
      <w:r>
        <w:rPr>
          <w:spacing w:val="-8"/>
        </w:rPr>
        <w:t xml:space="preserve"> </w:t>
      </w:r>
      <w:r>
        <w:t>the</w:t>
      </w:r>
      <w:r>
        <w:rPr>
          <w:spacing w:val="-7"/>
        </w:rPr>
        <w:t xml:space="preserve"> </w:t>
      </w:r>
      <w:r>
        <w:t>year.</w:t>
      </w:r>
      <w:r>
        <w:rPr>
          <w:spacing w:val="-8"/>
        </w:rPr>
        <w:t xml:space="preserve"> </w:t>
      </w:r>
      <w:r>
        <w:t>These</w:t>
      </w:r>
      <w:r>
        <w:rPr>
          <w:spacing w:val="-7"/>
        </w:rPr>
        <w:t xml:space="preserve"> </w:t>
      </w:r>
      <w:r>
        <w:t>assisting</w:t>
      </w:r>
      <w:r>
        <w:rPr>
          <w:spacing w:val="-8"/>
        </w:rPr>
        <w:t xml:space="preserve"> </w:t>
      </w:r>
      <w:r>
        <w:t>officers</w:t>
      </w:r>
      <w:r>
        <w:rPr>
          <w:spacing w:val="-8"/>
        </w:rPr>
        <w:t xml:space="preserve"> </w:t>
      </w:r>
      <w:r>
        <w:t>have</w:t>
      </w:r>
      <w:r>
        <w:rPr>
          <w:spacing w:val="-7"/>
        </w:rPr>
        <w:t xml:space="preserve"> </w:t>
      </w:r>
      <w:r>
        <w:t>full</w:t>
      </w:r>
      <w:r>
        <w:rPr>
          <w:spacing w:val="-9"/>
        </w:rPr>
        <w:t xml:space="preserve"> </w:t>
      </w:r>
      <w:r>
        <w:t>police</w:t>
      </w:r>
      <w:r>
        <w:rPr>
          <w:spacing w:val="-7"/>
        </w:rPr>
        <w:t xml:space="preserve"> </w:t>
      </w:r>
      <w:r>
        <w:t>powers</w:t>
      </w:r>
      <w:r>
        <w:rPr>
          <w:spacing w:val="-10"/>
        </w:rPr>
        <w:t xml:space="preserve"> </w:t>
      </w:r>
      <w:r>
        <w:t>and</w:t>
      </w:r>
      <w:r>
        <w:rPr>
          <w:spacing w:val="-8"/>
        </w:rPr>
        <w:t xml:space="preserve"> </w:t>
      </w:r>
      <w:r>
        <w:t>enforce</w:t>
      </w:r>
      <w:r>
        <w:rPr>
          <w:spacing w:val="-7"/>
        </w:rPr>
        <w:t xml:space="preserve"> </w:t>
      </w:r>
      <w:r>
        <w:t>state</w:t>
      </w:r>
      <w:r>
        <w:rPr>
          <w:spacing w:val="-7"/>
        </w:rPr>
        <w:t xml:space="preserve"> </w:t>
      </w:r>
      <w:r>
        <w:t>laws as needed.</w:t>
      </w:r>
    </w:p>
    <w:p w14:paraId="1E688062" w14:textId="77777777" w:rsidR="00462241" w:rsidRDefault="00A227DC">
      <w:pPr>
        <w:pStyle w:val="BodyText"/>
        <w:spacing w:before="6"/>
        <w:rPr>
          <w:sz w:val="8"/>
        </w:rPr>
      </w:pPr>
      <w:r>
        <w:rPr>
          <w:noProof/>
          <w:sz w:val="8"/>
        </w:rPr>
        <mc:AlternateContent>
          <mc:Choice Requires="wps">
            <w:drawing>
              <wp:anchor distT="0" distB="0" distL="0" distR="0" simplePos="0" relativeHeight="251633664" behindDoc="1" locked="0" layoutInCell="1" allowOverlap="1" wp14:anchorId="1E688801" wp14:editId="1E688802">
                <wp:simplePos x="0" y="0"/>
                <wp:positionH relativeFrom="page">
                  <wp:posOffset>858011</wp:posOffset>
                </wp:positionH>
                <wp:positionV relativeFrom="paragraph">
                  <wp:posOffset>77235</wp:posOffset>
                </wp:positionV>
                <wp:extent cx="6056630" cy="276225"/>
                <wp:effectExtent l="0" t="0" r="0" b="0"/>
                <wp:wrapTopAndBottom/>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8E6E3D"/>
                        </a:solidFill>
                      </wps:spPr>
                      <wps:txbx>
                        <w:txbxContent>
                          <w:p w14:paraId="1E68891A" w14:textId="77777777" w:rsidR="00462241" w:rsidRDefault="00A227DC">
                            <w:pPr>
                              <w:spacing w:before="61"/>
                              <w:ind w:left="88"/>
                              <w:rPr>
                                <w:rFonts w:ascii="Franklin Gothic Demi Cond"/>
                                <w:b/>
                                <w:color w:val="000000"/>
                                <w:sz w:val="24"/>
                              </w:rPr>
                            </w:pPr>
                            <w:bookmarkStart w:id="54" w:name="REPORTING_CRIMES_AND_OTHER_EMERGENCIES"/>
                            <w:bookmarkStart w:id="55" w:name="_bookmark19"/>
                            <w:bookmarkEnd w:id="54"/>
                            <w:bookmarkEnd w:id="55"/>
                            <w:r>
                              <w:rPr>
                                <w:rFonts w:ascii="Franklin Gothic Demi Cond"/>
                                <w:b/>
                                <w:color w:val="FFFFFF"/>
                                <w:spacing w:val="12"/>
                                <w:sz w:val="24"/>
                              </w:rPr>
                              <w:t>REPORTING</w:t>
                            </w:r>
                            <w:r>
                              <w:rPr>
                                <w:rFonts w:ascii="Franklin Gothic Demi Cond"/>
                                <w:b/>
                                <w:color w:val="FFFFFF"/>
                                <w:spacing w:val="23"/>
                                <w:sz w:val="24"/>
                              </w:rPr>
                              <w:t xml:space="preserve"> </w:t>
                            </w:r>
                            <w:r>
                              <w:rPr>
                                <w:rFonts w:ascii="Franklin Gothic Demi Cond"/>
                                <w:b/>
                                <w:color w:val="FFFFFF"/>
                                <w:spacing w:val="12"/>
                                <w:sz w:val="24"/>
                              </w:rPr>
                              <w:t>CRIMES</w:t>
                            </w:r>
                            <w:r>
                              <w:rPr>
                                <w:rFonts w:ascii="Franklin Gothic Demi Cond"/>
                                <w:b/>
                                <w:color w:val="FFFFFF"/>
                                <w:spacing w:val="24"/>
                                <w:sz w:val="24"/>
                              </w:rPr>
                              <w:t xml:space="preserve"> </w:t>
                            </w:r>
                            <w:r>
                              <w:rPr>
                                <w:rFonts w:ascii="Franklin Gothic Demi Cond"/>
                                <w:b/>
                                <w:color w:val="FFFFFF"/>
                                <w:spacing w:val="10"/>
                                <w:sz w:val="24"/>
                              </w:rPr>
                              <w:t>AND</w:t>
                            </w:r>
                            <w:r>
                              <w:rPr>
                                <w:rFonts w:ascii="Franklin Gothic Demi Cond"/>
                                <w:b/>
                                <w:color w:val="FFFFFF"/>
                                <w:spacing w:val="23"/>
                                <w:sz w:val="24"/>
                              </w:rPr>
                              <w:t xml:space="preserve"> </w:t>
                            </w:r>
                            <w:r>
                              <w:rPr>
                                <w:rFonts w:ascii="Franklin Gothic Demi Cond"/>
                                <w:b/>
                                <w:color w:val="FFFFFF"/>
                                <w:spacing w:val="11"/>
                                <w:sz w:val="24"/>
                              </w:rPr>
                              <w:t>OTHER</w:t>
                            </w:r>
                            <w:r>
                              <w:rPr>
                                <w:rFonts w:ascii="Franklin Gothic Demi Cond"/>
                                <w:b/>
                                <w:color w:val="FFFFFF"/>
                                <w:spacing w:val="24"/>
                                <w:sz w:val="24"/>
                              </w:rPr>
                              <w:t xml:space="preserve"> </w:t>
                            </w:r>
                            <w:r>
                              <w:rPr>
                                <w:rFonts w:ascii="Franklin Gothic Demi Cond"/>
                                <w:b/>
                                <w:color w:val="FFFFFF"/>
                                <w:spacing w:val="11"/>
                                <w:sz w:val="24"/>
                              </w:rPr>
                              <w:t>EMERGENCIES</w:t>
                            </w:r>
                          </w:p>
                        </w:txbxContent>
                      </wps:txbx>
                      <wps:bodyPr wrap="square" lIns="0" tIns="0" rIns="0" bIns="0" rtlCol="0">
                        <a:noAutofit/>
                      </wps:bodyPr>
                    </wps:wsp>
                  </a:graphicData>
                </a:graphic>
              </wp:anchor>
            </w:drawing>
          </mc:Choice>
          <mc:Fallback>
            <w:pict>
              <v:shape w14:anchorId="1E688801" id="Textbox 20" o:spid="_x0000_s1037" type="#_x0000_t202" style="position:absolute;margin-left:67.55pt;margin-top:6.1pt;width:476.9pt;height:21.75pt;z-index:-2516828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" fillcolor="#8e6e3d" stroked="f">
                <v:textbox inset="0,0,0,0">
                  <w:txbxContent>
                    <w:p w14:paraId="1E68891A" w14:textId="77777777" w:rsidR="00462241" w:rsidRDefault="00A227DC">
                      <w:pPr>
                        <w:spacing w:before="61"/>
                        <w:ind w:left="88"/>
                        <w:rPr>
                          <w:rFonts w:ascii="Franklin Gothic Demi Cond"/>
                          <w:b/>
                          <w:color w:val="000000"/>
                          <w:sz w:val="24"/>
                        </w:rPr>
                      </w:pPr>
                      <w:bookmarkStart w:id="56" w:name="REPORTING_CRIMES_AND_OTHER_EMERGENCIES"/>
                      <w:bookmarkStart w:id="57" w:name="_bookmark19"/>
                      <w:bookmarkEnd w:id="56"/>
                      <w:bookmarkEnd w:id="57"/>
                      <w:r>
                        <w:rPr>
                          <w:rFonts w:ascii="Franklin Gothic Demi Cond"/>
                          <w:b/>
                          <w:color w:val="FFFFFF"/>
                          <w:spacing w:val="12"/>
                          <w:sz w:val="24"/>
                        </w:rPr>
                        <w:t>REPORTING</w:t>
                      </w:r>
                      <w:r>
                        <w:rPr>
                          <w:rFonts w:ascii="Franklin Gothic Demi Cond"/>
                          <w:b/>
                          <w:color w:val="FFFFFF"/>
                          <w:spacing w:val="23"/>
                          <w:sz w:val="24"/>
                        </w:rPr>
                        <w:t xml:space="preserve"> </w:t>
                      </w:r>
                      <w:r>
                        <w:rPr>
                          <w:rFonts w:ascii="Franklin Gothic Demi Cond"/>
                          <w:b/>
                          <w:color w:val="FFFFFF"/>
                          <w:spacing w:val="12"/>
                          <w:sz w:val="24"/>
                        </w:rPr>
                        <w:t>CRIMES</w:t>
                      </w:r>
                      <w:r>
                        <w:rPr>
                          <w:rFonts w:ascii="Franklin Gothic Demi Cond"/>
                          <w:b/>
                          <w:color w:val="FFFFFF"/>
                          <w:spacing w:val="24"/>
                          <w:sz w:val="24"/>
                        </w:rPr>
                        <w:t xml:space="preserve"> </w:t>
                      </w:r>
                      <w:r>
                        <w:rPr>
                          <w:rFonts w:ascii="Franklin Gothic Demi Cond"/>
                          <w:b/>
                          <w:color w:val="FFFFFF"/>
                          <w:spacing w:val="10"/>
                          <w:sz w:val="24"/>
                        </w:rPr>
                        <w:t>AND</w:t>
                      </w:r>
                      <w:r>
                        <w:rPr>
                          <w:rFonts w:ascii="Franklin Gothic Demi Cond"/>
                          <w:b/>
                          <w:color w:val="FFFFFF"/>
                          <w:spacing w:val="23"/>
                          <w:sz w:val="24"/>
                        </w:rPr>
                        <w:t xml:space="preserve"> </w:t>
                      </w:r>
                      <w:r>
                        <w:rPr>
                          <w:rFonts w:ascii="Franklin Gothic Demi Cond"/>
                          <w:b/>
                          <w:color w:val="FFFFFF"/>
                          <w:spacing w:val="11"/>
                          <w:sz w:val="24"/>
                        </w:rPr>
                        <w:t>OTHER</w:t>
                      </w:r>
                      <w:r>
                        <w:rPr>
                          <w:rFonts w:ascii="Franklin Gothic Demi Cond"/>
                          <w:b/>
                          <w:color w:val="FFFFFF"/>
                          <w:spacing w:val="24"/>
                          <w:sz w:val="24"/>
                        </w:rPr>
                        <w:t xml:space="preserve"> </w:t>
                      </w:r>
                      <w:r>
                        <w:rPr>
                          <w:rFonts w:ascii="Franklin Gothic Demi Cond"/>
                          <w:b/>
                          <w:color w:val="FFFFFF"/>
                          <w:spacing w:val="11"/>
                          <w:sz w:val="24"/>
                        </w:rPr>
                        <w:t>EMERGENCIES</w:t>
                      </w:r>
                    </w:p>
                  </w:txbxContent>
                </v:textbox>
                <w10:wrap type="topAndBottom" anchorx="page"/>
              </v:shape>
            </w:pict>
          </mc:Fallback>
        </mc:AlternateContent>
      </w:r>
    </w:p>
    <w:p w14:paraId="1E688063" w14:textId="77777777" w:rsidR="00462241" w:rsidRDefault="00A227DC">
      <w:pPr>
        <w:pStyle w:val="BodyText"/>
        <w:spacing w:before="117" w:line="276" w:lineRule="auto"/>
        <w:ind w:left="719" w:right="901"/>
      </w:pPr>
      <w:r>
        <w:t>Purdue</w:t>
      </w:r>
      <w:r>
        <w:rPr>
          <w:spacing w:val="-6"/>
        </w:rPr>
        <w:t xml:space="preserve"> </w:t>
      </w:r>
      <w:r>
        <w:t>University</w:t>
      </w:r>
      <w:r>
        <w:rPr>
          <w:spacing w:val="-5"/>
        </w:rPr>
        <w:t xml:space="preserve"> </w:t>
      </w:r>
      <w:r>
        <w:t>Northwest</w:t>
      </w:r>
      <w:r>
        <w:rPr>
          <w:spacing w:val="-7"/>
        </w:rPr>
        <w:t xml:space="preserve"> </w:t>
      </w:r>
      <w:r>
        <w:t>values</w:t>
      </w:r>
      <w:r>
        <w:rPr>
          <w:spacing w:val="-5"/>
        </w:rPr>
        <w:t xml:space="preserve"> </w:t>
      </w:r>
      <w:r>
        <w:t>a</w:t>
      </w:r>
      <w:r>
        <w:rPr>
          <w:spacing w:val="-6"/>
        </w:rPr>
        <w:t xml:space="preserve"> </w:t>
      </w:r>
      <w:r>
        <w:t>community</w:t>
      </w:r>
      <w:r>
        <w:rPr>
          <w:spacing w:val="-8"/>
        </w:rPr>
        <w:t xml:space="preserve"> </w:t>
      </w:r>
      <w:r>
        <w:t>in</w:t>
      </w:r>
      <w:r>
        <w:rPr>
          <w:spacing w:val="-6"/>
        </w:rPr>
        <w:t xml:space="preserve"> </w:t>
      </w:r>
      <w:r>
        <w:t>which</w:t>
      </w:r>
      <w:r>
        <w:rPr>
          <w:spacing w:val="-4"/>
        </w:rPr>
        <w:t xml:space="preserve"> </w:t>
      </w:r>
      <w:r>
        <w:t>individuals</w:t>
      </w:r>
      <w:r>
        <w:rPr>
          <w:spacing w:val="-5"/>
        </w:rPr>
        <w:t xml:space="preserve"> </w:t>
      </w:r>
      <w:r>
        <w:t>feel</w:t>
      </w:r>
      <w:r>
        <w:rPr>
          <w:spacing w:val="-8"/>
        </w:rPr>
        <w:t xml:space="preserve"> </w:t>
      </w:r>
      <w:r>
        <w:t>safe</w:t>
      </w:r>
      <w:r>
        <w:rPr>
          <w:spacing w:val="-6"/>
        </w:rPr>
        <w:t xml:space="preserve"> </w:t>
      </w:r>
      <w:r>
        <w:t>when</w:t>
      </w:r>
      <w:r>
        <w:rPr>
          <w:spacing w:val="-8"/>
        </w:rPr>
        <w:t xml:space="preserve"> </w:t>
      </w:r>
      <w:r>
        <w:t>they</w:t>
      </w:r>
      <w:r>
        <w:rPr>
          <w:spacing w:val="-8"/>
        </w:rPr>
        <w:t xml:space="preserve"> </w:t>
      </w:r>
      <w:r>
        <w:t>report crimes. Reporting can be done with identification or anonymously.</w:t>
      </w:r>
    </w:p>
    <w:p w14:paraId="1E688064" w14:textId="77777777" w:rsidR="00462241" w:rsidRDefault="00A227DC">
      <w:pPr>
        <w:pStyle w:val="BodyText"/>
        <w:spacing w:before="6"/>
        <w:rPr>
          <w:sz w:val="8"/>
        </w:rPr>
      </w:pPr>
      <w:r>
        <w:rPr>
          <w:noProof/>
          <w:sz w:val="8"/>
        </w:rPr>
        <mc:AlternateContent>
          <mc:Choice Requires="wps">
            <w:drawing>
              <wp:anchor distT="0" distB="0" distL="0" distR="0" simplePos="0" relativeHeight="251634688" behindDoc="1" locked="0" layoutInCell="1" allowOverlap="1" wp14:anchorId="1E688803" wp14:editId="1E688804">
                <wp:simplePos x="0" y="0"/>
                <wp:positionH relativeFrom="page">
                  <wp:posOffset>858011</wp:posOffset>
                </wp:positionH>
                <wp:positionV relativeFrom="paragraph">
                  <wp:posOffset>77258</wp:posOffset>
                </wp:positionV>
                <wp:extent cx="6056630" cy="276225"/>
                <wp:effectExtent l="0" t="0" r="0" b="0"/>
                <wp:wrapTopAndBottom/>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C4BEC0"/>
                        </a:solidFill>
                      </wps:spPr>
                      <wps:txbx>
                        <w:txbxContent>
                          <w:p w14:paraId="1E68891B" w14:textId="77777777" w:rsidR="00462241" w:rsidRDefault="00A227DC">
                            <w:pPr>
                              <w:spacing w:before="61"/>
                              <w:ind w:left="88"/>
                              <w:rPr>
                                <w:rFonts w:ascii="Franklin Gothic Demi Cond"/>
                                <w:b/>
                                <w:color w:val="000000"/>
                                <w:sz w:val="24"/>
                              </w:rPr>
                            </w:pPr>
                            <w:bookmarkStart w:id="58" w:name="Reporting_to_Purdue_University_Northwest"/>
                            <w:bookmarkStart w:id="59" w:name="_bookmark20"/>
                            <w:bookmarkEnd w:id="58"/>
                            <w:bookmarkEnd w:id="59"/>
                            <w:r>
                              <w:rPr>
                                <w:rFonts w:ascii="Franklin Gothic Demi Cond"/>
                                <w:b/>
                                <w:color w:val="000000"/>
                                <w:spacing w:val="12"/>
                                <w:sz w:val="24"/>
                              </w:rPr>
                              <w:t>REPORTING</w:t>
                            </w:r>
                            <w:r>
                              <w:rPr>
                                <w:rFonts w:ascii="Franklin Gothic Demi Cond"/>
                                <w:b/>
                                <w:color w:val="000000"/>
                                <w:spacing w:val="24"/>
                                <w:sz w:val="24"/>
                              </w:rPr>
                              <w:t xml:space="preserve"> </w:t>
                            </w:r>
                            <w:r>
                              <w:rPr>
                                <w:rFonts w:ascii="Franklin Gothic Demi Cond"/>
                                <w:b/>
                                <w:color w:val="000000"/>
                                <w:sz w:val="24"/>
                              </w:rPr>
                              <w:t>TO</w:t>
                            </w:r>
                            <w:r>
                              <w:rPr>
                                <w:rFonts w:ascii="Franklin Gothic Demi Cond"/>
                                <w:b/>
                                <w:color w:val="000000"/>
                                <w:spacing w:val="24"/>
                                <w:sz w:val="24"/>
                              </w:rPr>
                              <w:t xml:space="preserve"> </w:t>
                            </w:r>
                            <w:r>
                              <w:rPr>
                                <w:rFonts w:ascii="Franklin Gothic Demi Cond"/>
                                <w:b/>
                                <w:color w:val="000000"/>
                                <w:spacing w:val="11"/>
                                <w:sz w:val="24"/>
                              </w:rPr>
                              <w:t>PURDUE</w:t>
                            </w:r>
                            <w:r>
                              <w:rPr>
                                <w:rFonts w:ascii="Franklin Gothic Demi Cond"/>
                                <w:b/>
                                <w:color w:val="000000"/>
                                <w:spacing w:val="27"/>
                                <w:sz w:val="24"/>
                              </w:rPr>
                              <w:t xml:space="preserve"> </w:t>
                            </w:r>
                            <w:r>
                              <w:rPr>
                                <w:rFonts w:ascii="Franklin Gothic Demi Cond"/>
                                <w:b/>
                                <w:color w:val="000000"/>
                                <w:spacing w:val="13"/>
                                <w:sz w:val="24"/>
                              </w:rPr>
                              <w:t>UNIVERSITY</w:t>
                            </w:r>
                            <w:r>
                              <w:rPr>
                                <w:rFonts w:ascii="Franklin Gothic Demi Cond"/>
                                <w:b/>
                                <w:color w:val="000000"/>
                                <w:spacing w:val="23"/>
                                <w:sz w:val="24"/>
                              </w:rPr>
                              <w:t xml:space="preserve"> </w:t>
                            </w:r>
                            <w:r>
                              <w:rPr>
                                <w:rFonts w:ascii="Franklin Gothic Demi Cond"/>
                                <w:b/>
                                <w:color w:val="000000"/>
                                <w:spacing w:val="13"/>
                                <w:sz w:val="24"/>
                              </w:rPr>
                              <w:t>NORTHWEST</w:t>
                            </w:r>
                            <w:r>
                              <w:rPr>
                                <w:rFonts w:ascii="Franklin Gothic Demi Cond"/>
                                <w:b/>
                                <w:color w:val="000000"/>
                                <w:spacing w:val="25"/>
                                <w:sz w:val="24"/>
                              </w:rPr>
                              <w:t xml:space="preserve"> </w:t>
                            </w:r>
                            <w:r>
                              <w:rPr>
                                <w:rFonts w:ascii="Franklin Gothic Demi Cond"/>
                                <w:b/>
                                <w:color w:val="000000"/>
                                <w:spacing w:val="12"/>
                                <w:sz w:val="24"/>
                              </w:rPr>
                              <w:t>POLICE</w:t>
                            </w:r>
                            <w:r>
                              <w:rPr>
                                <w:rFonts w:ascii="Franklin Gothic Demi Cond"/>
                                <w:b/>
                                <w:color w:val="000000"/>
                                <w:spacing w:val="25"/>
                                <w:sz w:val="24"/>
                              </w:rPr>
                              <w:t xml:space="preserve"> </w:t>
                            </w:r>
                            <w:r>
                              <w:rPr>
                                <w:rFonts w:ascii="Franklin Gothic Demi Cond"/>
                                <w:b/>
                                <w:color w:val="000000"/>
                                <w:spacing w:val="11"/>
                                <w:sz w:val="24"/>
                              </w:rPr>
                              <w:t>DEPARTMENT</w:t>
                            </w:r>
                          </w:p>
                        </w:txbxContent>
                      </wps:txbx>
                      <wps:bodyPr wrap="square" lIns="0" tIns="0" rIns="0" bIns="0" rtlCol="0">
                        <a:noAutofit/>
                      </wps:bodyPr>
                    </wps:wsp>
                  </a:graphicData>
                </a:graphic>
              </wp:anchor>
            </w:drawing>
          </mc:Choice>
          <mc:Fallback>
            <w:pict>
              <v:shape w14:anchorId="1E688803" id="Textbox 21" o:spid="_x0000_s1038" type="#_x0000_t202" style="position:absolute;margin-left:67.55pt;margin-top:6.1pt;width:476.9pt;height:21.75pt;z-index:-2516817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" fillcolor="#c4bec0" stroked="f">
                <v:textbox inset="0,0,0,0">
                  <w:txbxContent>
                    <w:p w14:paraId="1E68891B" w14:textId="77777777" w:rsidR="00462241" w:rsidRDefault="00A227DC">
                      <w:pPr>
                        <w:spacing w:before="61"/>
                        <w:ind w:left="88"/>
                        <w:rPr>
                          <w:rFonts w:ascii="Franklin Gothic Demi Cond"/>
                          <w:b/>
                          <w:color w:val="000000"/>
                          <w:sz w:val="24"/>
                        </w:rPr>
                      </w:pPr>
                      <w:bookmarkStart w:id="60" w:name="Reporting_to_Purdue_University_Northwest"/>
                      <w:bookmarkStart w:id="61" w:name="_bookmark20"/>
                      <w:bookmarkEnd w:id="60"/>
                      <w:bookmarkEnd w:id="61"/>
                      <w:r>
                        <w:rPr>
                          <w:rFonts w:ascii="Franklin Gothic Demi Cond"/>
                          <w:b/>
                          <w:color w:val="000000"/>
                          <w:spacing w:val="12"/>
                          <w:sz w:val="24"/>
                        </w:rPr>
                        <w:t>REPORTING</w:t>
                      </w:r>
                      <w:r>
                        <w:rPr>
                          <w:rFonts w:ascii="Franklin Gothic Demi Cond"/>
                          <w:b/>
                          <w:color w:val="000000"/>
                          <w:spacing w:val="24"/>
                          <w:sz w:val="24"/>
                        </w:rPr>
                        <w:t xml:space="preserve"> </w:t>
                      </w:r>
                      <w:r>
                        <w:rPr>
                          <w:rFonts w:ascii="Franklin Gothic Demi Cond"/>
                          <w:b/>
                          <w:color w:val="000000"/>
                          <w:sz w:val="24"/>
                        </w:rPr>
                        <w:t>TO</w:t>
                      </w:r>
                      <w:r>
                        <w:rPr>
                          <w:rFonts w:ascii="Franklin Gothic Demi Cond"/>
                          <w:b/>
                          <w:color w:val="000000"/>
                          <w:spacing w:val="24"/>
                          <w:sz w:val="24"/>
                        </w:rPr>
                        <w:t xml:space="preserve"> </w:t>
                      </w:r>
                      <w:r>
                        <w:rPr>
                          <w:rFonts w:ascii="Franklin Gothic Demi Cond"/>
                          <w:b/>
                          <w:color w:val="000000"/>
                          <w:spacing w:val="11"/>
                          <w:sz w:val="24"/>
                        </w:rPr>
                        <w:t>PURDUE</w:t>
                      </w:r>
                      <w:r>
                        <w:rPr>
                          <w:rFonts w:ascii="Franklin Gothic Demi Cond"/>
                          <w:b/>
                          <w:color w:val="000000"/>
                          <w:spacing w:val="27"/>
                          <w:sz w:val="24"/>
                        </w:rPr>
                        <w:t xml:space="preserve"> </w:t>
                      </w:r>
                      <w:r>
                        <w:rPr>
                          <w:rFonts w:ascii="Franklin Gothic Demi Cond"/>
                          <w:b/>
                          <w:color w:val="000000"/>
                          <w:spacing w:val="13"/>
                          <w:sz w:val="24"/>
                        </w:rPr>
                        <w:t>UNIVERSITY</w:t>
                      </w:r>
                      <w:r>
                        <w:rPr>
                          <w:rFonts w:ascii="Franklin Gothic Demi Cond"/>
                          <w:b/>
                          <w:color w:val="000000"/>
                          <w:spacing w:val="23"/>
                          <w:sz w:val="24"/>
                        </w:rPr>
                        <w:t xml:space="preserve"> </w:t>
                      </w:r>
                      <w:r>
                        <w:rPr>
                          <w:rFonts w:ascii="Franklin Gothic Demi Cond"/>
                          <w:b/>
                          <w:color w:val="000000"/>
                          <w:spacing w:val="13"/>
                          <w:sz w:val="24"/>
                        </w:rPr>
                        <w:t>NORTHWEST</w:t>
                      </w:r>
                      <w:r>
                        <w:rPr>
                          <w:rFonts w:ascii="Franklin Gothic Demi Cond"/>
                          <w:b/>
                          <w:color w:val="000000"/>
                          <w:spacing w:val="25"/>
                          <w:sz w:val="24"/>
                        </w:rPr>
                        <w:t xml:space="preserve"> </w:t>
                      </w:r>
                      <w:r>
                        <w:rPr>
                          <w:rFonts w:ascii="Franklin Gothic Demi Cond"/>
                          <w:b/>
                          <w:color w:val="000000"/>
                          <w:spacing w:val="12"/>
                          <w:sz w:val="24"/>
                        </w:rPr>
                        <w:t>POLICE</w:t>
                      </w:r>
                      <w:r>
                        <w:rPr>
                          <w:rFonts w:ascii="Franklin Gothic Demi Cond"/>
                          <w:b/>
                          <w:color w:val="000000"/>
                          <w:spacing w:val="25"/>
                          <w:sz w:val="24"/>
                        </w:rPr>
                        <w:t xml:space="preserve"> </w:t>
                      </w:r>
                      <w:r>
                        <w:rPr>
                          <w:rFonts w:ascii="Franklin Gothic Demi Cond"/>
                          <w:b/>
                          <w:color w:val="000000"/>
                          <w:spacing w:val="11"/>
                          <w:sz w:val="24"/>
                        </w:rPr>
                        <w:t>DEPARTMENT</w:t>
                      </w:r>
                    </w:p>
                  </w:txbxContent>
                </v:textbox>
                <w10:wrap type="topAndBottom" anchorx="page"/>
              </v:shape>
            </w:pict>
          </mc:Fallback>
        </mc:AlternateContent>
      </w:r>
    </w:p>
    <w:p w14:paraId="1E688065" w14:textId="77777777" w:rsidR="00462241" w:rsidRDefault="00A227DC">
      <w:pPr>
        <w:pStyle w:val="BodyText"/>
        <w:spacing w:before="117" w:line="276" w:lineRule="auto"/>
        <w:ind w:left="720" w:right="1438"/>
      </w:pPr>
      <w:r>
        <w:t>Calling</w:t>
      </w:r>
      <w:r>
        <w:rPr>
          <w:spacing w:val="17"/>
        </w:rPr>
        <w:t xml:space="preserve"> </w:t>
      </w:r>
      <w:r>
        <w:t>or</w:t>
      </w:r>
      <w:r>
        <w:rPr>
          <w:spacing w:val="17"/>
        </w:rPr>
        <w:t xml:space="preserve"> </w:t>
      </w:r>
      <w:r>
        <w:t>texting</w:t>
      </w:r>
      <w:r>
        <w:rPr>
          <w:spacing w:val="17"/>
        </w:rPr>
        <w:t xml:space="preserve"> </w:t>
      </w:r>
      <w:r>
        <w:t>911</w:t>
      </w:r>
      <w:r>
        <w:rPr>
          <w:spacing w:val="18"/>
        </w:rPr>
        <w:t xml:space="preserve"> </w:t>
      </w:r>
      <w:r>
        <w:t>is</w:t>
      </w:r>
      <w:r>
        <w:rPr>
          <w:spacing w:val="15"/>
        </w:rPr>
        <w:t xml:space="preserve"> </w:t>
      </w:r>
      <w:r>
        <w:t>always</w:t>
      </w:r>
      <w:r>
        <w:rPr>
          <w:spacing w:val="17"/>
        </w:rPr>
        <w:t xml:space="preserve"> </w:t>
      </w:r>
      <w:r>
        <w:t>the</w:t>
      </w:r>
      <w:r>
        <w:rPr>
          <w:spacing w:val="15"/>
        </w:rPr>
        <w:t xml:space="preserve"> </w:t>
      </w:r>
      <w:r>
        <w:t>best</w:t>
      </w:r>
      <w:r>
        <w:rPr>
          <w:spacing w:val="17"/>
        </w:rPr>
        <w:t xml:space="preserve"> </w:t>
      </w:r>
      <w:r>
        <w:t>way</w:t>
      </w:r>
      <w:r>
        <w:rPr>
          <w:spacing w:val="16"/>
        </w:rPr>
        <w:t xml:space="preserve"> </w:t>
      </w:r>
      <w:r>
        <w:t>to</w:t>
      </w:r>
      <w:r>
        <w:rPr>
          <w:spacing w:val="17"/>
        </w:rPr>
        <w:t xml:space="preserve"> </w:t>
      </w:r>
      <w:r>
        <w:t>reach</w:t>
      </w:r>
      <w:r>
        <w:rPr>
          <w:spacing w:val="18"/>
        </w:rPr>
        <w:t xml:space="preserve"> </w:t>
      </w:r>
      <w:r>
        <w:t>the</w:t>
      </w:r>
      <w:r>
        <w:rPr>
          <w:spacing w:val="18"/>
        </w:rPr>
        <w:t xml:space="preserve"> </w:t>
      </w:r>
      <w:r>
        <w:t>police</w:t>
      </w:r>
      <w:r>
        <w:rPr>
          <w:spacing w:val="18"/>
        </w:rPr>
        <w:t xml:space="preserve"> </w:t>
      </w:r>
      <w:r>
        <w:t>in</w:t>
      </w:r>
      <w:r>
        <w:rPr>
          <w:spacing w:val="16"/>
        </w:rPr>
        <w:t xml:space="preserve"> </w:t>
      </w:r>
      <w:r>
        <w:t>case</w:t>
      </w:r>
      <w:r>
        <w:rPr>
          <w:spacing w:val="15"/>
        </w:rPr>
        <w:t xml:space="preserve"> </w:t>
      </w:r>
      <w:r>
        <w:t>of</w:t>
      </w:r>
      <w:r>
        <w:rPr>
          <w:spacing w:val="17"/>
        </w:rPr>
        <w:t xml:space="preserve"> </w:t>
      </w:r>
      <w:r>
        <w:t>an</w:t>
      </w:r>
      <w:r>
        <w:rPr>
          <w:spacing w:val="16"/>
        </w:rPr>
        <w:t xml:space="preserve"> </w:t>
      </w:r>
      <w:r>
        <w:t>emergency.</w:t>
      </w:r>
      <w:r>
        <w:rPr>
          <w:spacing w:val="17"/>
        </w:rPr>
        <w:t xml:space="preserve"> </w:t>
      </w:r>
      <w:r>
        <w:t>Non-Emergency situations can be handled by calling 219-989-2140.</w:t>
      </w:r>
    </w:p>
    <w:p w14:paraId="1E688066" w14:textId="77777777" w:rsidR="00462241" w:rsidRDefault="00462241">
      <w:pPr>
        <w:pStyle w:val="BodyText"/>
        <w:spacing w:before="36"/>
      </w:pPr>
    </w:p>
    <w:p w14:paraId="1E688067" w14:textId="6FCD5D69" w:rsidR="00462241" w:rsidRDefault="00A227DC">
      <w:pPr>
        <w:pStyle w:val="BodyText"/>
        <w:spacing w:before="1" w:line="276" w:lineRule="auto"/>
        <w:ind w:left="720" w:right="1438"/>
      </w:pPr>
      <w:r>
        <w:t xml:space="preserve">PNWPD can be summoned via any of the nearly </w:t>
      </w:r>
      <w:r w:rsidR="008014C8">
        <w:t>50</w:t>
      </w:r>
      <w:r>
        <w:t xml:space="preserve"> emergency telephones located throughout</w:t>
      </w:r>
      <w:r>
        <w:rPr>
          <w:spacing w:val="80"/>
        </w:rPr>
        <w:t xml:space="preserve"> </w:t>
      </w:r>
      <w:r>
        <w:t>campus, as well as any campus telephone or cellphone.</w:t>
      </w:r>
    </w:p>
    <w:p w14:paraId="1E688068" w14:textId="77777777" w:rsidR="00462241" w:rsidRDefault="00A227DC">
      <w:pPr>
        <w:pStyle w:val="BodyText"/>
        <w:spacing w:before="6"/>
        <w:rPr>
          <w:sz w:val="8"/>
        </w:rPr>
      </w:pPr>
      <w:r>
        <w:rPr>
          <w:noProof/>
          <w:sz w:val="8"/>
        </w:rPr>
        <mc:AlternateContent>
          <mc:Choice Requires="wps">
            <w:drawing>
              <wp:anchor distT="0" distB="0" distL="0" distR="0" simplePos="0" relativeHeight="251635712" behindDoc="1" locked="0" layoutInCell="1" allowOverlap="1" wp14:anchorId="1E688805" wp14:editId="1E688806">
                <wp:simplePos x="0" y="0"/>
                <wp:positionH relativeFrom="page">
                  <wp:posOffset>858011</wp:posOffset>
                </wp:positionH>
                <wp:positionV relativeFrom="paragraph">
                  <wp:posOffset>77066</wp:posOffset>
                </wp:positionV>
                <wp:extent cx="6056630" cy="276225"/>
                <wp:effectExtent l="0" t="0" r="0" b="0"/>
                <wp:wrapTopAndBottom/>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C4BEC0"/>
                        </a:solidFill>
                      </wps:spPr>
                      <wps:txbx>
                        <w:txbxContent>
                          <w:p w14:paraId="1E68891C" w14:textId="77777777" w:rsidR="00462241" w:rsidRDefault="00A227DC">
                            <w:pPr>
                              <w:spacing w:before="61"/>
                              <w:ind w:left="88"/>
                              <w:rPr>
                                <w:rFonts w:ascii="Franklin Gothic Demi Cond"/>
                                <w:b/>
                                <w:color w:val="000000"/>
                                <w:sz w:val="24"/>
                              </w:rPr>
                            </w:pPr>
                            <w:bookmarkStart w:id="62" w:name="Reporting_to_Other_Campus_Security_Autho"/>
                            <w:bookmarkStart w:id="63" w:name="_bookmark21"/>
                            <w:bookmarkEnd w:id="62"/>
                            <w:bookmarkEnd w:id="63"/>
                            <w:r>
                              <w:rPr>
                                <w:rFonts w:ascii="Franklin Gothic Demi Cond"/>
                                <w:b/>
                                <w:color w:val="000000"/>
                                <w:spacing w:val="12"/>
                                <w:sz w:val="24"/>
                              </w:rPr>
                              <w:t>REPORTING</w:t>
                            </w:r>
                            <w:r>
                              <w:rPr>
                                <w:rFonts w:ascii="Franklin Gothic Demi Cond"/>
                                <w:b/>
                                <w:color w:val="000000"/>
                                <w:spacing w:val="28"/>
                                <w:sz w:val="24"/>
                              </w:rPr>
                              <w:t xml:space="preserve"> </w:t>
                            </w:r>
                            <w:r>
                              <w:rPr>
                                <w:rFonts w:ascii="Franklin Gothic Demi Cond"/>
                                <w:b/>
                                <w:color w:val="000000"/>
                                <w:sz w:val="24"/>
                              </w:rPr>
                              <w:t>TO</w:t>
                            </w:r>
                            <w:r>
                              <w:rPr>
                                <w:rFonts w:ascii="Franklin Gothic Demi Cond"/>
                                <w:b/>
                                <w:color w:val="000000"/>
                                <w:spacing w:val="29"/>
                                <w:sz w:val="24"/>
                              </w:rPr>
                              <w:t xml:space="preserve"> </w:t>
                            </w:r>
                            <w:r>
                              <w:rPr>
                                <w:rFonts w:ascii="Franklin Gothic Demi Cond"/>
                                <w:b/>
                                <w:color w:val="000000"/>
                                <w:spacing w:val="11"/>
                                <w:sz w:val="24"/>
                              </w:rPr>
                              <w:t>OTHER</w:t>
                            </w:r>
                            <w:r>
                              <w:rPr>
                                <w:rFonts w:ascii="Franklin Gothic Demi Cond"/>
                                <w:b/>
                                <w:color w:val="000000"/>
                                <w:spacing w:val="29"/>
                                <w:sz w:val="24"/>
                              </w:rPr>
                              <w:t xml:space="preserve"> </w:t>
                            </w:r>
                            <w:r>
                              <w:rPr>
                                <w:rFonts w:ascii="Franklin Gothic Demi Cond"/>
                                <w:b/>
                                <w:color w:val="000000"/>
                                <w:spacing w:val="11"/>
                                <w:sz w:val="24"/>
                              </w:rPr>
                              <w:t>CAMPUS</w:t>
                            </w:r>
                            <w:r>
                              <w:rPr>
                                <w:rFonts w:ascii="Franklin Gothic Demi Cond"/>
                                <w:b/>
                                <w:color w:val="000000"/>
                                <w:spacing w:val="31"/>
                                <w:sz w:val="24"/>
                              </w:rPr>
                              <w:t xml:space="preserve"> </w:t>
                            </w:r>
                            <w:r>
                              <w:rPr>
                                <w:rFonts w:ascii="Franklin Gothic Demi Cond"/>
                                <w:b/>
                                <w:color w:val="000000"/>
                                <w:spacing w:val="12"/>
                                <w:sz w:val="24"/>
                              </w:rPr>
                              <w:t>SECURITY</w:t>
                            </w:r>
                            <w:r>
                              <w:rPr>
                                <w:rFonts w:ascii="Franklin Gothic Demi Cond"/>
                                <w:b/>
                                <w:color w:val="000000"/>
                                <w:spacing w:val="27"/>
                                <w:sz w:val="24"/>
                              </w:rPr>
                              <w:t xml:space="preserve"> </w:t>
                            </w:r>
                            <w:r>
                              <w:rPr>
                                <w:rFonts w:ascii="Franklin Gothic Demi Cond"/>
                                <w:b/>
                                <w:color w:val="000000"/>
                                <w:spacing w:val="11"/>
                                <w:sz w:val="24"/>
                              </w:rPr>
                              <w:t>AUTHORITIES</w:t>
                            </w:r>
                          </w:p>
                        </w:txbxContent>
                      </wps:txbx>
                      <wps:bodyPr wrap="square" lIns="0" tIns="0" rIns="0" bIns="0" rtlCol="0">
                        <a:noAutofit/>
                      </wps:bodyPr>
                    </wps:wsp>
                  </a:graphicData>
                </a:graphic>
              </wp:anchor>
            </w:drawing>
          </mc:Choice>
          <mc:Fallback>
            <w:pict>
              <v:shape w14:anchorId="1E688805" id="Textbox 22" o:spid="_x0000_s1039" type="#_x0000_t202" style="position:absolute;margin-left:67.55pt;margin-top:6.05pt;width:476.9pt;height:21.75pt;z-index:-2516807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" fillcolor="#c4bec0" stroked="f">
                <v:textbox inset="0,0,0,0">
                  <w:txbxContent>
                    <w:p w14:paraId="1E68891C" w14:textId="77777777" w:rsidR="00462241" w:rsidRDefault="00A227DC">
                      <w:pPr>
                        <w:spacing w:before="61"/>
                        <w:ind w:left="88"/>
                        <w:rPr>
                          <w:rFonts w:ascii="Franklin Gothic Demi Cond"/>
                          <w:b/>
                          <w:color w:val="000000"/>
                          <w:sz w:val="24"/>
                        </w:rPr>
                      </w:pPr>
                      <w:bookmarkStart w:id="64" w:name="Reporting_to_Other_Campus_Security_Autho"/>
                      <w:bookmarkStart w:id="65" w:name="_bookmark21"/>
                      <w:bookmarkEnd w:id="64"/>
                      <w:bookmarkEnd w:id="65"/>
                      <w:r>
                        <w:rPr>
                          <w:rFonts w:ascii="Franklin Gothic Demi Cond"/>
                          <w:b/>
                          <w:color w:val="000000"/>
                          <w:spacing w:val="12"/>
                          <w:sz w:val="24"/>
                        </w:rPr>
                        <w:t>REPORTING</w:t>
                      </w:r>
                      <w:r>
                        <w:rPr>
                          <w:rFonts w:ascii="Franklin Gothic Demi Cond"/>
                          <w:b/>
                          <w:color w:val="000000"/>
                          <w:spacing w:val="28"/>
                          <w:sz w:val="24"/>
                        </w:rPr>
                        <w:t xml:space="preserve"> </w:t>
                      </w:r>
                      <w:r>
                        <w:rPr>
                          <w:rFonts w:ascii="Franklin Gothic Demi Cond"/>
                          <w:b/>
                          <w:color w:val="000000"/>
                          <w:sz w:val="24"/>
                        </w:rPr>
                        <w:t>TO</w:t>
                      </w:r>
                      <w:r>
                        <w:rPr>
                          <w:rFonts w:ascii="Franklin Gothic Demi Cond"/>
                          <w:b/>
                          <w:color w:val="000000"/>
                          <w:spacing w:val="29"/>
                          <w:sz w:val="24"/>
                        </w:rPr>
                        <w:t xml:space="preserve"> </w:t>
                      </w:r>
                      <w:r>
                        <w:rPr>
                          <w:rFonts w:ascii="Franklin Gothic Demi Cond"/>
                          <w:b/>
                          <w:color w:val="000000"/>
                          <w:spacing w:val="11"/>
                          <w:sz w:val="24"/>
                        </w:rPr>
                        <w:t>OTHER</w:t>
                      </w:r>
                      <w:r>
                        <w:rPr>
                          <w:rFonts w:ascii="Franklin Gothic Demi Cond"/>
                          <w:b/>
                          <w:color w:val="000000"/>
                          <w:spacing w:val="29"/>
                          <w:sz w:val="24"/>
                        </w:rPr>
                        <w:t xml:space="preserve"> </w:t>
                      </w:r>
                      <w:r>
                        <w:rPr>
                          <w:rFonts w:ascii="Franklin Gothic Demi Cond"/>
                          <w:b/>
                          <w:color w:val="000000"/>
                          <w:spacing w:val="11"/>
                          <w:sz w:val="24"/>
                        </w:rPr>
                        <w:t>CAMPUS</w:t>
                      </w:r>
                      <w:r>
                        <w:rPr>
                          <w:rFonts w:ascii="Franklin Gothic Demi Cond"/>
                          <w:b/>
                          <w:color w:val="000000"/>
                          <w:spacing w:val="31"/>
                          <w:sz w:val="24"/>
                        </w:rPr>
                        <w:t xml:space="preserve"> </w:t>
                      </w:r>
                      <w:r>
                        <w:rPr>
                          <w:rFonts w:ascii="Franklin Gothic Demi Cond"/>
                          <w:b/>
                          <w:color w:val="000000"/>
                          <w:spacing w:val="12"/>
                          <w:sz w:val="24"/>
                        </w:rPr>
                        <w:t>SECURITY</w:t>
                      </w:r>
                      <w:r>
                        <w:rPr>
                          <w:rFonts w:ascii="Franklin Gothic Demi Cond"/>
                          <w:b/>
                          <w:color w:val="000000"/>
                          <w:spacing w:val="27"/>
                          <w:sz w:val="24"/>
                        </w:rPr>
                        <w:t xml:space="preserve"> </w:t>
                      </w:r>
                      <w:r>
                        <w:rPr>
                          <w:rFonts w:ascii="Franklin Gothic Demi Cond"/>
                          <w:b/>
                          <w:color w:val="000000"/>
                          <w:spacing w:val="11"/>
                          <w:sz w:val="24"/>
                        </w:rPr>
                        <w:t>AUTHORITIES</w:t>
                      </w:r>
                    </w:p>
                  </w:txbxContent>
                </v:textbox>
                <w10:wrap type="topAndBottom" anchorx="page"/>
              </v:shape>
            </w:pict>
          </mc:Fallback>
        </mc:AlternateContent>
      </w:r>
    </w:p>
    <w:p w14:paraId="1E688069" w14:textId="77777777" w:rsidR="00462241" w:rsidRDefault="00A227DC">
      <w:pPr>
        <w:pStyle w:val="BodyText"/>
        <w:spacing w:before="117" w:line="276" w:lineRule="auto"/>
        <w:ind w:left="719" w:right="1436"/>
        <w:jc w:val="both"/>
      </w:pPr>
      <w:r>
        <w:t>While all victims or witnesses of crimes are encouraged to report to PNWPD first and foremost, Purdue University</w:t>
      </w:r>
      <w:r>
        <w:rPr>
          <w:spacing w:val="-2"/>
        </w:rPr>
        <w:t xml:space="preserve"> </w:t>
      </w:r>
      <w:r>
        <w:t>Northwest recognizes there may be situations in which individuals would feel more comfortable making a report to someone other than the police.</w:t>
      </w:r>
    </w:p>
    <w:p w14:paraId="1E68806A" w14:textId="77777777" w:rsidR="00462241" w:rsidRDefault="00462241">
      <w:pPr>
        <w:pStyle w:val="BodyText"/>
        <w:spacing w:before="37"/>
      </w:pPr>
    </w:p>
    <w:p w14:paraId="1E68806B" w14:textId="77777777" w:rsidR="00462241" w:rsidRDefault="00A227DC">
      <w:pPr>
        <w:pStyle w:val="BodyText"/>
        <w:spacing w:line="276" w:lineRule="auto"/>
        <w:ind w:left="720" w:right="1438"/>
      </w:pPr>
      <w:r>
        <w:t>Purdue</w:t>
      </w:r>
      <w:r>
        <w:rPr>
          <w:spacing w:val="29"/>
        </w:rPr>
        <w:t xml:space="preserve"> </w:t>
      </w:r>
      <w:r>
        <w:t>University</w:t>
      </w:r>
      <w:r>
        <w:rPr>
          <w:spacing w:val="27"/>
        </w:rPr>
        <w:t xml:space="preserve"> </w:t>
      </w:r>
      <w:r>
        <w:t>Northwest</w:t>
      </w:r>
      <w:r>
        <w:rPr>
          <w:spacing w:val="28"/>
        </w:rPr>
        <w:t xml:space="preserve"> </w:t>
      </w:r>
      <w:r>
        <w:t>has</w:t>
      </w:r>
      <w:r>
        <w:rPr>
          <w:spacing w:val="30"/>
        </w:rPr>
        <w:t xml:space="preserve"> </w:t>
      </w:r>
      <w:r>
        <w:t>identified</w:t>
      </w:r>
      <w:r>
        <w:rPr>
          <w:spacing w:val="30"/>
        </w:rPr>
        <w:t xml:space="preserve"> </w:t>
      </w:r>
      <w:r>
        <w:t>other</w:t>
      </w:r>
      <w:r>
        <w:rPr>
          <w:spacing w:val="30"/>
        </w:rPr>
        <w:t xml:space="preserve"> </w:t>
      </w:r>
      <w:r>
        <w:t>specific</w:t>
      </w:r>
      <w:r>
        <w:rPr>
          <w:spacing w:val="30"/>
        </w:rPr>
        <w:t xml:space="preserve"> </w:t>
      </w:r>
      <w:r>
        <w:t>campus</w:t>
      </w:r>
      <w:r>
        <w:rPr>
          <w:spacing w:val="30"/>
        </w:rPr>
        <w:t xml:space="preserve"> </w:t>
      </w:r>
      <w:r>
        <w:t>personnel</w:t>
      </w:r>
      <w:r>
        <w:rPr>
          <w:spacing w:val="29"/>
        </w:rPr>
        <w:t xml:space="preserve"> </w:t>
      </w:r>
      <w:r>
        <w:t>to</w:t>
      </w:r>
      <w:r>
        <w:rPr>
          <w:spacing w:val="31"/>
        </w:rPr>
        <w:t xml:space="preserve"> </w:t>
      </w:r>
      <w:r>
        <w:t>receive</w:t>
      </w:r>
      <w:r>
        <w:rPr>
          <w:spacing w:val="31"/>
        </w:rPr>
        <w:t xml:space="preserve"> </w:t>
      </w:r>
      <w:r>
        <w:t>crime reports on the Hammond campus, called Campus Security Authorities (CSAs):</w:t>
      </w:r>
    </w:p>
    <w:p w14:paraId="1E68806C" w14:textId="77777777" w:rsidR="00462241" w:rsidRDefault="00A227DC">
      <w:pPr>
        <w:pStyle w:val="ListParagraph"/>
        <w:numPr>
          <w:ilvl w:val="0"/>
          <w:numId w:val="37"/>
        </w:numPr>
        <w:tabs>
          <w:tab w:val="left" w:pos="1440"/>
        </w:tabs>
        <w:spacing w:before="1" w:line="273" w:lineRule="auto"/>
        <w:ind w:right="1437"/>
      </w:pPr>
      <w:r>
        <w:t>Office</w:t>
      </w:r>
      <w:r>
        <w:rPr>
          <w:spacing w:val="-11"/>
        </w:rPr>
        <w:t xml:space="preserve"> </w:t>
      </w:r>
      <w:r>
        <w:t>of</w:t>
      </w:r>
      <w:r>
        <w:rPr>
          <w:spacing w:val="-12"/>
        </w:rPr>
        <w:t xml:space="preserve"> </w:t>
      </w:r>
      <w:r>
        <w:t>the</w:t>
      </w:r>
      <w:r>
        <w:rPr>
          <w:spacing w:val="-11"/>
        </w:rPr>
        <w:t xml:space="preserve"> </w:t>
      </w:r>
      <w:r>
        <w:t>Dean</w:t>
      </w:r>
      <w:r>
        <w:rPr>
          <w:spacing w:val="-13"/>
        </w:rPr>
        <w:t xml:space="preserve"> </w:t>
      </w:r>
      <w:r>
        <w:t>of</w:t>
      </w:r>
      <w:r>
        <w:rPr>
          <w:spacing w:val="-10"/>
        </w:rPr>
        <w:t xml:space="preserve"> </w:t>
      </w:r>
      <w:r>
        <w:t>Students,</w:t>
      </w:r>
      <w:r>
        <w:rPr>
          <w:spacing w:val="-9"/>
        </w:rPr>
        <w:t xml:space="preserve"> </w:t>
      </w:r>
      <w:r>
        <w:t>219-989-4141</w:t>
      </w:r>
      <w:r>
        <w:rPr>
          <w:spacing w:val="-9"/>
        </w:rPr>
        <w:t xml:space="preserve"> </w:t>
      </w:r>
      <w:r>
        <w:t>Classroom</w:t>
      </w:r>
      <w:r>
        <w:rPr>
          <w:spacing w:val="-12"/>
        </w:rPr>
        <w:t xml:space="preserve"> </w:t>
      </w:r>
      <w:r>
        <w:t>Office</w:t>
      </w:r>
      <w:r>
        <w:rPr>
          <w:spacing w:val="-9"/>
        </w:rPr>
        <w:t xml:space="preserve"> </w:t>
      </w:r>
      <w:r>
        <w:t>Building</w:t>
      </w:r>
      <w:r>
        <w:rPr>
          <w:spacing w:val="-12"/>
        </w:rPr>
        <w:t xml:space="preserve"> </w:t>
      </w:r>
      <w:r>
        <w:t>(CLO)</w:t>
      </w:r>
      <w:r>
        <w:rPr>
          <w:spacing w:val="-11"/>
        </w:rPr>
        <w:t xml:space="preserve"> </w:t>
      </w:r>
      <w:r>
        <w:t>152</w:t>
      </w:r>
      <w:r>
        <w:rPr>
          <w:spacing w:val="-11"/>
        </w:rPr>
        <w:t xml:space="preserve"> </w:t>
      </w:r>
      <w:r>
        <w:t>–</w:t>
      </w:r>
      <w:r>
        <w:rPr>
          <w:spacing w:val="-10"/>
        </w:rPr>
        <w:t xml:space="preserve"> </w:t>
      </w:r>
      <w:r>
        <w:t>2200 169th Street</w:t>
      </w:r>
    </w:p>
    <w:p w14:paraId="1E68806D" w14:textId="77777777" w:rsidR="00462241" w:rsidRDefault="00A227DC">
      <w:pPr>
        <w:pStyle w:val="ListParagraph"/>
        <w:numPr>
          <w:ilvl w:val="0"/>
          <w:numId w:val="37"/>
        </w:numPr>
        <w:tabs>
          <w:tab w:val="left" w:pos="1440"/>
        </w:tabs>
        <w:spacing w:before="3" w:line="271" w:lineRule="auto"/>
        <w:ind w:right="1436" w:hanging="360"/>
      </w:pPr>
      <w:r>
        <w:t>Office of Human Resources, 219-98-2251, Schneider Avenue Building (SAB) 1005, 2450 169</w:t>
      </w:r>
      <w:proofErr w:type="spellStart"/>
      <w:r>
        <w:rPr>
          <w:position w:val="6"/>
          <w:sz w:val="14"/>
        </w:rPr>
        <w:t>th</w:t>
      </w:r>
      <w:proofErr w:type="spellEnd"/>
      <w:r>
        <w:rPr>
          <w:position w:val="6"/>
          <w:sz w:val="14"/>
        </w:rPr>
        <w:t xml:space="preserve"> </w:t>
      </w:r>
      <w:r>
        <w:t>Street</w:t>
      </w:r>
    </w:p>
    <w:p w14:paraId="1E68806E" w14:textId="77777777" w:rsidR="00462241" w:rsidRDefault="00A227DC">
      <w:pPr>
        <w:pStyle w:val="ListParagraph"/>
        <w:numPr>
          <w:ilvl w:val="0"/>
          <w:numId w:val="37"/>
        </w:numPr>
        <w:tabs>
          <w:tab w:val="left" w:pos="1440"/>
        </w:tabs>
        <w:spacing w:before="6"/>
        <w:ind w:hanging="360"/>
      </w:pPr>
      <w:r>
        <w:t>Office</w:t>
      </w:r>
      <w:r>
        <w:rPr>
          <w:spacing w:val="-6"/>
        </w:rPr>
        <w:t xml:space="preserve"> </w:t>
      </w:r>
      <w:r>
        <w:t>for</w:t>
      </w:r>
      <w:r>
        <w:rPr>
          <w:spacing w:val="-4"/>
        </w:rPr>
        <w:t xml:space="preserve"> </w:t>
      </w:r>
      <w:r>
        <w:t>Civil</w:t>
      </w:r>
      <w:r>
        <w:rPr>
          <w:spacing w:val="-8"/>
        </w:rPr>
        <w:t xml:space="preserve"> </w:t>
      </w:r>
      <w:r>
        <w:t>Rights,</w:t>
      </w:r>
      <w:r>
        <w:rPr>
          <w:spacing w:val="-5"/>
        </w:rPr>
        <w:t xml:space="preserve"> </w:t>
      </w:r>
      <w:r>
        <w:t>219-989-3169,</w:t>
      </w:r>
      <w:r>
        <w:rPr>
          <w:spacing w:val="-4"/>
        </w:rPr>
        <w:t xml:space="preserve"> </w:t>
      </w:r>
      <w:r>
        <w:t>Lawshe</w:t>
      </w:r>
      <w:r>
        <w:rPr>
          <w:spacing w:val="-4"/>
        </w:rPr>
        <w:t xml:space="preserve"> </w:t>
      </w:r>
      <w:r>
        <w:t>Hall</w:t>
      </w:r>
      <w:r>
        <w:rPr>
          <w:spacing w:val="-8"/>
        </w:rPr>
        <w:t xml:space="preserve"> </w:t>
      </w:r>
      <w:r>
        <w:t>(LAWS)</w:t>
      </w:r>
      <w:r>
        <w:rPr>
          <w:spacing w:val="-5"/>
        </w:rPr>
        <w:t xml:space="preserve"> </w:t>
      </w:r>
      <w:r>
        <w:t>218,</w:t>
      </w:r>
      <w:r>
        <w:rPr>
          <w:spacing w:val="-4"/>
        </w:rPr>
        <w:t xml:space="preserve"> </w:t>
      </w:r>
      <w:r>
        <w:t>7141</w:t>
      </w:r>
      <w:r>
        <w:rPr>
          <w:spacing w:val="-4"/>
        </w:rPr>
        <w:t xml:space="preserve"> </w:t>
      </w:r>
      <w:r>
        <w:t>Woodmar</w:t>
      </w:r>
      <w:r>
        <w:rPr>
          <w:spacing w:val="-4"/>
        </w:rPr>
        <w:t xml:space="preserve"> </w:t>
      </w:r>
      <w:r>
        <w:rPr>
          <w:spacing w:val="-2"/>
        </w:rPr>
        <w:t>Avenue</w:t>
      </w:r>
    </w:p>
    <w:p w14:paraId="1E68806F" w14:textId="77777777" w:rsidR="00462241" w:rsidRDefault="00A227DC">
      <w:pPr>
        <w:pStyle w:val="ListParagraph"/>
        <w:numPr>
          <w:ilvl w:val="0"/>
          <w:numId w:val="37"/>
        </w:numPr>
        <w:tabs>
          <w:tab w:val="left" w:pos="1440"/>
        </w:tabs>
        <w:ind w:hanging="360"/>
      </w:pPr>
      <w:r>
        <w:t>Title</w:t>
      </w:r>
      <w:r>
        <w:rPr>
          <w:spacing w:val="-7"/>
        </w:rPr>
        <w:t xml:space="preserve"> </w:t>
      </w:r>
      <w:r>
        <w:t>IX</w:t>
      </w:r>
      <w:r>
        <w:rPr>
          <w:spacing w:val="-7"/>
        </w:rPr>
        <w:t xml:space="preserve"> </w:t>
      </w:r>
      <w:r>
        <w:t>Coordinator,</w:t>
      </w:r>
      <w:r>
        <w:rPr>
          <w:spacing w:val="-5"/>
        </w:rPr>
        <w:t xml:space="preserve"> </w:t>
      </w:r>
      <w:r>
        <w:t>219-989-3169,</w:t>
      </w:r>
      <w:r>
        <w:rPr>
          <w:spacing w:val="-4"/>
        </w:rPr>
        <w:t xml:space="preserve"> </w:t>
      </w:r>
      <w:r>
        <w:t>Lawshe</w:t>
      </w:r>
      <w:r>
        <w:rPr>
          <w:spacing w:val="-5"/>
        </w:rPr>
        <w:t xml:space="preserve"> </w:t>
      </w:r>
      <w:r>
        <w:t>Hall</w:t>
      </w:r>
      <w:r>
        <w:rPr>
          <w:spacing w:val="-7"/>
        </w:rPr>
        <w:t xml:space="preserve"> </w:t>
      </w:r>
      <w:r>
        <w:t>(LAWS)</w:t>
      </w:r>
      <w:r>
        <w:rPr>
          <w:spacing w:val="-4"/>
        </w:rPr>
        <w:t xml:space="preserve"> </w:t>
      </w:r>
      <w:r>
        <w:t>218,</w:t>
      </w:r>
      <w:r>
        <w:rPr>
          <w:spacing w:val="-5"/>
        </w:rPr>
        <w:t xml:space="preserve"> </w:t>
      </w:r>
      <w:r>
        <w:t>7141</w:t>
      </w:r>
      <w:r>
        <w:rPr>
          <w:spacing w:val="-5"/>
        </w:rPr>
        <w:t xml:space="preserve"> </w:t>
      </w:r>
      <w:r>
        <w:t>Woodmar</w:t>
      </w:r>
      <w:r>
        <w:rPr>
          <w:spacing w:val="-4"/>
        </w:rPr>
        <w:t xml:space="preserve"> </w:t>
      </w:r>
      <w:r>
        <w:rPr>
          <w:spacing w:val="-2"/>
        </w:rPr>
        <w:t>Avenue</w:t>
      </w:r>
    </w:p>
    <w:p w14:paraId="1E688070" w14:textId="77777777" w:rsidR="00462241" w:rsidRDefault="00462241">
      <w:pPr>
        <w:pStyle w:val="ListParagraph"/>
        <w:sectPr w:rsidR="00462241">
          <w:pgSz w:w="12240" w:h="15840"/>
          <w:pgMar w:top="1360" w:right="0" w:bottom="960" w:left="720" w:header="0" w:footer="770" w:gutter="0"/>
          <w:cols w:space="720"/>
        </w:sectPr>
      </w:pPr>
    </w:p>
    <w:p w14:paraId="1E688071" w14:textId="77777777" w:rsidR="00462241" w:rsidRDefault="00A227DC">
      <w:pPr>
        <w:pStyle w:val="ListParagraph"/>
        <w:numPr>
          <w:ilvl w:val="0"/>
          <w:numId w:val="37"/>
        </w:numPr>
        <w:tabs>
          <w:tab w:val="left" w:pos="1440"/>
        </w:tabs>
        <w:spacing w:before="79" w:line="273" w:lineRule="auto"/>
        <w:ind w:right="1434"/>
      </w:pPr>
      <w:r>
        <w:lastRenderedPageBreak/>
        <w:t>Director</w:t>
      </w:r>
      <w:r>
        <w:rPr>
          <w:spacing w:val="-12"/>
        </w:rPr>
        <w:t xml:space="preserve"> </w:t>
      </w:r>
      <w:r>
        <w:t>of</w:t>
      </w:r>
      <w:r>
        <w:rPr>
          <w:spacing w:val="-10"/>
        </w:rPr>
        <w:t xml:space="preserve"> </w:t>
      </w:r>
      <w:r>
        <w:t>University</w:t>
      </w:r>
      <w:r>
        <w:rPr>
          <w:spacing w:val="-11"/>
        </w:rPr>
        <w:t xml:space="preserve"> </w:t>
      </w:r>
      <w:r>
        <w:t>Village</w:t>
      </w:r>
      <w:r>
        <w:rPr>
          <w:spacing w:val="-9"/>
        </w:rPr>
        <w:t xml:space="preserve"> </w:t>
      </w:r>
      <w:r>
        <w:t>Housing,</w:t>
      </w:r>
      <w:r>
        <w:rPr>
          <w:spacing w:val="-10"/>
        </w:rPr>
        <w:t xml:space="preserve"> </w:t>
      </w:r>
      <w:r>
        <w:t>219-989-4150,</w:t>
      </w:r>
      <w:r>
        <w:rPr>
          <w:spacing w:val="-12"/>
        </w:rPr>
        <w:t xml:space="preserve"> </w:t>
      </w:r>
      <w:r>
        <w:t>Griffin</w:t>
      </w:r>
      <w:r>
        <w:rPr>
          <w:spacing w:val="-11"/>
        </w:rPr>
        <w:t xml:space="preserve"> </w:t>
      </w:r>
      <w:r>
        <w:t>Hall</w:t>
      </w:r>
      <w:r>
        <w:rPr>
          <w:spacing w:val="-11"/>
        </w:rPr>
        <w:t xml:space="preserve"> </w:t>
      </w:r>
      <w:r>
        <w:t>(GRIF)</w:t>
      </w:r>
      <w:r>
        <w:rPr>
          <w:spacing w:val="-11"/>
        </w:rPr>
        <w:t xml:space="preserve"> </w:t>
      </w:r>
      <w:r>
        <w:t>235,</w:t>
      </w:r>
      <w:r>
        <w:rPr>
          <w:spacing w:val="-9"/>
        </w:rPr>
        <w:t xml:space="preserve"> </w:t>
      </w:r>
      <w:r>
        <w:t>2440</w:t>
      </w:r>
      <w:r>
        <w:rPr>
          <w:spacing w:val="-9"/>
        </w:rPr>
        <w:t xml:space="preserve"> </w:t>
      </w:r>
      <w:r>
        <w:t>173</w:t>
      </w:r>
      <w:proofErr w:type="spellStart"/>
      <w:r>
        <w:rPr>
          <w:position w:val="6"/>
          <w:sz w:val="14"/>
        </w:rPr>
        <w:t>rd</w:t>
      </w:r>
      <w:proofErr w:type="spellEnd"/>
      <w:r>
        <w:rPr>
          <w:spacing w:val="40"/>
          <w:position w:val="6"/>
          <w:sz w:val="14"/>
        </w:rPr>
        <w:t xml:space="preserve"> </w:t>
      </w:r>
      <w:r>
        <w:rPr>
          <w:spacing w:val="-2"/>
        </w:rPr>
        <w:t>Street</w:t>
      </w:r>
    </w:p>
    <w:p w14:paraId="1E688072" w14:textId="77777777" w:rsidR="00462241" w:rsidRDefault="00462241">
      <w:pPr>
        <w:pStyle w:val="BodyText"/>
        <w:spacing w:before="39"/>
      </w:pPr>
    </w:p>
    <w:p w14:paraId="1E688073" w14:textId="77777777" w:rsidR="00462241" w:rsidRDefault="00A227DC">
      <w:pPr>
        <w:pStyle w:val="BodyText"/>
        <w:spacing w:line="276" w:lineRule="auto"/>
        <w:ind w:left="720" w:right="1435"/>
        <w:jc w:val="both"/>
      </w:pPr>
      <w:r>
        <w:t xml:space="preserve">Reporting to any of these CSAs allows Purdue University Northwest to take steps to protect the safety and well-being of the community, accurately document statistics, and conduct an internal University investigation – separate and distinct from any criminal investigation (involving </w:t>
      </w:r>
      <w:r>
        <w:rPr>
          <w:spacing w:val="-2"/>
        </w:rPr>
        <w:t>police).</w:t>
      </w:r>
    </w:p>
    <w:p w14:paraId="1E688074" w14:textId="77777777" w:rsidR="00462241" w:rsidRDefault="00A227DC">
      <w:pPr>
        <w:pStyle w:val="BodyText"/>
        <w:spacing w:before="7"/>
        <w:rPr>
          <w:sz w:val="8"/>
        </w:rPr>
      </w:pPr>
      <w:r>
        <w:rPr>
          <w:noProof/>
          <w:sz w:val="8"/>
        </w:rPr>
        <mc:AlternateContent>
          <mc:Choice Requires="wps">
            <w:drawing>
              <wp:anchor distT="0" distB="0" distL="0" distR="0" simplePos="0" relativeHeight="251636736" behindDoc="1" locked="0" layoutInCell="1" allowOverlap="1" wp14:anchorId="1E688807" wp14:editId="1E688808">
                <wp:simplePos x="0" y="0"/>
                <wp:positionH relativeFrom="page">
                  <wp:posOffset>858011</wp:posOffset>
                </wp:positionH>
                <wp:positionV relativeFrom="paragraph">
                  <wp:posOffset>77941</wp:posOffset>
                </wp:positionV>
                <wp:extent cx="6056630" cy="276225"/>
                <wp:effectExtent l="0" t="0" r="0" b="0"/>
                <wp:wrapTopAndBottom/>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C4BEC0"/>
                        </a:solidFill>
                      </wps:spPr>
                      <wps:txbx>
                        <w:txbxContent>
                          <w:p w14:paraId="1E68891D" w14:textId="77777777" w:rsidR="00462241" w:rsidRDefault="00A227DC">
                            <w:pPr>
                              <w:spacing w:before="61"/>
                              <w:ind w:left="88"/>
                              <w:rPr>
                                <w:rFonts w:ascii="Franklin Gothic Demi Cond"/>
                                <w:b/>
                                <w:color w:val="000000"/>
                                <w:sz w:val="24"/>
                              </w:rPr>
                            </w:pPr>
                            <w:bookmarkStart w:id="66" w:name="Voluntary_and_Confidential_Reporting"/>
                            <w:bookmarkStart w:id="67" w:name="_bookmark22"/>
                            <w:bookmarkEnd w:id="66"/>
                            <w:bookmarkEnd w:id="67"/>
                            <w:r>
                              <w:rPr>
                                <w:rFonts w:ascii="Franklin Gothic Demi Cond"/>
                                <w:b/>
                                <w:color w:val="000000"/>
                                <w:spacing w:val="12"/>
                                <w:sz w:val="24"/>
                              </w:rPr>
                              <w:t>VOLUNTARY</w:t>
                            </w:r>
                            <w:r>
                              <w:rPr>
                                <w:rFonts w:ascii="Franklin Gothic Demi Cond"/>
                                <w:b/>
                                <w:color w:val="000000"/>
                                <w:spacing w:val="33"/>
                                <w:sz w:val="24"/>
                              </w:rPr>
                              <w:t xml:space="preserve"> </w:t>
                            </w:r>
                            <w:r>
                              <w:rPr>
                                <w:rFonts w:ascii="Franklin Gothic Demi Cond"/>
                                <w:b/>
                                <w:color w:val="000000"/>
                                <w:sz w:val="24"/>
                              </w:rPr>
                              <w:t>AND</w:t>
                            </w:r>
                            <w:r>
                              <w:rPr>
                                <w:rFonts w:ascii="Franklin Gothic Demi Cond"/>
                                <w:b/>
                                <w:color w:val="000000"/>
                                <w:spacing w:val="30"/>
                                <w:sz w:val="24"/>
                              </w:rPr>
                              <w:t xml:space="preserve"> </w:t>
                            </w:r>
                            <w:r>
                              <w:rPr>
                                <w:rFonts w:ascii="Franklin Gothic Demi Cond"/>
                                <w:b/>
                                <w:color w:val="000000"/>
                                <w:spacing w:val="13"/>
                                <w:sz w:val="24"/>
                              </w:rPr>
                              <w:t>CONFIDENTIAL</w:t>
                            </w:r>
                            <w:r>
                              <w:rPr>
                                <w:rFonts w:ascii="Franklin Gothic Demi Cond"/>
                                <w:b/>
                                <w:color w:val="000000"/>
                                <w:spacing w:val="32"/>
                                <w:sz w:val="24"/>
                              </w:rPr>
                              <w:t xml:space="preserve"> </w:t>
                            </w:r>
                            <w:r>
                              <w:rPr>
                                <w:rFonts w:ascii="Franklin Gothic Demi Cond"/>
                                <w:b/>
                                <w:color w:val="000000"/>
                                <w:spacing w:val="12"/>
                                <w:sz w:val="24"/>
                              </w:rPr>
                              <w:t>REPORTING</w:t>
                            </w:r>
                          </w:p>
                        </w:txbxContent>
                      </wps:txbx>
                      <wps:bodyPr wrap="square" lIns="0" tIns="0" rIns="0" bIns="0" rtlCol="0">
                        <a:noAutofit/>
                      </wps:bodyPr>
                    </wps:wsp>
                  </a:graphicData>
                </a:graphic>
              </wp:anchor>
            </w:drawing>
          </mc:Choice>
          <mc:Fallback>
            <w:pict>
              <v:shape w14:anchorId="1E688807" id="Textbox 23" o:spid="_x0000_s1040" type="#_x0000_t202" style="position:absolute;margin-left:67.55pt;margin-top:6.15pt;width:476.9pt;height:21.75pt;z-index:-2516797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" fillcolor="#c4bec0" stroked="f">
                <v:textbox inset="0,0,0,0">
                  <w:txbxContent>
                    <w:p w14:paraId="1E68891D" w14:textId="77777777" w:rsidR="00462241" w:rsidRDefault="00A227DC">
                      <w:pPr>
                        <w:spacing w:before="61"/>
                        <w:ind w:left="88"/>
                        <w:rPr>
                          <w:rFonts w:ascii="Franklin Gothic Demi Cond"/>
                          <w:b/>
                          <w:color w:val="000000"/>
                          <w:sz w:val="24"/>
                        </w:rPr>
                      </w:pPr>
                      <w:bookmarkStart w:id="68" w:name="Voluntary_and_Confidential_Reporting"/>
                      <w:bookmarkStart w:id="69" w:name="_bookmark22"/>
                      <w:bookmarkEnd w:id="68"/>
                      <w:bookmarkEnd w:id="69"/>
                      <w:r>
                        <w:rPr>
                          <w:rFonts w:ascii="Franklin Gothic Demi Cond"/>
                          <w:b/>
                          <w:color w:val="000000"/>
                          <w:spacing w:val="12"/>
                          <w:sz w:val="24"/>
                        </w:rPr>
                        <w:t>VOLUNTARY</w:t>
                      </w:r>
                      <w:r>
                        <w:rPr>
                          <w:rFonts w:ascii="Franklin Gothic Demi Cond"/>
                          <w:b/>
                          <w:color w:val="000000"/>
                          <w:spacing w:val="33"/>
                          <w:sz w:val="24"/>
                        </w:rPr>
                        <w:t xml:space="preserve"> </w:t>
                      </w:r>
                      <w:r>
                        <w:rPr>
                          <w:rFonts w:ascii="Franklin Gothic Demi Cond"/>
                          <w:b/>
                          <w:color w:val="000000"/>
                          <w:sz w:val="24"/>
                        </w:rPr>
                        <w:t>AND</w:t>
                      </w:r>
                      <w:r>
                        <w:rPr>
                          <w:rFonts w:ascii="Franklin Gothic Demi Cond"/>
                          <w:b/>
                          <w:color w:val="000000"/>
                          <w:spacing w:val="30"/>
                          <w:sz w:val="24"/>
                        </w:rPr>
                        <w:t xml:space="preserve"> </w:t>
                      </w:r>
                      <w:r>
                        <w:rPr>
                          <w:rFonts w:ascii="Franklin Gothic Demi Cond"/>
                          <w:b/>
                          <w:color w:val="000000"/>
                          <w:spacing w:val="13"/>
                          <w:sz w:val="24"/>
                        </w:rPr>
                        <w:t>CONFIDENTIAL</w:t>
                      </w:r>
                      <w:r>
                        <w:rPr>
                          <w:rFonts w:ascii="Franklin Gothic Demi Cond"/>
                          <w:b/>
                          <w:color w:val="000000"/>
                          <w:spacing w:val="32"/>
                          <w:sz w:val="24"/>
                        </w:rPr>
                        <w:t xml:space="preserve"> </w:t>
                      </w:r>
                      <w:r>
                        <w:rPr>
                          <w:rFonts w:ascii="Franklin Gothic Demi Cond"/>
                          <w:b/>
                          <w:color w:val="000000"/>
                          <w:spacing w:val="12"/>
                          <w:sz w:val="24"/>
                        </w:rPr>
                        <w:t>REPORTING</w:t>
                      </w:r>
                    </w:p>
                  </w:txbxContent>
                </v:textbox>
                <w10:wrap type="topAndBottom" anchorx="page"/>
              </v:shape>
            </w:pict>
          </mc:Fallback>
        </mc:AlternateContent>
      </w:r>
    </w:p>
    <w:p w14:paraId="1E688075" w14:textId="77777777" w:rsidR="00462241" w:rsidRDefault="00A227DC">
      <w:pPr>
        <w:pStyle w:val="BodyText"/>
        <w:spacing w:before="117" w:line="276" w:lineRule="auto"/>
        <w:ind w:left="720" w:right="1436" w:hanging="1"/>
        <w:jc w:val="both"/>
      </w:pPr>
      <w:r>
        <w:t>Purdue</w:t>
      </w:r>
      <w:r>
        <w:rPr>
          <w:spacing w:val="-9"/>
        </w:rPr>
        <w:t xml:space="preserve"> </w:t>
      </w:r>
      <w:r>
        <w:t>University</w:t>
      </w:r>
      <w:r>
        <w:rPr>
          <w:spacing w:val="-11"/>
        </w:rPr>
        <w:t xml:space="preserve"> </w:t>
      </w:r>
      <w:r>
        <w:t>Northwest</w:t>
      </w:r>
      <w:r>
        <w:rPr>
          <w:spacing w:val="-9"/>
        </w:rPr>
        <w:t xml:space="preserve"> </w:t>
      </w:r>
      <w:r>
        <w:t>encourages</w:t>
      </w:r>
      <w:r>
        <w:rPr>
          <w:spacing w:val="-9"/>
        </w:rPr>
        <w:t xml:space="preserve"> </w:t>
      </w:r>
      <w:r>
        <w:t>everyone</w:t>
      </w:r>
      <w:r>
        <w:rPr>
          <w:spacing w:val="-8"/>
        </w:rPr>
        <w:t xml:space="preserve"> </w:t>
      </w:r>
      <w:r>
        <w:t>–</w:t>
      </w:r>
      <w:r>
        <w:rPr>
          <w:spacing w:val="-10"/>
        </w:rPr>
        <w:t xml:space="preserve"> </w:t>
      </w:r>
      <w:r>
        <w:t>even</w:t>
      </w:r>
      <w:r>
        <w:rPr>
          <w:spacing w:val="-11"/>
        </w:rPr>
        <w:t xml:space="preserve"> </w:t>
      </w:r>
      <w:r>
        <w:t>those</w:t>
      </w:r>
      <w:r>
        <w:rPr>
          <w:spacing w:val="-9"/>
        </w:rPr>
        <w:t xml:space="preserve"> </w:t>
      </w:r>
      <w:r>
        <w:t>not</w:t>
      </w:r>
      <w:r>
        <w:rPr>
          <w:spacing w:val="-9"/>
        </w:rPr>
        <w:t xml:space="preserve"> </w:t>
      </w:r>
      <w:r>
        <w:t>wanting</w:t>
      </w:r>
      <w:r>
        <w:rPr>
          <w:spacing w:val="-10"/>
        </w:rPr>
        <w:t xml:space="preserve"> </w:t>
      </w:r>
      <w:r>
        <w:t>to</w:t>
      </w:r>
      <w:r>
        <w:rPr>
          <w:spacing w:val="-9"/>
        </w:rPr>
        <w:t xml:space="preserve"> </w:t>
      </w:r>
      <w:r>
        <w:t>initiate</w:t>
      </w:r>
      <w:r>
        <w:rPr>
          <w:spacing w:val="-9"/>
        </w:rPr>
        <w:t xml:space="preserve"> </w:t>
      </w:r>
      <w:r>
        <w:t>a</w:t>
      </w:r>
      <w:r>
        <w:rPr>
          <w:spacing w:val="-11"/>
        </w:rPr>
        <w:t xml:space="preserve"> </w:t>
      </w:r>
      <w:r>
        <w:t>criminal investigation by PNWPD – to report crimes.</w:t>
      </w:r>
    </w:p>
    <w:p w14:paraId="1E688076" w14:textId="77777777" w:rsidR="00462241" w:rsidRDefault="00462241">
      <w:pPr>
        <w:pStyle w:val="BodyText"/>
        <w:spacing w:before="36"/>
      </w:pPr>
    </w:p>
    <w:p w14:paraId="1E688077" w14:textId="77777777" w:rsidR="00462241" w:rsidRDefault="00A227DC">
      <w:pPr>
        <w:pStyle w:val="BodyText"/>
        <w:spacing w:before="1" w:line="276" w:lineRule="auto"/>
        <w:ind w:left="719" w:right="1435"/>
        <w:jc w:val="both"/>
      </w:pPr>
      <w:r>
        <w:t>Additionally,</w:t>
      </w:r>
      <w:r>
        <w:rPr>
          <w:spacing w:val="-14"/>
        </w:rPr>
        <w:t xml:space="preserve"> </w:t>
      </w:r>
      <w:r>
        <w:t>Purdue</w:t>
      </w:r>
      <w:r>
        <w:rPr>
          <w:spacing w:val="-13"/>
        </w:rPr>
        <w:t xml:space="preserve"> </w:t>
      </w:r>
      <w:r>
        <w:t>University</w:t>
      </w:r>
      <w:r>
        <w:rPr>
          <w:spacing w:val="-13"/>
        </w:rPr>
        <w:t xml:space="preserve"> </w:t>
      </w:r>
      <w:r>
        <w:t>Northwest</w:t>
      </w:r>
      <w:r>
        <w:rPr>
          <w:spacing w:val="-14"/>
        </w:rPr>
        <w:t xml:space="preserve"> </w:t>
      </w:r>
      <w:r>
        <w:t>has</w:t>
      </w:r>
      <w:r>
        <w:rPr>
          <w:spacing w:val="-13"/>
        </w:rPr>
        <w:t xml:space="preserve"> </w:t>
      </w:r>
      <w:r>
        <w:t>an</w:t>
      </w:r>
      <w:r>
        <w:rPr>
          <w:spacing w:val="-13"/>
        </w:rPr>
        <w:t xml:space="preserve"> </w:t>
      </w:r>
      <w:r>
        <w:t>enterprise-wide</w:t>
      </w:r>
      <w:r>
        <w:rPr>
          <w:spacing w:val="-13"/>
        </w:rPr>
        <w:t xml:space="preserve"> </w:t>
      </w:r>
      <w:r>
        <w:t>anonymous</w:t>
      </w:r>
      <w:r>
        <w:rPr>
          <w:spacing w:val="-14"/>
        </w:rPr>
        <w:t xml:space="preserve"> </w:t>
      </w:r>
      <w:r>
        <w:t>reporting</w:t>
      </w:r>
      <w:r>
        <w:rPr>
          <w:spacing w:val="-13"/>
        </w:rPr>
        <w:t xml:space="preserve"> </w:t>
      </w:r>
      <w:r>
        <w:t>program that is maintained by an external company that manages the intake of information with trained interview</w:t>
      </w:r>
      <w:r>
        <w:rPr>
          <w:spacing w:val="-6"/>
        </w:rPr>
        <w:t xml:space="preserve"> </w:t>
      </w:r>
      <w:r>
        <w:t>specialists</w:t>
      </w:r>
      <w:r>
        <w:rPr>
          <w:spacing w:val="-6"/>
        </w:rPr>
        <w:t xml:space="preserve"> </w:t>
      </w:r>
      <w:r>
        <w:t>who</w:t>
      </w:r>
      <w:r>
        <w:rPr>
          <w:spacing w:val="-8"/>
        </w:rPr>
        <w:t xml:space="preserve"> </w:t>
      </w:r>
      <w:r>
        <w:t>are</w:t>
      </w:r>
      <w:r>
        <w:rPr>
          <w:spacing w:val="-5"/>
        </w:rPr>
        <w:t xml:space="preserve"> </w:t>
      </w:r>
      <w:r>
        <w:t>available</w:t>
      </w:r>
      <w:r>
        <w:rPr>
          <w:spacing w:val="-5"/>
        </w:rPr>
        <w:t xml:space="preserve"> </w:t>
      </w:r>
      <w:r>
        <w:t>24</w:t>
      </w:r>
      <w:r>
        <w:rPr>
          <w:spacing w:val="-7"/>
        </w:rPr>
        <w:t xml:space="preserve"> </w:t>
      </w:r>
      <w:r>
        <w:t>hours</w:t>
      </w:r>
      <w:r>
        <w:rPr>
          <w:spacing w:val="-6"/>
        </w:rPr>
        <w:t xml:space="preserve"> </w:t>
      </w:r>
      <w:r>
        <w:t>a</w:t>
      </w:r>
      <w:r>
        <w:rPr>
          <w:spacing w:val="-8"/>
        </w:rPr>
        <w:t xml:space="preserve"> </w:t>
      </w:r>
      <w:r>
        <w:t>day,</w:t>
      </w:r>
      <w:r>
        <w:rPr>
          <w:spacing w:val="-6"/>
        </w:rPr>
        <w:t xml:space="preserve"> </w:t>
      </w:r>
      <w:r>
        <w:t>7</w:t>
      </w:r>
      <w:r>
        <w:rPr>
          <w:spacing w:val="-7"/>
        </w:rPr>
        <w:t xml:space="preserve"> </w:t>
      </w:r>
      <w:r>
        <w:t>days</w:t>
      </w:r>
      <w:r>
        <w:rPr>
          <w:spacing w:val="-6"/>
        </w:rPr>
        <w:t xml:space="preserve"> </w:t>
      </w:r>
      <w:r>
        <w:t>a</w:t>
      </w:r>
      <w:r>
        <w:rPr>
          <w:spacing w:val="-8"/>
        </w:rPr>
        <w:t xml:space="preserve"> </w:t>
      </w:r>
      <w:r>
        <w:t>week.</w:t>
      </w:r>
      <w:r>
        <w:rPr>
          <w:spacing w:val="-6"/>
        </w:rPr>
        <w:t xml:space="preserve"> </w:t>
      </w:r>
      <w:r>
        <w:t>After</w:t>
      </w:r>
      <w:r>
        <w:rPr>
          <w:spacing w:val="-8"/>
        </w:rPr>
        <w:t xml:space="preserve"> </w:t>
      </w:r>
      <w:r>
        <w:t>completing</w:t>
      </w:r>
      <w:r>
        <w:rPr>
          <w:spacing w:val="-6"/>
        </w:rPr>
        <w:t xml:space="preserve"> </w:t>
      </w:r>
      <w:r>
        <w:t>the</w:t>
      </w:r>
      <w:r>
        <w:rPr>
          <w:spacing w:val="-5"/>
        </w:rPr>
        <w:t xml:space="preserve"> </w:t>
      </w:r>
      <w:r>
        <w:t xml:space="preserve">intake, the report is provided to designated University personnel for appropriate action. Reports are handled promptly and discreetly but do require sufficient information to conduct a thorough </w:t>
      </w:r>
      <w:r>
        <w:rPr>
          <w:spacing w:val="-2"/>
        </w:rPr>
        <w:t>investigation.</w:t>
      </w:r>
    </w:p>
    <w:p w14:paraId="1E688078" w14:textId="77777777" w:rsidR="00462241" w:rsidRDefault="00462241">
      <w:pPr>
        <w:pStyle w:val="BodyText"/>
        <w:spacing w:before="38"/>
      </w:pPr>
    </w:p>
    <w:p w14:paraId="1E688079" w14:textId="77777777" w:rsidR="00462241" w:rsidRDefault="00A227DC">
      <w:pPr>
        <w:pStyle w:val="BodyText"/>
        <w:ind w:left="719"/>
        <w:jc w:val="both"/>
      </w:pPr>
      <w:r>
        <w:t>Illegal</w:t>
      </w:r>
      <w:r>
        <w:rPr>
          <w:spacing w:val="-13"/>
        </w:rPr>
        <w:t xml:space="preserve"> </w:t>
      </w:r>
      <w:r>
        <w:t>or</w:t>
      </w:r>
      <w:r>
        <w:rPr>
          <w:spacing w:val="-11"/>
        </w:rPr>
        <w:t xml:space="preserve"> </w:t>
      </w:r>
      <w:r>
        <w:t>unethical</w:t>
      </w:r>
      <w:r>
        <w:rPr>
          <w:spacing w:val="-12"/>
        </w:rPr>
        <w:t xml:space="preserve"> </w:t>
      </w:r>
      <w:r>
        <w:t>behavior,</w:t>
      </w:r>
      <w:r>
        <w:rPr>
          <w:spacing w:val="-12"/>
        </w:rPr>
        <w:t xml:space="preserve"> </w:t>
      </w:r>
      <w:r>
        <w:t>suspected</w:t>
      </w:r>
      <w:r>
        <w:rPr>
          <w:spacing w:val="-12"/>
        </w:rPr>
        <w:t xml:space="preserve"> </w:t>
      </w:r>
      <w:r>
        <w:t>fraud,</w:t>
      </w:r>
      <w:r>
        <w:rPr>
          <w:spacing w:val="-12"/>
        </w:rPr>
        <w:t xml:space="preserve"> </w:t>
      </w:r>
      <w:r>
        <w:t>and</w:t>
      </w:r>
      <w:r>
        <w:rPr>
          <w:spacing w:val="-11"/>
        </w:rPr>
        <w:t xml:space="preserve"> </w:t>
      </w:r>
      <w:r>
        <w:t>other</w:t>
      </w:r>
      <w:r>
        <w:rPr>
          <w:spacing w:val="-11"/>
        </w:rPr>
        <w:t xml:space="preserve"> </w:t>
      </w:r>
      <w:r>
        <w:t>crimes</w:t>
      </w:r>
      <w:r>
        <w:rPr>
          <w:spacing w:val="-11"/>
        </w:rPr>
        <w:t xml:space="preserve"> </w:t>
      </w:r>
      <w:r>
        <w:t>may</w:t>
      </w:r>
      <w:r>
        <w:rPr>
          <w:spacing w:val="-12"/>
        </w:rPr>
        <w:t xml:space="preserve"> </w:t>
      </w:r>
      <w:r>
        <w:t>be</w:t>
      </w:r>
      <w:r>
        <w:rPr>
          <w:spacing w:val="-11"/>
        </w:rPr>
        <w:t xml:space="preserve"> </w:t>
      </w:r>
      <w:r>
        <w:t>reported</w:t>
      </w:r>
      <w:r>
        <w:rPr>
          <w:spacing w:val="-12"/>
        </w:rPr>
        <w:t xml:space="preserve"> </w:t>
      </w:r>
      <w:r>
        <w:t>anonymously</w:t>
      </w:r>
      <w:r>
        <w:rPr>
          <w:spacing w:val="-12"/>
        </w:rPr>
        <w:t xml:space="preserve"> </w:t>
      </w:r>
      <w:r>
        <w:rPr>
          <w:spacing w:val="-5"/>
        </w:rPr>
        <w:t>to:</w:t>
      </w:r>
    </w:p>
    <w:p w14:paraId="1E68807A" w14:textId="77777777" w:rsidR="00462241" w:rsidRDefault="00A227DC">
      <w:pPr>
        <w:pStyle w:val="ListParagraph"/>
        <w:numPr>
          <w:ilvl w:val="0"/>
          <w:numId w:val="37"/>
        </w:numPr>
        <w:tabs>
          <w:tab w:val="left" w:pos="1439"/>
        </w:tabs>
        <w:spacing w:before="35"/>
        <w:ind w:left="1439" w:hanging="360"/>
      </w:pPr>
      <w:r>
        <w:t>Purdue’s</w:t>
      </w:r>
      <w:r>
        <w:rPr>
          <w:spacing w:val="-9"/>
        </w:rPr>
        <w:t xml:space="preserve"> </w:t>
      </w:r>
      <w:r>
        <w:t>Enterprise-Wide</w:t>
      </w:r>
      <w:r>
        <w:rPr>
          <w:spacing w:val="-7"/>
        </w:rPr>
        <w:t xml:space="preserve"> </w:t>
      </w:r>
      <w:r>
        <w:t>Hotline:</w:t>
      </w:r>
      <w:r>
        <w:rPr>
          <w:spacing w:val="-7"/>
        </w:rPr>
        <w:t xml:space="preserve"> </w:t>
      </w:r>
      <w:r>
        <w:t>1-866-818-2620,</w:t>
      </w:r>
      <w:r>
        <w:rPr>
          <w:spacing w:val="-7"/>
        </w:rPr>
        <w:t xml:space="preserve"> </w:t>
      </w:r>
      <w:r>
        <w:t>or</w:t>
      </w:r>
      <w:r>
        <w:rPr>
          <w:spacing w:val="-7"/>
        </w:rPr>
        <w:t xml:space="preserve"> </w:t>
      </w:r>
      <w:hyperlink r:id="rId9">
        <w:r>
          <w:rPr>
            <w:spacing w:val="-2"/>
            <w:u w:val="single"/>
          </w:rPr>
          <w:t>www.purdue.edu/hotline/</w:t>
        </w:r>
      </w:hyperlink>
    </w:p>
    <w:p w14:paraId="1E68807B" w14:textId="77777777" w:rsidR="00462241" w:rsidRDefault="00462241">
      <w:pPr>
        <w:pStyle w:val="BodyText"/>
        <w:spacing w:before="77"/>
      </w:pPr>
    </w:p>
    <w:p w14:paraId="1E68807C" w14:textId="77777777" w:rsidR="00462241" w:rsidRDefault="00A227DC">
      <w:pPr>
        <w:pStyle w:val="BodyText"/>
        <w:spacing w:line="276" w:lineRule="auto"/>
        <w:ind w:left="720" w:right="1435"/>
        <w:jc w:val="both"/>
      </w:pPr>
      <w:r>
        <w:t>Online reporting to the Enterprise-Wide Hotline allows direct interaction with the Title IX Coordinator,</w:t>
      </w:r>
      <w:r>
        <w:rPr>
          <w:spacing w:val="-3"/>
        </w:rPr>
        <w:t xml:space="preserve"> </w:t>
      </w:r>
      <w:r>
        <w:t>without</w:t>
      </w:r>
      <w:r>
        <w:rPr>
          <w:spacing w:val="-5"/>
        </w:rPr>
        <w:t xml:space="preserve"> </w:t>
      </w:r>
      <w:r>
        <w:t>providing</w:t>
      </w:r>
      <w:r>
        <w:rPr>
          <w:spacing w:val="-3"/>
        </w:rPr>
        <w:t xml:space="preserve"> </w:t>
      </w:r>
      <w:r>
        <w:t>identifying</w:t>
      </w:r>
      <w:r>
        <w:rPr>
          <w:spacing w:val="-3"/>
        </w:rPr>
        <w:t xml:space="preserve"> </w:t>
      </w:r>
      <w:r>
        <w:t>information.</w:t>
      </w:r>
      <w:r>
        <w:rPr>
          <w:spacing w:val="-3"/>
        </w:rPr>
        <w:t xml:space="preserve"> </w:t>
      </w:r>
      <w:r>
        <w:t>As</w:t>
      </w:r>
      <w:r>
        <w:rPr>
          <w:spacing w:val="-3"/>
        </w:rPr>
        <w:t xml:space="preserve"> </w:t>
      </w:r>
      <w:r>
        <w:t>with</w:t>
      </w:r>
      <w:r>
        <w:rPr>
          <w:spacing w:val="-3"/>
        </w:rPr>
        <w:t xml:space="preserve"> </w:t>
      </w:r>
      <w:r>
        <w:t>all</w:t>
      </w:r>
      <w:r>
        <w:rPr>
          <w:spacing w:val="-5"/>
        </w:rPr>
        <w:t xml:space="preserve"> </w:t>
      </w:r>
      <w:r>
        <w:t>other</w:t>
      </w:r>
      <w:r>
        <w:rPr>
          <w:spacing w:val="-5"/>
        </w:rPr>
        <w:t xml:space="preserve"> </w:t>
      </w:r>
      <w:r>
        <w:t>reports,</w:t>
      </w:r>
      <w:r>
        <w:rPr>
          <w:spacing w:val="-3"/>
        </w:rPr>
        <w:t xml:space="preserve"> </w:t>
      </w:r>
      <w:r>
        <w:t>all</w:t>
      </w:r>
      <w:r>
        <w:rPr>
          <w:spacing w:val="-5"/>
        </w:rPr>
        <w:t xml:space="preserve"> </w:t>
      </w:r>
      <w:r>
        <w:t>anonymous reports</w:t>
      </w:r>
      <w:r>
        <w:rPr>
          <w:spacing w:val="-7"/>
        </w:rPr>
        <w:t xml:space="preserve"> </w:t>
      </w:r>
      <w:r>
        <w:t>will</w:t>
      </w:r>
      <w:r>
        <w:rPr>
          <w:spacing w:val="-8"/>
        </w:rPr>
        <w:t xml:space="preserve"> </w:t>
      </w:r>
      <w:r>
        <w:t>go</w:t>
      </w:r>
      <w:r>
        <w:rPr>
          <w:spacing w:val="-7"/>
        </w:rPr>
        <w:t xml:space="preserve"> </w:t>
      </w:r>
      <w:r>
        <w:t>to</w:t>
      </w:r>
      <w:r>
        <w:rPr>
          <w:spacing w:val="-7"/>
        </w:rPr>
        <w:t xml:space="preserve"> </w:t>
      </w:r>
      <w:r>
        <w:t>the</w:t>
      </w:r>
      <w:r>
        <w:rPr>
          <w:spacing w:val="-6"/>
        </w:rPr>
        <w:t xml:space="preserve"> </w:t>
      </w:r>
      <w:r>
        <w:t>Title</w:t>
      </w:r>
      <w:r>
        <w:rPr>
          <w:spacing w:val="-6"/>
        </w:rPr>
        <w:t xml:space="preserve"> </w:t>
      </w:r>
      <w:r>
        <w:t>IX</w:t>
      </w:r>
      <w:r>
        <w:rPr>
          <w:spacing w:val="-8"/>
        </w:rPr>
        <w:t xml:space="preserve"> </w:t>
      </w:r>
      <w:r>
        <w:t>Coordinator</w:t>
      </w:r>
      <w:r>
        <w:rPr>
          <w:spacing w:val="-7"/>
        </w:rPr>
        <w:t xml:space="preserve"> </w:t>
      </w:r>
      <w:r>
        <w:t>for</w:t>
      </w:r>
      <w:r>
        <w:rPr>
          <w:spacing w:val="-7"/>
        </w:rPr>
        <w:t xml:space="preserve"> </w:t>
      </w:r>
      <w:r>
        <w:t>review</w:t>
      </w:r>
      <w:r>
        <w:rPr>
          <w:spacing w:val="-7"/>
        </w:rPr>
        <w:t xml:space="preserve"> </w:t>
      </w:r>
      <w:r>
        <w:t>and</w:t>
      </w:r>
      <w:r>
        <w:rPr>
          <w:spacing w:val="-7"/>
        </w:rPr>
        <w:t xml:space="preserve"> </w:t>
      </w:r>
      <w:r>
        <w:t>appropriate</w:t>
      </w:r>
      <w:r>
        <w:rPr>
          <w:spacing w:val="-6"/>
        </w:rPr>
        <w:t xml:space="preserve"> </w:t>
      </w:r>
      <w:r>
        <w:t>response</w:t>
      </w:r>
      <w:r>
        <w:rPr>
          <w:spacing w:val="-6"/>
        </w:rPr>
        <w:t xml:space="preserve"> </w:t>
      </w:r>
      <w:r>
        <w:t>and</w:t>
      </w:r>
      <w:r>
        <w:rPr>
          <w:spacing w:val="-7"/>
        </w:rPr>
        <w:t xml:space="preserve"> </w:t>
      </w:r>
      <w:r>
        <w:t>action.</w:t>
      </w:r>
      <w:r>
        <w:rPr>
          <w:spacing w:val="-9"/>
        </w:rPr>
        <w:t xml:space="preserve"> </w:t>
      </w:r>
      <w:r>
        <w:t>Where there is sufficient information, the University will ensure that anonymous reports are reviewed and included for compliance with the Clery Act.</w:t>
      </w:r>
    </w:p>
    <w:p w14:paraId="1E68807D" w14:textId="77777777" w:rsidR="00462241" w:rsidRDefault="00462241">
      <w:pPr>
        <w:pStyle w:val="BodyText"/>
        <w:spacing w:before="38"/>
      </w:pPr>
    </w:p>
    <w:p w14:paraId="1E68807E" w14:textId="77777777" w:rsidR="00462241" w:rsidRDefault="00A227DC">
      <w:pPr>
        <w:pStyle w:val="BodyText"/>
        <w:spacing w:line="276" w:lineRule="auto"/>
        <w:ind w:left="720" w:right="1435"/>
        <w:jc w:val="both"/>
      </w:pPr>
      <w:r>
        <w:t xml:space="preserve">When a report of a criminal incident is made to the University, the reporting party’s privacy will </w:t>
      </w:r>
      <w:r>
        <w:rPr>
          <w:spacing w:val="-2"/>
        </w:rPr>
        <w:t>be</w:t>
      </w:r>
      <w:r>
        <w:rPr>
          <w:spacing w:val="-4"/>
        </w:rPr>
        <w:t xml:space="preserve"> </w:t>
      </w:r>
      <w:proofErr w:type="gramStart"/>
      <w:r>
        <w:rPr>
          <w:spacing w:val="-2"/>
        </w:rPr>
        <w:t>respected</w:t>
      </w:r>
      <w:r>
        <w:rPr>
          <w:spacing w:val="-5"/>
        </w:rPr>
        <w:t xml:space="preserve"> </w:t>
      </w:r>
      <w:r>
        <w:rPr>
          <w:spacing w:val="-2"/>
        </w:rPr>
        <w:t>to the fullest</w:t>
      </w:r>
      <w:r>
        <w:rPr>
          <w:spacing w:val="-5"/>
        </w:rPr>
        <w:t xml:space="preserve"> </w:t>
      </w:r>
      <w:r>
        <w:rPr>
          <w:spacing w:val="-2"/>
        </w:rPr>
        <w:t>extent</w:t>
      </w:r>
      <w:proofErr w:type="gramEnd"/>
      <w:r>
        <w:rPr>
          <w:spacing w:val="-5"/>
        </w:rPr>
        <w:t xml:space="preserve"> </w:t>
      </w:r>
      <w:r>
        <w:rPr>
          <w:spacing w:val="-2"/>
        </w:rPr>
        <w:t>permitted</w:t>
      </w:r>
      <w:r>
        <w:rPr>
          <w:spacing w:val="-5"/>
        </w:rPr>
        <w:t xml:space="preserve"> </w:t>
      </w:r>
      <w:r>
        <w:rPr>
          <w:spacing w:val="-2"/>
        </w:rPr>
        <w:t>by</w:t>
      </w:r>
      <w:r>
        <w:rPr>
          <w:spacing w:val="-6"/>
        </w:rPr>
        <w:t xml:space="preserve"> </w:t>
      </w:r>
      <w:r>
        <w:rPr>
          <w:spacing w:val="-2"/>
        </w:rPr>
        <w:t>state</w:t>
      </w:r>
      <w:r>
        <w:rPr>
          <w:spacing w:val="-4"/>
        </w:rPr>
        <w:t xml:space="preserve"> </w:t>
      </w:r>
      <w:r>
        <w:rPr>
          <w:spacing w:val="-2"/>
        </w:rPr>
        <w:t>law and/or</w:t>
      </w:r>
      <w:r>
        <w:rPr>
          <w:spacing w:val="-4"/>
        </w:rPr>
        <w:t xml:space="preserve"> </w:t>
      </w:r>
      <w:r>
        <w:rPr>
          <w:spacing w:val="-2"/>
        </w:rPr>
        <w:t>University</w:t>
      </w:r>
      <w:r>
        <w:rPr>
          <w:spacing w:val="-6"/>
        </w:rPr>
        <w:t xml:space="preserve"> </w:t>
      </w:r>
      <w:r>
        <w:rPr>
          <w:spacing w:val="-2"/>
        </w:rPr>
        <w:t>processes.</w:t>
      </w:r>
      <w:r>
        <w:rPr>
          <w:spacing w:val="-5"/>
        </w:rPr>
        <w:t xml:space="preserve"> </w:t>
      </w:r>
      <w:r>
        <w:rPr>
          <w:spacing w:val="-2"/>
        </w:rPr>
        <w:t>At</w:t>
      </w:r>
      <w:r>
        <w:rPr>
          <w:spacing w:val="-5"/>
        </w:rPr>
        <w:t xml:space="preserve"> </w:t>
      </w:r>
      <w:r>
        <w:rPr>
          <w:spacing w:val="-2"/>
        </w:rPr>
        <w:t xml:space="preserve">minimum, </w:t>
      </w:r>
      <w:r>
        <w:t>victims of crime will receive counseling and referral information.</w:t>
      </w:r>
    </w:p>
    <w:p w14:paraId="1E68807F" w14:textId="77777777" w:rsidR="00462241" w:rsidRDefault="00A227DC">
      <w:pPr>
        <w:pStyle w:val="BodyText"/>
        <w:spacing w:before="51"/>
        <w:rPr>
          <w:sz w:val="20"/>
        </w:rPr>
      </w:pPr>
      <w:r>
        <w:rPr>
          <w:noProof/>
          <w:sz w:val="20"/>
        </w:rPr>
        <mc:AlternateContent>
          <mc:Choice Requires="wps">
            <w:drawing>
              <wp:anchor distT="0" distB="0" distL="0" distR="0" simplePos="0" relativeHeight="251637760" behindDoc="1" locked="0" layoutInCell="1" allowOverlap="1" wp14:anchorId="1E688809" wp14:editId="1E68880A">
                <wp:simplePos x="0" y="0"/>
                <wp:positionH relativeFrom="page">
                  <wp:posOffset>896111</wp:posOffset>
                </wp:positionH>
                <wp:positionV relativeFrom="paragraph">
                  <wp:posOffset>192001</wp:posOffset>
                </wp:positionV>
                <wp:extent cx="5980430" cy="635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D6FE56B" id="Graphic 24" o:spid="_x0000_s1026" style="position:absolute;margin-left:70.55pt;margin-top:15.1pt;width:470.9pt;height:.5pt;z-index:-251678720;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" path="m5980176,l,,,6096r5980176,l5980176,xe" fillcolor="black" stroked="f">
                <v:path arrowok="t"/>
                <w10:wrap type="topAndBottom" anchorx="page"/>
              </v:shape>
            </w:pict>
          </mc:Fallback>
        </mc:AlternateContent>
      </w:r>
    </w:p>
    <w:p w14:paraId="1E688080" w14:textId="77777777" w:rsidR="00462241" w:rsidRDefault="00A227DC">
      <w:pPr>
        <w:pStyle w:val="Heading2"/>
      </w:pPr>
      <w:bookmarkStart w:id="70" w:name="Pastoral_and_Professional_Counselors"/>
      <w:bookmarkStart w:id="71" w:name="_bookmark23"/>
      <w:bookmarkEnd w:id="70"/>
      <w:bookmarkEnd w:id="71"/>
      <w:r>
        <w:rPr>
          <w:color w:val="8E6E3D"/>
          <w:spacing w:val="12"/>
        </w:rPr>
        <w:t>Pastoral</w:t>
      </w:r>
      <w:r>
        <w:rPr>
          <w:color w:val="8E6E3D"/>
          <w:spacing w:val="28"/>
        </w:rPr>
        <w:t xml:space="preserve"> </w:t>
      </w:r>
      <w:r>
        <w:rPr>
          <w:color w:val="8E6E3D"/>
          <w:spacing w:val="9"/>
        </w:rPr>
        <w:t>and</w:t>
      </w:r>
      <w:r>
        <w:rPr>
          <w:color w:val="8E6E3D"/>
          <w:spacing w:val="29"/>
        </w:rPr>
        <w:t xml:space="preserve"> </w:t>
      </w:r>
      <w:r>
        <w:rPr>
          <w:color w:val="8E6E3D"/>
          <w:spacing w:val="13"/>
        </w:rPr>
        <w:t>Professional</w:t>
      </w:r>
      <w:r>
        <w:rPr>
          <w:color w:val="8E6E3D"/>
          <w:spacing w:val="30"/>
        </w:rPr>
        <w:t xml:space="preserve"> </w:t>
      </w:r>
      <w:r>
        <w:rPr>
          <w:color w:val="8E6E3D"/>
          <w:spacing w:val="10"/>
        </w:rPr>
        <w:t>Counselors</w:t>
      </w:r>
    </w:p>
    <w:p w14:paraId="1E688081" w14:textId="77777777" w:rsidR="00462241" w:rsidRDefault="00A227DC">
      <w:pPr>
        <w:pStyle w:val="BodyText"/>
        <w:spacing w:before="155" w:line="276" w:lineRule="auto"/>
        <w:ind w:left="720" w:right="1436"/>
        <w:jc w:val="both"/>
      </w:pPr>
      <w:r>
        <w:t>There are two types of individuals who – although they may have significant responsibility for student and campus activities – are not CSAs under the Clery Act. These include pastoral and professional</w:t>
      </w:r>
      <w:r>
        <w:rPr>
          <w:spacing w:val="-1"/>
        </w:rPr>
        <w:t xml:space="preserve"> </w:t>
      </w:r>
      <w:r>
        <w:t>counselors. This</w:t>
      </w:r>
      <w:r>
        <w:rPr>
          <w:spacing w:val="-2"/>
        </w:rPr>
        <w:t xml:space="preserve"> </w:t>
      </w:r>
      <w:r>
        <w:t>exemption</w:t>
      </w:r>
      <w:r>
        <w:rPr>
          <w:spacing w:val="-1"/>
        </w:rPr>
        <w:t xml:space="preserve"> </w:t>
      </w:r>
      <w:r>
        <w:t>is intended to ensure that these individuals can</w:t>
      </w:r>
      <w:r>
        <w:rPr>
          <w:spacing w:val="-1"/>
        </w:rPr>
        <w:t xml:space="preserve"> </w:t>
      </w:r>
      <w:r>
        <w:t xml:space="preserve">provide appropriate counseling services without an obligation to report crimes they may be told. </w:t>
      </w:r>
      <w:proofErr w:type="gramStart"/>
      <w:r>
        <w:t>The exemption</w:t>
      </w:r>
      <w:proofErr w:type="gramEnd"/>
      <w:r>
        <w:t xml:space="preserve"> protects the counselor-client relationship.</w:t>
      </w:r>
    </w:p>
    <w:p w14:paraId="1E688082" w14:textId="77777777" w:rsidR="00462241" w:rsidRDefault="00462241">
      <w:pPr>
        <w:pStyle w:val="BodyText"/>
        <w:spacing w:before="38"/>
      </w:pPr>
    </w:p>
    <w:p w14:paraId="1E688083" w14:textId="77777777" w:rsidR="00462241" w:rsidRDefault="00A227DC">
      <w:pPr>
        <w:pStyle w:val="BodyText"/>
        <w:spacing w:line="276" w:lineRule="auto"/>
        <w:ind w:left="720" w:right="1436"/>
        <w:jc w:val="both"/>
      </w:pPr>
      <w:r>
        <w:t>To</w:t>
      </w:r>
      <w:r>
        <w:rPr>
          <w:spacing w:val="-2"/>
        </w:rPr>
        <w:t xml:space="preserve"> </w:t>
      </w:r>
      <w:r>
        <w:t>be</w:t>
      </w:r>
      <w:r>
        <w:rPr>
          <w:spacing w:val="-2"/>
        </w:rPr>
        <w:t xml:space="preserve"> </w:t>
      </w:r>
      <w:r>
        <w:t>exempt</w:t>
      </w:r>
      <w:r>
        <w:rPr>
          <w:spacing w:val="-2"/>
        </w:rPr>
        <w:t xml:space="preserve"> </w:t>
      </w:r>
      <w:r>
        <w:t>from</w:t>
      </w:r>
      <w:r>
        <w:rPr>
          <w:spacing w:val="-3"/>
        </w:rPr>
        <w:t xml:space="preserve"> </w:t>
      </w:r>
      <w:r>
        <w:t>disclosing</w:t>
      </w:r>
      <w:r>
        <w:rPr>
          <w:spacing w:val="-2"/>
        </w:rPr>
        <w:t xml:space="preserve"> </w:t>
      </w:r>
      <w:r>
        <w:t>reported</w:t>
      </w:r>
      <w:r>
        <w:rPr>
          <w:spacing w:val="-5"/>
        </w:rPr>
        <w:t xml:space="preserve"> </w:t>
      </w:r>
      <w:r>
        <w:t>offenses,</w:t>
      </w:r>
      <w:r>
        <w:rPr>
          <w:spacing w:val="-5"/>
        </w:rPr>
        <w:t xml:space="preserve"> </w:t>
      </w:r>
      <w:r>
        <w:t>pastoral</w:t>
      </w:r>
      <w:r>
        <w:rPr>
          <w:spacing w:val="-4"/>
        </w:rPr>
        <w:t xml:space="preserve"> </w:t>
      </w:r>
      <w:r>
        <w:t>counselors</w:t>
      </w:r>
      <w:r>
        <w:rPr>
          <w:spacing w:val="-2"/>
        </w:rPr>
        <w:t xml:space="preserve"> </w:t>
      </w:r>
      <w:r>
        <w:t>and</w:t>
      </w:r>
      <w:r>
        <w:rPr>
          <w:spacing w:val="-2"/>
        </w:rPr>
        <w:t xml:space="preserve"> </w:t>
      </w:r>
      <w:r>
        <w:t>professional</w:t>
      </w:r>
      <w:r>
        <w:rPr>
          <w:spacing w:val="-4"/>
        </w:rPr>
        <w:t xml:space="preserve"> </w:t>
      </w:r>
      <w:r>
        <w:t>counselors who are appropriately credentialed and hired by Purdue University Northwest to serve in a counseling role are not considered CSAs when they are acting in their counseling roles.</w:t>
      </w:r>
    </w:p>
    <w:p w14:paraId="1E688084" w14:textId="77777777" w:rsidR="00462241" w:rsidRDefault="00462241">
      <w:pPr>
        <w:pStyle w:val="BodyText"/>
        <w:spacing w:line="276" w:lineRule="auto"/>
        <w:jc w:val="both"/>
        <w:sectPr w:rsidR="00462241">
          <w:pgSz w:w="12240" w:h="15840"/>
          <w:pgMar w:top="1360" w:right="0" w:bottom="960" w:left="720" w:header="0" w:footer="770" w:gutter="0"/>
          <w:cols w:space="720"/>
        </w:sectPr>
      </w:pPr>
    </w:p>
    <w:p w14:paraId="1E688085" w14:textId="77777777" w:rsidR="00462241" w:rsidRDefault="00A227DC">
      <w:pPr>
        <w:pStyle w:val="BodyText"/>
        <w:spacing w:before="80" w:line="276" w:lineRule="auto"/>
        <w:ind w:left="719" w:right="1438"/>
      </w:pPr>
      <w:r>
        <w:lastRenderedPageBreak/>
        <w:t>Purdue</w:t>
      </w:r>
      <w:r>
        <w:rPr>
          <w:spacing w:val="-9"/>
        </w:rPr>
        <w:t xml:space="preserve"> </w:t>
      </w:r>
      <w:r>
        <w:t>University</w:t>
      </w:r>
      <w:r>
        <w:rPr>
          <w:spacing w:val="-11"/>
        </w:rPr>
        <w:t xml:space="preserve"> </w:t>
      </w:r>
      <w:r>
        <w:t>has</w:t>
      </w:r>
      <w:r>
        <w:rPr>
          <w:spacing w:val="-7"/>
        </w:rPr>
        <w:t xml:space="preserve"> </w:t>
      </w:r>
      <w:r>
        <w:t>four</w:t>
      </w:r>
      <w:r>
        <w:rPr>
          <w:spacing w:val="-7"/>
        </w:rPr>
        <w:t xml:space="preserve"> </w:t>
      </w:r>
      <w:r>
        <w:t>separate</w:t>
      </w:r>
      <w:r>
        <w:rPr>
          <w:spacing w:val="-9"/>
        </w:rPr>
        <w:t xml:space="preserve"> </w:t>
      </w:r>
      <w:r>
        <w:t>offices</w:t>
      </w:r>
      <w:r>
        <w:rPr>
          <w:spacing w:val="-7"/>
        </w:rPr>
        <w:t xml:space="preserve"> </w:t>
      </w:r>
      <w:r>
        <w:t>(one</w:t>
      </w:r>
      <w:r>
        <w:rPr>
          <w:spacing w:val="-9"/>
        </w:rPr>
        <w:t xml:space="preserve"> </w:t>
      </w:r>
      <w:r>
        <w:t>on</w:t>
      </w:r>
      <w:r>
        <w:rPr>
          <w:spacing w:val="-8"/>
        </w:rPr>
        <w:t xml:space="preserve"> </w:t>
      </w:r>
      <w:r>
        <w:t>the</w:t>
      </w:r>
      <w:r>
        <w:rPr>
          <w:spacing w:val="-9"/>
        </w:rPr>
        <w:t xml:space="preserve"> </w:t>
      </w:r>
      <w:r>
        <w:t>Hammond</w:t>
      </w:r>
      <w:r>
        <w:rPr>
          <w:spacing w:val="-7"/>
        </w:rPr>
        <w:t xml:space="preserve"> </w:t>
      </w:r>
      <w:r>
        <w:t>campus</w:t>
      </w:r>
      <w:r>
        <w:rPr>
          <w:spacing w:val="-9"/>
        </w:rPr>
        <w:t xml:space="preserve"> </w:t>
      </w:r>
      <w:r>
        <w:t>and</w:t>
      </w:r>
      <w:r>
        <w:rPr>
          <w:spacing w:val="-7"/>
        </w:rPr>
        <w:t xml:space="preserve"> </w:t>
      </w:r>
      <w:r>
        <w:t>three</w:t>
      </w:r>
      <w:r>
        <w:rPr>
          <w:spacing w:val="-6"/>
        </w:rPr>
        <w:t xml:space="preserve"> </w:t>
      </w:r>
      <w:r>
        <w:t>on</w:t>
      </w:r>
      <w:r>
        <w:rPr>
          <w:spacing w:val="-8"/>
        </w:rPr>
        <w:t xml:space="preserve"> </w:t>
      </w:r>
      <w:r>
        <w:t>the</w:t>
      </w:r>
      <w:r>
        <w:rPr>
          <w:spacing w:val="-6"/>
        </w:rPr>
        <w:t xml:space="preserve"> </w:t>
      </w:r>
      <w:r>
        <w:t>West Lafayette campus) that fall under the professional counselor exemption:</w:t>
      </w:r>
    </w:p>
    <w:p w14:paraId="1E688086" w14:textId="77777777" w:rsidR="00462241" w:rsidRDefault="00A227DC">
      <w:pPr>
        <w:pStyle w:val="ListParagraph"/>
        <w:numPr>
          <w:ilvl w:val="0"/>
          <w:numId w:val="37"/>
        </w:numPr>
        <w:tabs>
          <w:tab w:val="left" w:pos="1439"/>
        </w:tabs>
        <w:spacing w:before="0" w:line="271" w:lineRule="auto"/>
        <w:ind w:left="1439" w:right="1436"/>
      </w:pPr>
      <w:r>
        <w:t>Counseling</w:t>
      </w:r>
      <w:r>
        <w:rPr>
          <w:spacing w:val="-13"/>
        </w:rPr>
        <w:t xml:space="preserve"> </w:t>
      </w:r>
      <w:r>
        <w:t>Center,</w:t>
      </w:r>
      <w:r>
        <w:rPr>
          <w:spacing w:val="-13"/>
        </w:rPr>
        <w:t xml:space="preserve"> </w:t>
      </w:r>
      <w:r>
        <w:t>219-989-2366,</w:t>
      </w:r>
      <w:r>
        <w:rPr>
          <w:spacing w:val="-13"/>
        </w:rPr>
        <w:t xml:space="preserve"> </w:t>
      </w:r>
      <w:r>
        <w:t>Riley</w:t>
      </w:r>
      <w:r>
        <w:rPr>
          <w:spacing w:val="-14"/>
        </w:rPr>
        <w:t xml:space="preserve"> </w:t>
      </w:r>
      <w:r>
        <w:t>Counseling</w:t>
      </w:r>
      <w:r>
        <w:rPr>
          <w:spacing w:val="-12"/>
        </w:rPr>
        <w:t xml:space="preserve"> </w:t>
      </w:r>
      <w:r>
        <w:t>Center,</w:t>
      </w:r>
      <w:r>
        <w:rPr>
          <w:spacing w:val="-13"/>
        </w:rPr>
        <w:t xml:space="preserve"> </w:t>
      </w:r>
      <w:r>
        <w:t>2250</w:t>
      </w:r>
      <w:r>
        <w:rPr>
          <w:spacing w:val="-12"/>
        </w:rPr>
        <w:t xml:space="preserve"> </w:t>
      </w:r>
      <w:r>
        <w:t>173</w:t>
      </w:r>
      <w:proofErr w:type="spellStart"/>
      <w:r>
        <w:rPr>
          <w:position w:val="6"/>
          <w:sz w:val="14"/>
        </w:rPr>
        <w:t>rd</w:t>
      </w:r>
      <w:proofErr w:type="spellEnd"/>
      <w:r>
        <w:rPr>
          <w:spacing w:val="5"/>
          <w:position w:val="6"/>
          <w:sz w:val="14"/>
        </w:rPr>
        <w:t xml:space="preserve"> </w:t>
      </w:r>
      <w:r>
        <w:t>Street,</w:t>
      </w:r>
      <w:r>
        <w:rPr>
          <w:spacing w:val="-13"/>
        </w:rPr>
        <w:t xml:space="preserve"> </w:t>
      </w:r>
      <w:r>
        <w:t>Hammond, IN 46323</w:t>
      </w:r>
    </w:p>
    <w:p w14:paraId="1E688087" w14:textId="77777777" w:rsidR="00462241" w:rsidRDefault="00A227DC">
      <w:pPr>
        <w:pStyle w:val="ListParagraph"/>
        <w:numPr>
          <w:ilvl w:val="0"/>
          <w:numId w:val="37"/>
        </w:numPr>
        <w:tabs>
          <w:tab w:val="left" w:pos="1440"/>
        </w:tabs>
        <w:spacing w:before="6"/>
        <w:ind w:right="1434"/>
      </w:pPr>
      <w:r>
        <w:t>Counseling and Psychological Services (CAPS), 765-494-6995, 601 Stadium Mall, Room 246, West Lafayette, IN 47907</w:t>
      </w:r>
    </w:p>
    <w:p w14:paraId="1E688088" w14:textId="77777777" w:rsidR="00462241" w:rsidRDefault="00A227DC">
      <w:pPr>
        <w:pStyle w:val="ListParagraph"/>
        <w:numPr>
          <w:ilvl w:val="0"/>
          <w:numId w:val="37"/>
        </w:numPr>
        <w:tabs>
          <w:tab w:val="left" w:pos="1440"/>
        </w:tabs>
        <w:spacing w:before="1"/>
        <w:ind w:right="1434"/>
      </w:pPr>
      <w:r>
        <w:t>Purdue</w:t>
      </w:r>
      <w:r>
        <w:rPr>
          <w:spacing w:val="31"/>
        </w:rPr>
        <w:t xml:space="preserve"> </w:t>
      </w:r>
      <w:r>
        <w:t>Student</w:t>
      </w:r>
      <w:r>
        <w:rPr>
          <w:spacing w:val="33"/>
        </w:rPr>
        <w:t xml:space="preserve"> </w:t>
      </w:r>
      <w:r>
        <w:t>Health</w:t>
      </w:r>
      <w:r>
        <w:rPr>
          <w:spacing w:val="31"/>
        </w:rPr>
        <w:t xml:space="preserve"> </w:t>
      </w:r>
      <w:r>
        <w:t>Center</w:t>
      </w:r>
      <w:r>
        <w:rPr>
          <w:spacing w:val="30"/>
        </w:rPr>
        <w:t xml:space="preserve"> </w:t>
      </w:r>
      <w:r>
        <w:t>(PUSH),</w:t>
      </w:r>
      <w:r>
        <w:rPr>
          <w:spacing w:val="33"/>
        </w:rPr>
        <w:t xml:space="preserve"> </w:t>
      </w:r>
      <w:r>
        <w:t>765-494-1700,</w:t>
      </w:r>
      <w:r>
        <w:rPr>
          <w:spacing w:val="30"/>
        </w:rPr>
        <w:t xml:space="preserve"> </w:t>
      </w:r>
      <w:r>
        <w:t>601</w:t>
      </w:r>
      <w:r>
        <w:rPr>
          <w:spacing w:val="31"/>
        </w:rPr>
        <w:t xml:space="preserve"> </w:t>
      </w:r>
      <w:r>
        <w:t>Stadium</w:t>
      </w:r>
      <w:r>
        <w:rPr>
          <w:spacing w:val="32"/>
        </w:rPr>
        <w:t xml:space="preserve"> </w:t>
      </w:r>
      <w:r>
        <w:t>Mall</w:t>
      </w:r>
      <w:r>
        <w:rPr>
          <w:spacing w:val="31"/>
        </w:rPr>
        <w:t xml:space="preserve"> </w:t>
      </w:r>
      <w:r>
        <w:t>Drive,</w:t>
      </w:r>
      <w:r>
        <w:rPr>
          <w:spacing w:val="33"/>
        </w:rPr>
        <w:t xml:space="preserve"> </w:t>
      </w:r>
      <w:r>
        <w:t>Main Floor, West Lafayette, IN 47907</w:t>
      </w:r>
    </w:p>
    <w:p w14:paraId="1E688089" w14:textId="77777777" w:rsidR="00462241" w:rsidRDefault="00A227DC">
      <w:pPr>
        <w:pStyle w:val="ListParagraph"/>
        <w:numPr>
          <w:ilvl w:val="0"/>
          <w:numId w:val="37"/>
        </w:numPr>
        <w:tabs>
          <w:tab w:val="left" w:pos="1440"/>
        </w:tabs>
        <w:spacing w:before="0"/>
        <w:ind w:right="1435"/>
      </w:pPr>
      <w:r>
        <w:t>Center</w:t>
      </w:r>
      <w:r>
        <w:rPr>
          <w:spacing w:val="-8"/>
        </w:rPr>
        <w:t xml:space="preserve"> </w:t>
      </w:r>
      <w:r>
        <w:t>for</w:t>
      </w:r>
      <w:r>
        <w:rPr>
          <w:spacing w:val="-8"/>
        </w:rPr>
        <w:t xml:space="preserve"> </w:t>
      </w:r>
      <w:r>
        <w:t>Advocacy,</w:t>
      </w:r>
      <w:r>
        <w:rPr>
          <w:spacing w:val="-8"/>
        </w:rPr>
        <w:t xml:space="preserve"> </w:t>
      </w:r>
      <w:r>
        <w:t>Response,</w:t>
      </w:r>
      <w:r>
        <w:rPr>
          <w:spacing w:val="-8"/>
        </w:rPr>
        <w:t xml:space="preserve"> </w:t>
      </w:r>
      <w:r>
        <w:t>and</w:t>
      </w:r>
      <w:r>
        <w:rPr>
          <w:spacing w:val="-8"/>
        </w:rPr>
        <w:t xml:space="preserve"> </w:t>
      </w:r>
      <w:r>
        <w:t>Education</w:t>
      </w:r>
      <w:r>
        <w:rPr>
          <w:spacing w:val="-9"/>
        </w:rPr>
        <w:t xml:space="preserve"> </w:t>
      </w:r>
      <w:r>
        <w:t>(CARE),</w:t>
      </w:r>
      <w:r>
        <w:rPr>
          <w:spacing w:val="-8"/>
        </w:rPr>
        <w:t xml:space="preserve"> </w:t>
      </w:r>
      <w:r>
        <w:t>765-495-2273,</w:t>
      </w:r>
      <w:r>
        <w:rPr>
          <w:spacing w:val="-8"/>
        </w:rPr>
        <w:t xml:space="preserve"> </w:t>
      </w:r>
      <w:r>
        <w:t>Duhme</w:t>
      </w:r>
      <w:r>
        <w:rPr>
          <w:spacing w:val="-7"/>
        </w:rPr>
        <w:t xml:space="preserve"> </w:t>
      </w:r>
      <w:r>
        <w:t>Hall,</w:t>
      </w:r>
      <w:r>
        <w:rPr>
          <w:spacing w:val="-8"/>
        </w:rPr>
        <w:t xml:space="preserve"> </w:t>
      </w:r>
      <w:r>
        <w:t>First Floor, West Lafayette, IN 47907</w:t>
      </w:r>
    </w:p>
    <w:p w14:paraId="1E68808A" w14:textId="77777777" w:rsidR="00462241" w:rsidRDefault="00462241">
      <w:pPr>
        <w:pStyle w:val="BodyText"/>
        <w:spacing w:before="36"/>
      </w:pPr>
    </w:p>
    <w:p w14:paraId="1E68808B" w14:textId="77777777" w:rsidR="00462241" w:rsidRDefault="00A227DC">
      <w:pPr>
        <w:pStyle w:val="BodyText"/>
        <w:spacing w:line="276" w:lineRule="auto"/>
        <w:ind w:left="720" w:right="1434"/>
        <w:jc w:val="both"/>
      </w:pPr>
      <w:r>
        <w:t>Staff</w:t>
      </w:r>
      <w:r>
        <w:rPr>
          <w:spacing w:val="-2"/>
        </w:rPr>
        <w:t xml:space="preserve"> </w:t>
      </w:r>
      <w:r>
        <w:t>from</w:t>
      </w:r>
      <w:r>
        <w:rPr>
          <w:spacing w:val="-2"/>
        </w:rPr>
        <w:t xml:space="preserve"> </w:t>
      </w:r>
      <w:r>
        <w:t>these</w:t>
      </w:r>
      <w:r>
        <w:rPr>
          <w:spacing w:val="-1"/>
        </w:rPr>
        <w:t xml:space="preserve"> </w:t>
      </w:r>
      <w:r>
        <w:t>offices</w:t>
      </w:r>
      <w:r>
        <w:rPr>
          <w:spacing w:val="-1"/>
        </w:rPr>
        <w:t xml:space="preserve"> </w:t>
      </w:r>
      <w:r>
        <w:t>are</w:t>
      </w:r>
      <w:r>
        <w:rPr>
          <w:spacing w:val="-1"/>
        </w:rPr>
        <w:t xml:space="preserve"> </w:t>
      </w:r>
      <w:r>
        <w:t>not</w:t>
      </w:r>
      <w:r>
        <w:rPr>
          <w:spacing w:val="-1"/>
        </w:rPr>
        <w:t xml:space="preserve"> </w:t>
      </w:r>
      <w:r>
        <w:t>required</w:t>
      </w:r>
      <w:r>
        <w:rPr>
          <w:spacing w:val="-1"/>
        </w:rPr>
        <w:t xml:space="preserve"> </w:t>
      </w:r>
      <w:r>
        <w:t>to</w:t>
      </w:r>
      <w:r>
        <w:rPr>
          <w:spacing w:val="-1"/>
        </w:rPr>
        <w:t xml:space="preserve"> </w:t>
      </w:r>
      <w:r>
        <w:t>report</w:t>
      </w:r>
      <w:r>
        <w:rPr>
          <w:spacing w:val="-4"/>
        </w:rPr>
        <w:t xml:space="preserve"> </w:t>
      </w:r>
      <w:r>
        <w:t>identifying</w:t>
      </w:r>
      <w:r>
        <w:rPr>
          <w:spacing w:val="-1"/>
        </w:rPr>
        <w:t xml:space="preserve"> </w:t>
      </w:r>
      <w:r>
        <w:t>information</w:t>
      </w:r>
      <w:r>
        <w:rPr>
          <w:spacing w:val="-3"/>
        </w:rPr>
        <w:t xml:space="preserve"> </w:t>
      </w:r>
      <w:r>
        <w:t>about</w:t>
      </w:r>
      <w:r>
        <w:rPr>
          <w:spacing w:val="-1"/>
        </w:rPr>
        <w:t xml:space="preserve"> </w:t>
      </w:r>
      <w:r>
        <w:t>the</w:t>
      </w:r>
      <w:r>
        <w:rPr>
          <w:spacing w:val="-1"/>
        </w:rPr>
        <w:t xml:space="preserve"> </w:t>
      </w:r>
      <w:r>
        <w:t>victim</w:t>
      </w:r>
      <w:r>
        <w:rPr>
          <w:spacing w:val="-2"/>
        </w:rPr>
        <w:t xml:space="preserve"> </w:t>
      </w:r>
      <w:r>
        <w:t>or</w:t>
      </w:r>
      <w:r>
        <w:rPr>
          <w:spacing w:val="-1"/>
        </w:rPr>
        <w:t xml:space="preserve"> </w:t>
      </w:r>
      <w:r>
        <w:t>the crime to either law enforcement or other University officials (unless the victim is a minor). Staff may provide statistical information about the offense for statistical tracking purposes, but they will not divulge the identity of the parties involved without explicit permission from the victim.</w:t>
      </w:r>
    </w:p>
    <w:p w14:paraId="1E68808C" w14:textId="77777777" w:rsidR="00462241" w:rsidRDefault="00462241">
      <w:pPr>
        <w:pStyle w:val="BodyText"/>
        <w:spacing w:before="37"/>
      </w:pPr>
    </w:p>
    <w:p w14:paraId="1E68808D" w14:textId="77777777" w:rsidR="00462241" w:rsidRDefault="00A227DC">
      <w:pPr>
        <w:pStyle w:val="BodyText"/>
        <w:spacing w:line="276" w:lineRule="auto"/>
        <w:ind w:left="720" w:right="1434"/>
        <w:jc w:val="both"/>
      </w:pPr>
      <w:r>
        <w:t>Purdue University Northwest does not have a procedure by which professional counselors are encouraged</w:t>
      </w:r>
      <w:r>
        <w:rPr>
          <w:spacing w:val="-14"/>
        </w:rPr>
        <w:t xml:space="preserve"> </w:t>
      </w:r>
      <w:r>
        <w:t>to</w:t>
      </w:r>
      <w:r>
        <w:rPr>
          <w:spacing w:val="-13"/>
        </w:rPr>
        <w:t xml:space="preserve"> </w:t>
      </w:r>
      <w:r>
        <w:t>report</w:t>
      </w:r>
      <w:r>
        <w:rPr>
          <w:spacing w:val="-13"/>
        </w:rPr>
        <w:t xml:space="preserve"> </w:t>
      </w:r>
      <w:r>
        <w:t>crimes</w:t>
      </w:r>
      <w:r>
        <w:rPr>
          <w:spacing w:val="-14"/>
        </w:rPr>
        <w:t xml:space="preserve"> </w:t>
      </w:r>
      <w:r>
        <w:t>on</w:t>
      </w:r>
      <w:r>
        <w:rPr>
          <w:spacing w:val="-13"/>
        </w:rPr>
        <w:t xml:space="preserve"> </w:t>
      </w:r>
      <w:r>
        <w:t>a</w:t>
      </w:r>
      <w:r>
        <w:rPr>
          <w:spacing w:val="-13"/>
        </w:rPr>
        <w:t xml:space="preserve"> </w:t>
      </w:r>
      <w:r>
        <w:t>voluntary,</w:t>
      </w:r>
      <w:r>
        <w:rPr>
          <w:spacing w:val="-11"/>
        </w:rPr>
        <w:t xml:space="preserve"> </w:t>
      </w:r>
      <w:r>
        <w:t>confidential</w:t>
      </w:r>
      <w:r>
        <w:rPr>
          <w:spacing w:val="-14"/>
        </w:rPr>
        <w:t xml:space="preserve"> </w:t>
      </w:r>
      <w:r>
        <w:t>basis</w:t>
      </w:r>
      <w:r>
        <w:rPr>
          <w:spacing w:val="-13"/>
        </w:rPr>
        <w:t xml:space="preserve"> </w:t>
      </w:r>
      <w:r>
        <w:t>for</w:t>
      </w:r>
      <w:r>
        <w:rPr>
          <w:spacing w:val="-11"/>
        </w:rPr>
        <w:t xml:space="preserve"> </w:t>
      </w:r>
      <w:r>
        <w:t>inclusion</w:t>
      </w:r>
      <w:r>
        <w:rPr>
          <w:spacing w:val="-13"/>
        </w:rPr>
        <w:t xml:space="preserve"> </w:t>
      </w:r>
      <w:r>
        <w:t>in</w:t>
      </w:r>
      <w:r>
        <w:rPr>
          <w:spacing w:val="-13"/>
        </w:rPr>
        <w:t xml:space="preserve"> </w:t>
      </w:r>
      <w:r>
        <w:t>the</w:t>
      </w:r>
      <w:r>
        <w:rPr>
          <w:spacing w:val="-11"/>
        </w:rPr>
        <w:t xml:space="preserve"> </w:t>
      </w:r>
      <w:r>
        <w:t>Annual</w:t>
      </w:r>
      <w:r>
        <w:rPr>
          <w:spacing w:val="-14"/>
        </w:rPr>
        <w:t xml:space="preserve"> </w:t>
      </w:r>
      <w:r>
        <w:t>Security Report disclosure of statistics.</w:t>
      </w:r>
    </w:p>
    <w:p w14:paraId="1E68808E" w14:textId="77777777" w:rsidR="00462241" w:rsidRDefault="00A227DC">
      <w:pPr>
        <w:pStyle w:val="BodyText"/>
        <w:spacing w:before="6"/>
        <w:rPr>
          <w:sz w:val="8"/>
        </w:rPr>
      </w:pPr>
      <w:r>
        <w:rPr>
          <w:noProof/>
          <w:sz w:val="8"/>
        </w:rPr>
        <mc:AlternateContent>
          <mc:Choice Requires="wps">
            <w:drawing>
              <wp:anchor distT="0" distB="0" distL="0" distR="0" simplePos="0" relativeHeight="251638784" behindDoc="1" locked="0" layoutInCell="1" allowOverlap="1" wp14:anchorId="1E68880B" wp14:editId="1E68880C">
                <wp:simplePos x="0" y="0"/>
                <wp:positionH relativeFrom="page">
                  <wp:posOffset>858011</wp:posOffset>
                </wp:positionH>
                <wp:positionV relativeFrom="paragraph">
                  <wp:posOffset>76809</wp:posOffset>
                </wp:positionV>
                <wp:extent cx="6056630" cy="277495"/>
                <wp:effectExtent l="0" t="0" r="0" b="0"/>
                <wp:wrapTopAndBottom/>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7495"/>
                        </a:xfrm>
                        <a:prstGeom prst="rect">
                          <a:avLst/>
                        </a:prstGeom>
                        <a:solidFill>
                          <a:srgbClr val="8E6E3D"/>
                        </a:solidFill>
                      </wps:spPr>
                      <wps:txbx>
                        <w:txbxContent>
                          <w:p w14:paraId="1E68891E" w14:textId="77777777" w:rsidR="00462241" w:rsidRDefault="00A227DC">
                            <w:pPr>
                              <w:spacing w:before="61"/>
                              <w:ind w:left="88"/>
                              <w:rPr>
                                <w:rFonts w:ascii="Franklin Gothic Demi Cond"/>
                                <w:b/>
                                <w:color w:val="000000"/>
                                <w:sz w:val="24"/>
                              </w:rPr>
                            </w:pPr>
                            <w:bookmarkStart w:id="72" w:name="TIMELY_WARNINGS_AND_EMERGENCY_NOTIFICATI"/>
                            <w:bookmarkStart w:id="73" w:name="_bookmark24"/>
                            <w:bookmarkEnd w:id="72"/>
                            <w:bookmarkEnd w:id="73"/>
                            <w:r>
                              <w:rPr>
                                <w:rFonts w:ascii="Franklin Gothic Demi Cond"/>
                                <w:b/>
                                <w:color w:val="FFFFFF"/>
                                <w:spacing w:val="12"/>
                                <w:sz w:val="24"/>
                              </w:rPr>
                              <w:t>TIMELY</w:t>
                            </w:r>
                            <w:r>
                              <w:rPr>
                                <w:rFonts w:ascii="Franklin Gothic Demi Cond"/>
                                <w:b/>
                                <w:color w:val="FFFFFF"/>
                                <w:spacing w:val="29"/>
                                <w:sz w:val="24"/>
                              </w:rPr>
                              <w:t xml:space="preserve"> </w:t>
                            </w:r>
                            <w:r>
                              <w:rPr>
                                <w:rFonts w:ascii="Franklin Gothic Demi Cond"/>
                                <w:b/>
                                <w:color w:val="FFFFFF"/>
                                <w:spacing w:val="12"/>
                                <w:sz w:val="24"/>
                              </w:rPr>
                              <w:t>WARNINGS</w:t>
                            </w:r>
                            <w:r>
                              <w:rPr>
                                <w:rFonts w:ascii="Franklin Gothic Demi Cond"/>
                                <w:b/>
                                <w:color w:val="FFFFFF"/>
                                <w:spacing w:val="32"/>
                                <w:sz w:val="24"/>
                              </w:rPr>
                              <w:t xml:space="preserve"> </w:t>
                            </w:r>
                            <w:r>
                              <w:rPr>
                                <w:rFonts w:ascii="Franklin Gothic Demi Cond"/>
                                <w:b/>
                                <w:color w:val="FFFFFF"/>
                                <w:sz w:val="24"/>
                              </w:rPr>
                              <w:t>AND</w:t>
                            </w:r>
                            <w:r>
                              <w:rPr>
                                <w:rFonts w:ascii="Franklin Gothic Demi Cond"/>
                                <w:b/>
                                <w:color w:val="FFFFFF"/>
                                <w:spacing w:val="33"/>
                                <w:sz w:val="24"/>
                              </w:rPr>
                              <w:t xml:space="preserve"> </w:t>
                            </w:r>
                            <w:r>
                              <w:rPr>
                                <w:rFonts w:ascii="Franklin Gothic Demi Cond"/>
                                <w:b/>
                                <w:color w:val="FFFFFF"/>
                                <w:spacing w:val="12"/>
                                <w:sz w:val="24"/>
                              </w:rPr>
                              <w:t>EMERGENCY</w:t>
                            </w:r>
                            <w:r>
                              <w:rPr>
                                <w:rFonts w:ascii="Franklin Gothic Demi Cond"/>
                                <w:b/>
                                <w:color w:val="FFFFFF"/>
                                <w:spacing w:val="29"/>
                                <w:sz w:val="24"/>
                              </w:rPr>
                              <w:t xml:space="preserve"> </w:t>
                            </w:r>
                            <w:r>
                              <w:rPr>
                                <w:rFonts w:ascii="Franklin Gothic Demi Cond"/>
                                <w:b/>
                                <w:color w:val="FFFFFF"/>
                                <w:spacing w:val="12"/>
                                <w:sz w:val="24"/>
                              </w:rPr>
                              <w:t>NOTIFICATIONS</w:t>
                            </w:r>
                          </w:p>
                        </w:txbxContent>
                      </wps:txbx>
                      <wps:bodyPr wrap="square" lIns="0" tIns="0" rIns="0" bIns="0" rtlCol="0">
                        <a:noAutofit/>
                      </wps:bodyPr>
                    </wps:wsp>
                  </a:graphicData>
                </a:graphic>
              </wp:anchor>
            </w:drawing>
          </mc:Choice>
          <mc:Fallback>
            <w:pict>
              <v:shape w14:anchorId="1E68880B" id="Textbox 25" o:spid="_x0000_s1041" type="#_x0000_t202" style="position:absolute;margin-left:67.55pt;margin-top:6.05pt;width:476.9pt;height:21.85pt;z-index:-2516776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" fillcolor="#8e6e3d" stroked="f">
                <v:textbox inset="0,0,0,0">
                  <w:txbxContent>
                    <w:p w14:paraId="1E68891E" w14:textId="77777777" w:rsidR="00462241" w:rsidRDefault="00A227DC">
                      <w:pPr>
                        <w:spacing w:before="61"/>
                        <w:ind w:left="88"/>
                        <w:rPr>
                          <w:rFonts w:ascii="Franklin Gothic Demi Cond"/>
                          <w:b/>
                          <w:color w:val="000000"/>
                          <w:sz w:val="24"/>
                        </w:rPr>
                      </w:pPr>
                      <w:bookmarkStart w:id="74" w:name="TIMELY_WARNINGS_AND_EMERGENCY_NOTIFICATI"/>
                      <w:bookmarkStart w:id="75" w:name="_bookmark24"/>
                      <w:bookmarkEnd w:id="74"/>
                      <w:bookmarkEnd w:id="75"/>
                      <w:r>
                        <w:rPr>
                          <w:rFonts w:ascii="Franklin Gothic Demi Cond"/>
                          <w:b/>
                          <w:color w:val="FFFFFF"/>
                          <w:spacing w:val="12"/>
                          <w:sz w:val="24"/>
                        </w:rPr>
                        <w:t>TIMELY</w:t>
                      </w:r>
                      <w:r>
                        <w:rPr>
                          <w:rFonts w:ascii="Franklin Gothic Demi Cond"/>
                          <w:b/>
                          <w:color w:val="FFFFFF"/>
                          <w:spacing w:val="29"/>
                          <w:sz w:val="24"/>
                        </w:rPr>
                        <w:t xml:space="preserve"> </w:t>
                      </w:r>
                      <w:r>
                        <w:rPr>
                          <w:rFonts w:ascii="Franklin Gothic Demi Cond"/>
                          <w:b/>
                          <w:color w:val="FFFFFF"/>
                          <w:spacing w:val="12"/>
                          <w:sz w:val="24"/>
                        </w:rPr>
                        <w:t>WARNINGS</w:t>
                      </w:r>
                      <w:r>
                        <w:rPr>
                          <w:rFonts w:ascii="Franklin Gothic Demi Cond"/>
                          <w:b/>
                          <w:color w:val="FFFFFF"/>
                          <w:spacing w:val="32"/>
                          <w:sz w:val="24"/>
                        </w:rPr>
                        <w:t xml:space="preserve"> </w:t>
                      </w:r>
                      <w:r>
                        <w:rPr>
                          <w:rFonts w:ascii="Franklin Gothic Demi Cond"/>
                          <w:b/>
                          <w:color w:val="FFFFFF"/>
                          <w:sz w:val="24"/>
                        </w:rPr>
                        <w:t>AND</w:t>
                      </w:r>
                      <w:r>
                        <w:rPr>
                          <w:rFonts w:ascii="Franklin Gothic Demi Cond"/>
                          <w:b/>
                          <w:color w:val="FFFFFF"/>
                          <w:spacing w:val="33"/>
                          <w:sz w:val="24"/>
                        </w:rPr>
                        <w:t xml:space="preserve"> </w:t>
                      </w:r>
                      <w:r>
                        <w:rPr>
                          <w:rFonts w:ascii="Franklin Gothic Demi Cond"/>
                          <w:b/>
                          <w:color w:val="FFFFFF"/>
                          <w:spacing w:val="12"/>
                          <w:sz w:val="24"/>
                        </w:rPr>
                        <w:t>EMERGENCY</w:t>
                      </w:r>
                      <w:r>
                        <w:rPr>
                          <w:rFonts w:ascii="Franklin Gothic Demi Cond"/>
                          <w:b/>
                          <w:color w:val="FFFFFF"/>
                          <w:spacing w:val="29"/>
                          <w:sz w:val="24"/>
                        </w:rPr>
                        <w:t xml:space="preserve"> </w:t>
                      </w:r>
                      <w:r>
                        <w:rPr>
                          <w:rFonts w:ascii="Franklin Gothic Demi Cond"/>
                          <w:b/>
                          <w:color w:val="FFFFFF"/>
                          <w:spacing w:val="12"/>
                          <w:sz w:val="24"/>
                        </w:rPr>
                        <w:t>NOTIFICATIONS</w:t>
                      </w:r>
                    </w:p>
                  </w:txbxContent>
                </v:textbox>
                <w10:wrap type="topAndBottom" anchorx="page"/>
              </v:shape>
            </w:pict>
          </mc:Fallback>
        </mc:AlternateContent>
      </w:r>
    </w:p>
    <w:p w14:paraId="1E68808F" w14:textId="77777777" w:rsidR="00462241" w:rsidRDefault="00A227DC">
      <w:pPr>
        <w:pStyle w:val="BodyText"/>
        <w:spacing w:before="117" w:line="276" w:lineRule="auto"/>
        <w:ind w:left="719" w:right="1434"/>
        <w:jc w:val="both"/>
      </w:pPr>
      <w:r>
        <w:t xml:space="preserve">Purdue University Northwest’s Department of Public Safety is responsible for the emergency preparedness on campus. The goals are to: provide a plan structure to </w:t>
      </w:r>
      <w:r>
        <w:rPr>
          <w:b/>
        </w:rPr>
        <w:t xml:space="preserve">PREPARE </w:t>
      </w:r>
      <w:r>
        <w:t xml:space="preserve">for potential emergencies or disasters, </w:t>
      </w:r>
      <w:r>
        <w:rPr>
          <w:b/>
        </w:rPr>
        <w:t xml:space="preserve">RESPOND </w:t>
      </w:r>
      <w:r>
        <w:t xml:space="preserve">to save lives and protect property, and </w:t>
      </w:r>
      <w:r>
        <w:rPr>
          <w:b/>
        </w:rPr>
        <w:t xml:space="preserve">RECOVER </w:t>
      </w:r>
      <w:r>
        <w:t>mission-critical business and academic operations.</w:t>
      </w:r>
    </w:p>
    <w:p w14:paraId="1E688090" w14:textId="77777777" w:rsidR="00462241" w:rsidRDefault="00A227DC">
      <w:pPr>
        <w:pStyle w:val="BodyText"/>
        <w:spacing w:before="5"/>
        <w:rPr>
          <w:sz w:val="8"/>
        </w:rPr>
      </w:pPr>
      <w:r>
        <w:rPr>
          <w:noProof/>
          <w:sz w:val="8"/>
        </w:rPr>
        <mc:AlternateContent>
          <mc:Choice Requires="wps">
            <w:drawing>
              <wp:anchor distT="0" distB="0" distL="0" distR="0" simplePos="0" relativeHeight="251639808" behindDoc="1" locked="0" layoutInCell="1" allowOverlap="1" wp14:anchorId="1E68880D" wp14:editId="1E68880E">
                <wp:simplePos x="0" y="0"/>
                <wp:positionH relativeFrom="page">
                  <wp:posOffset>858011</wp:posOffset>
                </wp:positionH>
                <wp:positionV relativeFrom="paragraph">
                  <wp:posOffset>76412</wp:posOffset>
                </wp:positionV>
                <wp:extent cx="6056630" cy="276225"/>
                <wp:effectExtent l="0" t="0" r="0" b="0"/>
                <wp:wrapTopAndBottom/>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C4BEC0"/>
                        </a:solidFill>
                      </wps:spPr>
                      <wps:txbx>
                        <w:txbxContent>
                          <w:p w14:paraId="1E68891F" w14:textId="77777777" w:rsidR="00462241" w:rsidRDefault="00A227DC">
                            <w:pPr>
                              <w:spacing w:before="61"/>
                              <w:ind w:left="88"/>
                              <w:rPr>
                                <w:rFonts w:ascii="Franklin Gothic Demi Cond"/>
                                <w:b/>
                                <w:color w:val="000000"/>
                                <w:sz w:val="24"/>
                              </w:rPr>
                            </w:pPr>
                            <w:bookmarkStart w:id="76" w:name="Timely_Warnings"/>
                            <w:bookmarkStart w:id="77" w:name="_bookmark25"/>
                            <w:bookmarkEnd w:id="76"/>
                            <w:bookmarkEnd w:id="77"/>
                            <w:r>
                              <w:rPr>
                                <w:rFonts w:ascii="Franklin Gothic Demi Cond"/>
                                <w:b/>
                                <w:color w:val="000000"/>
                                <w:spacing w:val="12"/>
                                <w:sz w:val="24"/>
                              </w:rPr>
                              <w:t>TIMELY</w:t>
                            </w:r>
                            <w:r>
                              <w:rPr>
                                <w:rFonts w:ascii="Franklin Gothic Demi Cond"/>
                                <w:b/>
                                <w:color w:val="000000"/>
                                <w:spacing w:val="20"/>
                                <w:sz w:val="24"/>
                              </w:rPr>
                              <w:t xml:space="preserve"> </w:t>
                            </w:r>
                            <w:r>
                              <w:rPr>
                                <w:rFonts w:ascii="Franklin Gothic Demi Cond"/>
                                <w:b/>
                                <w:color w:val="000000"/>
                                <w:spacing w:val="10"/>
                                <w:sz w:val="24"/>
                              </w:rPr>
                              <w:t>WARNINGS</w:t>
                            </w:r>
                          </w:p>
                        </w:txbxContent>
                      </wps:txbx>
                      <wps:bodyPr wrap="square" lIns="0" tIns="0" rIns="0" bIns="0" rtlCol="0">
                        <a:noAutofit/>
                      </wps:bodyPr>
                    </wps:wsp>
                  </a:graphicData>
                </a:graphic>
              </wp:anchor>
            </w:drawing>
          </mc:Choice>
          <mc:Fallback>
            <w:pict>
              <v:shape w14:anchorId="1E68880D" id="Textbox 26" o:spid="_x0000_s1042" type="#_x0000_t202" style="position:absolute;margin-left:67.55pt;margin-top:6pt;width:476.9pt;height:21.75pt;z-index:-2516766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" fillcolor="#c4bec0" stroked="f">
                <v:textbox inset="0,0,0,0">
                  <w:txbxContent>
                    <w:p w14:paraId="1E68891F" w14:textId="77777777" w:rsidR="00462241" w:rsidRDefault="00A227DC">
                      <w:pPr>
                        <w:spacing w:before="61"/>
                        <w:ind w:left="88"/>
                        <w:rPr>
                          <w:rFonts w:ascii="Franklin Gothic Demi Cond"/>
                          <w:b/>
                          <w:color w:val="000000"/>
                          <w:sz w:val="24"/>
                        </w:rPr>
                      </w:pPr>
                      <w:bookmarkStart w:id="78" w:name="Timely_Warnings"/>
                      <w:bookmarkStart w:id="79" w:name="_bookmark25"/>
                      <w:bookmarkEnd w:id="78"/>
                      <w:bookmarkEnd w:id="79"/>
                      <w:r>
                        <w:rPr>
                          <w:rFonts w:ascii="Franklin Gothic Demi Cond"/>
                          <w:b/>
                          <w:color w:val="000000"/>
                          <w:spacing w:val="12"/>
                          <w:sz w:val="24"/>
                        </w:rPr>
                        <w:t>TIMELY</w:t>
                      </w:r>
                      <w:r>
                        <w:rPr>
                          <w:rFonts w:ascii="Franklin Gothic Demi Cond"/>
                          <w:b/>
                          <w:color w:val="000000"/>
                          <w:spacing w:val="20"/>
                          <w:sz w:val="24"/>
                        </w:rPr>
                        <w:t xml:space="preserve"> </w:t>
                      </w:r>
                      <w:r>
                        <w:rPr>
                          <w:rFonts w:ascii="Franklin Gothic Demi Cond"/>
                          <w:b/>
                          <w:color w:val="000000"/>
                          <w:spacing w:val="10"/>
                          <w:sz w:val="24"/>
                        </w:rPr>
                        <w:t>WARNINGS</w:t>
                      </w:r>
                    </w:p>
                  </w:txbxContent>
                </v:textbox>
                <w10:wrap type="topAndBottom" anchorx="page"/>
              </v:shape>
            </w:pict>
          </mc:Fallback>
        </mc:AlternateContent>
      </w:r>
    </w:p>
    <w:p w14:paraId="1E688091" w14:textId="77777777" w:rsidR="00462241" w:rsidRDefault="00A227DC">
      <w:pPr>
        <w:pStyle w:val="BodyText"/>
        <w:spacing w:before="117" w:line="276" w:lineRule="auto"/>
        <w:ind w:left="720" w:right="1436" w:hanging="1"/>
        <w:jc w:val="both"/>
      </w:pPr>
      <w:proofErr w:type="gramStart"/>
      <w:r>
        <w:t>Purdue</w:t>
      </w:r>
      <w:r>
        <w:rPr>
          <w:spacing w:val="-12"/>
        </w:rPr>
        <w:t xml:space="preserve"> </w:t>
      </w:r>
      <w:r>
        <w:t>University</w:t>
      </w:r>
      <w:proofErr w:type="gramEnd"/>
      <w:r>
        <w:rPr>
          <w:spacing w:val="-13"/>
        </w:rPr>
        <w:t xml:space="preserve"> </w:t>
      </w:r>
      <w:r>
        <w:t>Northwest</w:t>
      </w:r>
      <w:r>
        <w:rPr>
          <w:spacing w:val="-12"/>
        </w:rPr>
        <w:t xml:space="preserve"> </w:t>
      </w:r>
      <w:r>
        <w:t>is</w:t>
      </w:r>
      <w:r>
        <w:rPr>
          <w:spacing w:val="-13"/>
        </w:rPr>
        <w:t xml:space="preserve"> </w:t>
      </w:r>
      <w:r>
        <w:t>committed</w:t>
      </w:r>
      <w:r>
        <w:rPr>
          <w:spacing w:val="-12"/>
        </w:rPr>
        <w:t xml:space="preserve"> </w:t>
      </w:r>
      <w:r>
        <w:t>to</w:t>
      </w:r>
      <w:r>
        <w:rPr>
          <w:spacing w:val="-12"/>
        </w:rPr>
        <w:t xml:space="preserve"> </w:t>
      </w:r>
      <w:r>
        <w:t>providing</w:t>
      </w:r>
      <w:r>
        <w:rPr>
          <w:spacing w:val="-12"/>
        </w:rPr>
        <w:t xml:space="preserve"> </w:t>
      </w:r>
      <w:r>
        <w:t>campus</w:t>
      </w:r>
      <w:r>
        <w:rPr>
          <w:spacing w:val="-13"/>
        </w:rPr>
        <w:t xml:space="preserve"> </w:t>
      </w:r>
      <w:r>
        <w:t>crime</w:t>
      </w:r>
      <w:r>
        <w:rPr>
          <w:spacing w:val="-12"/>
        </w:rPr>
        <w:t xml:space="preserve"> </w:t>
      </w:r>
      <w:r>
        <w:t>information</w:t>
      </w:r>
      <w:r>
        <w:rPr>
          <w:spacing w:val="-13"/>
        </w:rPr>
        <w:t xml:space="preserve"> </w:t>
      </w:r>
      <w:r>
        <w:t>in</w:t>
      </w:r>
      <w:r>
        <w:rPr>
          <w:spacing w:val="-13"/>
        </w:rPr>
        <w:t xml:space="preserve"> </w:t>
      </w:r>
      <w:r>
        <w:t>compliance with the Clery Act. The purpose of Timely Warnings is to educate the campus community of an ongoing threat so community members can protect themselves. Timely Warnings include information to promote safety and aid in the prevention of similar crimes; this includes information about the crime that triggered the Timely Warning to be issued.</w:t>
      </w:r>
    </w:p>
    <w:p w14:paraId="1E688092" w14:textId="77777777" w:rsidR="00462241" w:rsidRDefault="00462241">
      <w:pPr>
        <w:pStyle w:val="BodyText"/>
        <w:spacing w:before="38"/>
      </w:pPr>
    </w:p>
    <w:p w14:paraId="1E688093" w14:textId="77777777" w:rsidR="00462241" w:rsidRDefault="00A227DC">
      <w:pPr>
        <w:pStyle w:val="BodyText"/>
        <w:spacing w:line="276" w:lineRule="auto"/>
        <w:ind w:left="720" w:right="1434"/>
        <w:jc w:val="both"/>
      </w:pPr>
      <w:r>
        <w:t>PNWPD will issue Timely Warnings to notify the campus community of Clery reportable crimes that are considered an ongoing threat to the Purdue University Northwest community. Upon receiving</w:t>
      </w:r>
      <w:r>
        <w:rPr>
          <w:spacing w:val="-7"/>
        </w:rPr>
        <w:t xml:space="preserve"> </w:t>
      </w:r>
      <w:r>
        <w:t>a</w:t>
      </w:r>
      <w:r>
        <w:rPr>
          <w:spacing w:val="-11"/>
        </w:rPr>
        <w:t xml:space="preserve"> </w:t>
      </w:r>
      <w:r>
        <w:t>report</w:t>
      </w:r>
      <w:r>
        <w:rPr>
          <w:spacing w:val="-9"/>
        </w:rPr>
        <w:t xml:space="preserve"> </w:t>
      </w:r>
      <w:r>
        <w:t>of</w:t>
      </w:r>
      <w:r>
        <w:rPr>
          <w:spacing w:val="-7"/>
        </w:rPr>
        <w:t xml:space="preserve"> </w:t>
      </w:r>
      <w:r>
        <w:t>a</w:t>
      </w:r>
      <w:r>
        <w:rPr>
          <w:spacing w:val="-9"/>
        </w:rPr>
        <w:t xml:space="preserve"> </w:t>
      </w:r>
      <w:r>
        <w:t>Clery</w:t>
      </w:r>
      <w:r>
        <w:rPr>
          <w:spacing w:val="-8"/>
        </w:rPr>
        <w:t xml:space="preserve"> </w:t>
      </w:r>
      <w:r>
        <w:t>reportable</w:t>
      </w:r>
      <w:r>
        <w:rPr>
          <w:spacing w:val="-9"/>
        </w:rPr>
        <w:t xml:space="preserve"> </w:t>
      </w:r>
      <w:r>
        <w:t>crime</w:t>
      </w:r>
      <w:r>
        <w:rPr>
          <w:spacing w:val="-9"/>
        </w:rPr>
        <w:t xml:space="preserve"> </w:t>
      </w:r>
      <w:r>
        <w:t>within</w:t>
      </w:r>
      <w:r>
        <w:rPr>
          <w:spacing w:val="-8"/>
        </w:rPr>
        <w:t xml:space="preserve"> </w:t>
      </w:r>
      <w:r>
        <w:t>the</w:t>
      </w:r>
      <w:r>
        <w:rPr>
          <w:spacing w:val="-6"/>
        </w:rPr>
        <w:t xml:space="preserve"> </w:t>
      </w:r>
      <w:r>
        <w:t>applicable</w:t>
      </w:r>
      <w:r>
        <w:rPr>
          <w:spacing w:val="-6"/>
        </w:rPr>
        <w:t xml:space="preserve"> </w:t>
      </w:r>
      <w:r>
        <w:t>Clery</w:t>
      </w:r>
      <w:r>
        <w:rPr>
          <w:spacing w:val="-8"/>
        </w:rPr>
        <w:t xml:space="preserve"> </w:t>
      </w:r>
      <w:r>
        <w:t>geography,</w:t>
      </w:r>
      <w:r>
        <w:rPr>
          <w:spacing w:val="-7"/>
        </w:rPr>
        <w:t xml:space="preserve"> </w:t>
      </w:r>
      <w:r>
        <w:t>Public</w:t>
      </w:r>
      <w:r>
        <w:rPr>
          <w:spacing w:val="-9"/>
        </w:rPr>
        <w:t xml:space="preserve"> </w:t>
      </w:r>
      <w:r>
        <w:t>Safety Leadership (and/or designated representatives) determine, on a case-by-case basis, whether a Timely Warning is necessary. Factors considered include, but are not limited to:</w:t>
      </w:r>
    </w:p>
    <w:p w14:paraId="1E688094" w14:textId="77777777" w:rsidR="00462241" w:rsidRDefault="00462241">
      <w:pPr>
        <w:pStyle w:val="BodyText"/>
        <w:spacing w:before="37"/>
      </w:pPr>
    </w:p>
    <w:p w14:paraId="1E688095" w14:textId="77777777" w:rsidR="00462241" w:rsidRDefault="00A227DC">
      <w:pPr>
        <w:pStyle w:val="ListParagraph"/>
        <w:numPr>
          <w:ilvl w:val="0"/>
          <w:numId w:val="37"/>
        </w:numPr>
        <w:tabs>
          <w:tab w:val="left" w:pos="1438"/>
          <w:tab w:val="left" w:pos="1440"/>
        </w:tabs>
        <w:spacing w:before="1" w:line="273" w:lineRule="auto"/>
        <w:ind w:right="1438"/>
        <w:jc w:val="both"/>
      </w:pPr>
      <w:r>
        <w:rPr>
          <w:rFonts w:ascii="Franklin Gothic Demi Cond" w:hAnsi="Franklin Gothic Demi Cond"/>
          <w:b/>
        </w:rPr>
        <w:t xml:space="preserve">NATURE OF THE CRIME </w:t>
      </w:r>
      <w:r>
        <w:t>This includes whether it was a Clery reportable crime and if the location was within Clery geography.</w:t>
      </w:r>
    </w:p>
    <w:p w14:paraId="1E688096" w14:textId="77777777" w:rsidR="00462241" w:rsidRDefault="00A227DC">
      <w:pPr>
        <w:pStyle w:val="ListParagraph"/>
        <w:numPr>
          <w:ilvl w:val="0"/>
          <w:numId w:val="37"/>
        </w:numPr>
        <w:tabs>
          <w:tab w:val="left" w:pos="1438"/>
          <w:tab w:val="left" w:pos="1440"/>
        </w:tabs>
        <w:spacing w:before="0" w:line="276" w:lineRule="auto"/>
        <w:ind w:right="1435"/>
        <w:jc w:val="both"/>
      </w:pPr>
      <w:r>
        <w:rPr>
          <w:rFonts w:ascii="Franklin Gothic Demi Cond" w:hAnsi="Franklin Gothic Demi Cond"/>
          <w:b/>
        </w:rPr>
        <w:t>CONTINUING</w:t>
      </w:r>
      <w:r>
        <w:rPr>
          <w:rFonts w:ascii="Franklin Gothic Demi Cond" w:hAnsi="Franklin Gothic Demi Cond"/>
          <w:b/>
          <w:spacing w:val="-11"/>
        </w:rPr>
        <w:t xml:space="preserve"> </w:t>
      </w:r>
      <w:r>
        <w:rPr>
          <w:rFonts w:ascii="Franklin Gothic Demi Cond" w:hAnsi="Franklin Gothic Demi Cond"/>
          <w:b/>
        </w:rPr>
        <w:t>DANGER</w:t>
      </w:r>
      <w:r>
        <w:rPr>
          <w:rFonts w:ascii="Franklin Gothic Demi Cond" w:hAnsi="Franklin Gothic Demi Cond"/>
          <w:b/>
          <w:spacing w:val="-10"/>
        </w:rPr>
        <w:t xml:space="preserve"> </w:t>
      </w:r>
      <w:r>
        <w:rPr>
          <w:rFonts w:ascii="Franklin Gothic Demi Cond" w:hAnsi="Franklin Gothic Demi Cond"/>
          <w:b/>
        </w:rPr>
        <w:t>TO</w:t>
      </w:r>
      <w:r>
        <w:rPr>
          <w:rFonts w:ascii="Franklin Gothic Demi Cond" w:hAnsi="Franklin Gothic Demi Cond"/>
          <w:b/>
          <w:spacing w:val="-10"/>
        </w:rPr>
        <w:t xml:space="preserve"> </w:t>
      </w:r>
      <w:r>
        <w:rPr>
          <w:rFonts w:ascii="Franklin Gothic Demi Cond" w:hAnsi="Franklin Gothic Demi Cond"/>
          <w:b/>
        </w:rPr>
        <w:t>THE</w:t>
      </w:r>
      <w:r>
        <w:rPr>
          <w:rFonts w:ascii="Franklin Gothic Demi Cond" w:hAnsi="Franklin Gothic Demi Cond"/>
          <w:b/>
          <w:spacing w:val="-10"/>
        </w:rPr>
        <w:t xml:space="preserve"> </w:t>
      </w:r>
      <w:r>
        <w:rPr>
          <w:rFonts w:ascii="Franklin Gothic Demi Cond" w:hAnsi="Franklin Gothic Demi Cond"/>
          <w:b/>
        </w:rPr>
        <w:t>CAMPUS</w:t>
      </w:r>
      <w:r>
        <w:rPr>
          <w:rFonts w:ascii="Franklin Gothic Demi Cond" w:hAnsi="Franklin Gothic Demi Cond"/>
          <w:b/>
          <w:spacing w:val="-10"/>
        </w:rPr>
        <w:t xml:space="preserve"> </w:t>
      </w:r>
      <w:r>
        <w:rPr>
          <w:rFonts w:ascii="Franklin Gothic Demi Cond" w:hAnsi="Franklin Gothic Demi Cond"/>
          <w:b/>
        </w:rPr>
        <w:t>COMMUNITY</w:t>
      </w:r>
      <w:r>
        <w:rPr>
          <w:rFonts w:ascii="Franklin Gothic Demi Cond" w:hAnsi="Franklin Gothic Demi Cond"/>
          <w:b/>
          <w:spacing w:val="-9"/>
        </w:rPr>
        <w:t xml:space="preserve"> </w:t>
      </w:r>
      <w:r>
        <w:t>This</w:t>
      </w:r>
      <w:r>
        <w:rPr>
          <w:spacing w:val="-12"/>
        </w:rPr>
        <w:t xml:space="preserve"> </w:t>
      </w:r>
      <w:r>
        <w:t>includes</w:t>
      </w:r>
      <w:r>
        <w:rPr>
          <w:spacing w:val="-12"/>
        </w:rPr>
        <w:t xml:space="preserve"> </w:t>
      </w:r>
      <w:r>
        <w:t>whether</w:t>
      </w:r>
      <w:r>
        <w:rPr>
          <w:spacing w:val="-14"/>
        </w:rPr>
        <w:t xml:space="preserve"> </w:t>
      </w:r>
      <w:r>
        <w:t>the</w:t>
      </w:r>
      <w:r>
        <w:rPr>
          <w:spacing w:val="-11"/>
        </w:rPr>
        <w:t xml:space="preserve"> </w:t>
      </w:r>
      <w:r>
        <w:t>suspect</w:t>
      </w:r>
      <w:r>
        <w:rPr>
          <w:spacing w:val="-12"/>
        </w:rPr>
        <w:t xml:space="preserve"> </w:t>
      </w:r>
      <w:r>
        <w:t>is</w:t>
      </w:r>
      <w:r>
        <w:rPr>
          <w:spacing w:val="-12"/>
        </w:rPr>
        <w:t xml:space="preserve"> </w:t>
      </w:r>
      <w:r>
        <w:t>in</w:t>
      </w:r>
      <w:r>
        <w:rPr>
          <w:spacing w:val="-13"/>
        </w:rPr>
        <w:t xml:space="preserve"> </w:t>
      </w:r>
      <w:r>
        <w:t>police custody, and if not, whether there is a substantial risk to the physical safety of other members of the Purdue campus community because of this crime.</w:t>
      </w:r>
    </w:p>
    <w:p w14:paraId="1E688097" w14:textId="77777777" w:rsidR="00462241" w:rsidRDefault="00462241">
      <w:pPr>
        <w:pStyle w:val="ListParagraph"/>
        <w:spacing w:line="276" w:lineRule="auto"/>
        <w:jc w:val="both"/>
        <w:sectPr w:rsidR="00462241">
          <w:pgSz w:w="12240" w:h="15840"/>
          <w:pgMar w:top="1360" w:right="0" w:bottom="960" w:left="720" w:header="0" w:footer="770" w:gutter="0"/>
          <w:cols w:space="720"/>
        </w:sectPr>
      </w:pPr>
    </w:p>
    <w:p w14:paraId="1E688098" w14:textId="77777777" w:rsidR="00462241" w:rsidRDefault="00A227DC">
      <w:pPr>
        <w:pStyle w:val="ListParagraph"/>
        <w:numPr>
          <w:ilvl w:val="0"/>
          <w:numId w:val="37"/>
        </w:numPr>
        <w:tabs>
          <w:tab w:val="left" w:pos="1438"/>
          <w:tab w:val="left" w:pos="1440"/>
        </w:tabs>
        <w:spacing w:before="79" w:line="276" w:lineRule="auto"/>
        <w:ind w:right="1434"/>
        <w:jc w:val="both"/>
      </w:pPr>
      <w:r>
        <w:rPr>
          <w:rFonts w:ascii="Franklin Gothic Demi Cond" w:hAnsi="Franklin Gothic Demi Cond"/>
          <w:b/>
        </w:rPr>
        <w:lastRenderedPageBreak/>
        <w:t>RISK</w:t>
      </w:r>
      <w:r>
        <w:rPr>
          <w:rFonts w:ascii="Franklin Gothic Demi Cond" w:hAnsi="Franklin Gothic Demi Cond"/>
          <w:b/>
          <w:spacing w:val="-10"/>
        </w:rPr>
        <w:t xml:space="preserve"> </w:t>
      </w:r>
      <w:r>
        <w:rPr>
          <w:rFonts w:ascii="Franklin Gothic Demi Cond" w:hAnsi="Franklin Gothic Demi Cond"/>
          <w:b/>
        </w:rPr>
        <w:t>OF</w:t>
      </w:r>
      <w:r>
        <w:rPr>
          <w:rFonts w:ascii="Franklin Gothic Demi Cond" w:hAnsi="Franklin Gothic Demi Cond"/>
          <w:b/>
          <w:spacing w:val="-9"/>
        </w:rPr>
        <w:t xml:space="preserve"> </w:t>
      </w:r>
      <w:r>
        <w:rPr>
          <w:rFonts w:ascii="Franklin Gothic Demi Cond" w:hAnsi="Franklin Gothic Demi Cond"/>
          <w:b/>
        </w:rPr>
        <w:t>COMPROMISING</w:t>
      </w:r>
      <w:r>
        <w:rPr>
          <w:rFonts w:ascii="Franklin Gothic Demi Cond" w:hAnsi="Franklin Gothic Demi Cond"/>
          <w:b/>
          <w:spacing w:val="-11"/>
        </w:rPr>
        <w:t xml:space="preserve"> </w:t>
      </w:r>
      <w:r>
        <w:rPr>
          <w:rFonts w:ascii="Franklin Gothic Demi Cond" w:hAnsi="Franklin Gothic Demi Cond"/>
          <w:b/>
        </w:rPr>
        <w:t>LAW</w:t>
      </w:r>
      <w:r>
        <w:rPr>
          <w:rFonts w:ascii="Franklin Gothic Demi Cond" w:hAnsi="Franklin Gothic Demi Cond"/>
          <w:b/>
          <w:spacing w:val="-9"/>
        </w:rPr>
        <w:t xml:space="preserve"> </w:t>
      </w:r>
      <w:r>
        <w:rPr>
          <w:rFonts w:ascii="Franklin Gothic Demi Cond" w:hAnsi="Franklin Gothic Demi Cond"/>
          <w:b/>
        </w:rPr>
        <w:t>ENFORCEMENT</w:t>
      </w:r>
      <w:r>
        <w:rPr>
          <w:rFonts w:ascii="Franklin Gothic Demi Cond" w:hAnsi="Franklin Gothic Demi Cond"/>
          <w:b/>
          <w:spacing w:val="-10"/>
        </w:rPr>
        <w:t xml:space="preserve"> </w:t>
      </w:r>
      <w:r>
        <w:rPr>
          <w:rFonts w:ascii="Franklin Gothic Demi Cond" w:hAnsi="Franklin Gothic Demi Cond"/>
          <w:b/>
        </w:rPr>
        <w:t>EFFORTS</w:t>
      </w:r>
      <w:r>
        <w:rPr>
          <w:rFonts w:ascii="Franklin Gothic Demi Cond" w:hAnsi="Franklin Gothic Demi Cond"/>
          <w:b/>
          <w:spacing w:val="-1"/>
        </w:rPr>
        <w:t xml:space="preserve"> </w:t>
      </w:r>
      <w:r>
        <w:t>This</w:t>
      </w:r>
      <w:r>
        <w:rPr>
          <w:spacing w:val="-13"/>
        </w:rPr>
        <w:t xml:space="preserve"> </w:t>
      </w:r>
      <w:r>
        <w:t>factor</w:t>
      </w:r>
      <w:r>
        <w:rPr>
          <w:spacing w:val="-13"/>
        </w:rPr>
        <w:t xml:space="preserve"> </w:t>
      </w:r>
      <w:r>
        <w:t>alone</w:t>
      </w:r>
      <w:r>
        <w:rPr>
          <w:spacing w:val="-13"/>
        </w:rPr>
        <w:t xml:space="preserve"> </w:t>
      </w:r>
      <w:r>
        <w:t>does</w:t>
      </w:r>
      <w:r>
        <w:rPr>
          <w:spacing w:val="-13"/>
        </w:rPr>
        <w:t xml:space="preserve"> </w:t>
      </w:r>
      <w:r>
        <w:t>not</w:t>
      </w:r>
      <w:r>
        <w:rPr>
          <w:spacing w:val="-14"/>
        </w:rPr>
        <w:t xml:space="preserve"> </w:t>
      </w:r>
      <w:r>
        <w:t>prevent</w:t>
      </w:r>
      <w:r>
        <w:rPr>
          <w:spacing w:val="-12"/>
        </w:rPr>
        <w:t xml:space="preserve"> </w:t>
      </w:r>
      <w:r>
        <w:t xml:space="preserve">Purdue University Northwest from issuing a Timely Warning, but it may </w:t>
      </w:r>
      <w:proofErr w:type="gramStart"/>
      <w:r>
        <w:t>impact</w:t>
      </w:r>
      <w:proofErr w:type="gramEnd"/>
      <w:r>
        <w:t xml:space="preserve"> the content and details included in a Timely Warning.</w:t>
      </w:r>
    </w:p>
    <w:p w14:paraId="1E688099" w14:textId="77777777" w:rsidR="00462241" w:rsidRDefault="00462241">
      <w:pPr>
        <w:pStyle w:val="BodyText"/>
        <w:spacing w:before="34"/>
      </w:pPr>
    </w:p>
    <w:p w14:paraId="1E68809A" w14:textId="77777777" w:rsidR="00462241" w:rsidRDefault="00A227DC">
      <w:pPr>
        <w:pStyle w:val="BodyText"/>
        <w:spacing w:line="276" w:lineRule="auto"/>
        <w:ind w:left="720" w:right="1435"/>
        <w:jc w:val="both"/>
      </w:pPr>
      <w:r>
        <w:t>Timely Warnings do not include the name or identifying information of any crime victim. Additionally,</w:t>
      </w:r>
      <w:r>
        <w:rPr>
          <w:spacing w:val="-2"/>
        </w:rPr>
        <w:t xml:space="preserve"> </w:t>
      </w:r>
      <w:r>
        <w:t>Purdue</w:t>
      </w:r>
      <w:r>
        <w:rPr>
          <w:spacing w:val="-4"/>
        </w:rPr>
        <w:t xml:space="preserve"> </w:t>
      </w:r>
      <w:r>
        <w:t>University</w:t>
      </w:r>
      <w:r>
        <w:rPr>
          <w:spacing w:val="-6"/>
        </w:rPr>
        <w:t xml:space="preserve"> </w:t>
      </w:r>
      <w:r>
        <w:t>Northwest</w:t>
      </w:r>
      <w:r>
        <w:rPr>
          <w:spacing w:val="-5"/>
        </w:rPr>
        <w:t xml:space="preserve"> </w:t>
      </w:r>
      <w:r>
        <w:t>does</w:t>
      </w:r>
      <w:r>
        <w:rPr>
          <w:spacing w:val="-5"/>
        </w:rPr>
        <w:t xml:space="preserve"> </w:t>
      </w:r>
      <w:r>
        <w:t>not</w:t>
      </w:r>
      <w:r>
        <w:rPr>
          <w:spacing w:val="-5"/>
        </w:rPr>
        <w:t xml:space="preserve"> </w:t>
      </w:r>
      <w:r>
        <w:t>routinely</w:t>
      </w:r>
      <w:r>
        <w:rPr>
          <w:spacing w:val="-6"/>
        </w:rPr>
        <w:t xml:space="preserve"> </w:t>
      </w:r>
      <w:r>
        <w:t>issue</w:t>
      </w:r>
      <w:r>
        <w:rPr>
          <w:spacing w:val="-1"/>
        </w:rPr>
        <w:t xml:space="preserve"> </w:t>
      </w:r>
      <w:r>
        <w:t>a</w:t>
      </w:r>
      <w:r>
        <w:rPr>
          <w:spacing w:val="-6"/>
        </w:rPr>
        <w:t xml:space="preserve"> </w:t>
      </w:r>
      <w:r>
        <w:t>Timely</w:t>
      </w:r>
      <w:r>
        <w:rPr>
          <w:spacing w:val="-3"/>
        </w:rPr>
        <w:t xml:space="preserve"> </w:t>
      </w:r>
      <w:r>
        <w:t>Warning</w:t>
      </w:r>
      <w:r>
        <w:rPr>
          <w:spacing w:val="-5"/>
        </w:rPr>
        <w:t xml:space="preserve"> </w:t>
      </w:r>
      <w:r>
        <w:t xml:space="preserve">pertaining to crimes reported to a professional counselor because of the inherent confidentiality of those </w:t>
      </w:r>
      <w:r>
        <w:rPr>
          <w:spacing w:val="-2"/>
        </w:rPr>
        <w:t>relationships.</w:t>
      </w:r>
    </w:p>
    <w:p w14:paraId="1E68809B" w14:textId="77777777" w:rsidR="00462241" w:rsidRDefault="00462241">
      <w:pPr>
        <w:pStyle w:val="BodyText"/>
        <w:spacing w:before="37"/>
      </w:pPr>
    </w:p>
    <w:p w14:paraId="1E68809C" w14:textId="77777777" w:rsidR="00462241" w:rsidRDefault="00A227DC">
      <w:pPr>
        <w:pStyle w:val="BodyText"/>
        <w:spacing w:before="1" w:line="276" w:lineRule="auto"/>
        <w:ind w:left="720" w:right="1435"/>
        <w:jc w:val="both"/>
      </w:pPr>
      <w:r>
        <w:t xml:space="preserve">The primary method of Timely Warning delivery is via the Purdue University Northwest email system. All individuals with </w:t>
      </w:r>
      <w:proofErr w:type="gramStart"/>
      <w:r>
        <w:t>an</w:t>
      </w:r>
      <w:proofErr w:type="gramEnd"/>
      <w:r>
        <w:t xml:space="preserve"> @pnw.edu email account will receive a Timely Warning. Additionally, notifications are delivered via some or </w:t>
      </w:r>
      <w:proofErr w:type="gramStart"/>
      <w:r>
        <w:t>all of</w:t>
      </w:r>
      <w:proofErr w:type="gramEnd"/>
      <w:r>
        <w:t xml:space="preserve"> the methods discussed in the section </w:t>
      </w:r>
      <w:r>
        <w:rPr>
          <w:spacing w:val="-2"/>
        </w:rPr>
        <w:t>below.</w:t>
      </w:r>
    </w:p>
    <w:p w14:paraId="1E68809D" w14:textId="77777777" w:rsidR="00462241" w:rsidRDefault="00A227DC">
      <w:pPr>
        <w:pStyle w:val="BodyText"/>
        <w:spacing w:before="5"/>
        <w:rPr>
          <w:sz w:val="8"/>
        </w:rPr>
      </w:pPr>
      <w:r>
        <w:rPr>
          <w:noProof/>
          <w:sz w:val="8"/>
        </w:rPr>
        <mc:AlternateContent>
          <mc:Choice Requires="wps">
            <w:drawing>
              <wp:anchor distT="0" distB="0" distL="0" distR="0" simplePos="0" relativeHeight="251640832" behindDoc="1" locked="0" layoutInCell="1" allowOverlap="1" wp14:anchorId="1E68880F" wp14:editId="1E688810">
                <wp:simplePos x="0" y="0"/>
                <wp:positionH relativeFrom="page">
                  <wp:posOffset>858011</wp:posOffset>
                </wp:positionH>
                <wp:positionV relativeFrom="paragraph">
                  <wp:posOffset>76483</wp:posOffset>
                </wp:positionV>
                <wp:extent cx="6056630" cy="277495"/>
                <wp:effectExtent l="0" t="0" r="0" b="0"/>
                <wp:wrapTopAndBottom/>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7495"/>
                        </a:xfrm>
                        <a:prstGeom prst="rect">
                          <a:avLst/>
                        </a:prstGeom>
                        <a:solidFill>
                          <a:srgbClr val="C4BEC0"/>
                        </a:solidFill>
                      </wps:spPr>
                      <wps:txbx>
                        <w:txbxContent>
                          <w:p w14:paraId="1E688920" w14:textId="77777777" w:rsidR="00462241" w:rsidRDefault="00A227DC">
                            <w:pPr>
                              <w:spacing w:before="61"/>
                              <w:ind w:left="88"/>
                              <w:rPr>
                                <w:rFonts w:ascii="Franklin Gothic Demi Cond" w:hAnsi="Franklin Gothic Demi Cond"/>
                                <w:b/>
                                <w:color w:val="000000"/>
                                <w:sz w:val="24"/>
                              </w:rPr>
                            </w:pPr>
                            <w:bookmarkStart w:id="80" w:name="Emergency_Notifications_–_Purdue_Univers"/>
                            <w:bookmarkStart w:id="81" w:name="_bookmark26"/>
                            <w:bookmarkEnd w:id="80"/>
                            <w:bookmarkEnd w:id="81"/>
                            <w:r>
                              <w:rPr>
                                <w:rFonts w:ascii="Franklin Gothic Demi Cond" w:hAnsi="Franklin Gothic Demi Cond"/>
                                <w:b/>
                                <w:color w:val="000000"/>
                                <w:spacing w:val="12"/>
                                <w:sz w:val="24"/>
                              </w:rPr>
                              <w:t>EMERGENCY</w:t>
                            </w:r>
                            <w:r>
                              <w:rPr>
                                <w:rFonts w:ascii="Franklin Gothic Demi Cond" w:hAnsi="Franklin Gothic Demi Cond"/>
                                <w:b/>
                                <w:color w:val="000000"/>
                                <w:spacing w:val="22"/>
                                <w:sz w:val="24"/>
                              </w:rPr>
                              <w:t xml:space="preserve"> </w:t>
                            </w:r>
                            <w:r>
                              <w:rPr>
                                <w:rFonts w:ascii="Franklin Gothic Demi Cond" w:hAnsi="Franklin Gothic Demi Cond"/>
                                <w:b/>
                                <w:color w:val="000000"/>
                                <w:spacing w:val="13"/>
                                <w:sz w:val="24"/>
                              </w:rPr>
                              <w:t>NOTIFICATIONS</w:t>
                            </w:r>
                            <w:r>
                              <w:rPr>
                                <w:rFonts w:ascii="Franklin Gothic Demi Cond" w:hAnsi="Franklin Gothic Demi Cond"/>
                                <w:b/>
                                <w:color w:val="000000"/>
                                <w:spacing w:val="24"/>
                                <w:sz w:val="24"/>
                              </w:rPr>
                              <w:t xml:space="preserve"> </w:t>
                            </w:r>
                            <w:r>
                              <w:rPr>
                                <w:rFonts w:ascii="Franklin Gothic Demi Cond" w:hAnsi="Franklin Gothic Demi Cond"/>
                                <w:b/>
                                <w:color w:val="000000"/>
                                <w:sz w:val="24"/>
                              </w:rPr>
                              <w:t>–</w:t>
                            </w:r>
                            <w:r>
                              <w:rPr>
                                <w:rFonts w:ascii="Franklin Gothic Demi Cond" w:hAnsi="Franklin Gothic Demi Cond"/>
                                <w:b/>
                                <w:color w:val="000000"/>
                                <w:spacing w:val="25"/>
                                <w:sz w:val="24"/>
                              </w:rPr>
                              <w:t xml:space="preserve"> </w:t>
                            </w:r>
                            <w:r>
                              <w:rPr>
                                <w:rFonts w:ascii="Franklin Gothic Demi Cond" w:hAnsi="Franklin Gothic Demi Cond"/>
                                <w:b/>
                                <w:color w:val="000000"/>
                                <w:spacing w:val="11"/>
                                <w:sz w:val="24"/>
                              </w:rPr>
                              <w:t>PURDUE</w:t>
                            </w:r>
                            <w:r>
                              <w:rPr>
                                <w:rFonts w:ascii="Franklin Gothic Demi Cond" w:hAnsi="Franklin Gothic Demi Cond"/>
                                <w:b/>
                                <w:color w:val="000000"/>
                                <w:spacing w:val="24"/>
                                <w:sz w:val="24"/>
                              </w:rPr>
                              <w:t xml:space="preserve"> </w:t>
                            </w:r>
                            <w:r>
                              <w:rPr>
                                <w:rFonts w:ascii="Franklin Gothic Demi Cond" w:hAnsi="Franklin Gothic Demi Cond"/>
                                <w:b/>
                                <w:color w:val="000000"/>
                                <w:spacing w:val="13"/>
                                <w:sz w:val="24"/>
                              </w:rPr>
                              <w:t>UNIVERSITY</w:t>
                            </w:r>
                            <w:r>
                              <w:rPr>
                                <w:rFonts w:ascii="Franklin Gothic Demi Cond" w:hAnsi="Franklin Gothic Demi Cond"/>
                                <w:b/>
                                <w:color w:val="000000"/>
                                <w:spacing w:val="23"/>
                                <w:sz w:val="24"/>
                              </w:rPr>
                              <w:t xml:space="preserve"> </w:t>
                            </w:r>
                            <w:r>
                              <w:rPr>
                                <w:rFonts w:ascii="Franklin Gothic Demi Cond" w:hAnsi="Franklin Gothic Demi Cond"/>
                                <w:b/>
                                <w:color w:val="000000"/>
                                <w:spacing w:val="12"/>
                                <w:sz w:val="24"/>
                              </w:rPr>
                              <w:t>NORTHWEST</w:t>
                            </w:r>
                            <w:r>
                              <w:rPr>
                                <w:rFonts w:ascii="Franklin Gothic Demi Cond" w:hAnsi="Franklin Gothic Demi Cond"/>
                                <w:b/>
                                <w:color w:val="000000"/>
                                <w:spacing w:val="23"/>
                                <w:sz w:val="24"/>
                              </w:rPr>
                              <w:t xml:space="preserve"> </w:t>
                            </w:r>
                            <w:r>
                              <w:rPr>
                                <w:rFonts w:ascii="Franklin Gothic Demi Cond" w:hAnsi="Franklin Gothic Demi Cond"/>
                                <w:b/>
                                <w:color w:val="000000"/>
                                <w:spacing w:val="11"/>
                                <w:sz w:val="24"/>
                              </w:rPr>
                              <w:t>RAVE</w:t>
                            </w:r>
                            <w:r>
                              <w:rPr>
                                <w:rFonts w:ascii="Franklin Gothic Demi Cond" w:hAnsi="Franklin Gothic Demi Cond"/>
                                <w:b/>
                                <w:color w:val="000000"/>
                                <w:spacing w:val="25"/>
                                <w:sz w:val="24"/>
                              </w:rPr>
                              <w:t xml:space="preserve"> </w:t>
                            </w:r>
                            <w:r>
                              <w:rPr>
                                <w:rFonts w:ascii="Franklin Gothic Demi Cond" w:hAnsi="Franklin Gothic Demi Cond"/>
                                <w:b/>
                                <w:color w:val="000000"/>
                                <w:spacing w:val="9"/>
                                <w:sz w:val="24"/>
                              </w:rPr>
                              <w:t>ALERT</w:t>
                            </w:r>
                          </w:p>
                        </w:txbxContent>
                      </wps:txbx>
                      <wps:bodyPr wrap="square" lIns="0" tIns="0" rIns="0" bIns="0" rtlCol="0">
                        <a:noAutofit/>
                      </wps:bodyPr>
                    </wps:wsp>
                  </a:graphicData>
                </a:graphic>
              </wp:anchor>
            </w:drawing>
          </mc:Choice>
          <mc:Fallback>
            <w:pict>
              <v:shape w14:anchorId="1E68880F" id="Textbox 27" o:spid="_x0000_s1043" type="#_x0000_t202" style="position:absolute;margin-left:67.55pt;margin-top:6pt;width:476.9pt;height:21.85pt;z-index:-2516756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" fillcolor="#c4bec0" stroked="f">
                <v:textbox inset="0,0,0,0">
                  <w:txbxContent>
                    <w:p w14:paraId="1E688920" w14:textId="77777777" w:rsidR="00462241" w:rsidRDefault="00A227DC">
                      <w:pPr>
                        <w:spacing w:before="61"/>
                        <w:ind w:left="88"/>
                        <w:rPr>
                          <w:rFonts w:ascii="Franklin Gothic Demi Cond" w:hAnsi="Franklin Gothic Demi Cond"/>
                          <w:b/>
                          <w:color w:val="000000"/>
                          <w:sz w:val="24"/>
                        </w:rPr>
                      </w:pPr>
                      <w:bookmarkStart w:id="82" w:name="Emergency_Notifications_–_Purdue_Univers"/>
                      <w:bookmarkStart w:id="83" w:name="_bookmark26"/>
                      <w:bookmarkEnd w:id="82"/>
                      <w:bookmarkEnd w:id="83"/>
                      <w:r>
                        <w:rPr>
                          <w:rFonts w:ascii="Franklin Gothic Demi Cond" w:hAnsi="Franklin Gothic Demi Cond"/>
                          <w:b/>
                          <w:color w:val="000000"/>
                          <w:spacing w:val="12"/>
                          <w:sz w:val="24"/>
                        </w:rPr>
                        <w:t>EMERGENCY</w:t>
                      </w:r>
                      <w:r>
                        <w:rPr>
                          <w:rFonts w:ascii="Franklin Gothic Demi Cond" w:hAnsi="Franklin Gothic Demi Cond"/>
                          <w:b/>
                          <w:color w:val="000000"/>
                          <w:spacing w:val="22"/>
                          <w:sz w:val="24"/>
                        </w:rPr>
                        <w:t xml:space="preserve"> </w:t>
                      </w:r>
                      <w:r>
                        <w:rPr>
                          <w:rFonts w:ascii="Franklin Gothic Demi Cond" w:hAnsi="Franklin Gothic Demi Cond"/>
                          <w:b/>
                          <w:color w:val="000000"/>
                          <w:spacing w:val="13"/>
                          <w:sz w:val="24"/>
                        </w:rPr>
                        <w:t>NOTIFICATIONS</w:t>
                      </w:r>
                      <w:r>
                        <w:rPr>
                          <w:rFonts w:ascii="Franklin Gothic Demi Cond" w:hAnsi="Franklin Gothic Demi Cond"/>
                          <w:b/>
                          <w:color w:val="000000"/>
                          <w:spacing w:val="24"/>
                          <w:sz w:val="24"/>
                        </w:rPr>
                        <w:t xml:space="preserve"> </w:t>
                      </w:r>
                      <w:r>
                        <w:rPr>
                          <w:rFonts w:ascii="Franklin Gothic Demi Cond" w:hAnsi="Franklin Gothic Demi Cond"/>
                          <w:b/>
                          <w:color w:val="000000"/>
                          <w:sz w:val="24"/>
                        </w:rPr>
                        <w:t>–</w:t>
                      </w:r>
                      <w:r>
                        <w:rPr>
                          <w:rFonts w:ascii="Franklin Gothic Demi Cond" w:hAnsi="Franklin Gothic Demi Cond"/>
                          <w:b/>
                          <w:color w:val="000000"/>
                          <w:spacing w:val="25"/>
                          <w:sz w:val="24"/>
                        </w:rPr>
                        <w:t xml:space="preserve"> </w:t>
                      </w:r>
                      <w:r>
                        <w:rPr>
                          <w:rFonts w:ascii="Franklin Gothic Demi Cond" w:hAnsi="Franklin Gothic Demi Cond"/>
                          <w:b/>
                          <w:color w:val="000000"/>
                          <w:spacing w:val="11"/>
                          <w:sz w:val="24"/>
                        </w:rPr>
                        <w:t>PURDUE</w:t>
                      </w:r>
                      <w:r>
                        <w:rPr>
                          <w:rFonts w:ascii="Franklin Gothic Demi Cond" w:hAnsi="Franklin Gothic Demi Cond"/>
                          <w:b/>
                          <w:color w:val="000000"/>
                          <w:spacing w:val="24"/>
                          <w:sz w:val="24"/>
                        </w:rPr>
                        <w:t xml:space="preserve"> </w:t>
                      </w:r>
                      <w:r>
                        <w:rPr>
                          <w:rFonts w:ascii="Franklin Gothic Demi Cond" w:hAnsi="Franklin Gothic Demi Cond"/>
                          <w:b/>
                          <w:color w:val="000000"/>
                          <w:spacing w:val="13"/>
                          <w:sz w:val="24"/>
                        </w:rPr>
                        <w:t>UNIVERSITY</w:t>
                      </w:r>
                      <w:r>
                        <w:rPr>
                          <w:rFonts w:ascii="Franklin Gothic Demi Cond" w:hAnsi="Franklin Gothic Demi Cond"/>
                          <w:b/>
                          <w:color w:val="000000"/>
                          <w:spacing w:val="23"/>
                          <w:sz w:val="24"/>
                        </w:rPr>
                        <w:t xml:space="preserve"> </w:t>
                      </w:r>
                      <w:r>
                        <w:rPr>
                          <w:rFonts w:ascii="Franklin Gothic Demi Cond" w:hAnsi="Franklin Gothic Demi Cond"/>
                          <w:b/>
                          <w:color w:val="000000"/>
                          <w:spacing w:val="12"/>
                          <w:sz w:val="24"/>
                        </w:rPr>
                        <w:t>NORTHWEST</w:t>
                      </w:r>
                      <w:r>
                        <w:rPr>
                          <w:rFonts w:ascii="Franklin Gothic Demi Cond" w:hAnsi="Franklin Gothic Demi Cond"/>
                          <w:b/>
                          <w:color w:val="000000"/>
                          <w:spacing w:val="23"/>
                          <w:sz w:val="24"/>
                        </w:rPr>
                        <w:t xml:space="preserve"> </w:t>
                      </w:r>
                      <w:r>
                        <w:rPr>
                          <w:rFonts w:ascii="Franklin Gothic Demi Cond" w:hAnsi="Franklin Gothic Demi Cond"/>
                          <w:b/>
                          <w:color w:val="000000"/>
                          <w:spacing w:val="11"/>
                          <w:sz w:val="24"/>
                        </w:rPr>
                        <w:t>RAVE</w:t>
                      </w:r>
                      <w:r>
                        <w:rPr>
                          <w:rFonts w:ascii="Franklin Gothic Demi Cond" w:hAnsi="Franklin Gothic Demi Cond"/>
                          <w:b/>
                          <w:color w:val="000000"/>
                          <w:spacing w:val="25"/>
                          <w:sz w:val="24"/>
                        </w:rPr>
                        <w:t xml:space="preserve"> </w:t>
                      </w:r>
                      <w:r>
                        <w:rPr>
                          <w:rFonts w:ascii="Franklin Gothic Demi Cond" w:hAnsi="Franklin Gothic Demi Cond"/>
                          <w:b/>
                          <w:color w:val="000000"/>
                          <w:spacing w:val="9"/>
                          <w:sz w:val="24"/>
                        </w:rPr>
                        <w:t>ALERT</w:t>
                      </w:r>
                    </w:p>
                  </w:txbxContent>
                </v:textbox>
                <w10:wrap type="topAndBottom" anchorx="page"/>
              </v:shape>
            </w:pict>
          </mc:Fallback>
        </mc:AlternateContent>
      </w:r>
    </w:p>
    <w:p w14:paraId="1E68809E" w14:textId="77777777" w:rsidR="00462241" w:rsidRDefault="00A227DC">
      <w:pPr>
        <w:pStyle w:val="BodyText"/>
        <w:spacing w:before="117" w:line="276" w:lineRule="auto"/>
        <w:ind w:left="720" w:right="1433"/>
        <w:jc w:val="both"/>
      </w:pPr>
      <w:r>
        <w:t>An</w:t>
      </w:r>
      <w:r>
        <w:rPr>
          <w:spacing w:val="-6"/>
        </w:rPr>
        <w:t xml:space="preserve"> </w:t>
      </w:r>
      <w:r>
        <w:t>integral</w:t>
      </w:r>
      <w:r>
        <w:rPr>
          <w:spacing w:val="-6"/>
        </w:rPr>
        <w:t xml:space="preserve"> </w:t>
      </w:r>
      <w:r>
        <w:t>part</w:t>
      </w:r>
      <w:r>
        <w:rPr>
          <w:spacing w:val="-7"/>
        </w:rPr>
        <w:t xml:space="preserve"> </w:t>
      </w:r>
      <w:r>
        <w:t>of</w:t>
      </w:r>
      <w:r>
        <w:rPr>
          <w:spacing w:val="-5"/>
        </w:rPr>
        <w:t xml:space="preserve"> </w:t>
      </w:r>
      <w:r>
        <w:t>Purdue</w:t>
      </w:r>
      <w:r>
        <w:rPr>
          <w:spacing w:val="-4"/>
        </w:rPr>
        <w:t xml:space="preserve"> </w:t>
      </w:r>
      <w:r>
        <w:t>University</w:t>
      </w:r>
      <w:r>
        <w:rPr>
          <w:spacing w:val="-5"/>
        </w:rPr>
        <w:t xml:space="preserve"> </w:t>
      </w:r>
      <w:r>
        <w:t>Northwest</w:t>
      </w:r>
      <w:r>
        <w:rPr>
          <w:spacing w:val="-5"/>
        </w:rPr>
        <w:t xml:space="preserve"> </w:t>
      </w:r>
      <w:r>
        <w:t>campus</w:t>
      </w:r>
      <w:r>
        <w:rPr>
          <w:spacing w:val="-7"/>
        </w:rPr>
        <w:t xml:space="preserve"> </w:t>
      </w:r>
      <w:r>
        <w:t>preparedness</w:t>
      </w:r>
      <w:r>
        <w:rPr>
          <w:spacing w:val="-5"/>
        </w:rPr>
        <w:t xml:space="preserve"> </w:t>
      </w:r>
      <w:r>
        <w:t>is</w:t>
      </w:r>
      <w:r>
        <w:rPr>
          <w:spacing w:val="-5"/>
        </w:rPr>
        <w:t xml:space="preserve"> </w:t>
      </w:r>
      <w:r>
        <w:t>the</w:t>
      </w:r>
      <w:r>
        <w:rPr>
          <w:spacing w:val="-6"/>
        </w:rPr>
        <w:t xml:space="preserve"> </w:t>
      </w:r>
      <w:r>
        <w:t>emergency</w:t>
      </w:r>
      <w:r>
        <w:rPr>
          <w:spacing w:val="-6"/>
        </w:rPr>
        <w:t xml:space="preserve"> </w:t>
      </w:r>
      <w:r>
        <w:t>warning notification system – ALERT ME!</w:t>
      </w:r>
      <w:r>
        <w:rPr>
          <w:spacing w:val="-1"/>
        </w:rPr>
        <w:t xml:space="preserve"> </w:t>
      </w:r>
      <w:r>
        <w:t>– which is a mass notification tool that enables the University to communicate urgent notification announcements to its campus community. The University also utilizes alarm/siren functions on campus:</w:t>
      </w:r>
    </w:p>
    <w:p w14:paraId="1E68809F" w14:textId="77777777" w:rsidR="00462241" w:rsidRDefault="00A227DC">
      <w:pPr>
        <w:pStyle w:val="ListParagraph"/>
        <w:numPr>
          <w:ilvl w:val="0"/>
          <w:numId w:val="37"/>
        </w:numPr>
        <w:tabs>
          <w:tab w:val="left" w:pos="1438"/>
          <w:tab w:val="left" w:pos="1440"/>
        </w:tabs>
        <w:spacing w:before="0" w:line="273" w:lineRule="auto"/>
        <w:ind w:right="1437"/>
        <w:jc w:val="both"/>
      </w:pPr>
      <w:r>
        <w:rPr>
          <w:rFonts w:ascii="Franklin Gothic Demi Cond" w:hAnsi="Franklin Gothic Demi Cond"/>
          <w:b/>
        </w:rPr>
        <w:t xml:space="preserve">FIRE ALARMS </w:t>
      </w:r>
      <w:r>
        <w:t>When activated, fire alarms direct occupants to immediately evacuate the building and proceed to an Emergency Assembly Area.</w:t>
      </w:r>
    </w:p>
    <w:p w14:paraId="1E6880A0" w14:textId="77777777" w:rsidR="00462241" w:rsidRDefault="00A227DC">
      <w:pPr>
        <w:pStyle w:val="ListParagraph"/>
        <w:numPr>
          <w:ilvl w:val="0"/>
          <w:numId w:val="37"/>
        </w:numPr>
        <w:tabs>
          <w:tab w:val="left" w:pos="1438"/>
          <w:tab w:val="left" w:pos="1440"/>
        </w:tabs>
        <w:spacing w:before="0" w:line="276" w:lineRule="auto"/>
        <w:ind w:right="1435"/>
        <w:jc w:val="both"/>
      </w:pPr>
      <w:r>
        <w:rPr>
          <w:rFonts w:ascii="Franklin Gothic Demi Cond" w:hAnsi="Franklin Gothic Demi Cond"/>
          <w:b/>
        </w:rPr>
        <w:t xml:space="preserve">OUTDOOR EMERGENCY WARNING SIRENS </w:t>
      </w:r>
      <w:r>
        <w:t xml:space="preserve">This alert pertains to multiple types of emergencies. </w:t>
      </w:r>
      <w:proofErr w:type="gramStart"/>
      <w:r>
        <w:t>The emergency</w:t>
      </w:r>
      <w:proofErr w:type="gramEnd"/>
      <w:r>
        <w:t xml:space="preserve"> sirens may be activated during a weather event (such as a tornado warning), or a hazardous release of toxic chemicals in the outside air. When the outdoor emergency</w:t>
      </w:r>
      <w:r>
        <w:rPr>
          <w:spacing w:val="-13"/>
        </w:rPr>
        <w:t xml:space="preserve"> </w:t>
      </w:r>
      <w:r>
        <w:t>warning</w:t>
      </w:r>
      <w:r>
        <w:rPr>
          <w:spacing w:val="-12"/>
        </w:rPr>
        <w:t xml:space="preserve"> </w:t>
      </w:r>
      <w:r>
        <w:t>siren</w:t>
      </w:r>
      <w:r>
        <w:rPr>
          <w:spacing w:val="-13"/>
        </w:rPr>
        <w:t xml:space="preserve"> </w:t>
      </w:r>
      <w:r>
        <w:t>is</w:t>
      </w:r>
      <w:r>
        <w:rPr>
          <w:spacing w:val="-9"/>
        </w:rPr>
        <w:t xml:space="preserve"> </w:t>
      </w:r>
      <w:r>
        <w:t>activated,</w:t>
      </w:r>
      <w:r>
        <w:rPr>
          <w:spacing w:val="-12"/>
        </w:rPr>
        <w:t xml:space="preserve"> </w:t>
      </w:r>
      <w:r>
        <w:t>immediately</w:t>
      </w:r>
      <w:r>
        <w:rPr>
          <w:spacing w:val="-13"/>
        </w:rPr>
        <w:t xml:space="preserve"> </w:t>
      </w:r>
      <w:r>
        <w:t>seek</w:t>
      </w:r>
      <w:r>
        <w:rPr>
          <w:spacing w:val="-11"/>
        </w:rPr>
        <w:t xml:space="preserve"> </w:t>
      </w:r>
      <w:r>
        <w:t>shelter</w:t>
      </w:r>
      <w:r>
        <w:rPr>
          <w:spacing w:val="-12"/>
        </w:rPr>
        <w:t xml:space="preserve"> </w:t>
      </w:r>
      <w:r>
        <w:t>(shelter</w:t>
      </w:r>
      <w:r>
        <w:rPr>
          <w:spacing w:val="-9"/>
        </w:rPr>
        <w:t xml:space="preserve"> </w:t>
      </w:r>
      <w:r>
        <w:t>in</w:t>
      </w:r>
      <w:r>
        <w:rPr>
          <w:spacing w:val="-11"/>
        </w:rPr>
        <w:t xml:space="preserve"> </w:t>
      </w:r>
      <w:r>
        <w:t>place”)</w:t>
      </w:r>
      <w:r>
        <w:rPr>
          <w:spacing w:val="-9"/>
        </w:rPr>
        <w:t xml:space="preserve"> </w:t>
      </w:r>
      <w:r>
        <w:t>in</w:t>
      </w:r>
      <w:r>
        <w:rPr>
          <w:spacing w:val="-11"/>
        </w:rPr>
        <w:t xml:space="preserve"> </w:t>
      </w:r>
      <w:r>
        <w:t>a</w:t>
      </w:r>
      <w:r>
        <w:rPr>
          <w:spacing w:val="-11"/>
        </w:rPr>
        <w:t xml:space="preserve"> </w:t>
      </w:r>
      <w:r>
        <w:t>safe location within the closest building. “Shelter in place” means seeking immediate shelter inside a building.</w:t>
      </w:r>
    </w:p>
    <w:p w14:paraId="1E6880A1" w14:textId="77777777" w:rsidR="00462241" w:rsidRDefault="00462241">
      <w:pPr>
        <w:pStyle w:val="BodyText"/>
        <w:spacing w:before="35"/>
      </w:pPr>
    </w:p>
    <w:p w14:paraId="1E6880A2" w14:textId="77777777" w:rsidR="00462241" w:rsidRDefault="00A227DC">
      <w:pPr>
        <w:pStyle w:val="BodyText"/>
        <w:spacing w:line="276" w:lineRule="auto"/>
        <w:ind w:left="719" w:right="1437"/>
        <w:jc w:val="both"/>
      </w:pPr>
      <w:r>
        <w:t>For</w:t>
      </w:r>
      <w:r>
        <w:rPr>
          <w:spacing w:val="-10"/>
        </w:rPr>
        <w:t xml:space="preserve"> </w:t>
      </w:r>
      <w:r>
        <w:t>an</w:t>
      </w:r>
      <w:r>
        <w:rPr>
          <w:spacing w:val="-11"/>
        </w:rPr>
        <w:t xml:space="preserve"> </w:t>
      </w:r>
      <w:r>
        <w:t>active</w:t>
      </w:r>
      <w:r>
        <w:rPr>
          <w:spacing w:val="-9"/>
        </w:rPr>
        <w:t xml:space="preserve"> </w:t>
      </w:r>
      <w:r>
        <w:t>threat,</w:t>
      </w:r>
      <w:r>
        <w:rPr>
          <w:spacing w:val="-10"/>
        </w:rPr>
        <w:t xml:space="preserve"> </w:t>
      </w:r>
      <w:r>
        <w:t>seek</w:t>
      </w:r>
      <w:r>
        <w:rPr>
          <w:spacing w:val="-14"/>
        </w:rPr>
        <w:t xml:space="preserve"> </w:t>
      </w:r>
      <w:r>
        <w:t>shelter</w:t>
      </w:r>
      <w:r>
        <w:rPr>
          <w:spacing w:val="-8"/>
        </w:rPr>
        <w:t xml:space="preserve"> </w:t>
      </w:r>
      <w:r>
        <w:t>in</w:t>
      </w:r>
      <w:r>
        <w:rPr>
          <w:spacing w:val="-11"/>
        </w:rPr>
        <w:t xml:space="preserve"> </w:t>
      </w:r>
      <w:r>
        <w:t>a</w:t>
      </w:r>
      <w:r>
        <w:rPr>
          <w:spacing w:val="-13"/>
        </w:rPr>
        <w:t xml:space="preserve"> </w:t>
      </w:r>
      <w:r>
        <w:t>securable</w:t>
      </w:r>
      <w:r>
        <w:rPr>
          <w:spacing w:val="-9"/>
        </w:rPr>
        <w:t xml:space="preserve"> </w:t>
      </w:r>
      <w:r>
        <w:t>location,</w:t>
      </w:r>
      <w:r>
        <w:rPr>
          <w:spacing w:val="-12"/>
        </w:rPr>
        <w:t xml:space="preserve"> </w:t>
      </w:r>
      <w:r>
        <w:t>without</w:t>
      </w:r>
      <w:r>
        <w:rPr>
          <w:spacing w:val="-10"/>
        </w:rPr>
        <w:t xml:space="preserve"> </w:t>
      </w:r>
      <w:r>
        <w:t>windows</w:t>
      </w:r>
      <w:r>
        <w:rPr>
          <w:spacing w:val="-9"/>
        </w:rPr>
        <w:t xml:space="preserve"> </w:t>
      </w:r>
      <w:r>
        <w:t>if</w:t>
      </w:r>
      <w:r>
        <w:rPr>
          <w:spacing w:val="-12"/>
        </w:rPr>
        <w:t xml:space="preserve"> </w:t>
      </w:r>
      <w:r>
        <w:t>possible,</w:t>
      </w:r>
      <w:r>
        <w:rPr>
          <w:spacing w:val="-10"/>
        </w:rPr>
        <w:t xml:space="preserve"> </w:t>
      </w:r>
      <w:r>
        <w:t>and</w:t>
      </w:r>
      <w:r>
        <w:rPr>
          <w:spacing w:val="-10"/>
        </w:rPr>
        <w:t xml:space="preserve"> </w:t>
      </w:r>
      <w:r>
        <w:t>attempt to obtain clarifying information.</w:t>
      </w:r>
    </w:p>
    <w:p w14:paraId="1E6880A3" w14:textId="77777777" w:rsidR="00462241" w:rsidRDefault="00462241">
      <w:pPr>
        <w:pStyle w:val="BodyText"/>
        <w:spacing w:before="37"/>
      </w:pPr>
    </w:p>
    <w:p w14:paraId="1E6880A4" w14:textId="77777777" w:rsidR="00462241" w:rsidRDefault="00A227DC">
      <w:pPr>
        <w:pStyle w:val="BodyText"/>
        <w:spacing w:line="276" w:lineRule="auto"/>
        <w:ind w:left="719" w:right="1436"/>
        <w:jc w:val="both"/>
      </w:pPr>
      <w:r>
        <w:rPr>
          <w:rFonts w:ascii="Franklin Gothic Demi Cond"/>
          <w:b/>
        </w:rPr>
        <w:t xml:space="preserve">TORNADOES </w:t>
      </w:r>
      <w:r>
        <w:t xml:space="preserve">A tornado </w:t>
      </w:r>
      <w:r>
        <w:rPr>
          <w:b/>
        </w:rPr>
        <w:t xml:space="preserve">WATCH </w:t>
      </w:r>
      <w:r>
        <w:t>is issued by the National Weather Service when conditions are favorable</w:t>
      </w:r>
      <w:r>
        <w:rPr>
          <w:spacing w:val="-14"/>
        </w:rPr>
        <w:t xml:space="preserve"> </w:t>
      </w:r>
      <w:r>
        <w:t>for</w:t>
      </w:r>
      <w:r>
        <w:rPr>
          <w:spacing w:val="-13"/>
        </w:rPr>
        <w:t xml:space="preserve"> </w:t>
      </w:r>
      <w:r>
        <w:t>tornado</w:t>
      </w:r>
      <w:r>
        <w:rPr>
          <w:spacing w:val="-13"/>
        </w:rPr>
        <w:t xml:space="preserve"> </w:t>
      </w:r>
      <w:r>
        <w:t>formation.</w:t>
      </w:r>
      <w:r>
        <w:rPr>
          <w:spacing w:val="-14"/>
        </w:rPr>
        <w:t xml:space="preserve"> </w:t>
      </w:r>
      <w:r>
        <w:t>A</w:t>
      </w:r>
      <w:r>
        <w:rPr>
          <w:spacing w:val="-13"/>
        </w:rPr>
        <w:t xml:space="preserve"> </w:t>
      </w:r>
      <w:r>
        <w:t>tornado</w:t>
      </w:r>
      <w:r>
        <w:rPr>
          <w:spacing w:val="-13"/>
        </w:rPr>
        <w:t xml:space="preserve"> </w:t>
      </w:r>
      <w:r>
        <w:rPr>
          <w:b/>
        </w:rPr>
        <w:t>WARNING</w:t>
      </w:r>
      <w:r>
        <w:rPr>
          <w:b/>
          <w:spacing w:val="-14"/>
        </w:rPr>
        <w:t xml:space="preserve"> </w:t>
      </w:r>
      <w:r>
        <w:t>is</w:t>
      </w:r>
      <w:r>
        <w:rPr>
          <w:spacing w:val="-13"/>
        </w:rPr>
        <w:t xml:space="preserve"> </w:t>
      </w:r>
      <w:r>
        <w:t>issued</w:t>
      </w:r>
      <w:r>
        <w:rPr>
          <w:spacing w:val="-14"/>
        </w:rPr>
        <w:t xml:space="preserve"> </w:t>
      </w:r>
      <w:r>
        <w:t>by</w:t>
      </w:r>
      <w:r>
        <w:rPr>
          <w:spacing w:val="-13"/>
        </w:rPr>
        <w:t xml:space="preserve"> </w:t>
      </w:r>
      <w:r>
        <w:t>the</w:t>
      </w:r>
      <w:r>
        <w:rPr>
          <w:spacing w:val="-13"/>
        </w:rPr>
        <w:t xml:space="preserve"> </w:t>
      </w:r>
      <w:r>
        <w:t>National</w:t>
      </w:r>
      <w:r>
        <w:rPr>
          <w:spacing w:val="-13"/>
        </w:rPr>
        <w:t xml:space="preserve"> </w:t>
      </w:r>
      <w:r>
        <w:t>Weather</w:t>
      </w:r>
      <w:r>
        <w:rPr>
          <w:spacing w:val="-14"/>
        </w:rPr>
        <w:t xml:space="preserve"> </w:t>
      </w:r>
      <w:r>
        <w:t>Service when a tornado has been detected and may be approaching. For a tornado warning, go to a safe location in your building, which is normally the lowest level and away from windows and doors. This exact location should be specified in the Building Emergency Plan. If possible, avoid auditoriums, gymnasiums, and other buildings with wide-span roofs. Be prepared to kneel and cover your head. If you are outside and cannot make it to a building, lie flat in the nearest depression, ditch, or ravine.</w:t>
      </w:r>
    </w:p>
    <w:p w14:paraId="1E6880A5" w14:textId="77777777" w:rsidR="00462241" w:rsidRDefault="00462241">
      <w:pPr>
        <w:pStyle w:val="BodyText"/>
        <w:spacing w:before="36"/>
      </w:pPr>
    </w:p>
    <w:p w14:paraId="1E6880A6" w14:textId="77777777" w:rsidR="00462241" w:rsidRDefault="00A227DC">
      <w:pPr>
        <w:pStyle w:val="BodyText"/>
        <w:spacing w:before="1" w:line="276" w:lineRule="auto"/>
        <w:ind w:left="719" w:right="1437"/>
        <w:jc w:val="both"/>
      </w:pPr>
      <w:r>
        <w:t>In all cases, remain in place until the warning has expired, or police, fire, or other emergency response personnel indicate it is safe to leave.</w:t>
      </w:r>
    </w:p>
    <w:p w14:paraId="1E6880A7" w14:textId="77777777" w:rsidR="00462241" w:rsidRDefault="00462241">
      <w:pPr>
        <w:pStyle w:val="BodyText"/>
        <w:spacing w:line="276" w:lineRule="auto"/>
        <w:jc w:val="both"/>
        <w:sectPr w:rsidR="00462241">
          <w:pgSz w:w="12240" w:h="15840"/>
          <w:pgMar w:top="1360" w:right="0" w:bottom="960" w:left="720" w:header="0" w:footer="770" w:gutter="0"/>
          <w:cols w:space="720"/>
        </w:sectPr>
      </w:pPr>
    </w:p>
    <w:p w14:paraId="1E6880A8" w14:textId="77777777" w:rsidR="00462241" w:rsidRDefault="00462241">
      <w:pPr>
        <w:pStyle w:val="BodyText"/>
        <w:spacing w:before="8"/>
        <w:rPr>
          <w:sz w:val="3"/>
        </w:rPr>
      </w:pPr>
    </w:p>
    <w:p w14:paraId="1E6880A9" w14:textId="77777777" w:rsidR="00462241" w:rsidRDefault="00A227DC">
      <w:pPr>
        <w:spacing w:line="20" w:lineRule="exact"/>
        <w:ind w:left="691"/>
        <w:rPr>
          <w:sz w:val="2"/>
        </w:rPr>
      </w:pPr>
      <w:r>
        <w:rPr>
          <w:noProof/>
          <w:sz w:val="2"/>
        </w:rPr>
        <mc:AlternateContent>
          <mc:Choice Requires="wpg">
            <w:drawing>
              <wp:inline distT="0" distB="0" distL="0" distR="0" wp14:anchorId="1E688811" wp14:editId="1E688812">
                <wp:extent cx="5980430" cy="6350"/>
                <wp:effectExtent l="0" t="0" r="0" b="0"/>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0430" cy="6350"/>
                          <a:chOff x="0" y="0"/>
                          <a:chExt cx="5980430" cy="6350"/>
                        </a:xfrm>
                      </wpg:grpSpPr>
                      <wps:wsp>
                        <wps:cNvPr id="29" name="Graphic 29"/>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0D31985" id="Group 28" o:spid="_x0000_s1026" style="width:470.9pt;height:.5pt;mso-position-horizontal-relative:char;mso-position-vertical-relative:line" coordsize="5980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">
                <v:shape id="Graphic 29" o:spid="_x0000_s1027" style="position:absolute;width:59804;height:63;visibility:visible;mso-wrap-style:square;v-text-anchor:top" coordsize="59804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" path="m5980176,l,,,6108r5980176,l5980176,xe" fillcolor="black" stroked="f">
                  <v:path arrowok="t"/>
                </v:shape>
                <w10:anchorlock/>
              </v:group>
            </w:pict>
          </mc:Fallback>
        </mc:AlternateContent>
      </w:r>
    </w:p>
    <w:p w14:paraId="1E6880AA" w14:textId="77777777" w:rsidR="00462241" w:rsidRDefault="00A227DC">
      <w:pPr>
        <w:pStyle w:val="Heading2"/>
        <w:spacing w:before="9"/>
        <w:ind w:left="719"/>
      </w:pPr>
      <w:bookmarkStart w:id="84" w:name="Building_Emergency_Plan"/>
      <w:bookmarkStart w:id="85" w:name="_bookmark27"/>
      <w:bookmarkEnd w:id="84"/>
      <w:bookmarkEnd w:id="85"/>
      <w:r>
        <w:rPr>
          <w:color w:val="8E6E3D"/>
          <w:spacing w:val="12"/>
        </w:rPr>
        <w:t>Building</w:t>
      </w:r>
      <w:r>
        <w:rPr>
          <w:color w:val="8E6E3D"/>
          <w:spacing w:val="29"/>
        </w:rPr>
        <w:t xml:space="preserve"> </w:t>
      </w:r>
      <w:r>
        <w:rPr>
          <w:color w:val="8E6E3D"/>
          <w:spacing w:val="12"/>
        </w:rPr>
        <w:t>Emergency</w:t>
      </w:r>
      <w:r>
        <w:rPr>
          <w:color w:val="8E6E3D"/>
          <w:spacing w:val="32"/>
        </w:rPr>
        <w:t xml:space="preserve"> </w:t>
      </w:r>
      <w:r>
        <w:rPr>
          <w:color w:val="8E6E3D"/>
          <w:spacing w:val="7"/>
        </w:rPr>
        <w:t>Plan</w:t>
      </w:r>
    </w:p>
    <w:p w14:paraId="1E6880AB" w14:textId="77777777" w:rsidR="00462241" w:rsidRDefault="00A227DC">
      <w:pPr>
        <w:pStyle w:val="BodyText"/>
        <w:spacing w:before="155" w:line="276" w:lineRule="auto"/>
        <w:ind w:left="720" w:right="1434"/>
        <w:jc w:val="both"/>
      </w:pPr>
      <w:r>
        <w:t xml:space="preserve">All on-campus buildings occupied by ten or more people are required to have a Building Emergency Plan (BEP). The BEP is designed to provide students, faculty, staff, and visitors with basic emergency information. This includes building-specific “shelter in place” locations and building evacuation procedures for natural and human-caused events. The BEP can be found online at: </w:t>
      </w:r>
      <w:hyperlink r:id="rId10">
        <w:r>
          <w:rPr>
            <w:u w:val="single"/>
          </w:rPr>
          <w:t>https://www.pnw.edu/public-safety/emergency-guides-and-procedures/emergency-</w:t>
        </w:r>
      </w:hyperlink>
      <w:hyperlink r:id="rId11">
        <w:r>
          <w:rPr>
            <w:spacing w:val="-2"/>
            <w:u w:val="single"/>
          </w:rPr>
          <w:t>guide-hammond/</w:t>
        </w:r>
      </w:hyperlink>
    </w:p>
    <w:p w14:paraId="1E6880AC" w14:textId="77777777" w:rsidR="00462241" w:rsidRDefault="00A227DC">
      <w:pPr>
        <w:pStyle w:val="BodyText"/>
        <w:spacing w:before="52"/>
        <w:rPr>
          <w:sz w:val="20"/>
        </w:rPr>
      </w:pPr>
      <w:r>
        <w:rPr>
          <w:noProof/>
          <w:sz w:val="20"/>
        </w:rPr>
        <mc:AlternateContent>
          <mc:Choice Requires="wps">
            <w:drawing>
              <wp:anchor distT="0" distB="0" distL="0" distR="0" simplePos="0" relativeHeight="251641856" behindDoc="1" locked="0" layoutInCell="1" allowOverlap="1" wp14:anchorId="1E688813" wp14:editId="1E688814">
                <wp:simplePos x="0" y="0"/>
                <wp:positionH relativeFrom="page">
                  <wp:posOffset>896111</wp:posOffset>
                </wp:positionH>
                <wp:positionV relativeFrom="paragraph">
                  <wp:posOffset>192992</wp:posOffset>
                </wp:positionV>
                <wp:extent cx="5980430" cy="635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3E92B0" id="Graphic 30" o:spid="_x0000_s1026" style="position:absolute;margin-left:70.55pt;margin-top:15.2pt;width:470.9pt;height:.5pt;z-index:-251674624;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" path="m5980176,l,,,6108r5980176,l5980176,xe" fillcolor="black" stroked="f">
                <v:path arrowok="t"/>
                <w10:wrap type="topAndBottom" anchorx="page"/>
              </v:shape>
            </w:pict>
          </mc:Fallback>
        </mc:AlternateContent>
      </w:r>
    </w:p>
    <w:p w14:paraId="1E6880AD" w14:textId="77777777" w:rsidR="00462241" w:rsidRDefault="00A227DC">
      <w:pPr>
        <w:pStyle w:val="Heading2"/>
      </w:pPr>
      <w:bookmarkStart w:id="86" w:name="Notification_Delivery"/>
      <w:bookmarkStart w:id="87" w:name="_bookmark28"/>
      <w:bookmarkEnd w:id="86"/>
      <w:bookmarkEnd w:id="87"/>
      <w:r>
        <w:rPr>
          <w:color w:val="8E6E3D"/>
          <w:spacing w:val="13"/>
        </w:rPr>
        <w:t>Notification</w:t>
      </w:r>
      <w:r>
        <w:rPr>
          <w:color w:val="8E6E3D"/>
          <w:spacing w:val="26"/>
        </w:rPr>
        <w:t xml:space="preserve"> </w:t>
      </w:r>
      <w:r>
        <w:rPr>
          <w:color w:val="8E6E3D"/>
          <w:spacing w:val="10"/>
        </w:rPr>
        <w:t>Delivery</w:t>
      </w:r>
    </w:p>
    <w:p w14:paraId="1E6880AE" w14:textId="77777777" w:rsidR="00462241" w:rsidRDefault="00A227DC">
      <w:pPr>
        <w:pStyle w:val="BodyText"/>
        <w:spacing w:before="155" w:line="276" w:lineRule="auto"/>
        <w:ind w:left="720" w:right="1438"/>
        <w:jc w:val="both"/>
      </w:pPr>
      <w:r>
        <w:t>In addition to fire alarms and outdoor emergency warning sirens, Purdue University Northwest Rave ALERT communicates emergency notifications through multiple other means, including:</w:t>
      </w:r>
    </w:p>
    <w:p w14:paraId="1E6880AF" w14:textId="77777777" w:rsidR="00462241" w:rsidRDefault="00A227DC">
      <w:pPr>
        <w:pStyle w:val="ListParagraph"/>
        <w:numPr>
          <w:ilvl w:val="0"/>
          <w:numId w:val="37"/>
        </w:numPr>
        <w:tabs>
          <w:tab w:val="left" w:pos="1438"/>
          <w:tab w:val="left" w:pos="1440"/>
        </w:tabs>
        <w:spacing w:before="1" w:line="273" w:lineRule="auto"/>
        <w:ind w:right="1436"/>
        <w:jc w:val="both"/>
      </w:pPr>
      <w:r>
        <w:rPr>
          <w:rFonts w:ascii="Franklin Gothic Demi Cond" w:hAnsi="Franklin Gothic Demi Cond"/>
          <w:b/>
        </w:rPr>
        <w:t xml:space="preserve">@PNW.EDU EMAIL </w:t>
      </w:r>
      <w:r>
        <w:t>Similar to Timely Warnings, an emergency alert email is sent to all individuals with a Purdue University Northwest email address.</w:t>
      </w:r>
    </w:p>
    <w:p w14:paraId="1E6880B0" w14:textId="77777777" w:rsidR="00462241" w:rsidRDefault="00A227DC">
      <w:pPr>
        <w:pStyle w:val="ListParagraph"/>
        <w:numPr>
          <w:ilvl w:val="0"/>
          <w:numId w:val="37"/>
        </w:numPr>
        <w:tabs>
          <w:tab w:val="left" w:pos="1440"/>
        </w:tabs>
        <w:spacing w:before="0" w:line="276" w:lineRule="auto"/>
        <w:ind w:right="1435" w:hanging="360"/>
        <w:jc w:val="both"/>
      </w:pPr>
      <w:r>
        <w:rPr>
          <w:rFonts w:ascii="Franklin Gothic Demi Cond" w:hAnsi="Franklin Gothic Demi Cond"/>
          <w:b/>
        </w:rPr>
        <w:t xml:space="preserve">TEXT MESSAGING </w:t>
      </w:r>
      <w:r>
        <w:t>Students,</w:t>
      </w:r>
      <w:r>
        <w:rPr>
          <w:spacing w:val="-5"/>
        </w:rPr>
        <w:t xml:space="preserve"> </w:t>
      </w:r>
      <w:r>
        <w:t>faculty,</w:t>
      </w:r>
      <w:r>
        <w:rPr>
          <w:spacing w:val="-2"/>
        </w:rPr>
        <w:t xml:space="preserve"> </w:t>
      </w:r>
      <w:r>
        <w:t>and</w:t>
      </w:r>
      <w:r>
        <w:rPr>
          <w:spacing w:val="-2"/>
        </w:rPr>
        <w:t xml:space="preserve"> </w:t>
      </w:r>
      <w:r>
        <w:t>staff</w:t>
      </w:r>
      <w:r>
        <w:rPr>
          <w:spacing w:val="-3"/>
        </w:rPr>
        <w:t xml:space="preserve"> </w:t>
      </w:r>
      <w:r>
        <w:t>can</w:t>
      </w:r>
      <w:r>
        <w:rPr>
          <w:spacing w:val="-4"/>
        </w:rPr>
        <w:t xml:space="preserve"> </w:t>
      </w:r>
      <w:r>
        <w:t>sign</w:t>
      </w:r>
      <w:r>
        <w:rPr>
          <w:spacing w:val="-4"/>
        </w:rPr>
        <w:t xml:space="preserve"> </w:t>
      </w:r>
      <w:r>
        <w:t>up</w:t>
      </w:r>
      <w:r>
        <w:rPr>
          <w:spacing w:val="-2"/>
        </w:rPr>
        <w:t xml:space="preserve"> </w:t>
      </w:r>
      <w:r>
        <w:t>for</w:t>
      </w:r>
      <w:r>
        <w:rPr>
          <w:spacing w:val="-2"/>
        </w:rPr>
        <w:t xml:space="preserve"> </w:t>
      </w:r>
      <w:r>
        <w:t>text</w:t>
      </w:r>
      <w:r>
        <w:rPr>
          <w:spacing w:val="-2"/>
        </w:rPr>
        <w:t xml:space="preserve"> </w:t>
      </w:r>
      <w:r>
        <w:t>message</w:t>
      </w:r>
      <w:r>
        <w:rPr>
          <w:spacing w:val="-2"/>
        </w:rPr>
        <w:t xml:space="preserve"> </w:t>
      </w:r>
      <w:r>
        <w:t>alerts</w:t>
      </w:r>
      <w:r>
        <w:rPr>
          <w:spacing w:val="-2"/>
        </w:rPr>
        <w:t xml:space="preserve"> </w:t>
      </w:r>
      <w:r>
        <w:t>and</w:t>
      </w:r>
      <w:r>
        <w:rPr>
          <w:spacing w:val="-2"/>
        </w:rPr>
        <w:t xml:space="preserve"> </w:t>
      </w:r>
      <w:r>
        <w:t xml:space="preserve">update their contact information by clicking on Sign Up Now! at: </w:t>
      </w:r>
      <w:hyperlink r:id="rId12">
        <w:r>
          <w:rPr>
            <w:u w:val="single"/>
          </w:rPr>
          <w:t>https://www.pnw.edu/public-</w:t>
        </w:r>
      </w:hyperlink>
      <w:hyperlink r:id="rId13">
        <w:r>
          <w:rPr>
            <w:spacing w:val="-2"/>
            <w:u w:val="single"/>
          </w:rPr>
          <w:t>safety/services/alert-me/</w:t>
        </w:r>
      </w:hyperlink>
    </w:p>
    <w:p w14:paraId="1E6880B1" w14:textId="77777777" w:rsidR="00462241" w:rsidRDefault="00A227DC">
      <w:pPr>
        <w:pStyle w:val="ListParagraph"/>
        <w:numPr>
          <w:ilvl w:val="0"/>
          <w:numId w:val="37"/>
        </w:numPr>
        <w:tabs>
          <w:tab w:val="left" w:pos="1438"/>
          <w:tab w:val="left" w:pos="1440"/>
        </w:tabs>
        <w:spacing w:before="0" w:line="273" w:lineRule="auto"/>
        <w:ind w:right="1434"/>
        <w:jc w:val="both"/>
      </w:pPr>
      <w:r>
        <w:rPr>
          <w:rFonts w:ascii="Franklin Gothic Demi Cond" w:hAnsi="Franklin Gothic Demi Cond"/>
          <w:b/>
        </w:rPr>
        <w:t xml:space="preserve">PNW WEBPAGE </w:t>
      </w:r>
      <w:r>
        <w:t xml:space="preserve">The most complete and up-to-date information on all campus-related emergencies can be found online at: </w:t>
      </w:r>
      <w:hyperlink r:id="rId14">
        <w:r>
          <w:rPr>
            <w:u w:val="single"/>
          </w:rPr>
          <w:t>https://www.pnw.edu/</w:t>
        </w:r>
      </w:hyperlink>
    </w:p>
    <w:p w14:paraId="1E6880B2" w14:textId="77777777" w:rsidR="00462241" w:rsidRDefault="00A227DC">
      <w:pPr>
        <w:pStyle w:val="ListParagraph"/>
        <w:numPr>
          <w:ilvl w:val="0"/>
          <w:numId w:val="37"/>
        </w:numPr>
        <w:tabs>
          <w:tab w:val="left" w:pos="1439"/>
        </w:tabs>
        <w:spacing w:before="2" w:line="271" w:lineRule="auto"/>
        <w:ind w:left="1439" w:right="1436" w:hanging="360"/>
        <w:jc w:val="both"/>
      </w:pPr>
      <w:r>
        <w:rPr>
          <w:rFonts w:ascii="Franklin Gothic Demi Cond" w:hAnsi="Franklin Gothic Demi Cond"/>
          <w:b/>
        </w:rPr>
        <w:t xml:space="preserve">DESKTOP POPUP ALERTS </w:t>
      </w:r>
      <w:r>
        <w:t>An</w:t>
      </w:r>
      <w:r>
        <w:rPr>
          <w:spacing w:val="-10"/>
        </w:rPr>
        <w:t xml:space="preserve"> </w:t>
      </w:r>
      <w:r>
        <w:t>alert</w:t>
      </w:r>
      <w:r>
        <w:rPr>
          <w:spacing w:val="-8"/>
        </w:rPr>
        <w:t xml:space="preserve"> </w:t>
      </w:r>
      <w:r>
        <w:t>will</w:t>
      </w:r>
      <w:r>
        <w:rPr>
          <w:spacing w:val="-10"/>
        </w:rPr>
        <w:t xml:space="preserve"> </w:t>
      </w:r>
      <w:r>
        <w:t>be</w:t>
      </w:r>
      <w:r>
        <w:rPr>
          <w:spacing w:val="-8"/>
        </w:rPr>
        <w:t xml:space="preserve"> </w:t>
      </w:r>
      <w:r>
        <w:t>sent</w:t>
      </w:r>
      <w:r>
        <w:rPr>
          <w:spacing w:val="-8"/>
        </w:rPr>
        <w:t xml:space="preserve"> </w:t>
      </w:r>
      <w:r>
        <w:t>to</w:t>
      </w:r>
      <w:r>
        <w:rPr>
          <w:spacing w:val="-8"/>
        </w:rPr>
        <w:t xml:space="preserve"> </w:t>
      </w:r>
      <w:proofErr w:type="gramStart"/>
      <w:r>
        <w:t>the</w:t>
      </w:r>
      <w:r>
        <w:rPr>
          <w:spacing w:val="-10"/>
        </w:rPr>
        <w:t xml:space="preserve"> </w:t>
      </w:r>
      <w:r>
        <w:t>majority</w:t>
      </w:r>
      <w:r>
        <w:rPr>
          <w:spacing w:val="-10"/>
        </w:rPr>
        <w:t xml:space="preserve"> </w:t>
      </w:r>
      <w:r>
        <w:t>of</w:t>
      </w:r>
      <w:proofErr w:type="gramEnd"/>
      <w:r>
        <w:rPr>
          <w:spacing w:val="-6"/>
        </w:rPr>
        <w:t xml:space="preserve"> </w:t>
      </w:r>
      <w:r>
        <w:t>Purdue</w:t>
      </w:r>
      <w:r>
        <w:rPr>
          <w:spacing w:val="-8"/>
        </w:rPr>
        <w:t xml:space="preserve"> </w:t>
      </w:r>
      <w:r>
        <w:t>University</w:t>
      </w:r>
      <w:r>
        <w:rPr>
          <w:spacing w:val="-10"/>
        </w:rPr>
        <w:t xml:space="preserve"> </w:t>
      </w:r>
      <w:r>
        <w:t>Northwest lab computers.</w:t>
      </w:r>
    </w:p>
    <w:p w14:paraId="1E6880B3" w14:textId="77777777" w:rsidR="00462241" w:rsidRDefault="00A227DC">
      <w:pPr>
        <w:pStyle w:val="ListParagraph"/>
        <w:numPr>
          <w:ilvl w:val="0"/>
          <w:numId w:val="37"/>
        </w:numPr>
        <w:tabs>
          <w:tab w:val="left" w:pos="1439"/>
        </w:tabs>
        <w:spacing w:before="6"/>
        <w:ind w:left="1439" w:hanging="359"/>
        <w:jc w:val="both"/>
      </w:pPr>
      <w:r>
        <w:rPr>
          <w:rFonts w:ascii="Franklin Gothic Demi Cond" w:hAnsi="Franklin Gothic Demi Cond"/>
          <w:b/>
        </w:rPr>
        <w:t>DIGITAL</w:t>
      </w:r>
      <w:r>
        <w:rPr>
          <w:rFonts w:ascii="Franklin Gothic Demi Cond" w:hAnsi="Franklin Gothic Demi Cond"/>
          <w:b/>
          <w:spacing w:val="8"/>
        </w:rPr>
        <w:t xml:space="preserve"> </w:t>
      </w:r>
      <w:r>
        <w:rPr>
          <w:rFonts w:ascii="Franklin Gothic Demi Cond" w:hAnsi="Franklin Gothic Demi Cond"/>
          <w:b/>
        </w:rPr>
        <w:t>SIGNS</w:t>
      </w:r>
      <w:r>
        <w:rPr>
          <w:rFonts w:ascii="Franklin Gothic Demi Cond" w:hAnsi="Franklin Gothic Demi Cond"/>
          <w:b/>
          <w:spacing w:val="12"/>
        </w:rPr>
        <w:t xml:space="preserve"> </w:t>
      </w:r>
      <w:r>
        <w:t>An</w:t>
      </w:r>
      <w:r>
        <w:rPr>
          <w:spacing w:val="-4"/>
        </w:rPr>
        <w:t xml:space="preserve"> </w:t>
      </w:r>
      <w:r>
        <w:t>alert</w:t>
      </w:r>
      <w:r>
        <w:rPr>
          <w:spacing w:val="-2"/>
        </w:rPr>
        <w:t xml:space="preserve"> </w:t>
      </w:r>
      <w:r>
        <w:t>will</w:t>
      </w:r>
      <w:r>
        <w:rPr>
          <w:spacing w:val="-4"/>
        </w:rPr>
        <w:t xml:space="preserve"> </w:t>
      </w:r>
      <w:r>
        <w:t>be</w:t>
      </w:r>
      <w:r>
        <w:rPr>
          <w:spacing w:val="-2"/>
        </w:rPr>
        <w:t xml:space="preserve"> </w:t>
      </w:r>
      <w:r>
        <w:t>sent</w:t>
      </w:r>
      <w:r>
        <w:rPr>
          <w:spacing w:val="-5"/>
        </w:rPr>
        <w:t xml:space="preserve"> </w:t>
      </w:r>
      <w:r>
        <w:t>on</w:t>
      </w:r>
      <w:r>
        <w:rPr>
          <w:spacing w:val="-4"/>
        </w:rPr>
        <w:t xml:space="preserve"> </w:t>
      </w:r>
      <w:r>
        <w:t>digital</w:t>
      </w:r>
      <w:r>
        <w:rPr>
          <w:spacing w:val="-4"/>
        </w:rPr>
        <w:t xml:space="preserve"> </w:t>
      </w:r>
      <w:r>
        <w:t>signs</w:t>
      </w:r>
      <w:r>
        <w:rPr>
          <w:spacing w:val="-5"/>
        </w:rPr>
        <w:t xml:space="preserve"> </w:t>
      </w:r>
      <w:r>
        <w:t>around</w:t>
      </w:r>
      <w:r>
        <w:rPr>
          <w:spacing w:val="-5"/>
        </w:rPr>
        <w:t xml:space="preserve"> </w:t>
      </w:r>
      <w:r>
        <w:rPr>
          <w:spacing w:val="-2"/>
        </w:rPr>
        <w:t>campus.</w:t>
      </w:r>
    </w:p>
    <w:p w14:paraId="1E6880B4" w14:textId="77777777" w:rsidR="00462241" w:rsidRDefault="00A227DC">
      <w:pPr>
        <w:pStyle w:val="ListParagraph"/>
        <w:numPr>
          <w:ilvl w:val="0"/>
          <w:numId w:val="37"/>
        </w:numPr>
        <w:tabs>
          <w:tab w:val="left" w:pos="1440"/>
        </w:tabs>
        <w:spacing w:before="37" w:line="276" w:lineRule="auto"/>
        <w:ind w:right="1435" w:hanging="360"/>
        <w:jc w:val="both"/>
      </w:pPr>
      <w:r>
        <w:rPr>
          <w:rFonts w:ascii="Franklin Gothic Demi Cond" w:hAnsi="Franklin Gothic Demi Cond"/>
          <w:b/>
        </w:rPr>
        <w:t xml:space="preserve">LOCAL MEDIA </w:t>
      </w:r>
      <w:r>
        <w:t>Purdue University Northwest works closely with the news media, radio, TV, and</w:t>
      </w:r>
      <w:r>
        <w:rPr>
          <w:spacing w:val="-11"/>
        </w:rPr>
        <w:t xml:space="preserve"> </w:t>
      </w:r>
      <w:r>
        <w:t>internet</w:t>
      </w:r>
      <w:r>
        <w:rPr>
          <w:spacing w:val="-12"/>
        </w:rPr>
        <w:t xml:space="preserve"> </w:t>
      </w:r>
      <w:r>
        <w:t>to</w:t>
      </w:r>
      <w:r>
        <w:rPr>
          <w:spacing w:val="-12"/>
        </w:rPr>
        <w:t xml:space="preserve"> </w:t>
      </w:r>
      <w:r>
        <w:t>disseminate</w:t>
      </w:r>
      <w:r>
        <w:rPr>
          <w:spacing w:val="-12"/>
        </w:rPr>
        <w:t xml:space="preserve"> </w:t>
      </w:r>
      <w:r>
        <w:t>emergency</w:t>
      </w:r>
      <w:r>
        <w:rPr>
          <w:spacing w:val="-12"/>
        </w:rPr>
        <w:t xml:space="preserve"> </w:t>
      </w:r>
      <w:r>
        <w:t>information.</w:t>
      </w:r>
      <w:r>
        <w:rPr>
          <w:spacing w:val="-10"/>
        </w:rPr>
        <w:t xml:space="preserve"> </w:t>
      </w:r>
      <w:r>
        <w:t>The</w:t>
      </w:r>
      <w:r>
        <w:rPr>
          <w:spacing w:val="-10"/>
        </w:rPr>
        <w:t xml:space="preserve"> </w:t>
      </w:r>
      <w:r>
        <w:t>local</w:t>
      </w:r>
      <w:r>
        <w:rPr>
          <w:spacing w:val="-12"/>
        </w:rPr>
        <w:t xml:space="preserve"> </w:t>
      </w:r>
      <w:r>
        <w:t>media</w:t>
      </w:r>
      <w:r>
        <w:rPr>
          <w:spacing w:val="-12"/>
        </w:rPr>
        <w:t xml:space="preserve"> </w:t>
      </w:r>
      <w:r>
        <w:t>may</w:t>
      </w:r>
      <w:r>
        <w:rPr>
          <w:spacing w:val="-13"/>
        </w:rPr>
        <w:t xml:space="preserve"> </w:t>
      </w:r>
      <w:r>
        <w:t>have</w:t>
      </w:r>
      <w:r>
        <w:rPr>
          <w:spacing w:val="-10"/>
        </w:rPr>
        <w:t xml:space="preserve"> </w:t>
      </w:r>
      <w:r>
        <w:t xml:space="preserve">emergency </w:t>
      </w:r>
      <w:r>
        <w:rPr>
          <w:spacing w:val="-2"/>
        </w:rPr>
        <w:t>updates.</w:t>
      </w:r>
    </w:p>
    <w:p w14:paraId="1E6880B5" w14:textId="77777777" w:rsidR="00462241" w:rsidRDefault="00A227DC">
      <w:pPr>
        <w:pStyle w:val="BodyText"/>
        <w:spacing w:before="2"/>
        <w:rPr>
          <w:sz w:val="8"/>
        </w:rPr>
      </w:pPr>
      <w:r>
        <w:rPr>
          <w:noProof/>
          <w:sz w:val="8"/>
        </w:rPr>
        <mc:AlternateContent>
          <mc:Choice Requires="wps">
            <w:drawing>
              <wp:anchor distT="0" distB="0" distL="0" distR="0" simplePos="0" relativeHeight="251642880" behindDoc="1" locked="0" layoutInCell="1" allowOverlap="1" wp14:anchorId="1E688815" wp14:editId="1E688816">
                <wp:simplePos x="0" y="0"/>
                <wp:positionH relativeFrom="page">
                  <wp:posOffset>858011</wp:posOffset>
                </wp:positionH>
                <wp:positionV relativeFrom="paragraph">
                  <wp:posOffset>74385</wp:posOffset>
                </wp:positionV>
                <wp:extent cx="6056630" cy="277495"/>
                <wp:effectExtent l="0" t="0" r="0" b="0"/>
                <wp:wrapTopAndBottom/>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7495"/>
                        </a:xfrm>
                        <a:prstGeom prst="rect">
                          <a:avLst/>
                        </a:prstGeom>
                        <a:solidFill>
                          <a:srgbClr val="C4BEC0"/>
                        </a:solidFill>
                      </wps:spPr>
                      <wps:txbx>
                        <w:txbxContent>
                          <w:p w14:paraId="1E688921" w14:textId="77777777" w:rsidR="00462241" w:rsidRDefault="00A227DC">
                            <w:pPr>
                              <w:spacing w:before="61"/>
                              <w:ind w:left="88"/>
                              <w:rPr>
                                <w:rFonts w:ascii="Franklin Gothic Demi Cond"/>
                                <w:b/>
                                <w:color w:val="000000"/>
                                <w:sz w:val="24"/>
                              </w:rPr>
                            </w:pPr>
                            <w:bookmarkStart w:id="88" w:name="Emergency_Response_and_Evacuation_Proced"/>
                            <w:bookmarkStart w:id="89" w:name="_bookmark29"/>
                            <w:bookmarkEnd w:id="88"/>
                            <w:bookmarkEnd w:id="89"/>
                            <w:r>
                              <w:rPr>
                                <w:rFonts w:ascii="Franklin Gothic Demi Cond"/>
                                <w:b/>
                                <w:color w:val="000000"/>
                                <w:spacing w:val="12"/>
                                <w:sz w:val="24"/>
                              </w:rPr>
                              <w:t>EMERGENCY</w:t>
                            </w:r>
                            <w:r>
                              <w:rPr>
                                <w:rFonts w:ascii="Franklin Gothic Demi Cond"/>
                                <w:b/>
                                <w:color w:val="000000"/>
                                <w:spacing w:val="28"/>
                                <w:sz w:val="24"/>
                              </w:rPr>
                              <w:t xml:space="preserve"> </w:t>
                            </w:r>
                            <w:r>
                              <w:rPr>
                                <w:rFonts w:ascii="Franklin Gothic Demi Cond"/>
                                <w:b/>
                                <w:color w:val="000000"/>
                                <w:spacing w:val="12"/>
                                <w:sz w:val="24"/>
                              </w:rPr>
                              <w:t>RESPONSE</w:t>
                            </w:r>
                            <w:r>
                              <w:rPr>
                                <w:rFonts w:ascii="Franklin Gothic Demi Cond"/>
                                <w:b/>
                                <w:color w:val="000000"/>
                                <w:spacing w:val="31"/>
                                <w:sz w:val="24"/>
                              </w:rPr>
                              <w:t xml:space="preserve"> </w:t>
                            </w:r>
                            <w:r>
                              <w:rPr>
                                <w:rFonts w:ascii="Franklin Gothic Demi Cond"/>
                                <w:b/>
                                <w:color w:val="000000"/>
                                <w:sz w:val="24"/>
                              </w:rPr>
                              <w:t>AND</w:t>
                            </w:r>
                            <w:r>
                              <w:rPr>
                                <w:rFonts w:ascii="Franklin Gothic Demi Cond"/>
                                <w:b/>
                                <w:color w:val="000000"/>
                                <w:spacing w:val="30"/>
                                <w:sz w:val="24"/>
                              </w:rPr>
                              <w:t xml:space="preserve"> </w:t>
                            </w:r>
                            <w:r>
                              <w:rPr>
                                <w:rFonts w:ascii="Franklin Gothic Demi Cond"/>
                                <w:b/>
                                <w:color w:val="000000"/>
                                <w:spacing w:val="13"/>
                                <w:sz w:val="24"/>
                              </w:rPr>
                              <w:t>EVACUATION</w:t>
                            </w:r>
                            <w:r>
                              <w:rPr>
                                <w:rFonts w:ascii="Franklin Gothic Demi Cond"/>
                                <w:b/>
                                <w:color w:val="000000"/>
                                <w:spacing w:val="29"/>
                                <w:sz w:val="24"/>
                              </w:rPr>
                              <w:t xml:space="preserve"> </w:t>
                            </w:r>
                            <w:r>
                              <w:rPr>
                                <w:rFonts w:ascii="Franklin Gothic Demi Cond"/>
                                <w:b/>
                                <w:color w:val="000000"/>
                                <w:spacing w:val="11"/>
                                <w:sz w:val="24"/>
                              </w:rPr>
                              <w:t>PROCEDURES</w:t>
                            </w:r>
                          </w:p>
                        </w:txbxContent>
                      </wps:txbx>
                      <wps:bodyPr wrap="square" lIns="0" tIns="0" rIns="0" bIns="0" rtlCol="0">
                        <a:noAutofit/>
                      </wps:bodyPr>
                    </wps:wsp>
                  </a:graphicData>
                </a:graphic>
              </wp:anchor>
            </w:drawing>
          </mc:Choice>
          <mc:Fallback>
            <w:pict>
              <v:shape w14:anchorId="1E688815" id="Textbox 31" o:spid="_x0000_s1044" type="#_x0000_t202" style="position:absolute;margin-left:67.55pt;margin-top:5.85pt;width:476.9pt;height:21.85pt;z-index:-2516736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" fillcolor="#c4bec0" stroked="f">
                <v:textbox inset="0,0,0,0">
                  <w:txbxContent>
                    <w:p w14:paraId="1E688921" w14:textId="77777777" w:rsidR="00462241" w:rsidRDefault="00A227DC">
                      <w:pPr>
                        <w:spacing w:before="61"/>
                        <w:ind w:left="88"/>
                        <w:rPr>
                          <w:rFonts w:ascii="Franklin Gothic Demi Cond"/>
                          <w:b/>
                          <w:color w:val="000000"/>
                          <w:sz w:val="24"/>
                        </w:rPr>
                      </w:pPr>
                      <w:bookmarkStart w:id="90" w:name="Emergency_Response_and_Evacuation_Proced"/>
                      <w:bookmarkStart w:id="91" w:name="_bookmark29"/>
                      <w:bookmarkEnd w:id="90"/>
                      <w:bookmarkEnd w:id="91"/>
                      <w:r>
                        <w:rPr>
                          <w:rFonts w:ascii="Franklin Gothic Demi Cond"/>
                          <w:b/>
                          <w:color w:val="000000"/>
                          <w:spacing w:val="12"/>
                          <w:sz w:val="24"/>
                        </w:rPr>
                        <w:t>EMERGENCY</w:t>
                      </w:r>
                      <w:r>
                        <w:rPr>
                          <w:rFonts w:ascii="Franklin Gothic Demi Cond"/>
                          <w:b/>
                          <w:color w:val="000000"/>
                          <w:spacing w:val="28"/>
                          <w:sz w:val="24"/>
                        </w:rPr>
                        <w:t xml:space="preserve"> </w:t>
                      </w:r>
                      <w:r>
                        <w:rPr>
                          <w:rFonts w:ascii="Franklin Gothic Demi Cond"/>
                          <w:b/>
                          <w:color w:val="000000"/>
                          <w:spacing w:val="12"/>
                          <w:sz w:val="24"/>
                        </w:rPr>
                        <w:t>RESPONSE</w:t>
                      </w:r>
                      <w:r>
                        <w:rPr>
                          <w:rFonts w:ascii="Franklin Gothic Demi Cond"/>
                          <w:b/>
                          <w:color w:val="000000"/>
                          <w:spacing w:val="31"/>
                          <w:sz w:val="24"/>
                        </w:rPr>
                        <w:t xml:space="preserve"> </w:t>
                      </w:r>
                      <w:r>
                        <w:rPr>
                          <w:rFonts w:ascii="Franklin Gothic Demi Cond"/>
                          <w:b/>
                          <w:color w:val="000000"/>
                          <w:sz w:val="24"/>
                        </w:rPr>
                        <w:t>AND</w:t>
                      </w:r>
                      <w:r>
                        <w:rPr>
                          <w:rFonts w:ascii="Franklin Gothic Demi Cond"/>
                          <w:b/>
                          <w:color w:val="000000"/>
                          <w:spacing w:val="30"/>
                          <w:sz w:val="24"/>
                        </w:rPr>
                        <w:t xml:space="preserve"> </w:t>
                      </w:r>
                      <w:r>
                        <w:rPr>
                          <w:rFonts w:ascii="Franklin Gothic Demi Cond"/>
                          <w:b/>
                          <w:color w:val="000000"/>
                          <w:spacing w:val="13"/>
                          <w:sz w:val="24"/>
                        </w:rPr>
                        <w:t>EVACUATION</w:t>
                      </w:r>
                      <w:r>
                        <w:rPr>
                          <w:rFonts w:ascii="Franklin Gothic Demi Cond"/>
                          <w:b/>
                          <w:color w:val="000000"/>
                          <w:spacing w:val="29"/>
                          <w:sz w:val="24"/>
                        </w:rPr>
                        <w:t xml:space="preserve"> </w:t>
                      </w:r>
                      <w:r>
                        <w:rPr>
                          <w:rFonts w:ascii="Franklin Gothic Demi Cond"/>
                          <w:b/>
                          <w:color w:val="000000"/>
                          <w:spacing w:val="11"/>
                          <w:sz w:val="24"/>
                        </w:rPr>
                        <w:t>PROCEDURES</w:t>
                      </w:r>
                    </w:p>
                  </w:txbxContent>
                </v:textbox>
                <w10:wrap type="topAndBottom" anchorx="page"/>
              </v:shape>
            </w:pict>
          </mc:Fallback>
        </mc:AlternateContent>
      </w:r>
    </w:p>
    <w:p w14:paraId="1E6880B6" w14:textId="77777777" w:rsidR="00462241" w:rsidRDefault="00A227DC">
      <w:pPr>
        <w:pStyle w:val="BodyText"/>
        <w:spacing w:before="117" w:line="276" w:lineRule="auto"/>
        <w:ind w:left="720" w:right="1437"/>
        <w:jc w:val="both"/>
      </w:pPr>
      <w:r>
        <w:t>PNWPD</w:t>
      </w:r>
      <w:r>
        <w:rPr>
          <w:spacing w:val="-8"/>
        </w:rPr>
        <w:t xml:space="preserve"> </w:t>
      </w:r>
      <w:r>
        <w:t>embraces</w:t>
      </w:r>
      <w:r>
        <w:rPr>
          <w:spacing w:val="-8"/>
        </w:rPr>
        <w:t xml:space="preserve"> </w:t>
      </w:r>
      <w:r>
        <w:t>the</w:t>
      </w:r>
      <w:r>
        <w:rPr>
          <w:spacing w:val="-7"/>
        </w:rPr>
        <w:t xml:space="preserve"> </w:t>
      </w:r>
      <w:r>
        <w:t>National</w:t>
      </w:r>
      <w:r>
        <w:rPr>
          <w:spacing w:val="-9"/>
        </w:rPr>
        <w:t xml:space="preserve"> </w:t>
      </w:r>
      <w:r>
        <w:t>Incident</w:t>
      </w:r>
      <w:r>
        <w:rPr>
          <w:spacing w:val="-8"/>
        </w:rPr>
        <w:t xml:space="preserve"> </w:t>
      </w:r>
      <w:r>
        <w:t>Management</w:t>
      </w:r>
      <w:r>
        <w:rPr>
          <w:spacing w:val="-10"/>
        </w:rPr>
        <w:t xml:space="preserve"> </w:t>
      </w:r>
      <w:r>
        <w:t>System</w:t>
      </w:r>
      <w:r>
        <w:rPr>
          <w:spacing w:val="-11"/>
        </w:rPr>
        <w:t xml:space="preserve"> </w:t>
      </w:r>
      <w:r>
        <w:t>(NIMS),</w:t>
      </w:r>
      <w:r>
        <w:rPr>
          <w:spacing w:val="-8"/>
        </w:rPr>
        <w:t xml:space="preserve"> </w:t>
      </w:r>
      <w:r>
        <w:t>which</w:t>
      </w:r>
      <w:r>
        <w:rPr>
          <w:spacing w:val="-8"/>
        </w:rPr>
        <w:t xml:space="preserve"> </w:t>
      </w:r>
      <w:r>
        <w:t>is</w:t>
      </w:r>
      <w:r>
        <w:rPr>
          <w:spacing w:val="-8"/>
        </w:rPr>
        <w:t xml:space="preserve"> </w:t>
      </w:r>
      <w:r>
        <w:t>a</w:t>
      </w:r>
      <w:r>
        <w:rPr>
          <w:spacing w:val="-10"/>
        </w:rPr>
        <w:t xml:space="preserve"> </w:t>
      </w:r>
      <w:r>
        <w:t>comprehensive national approach to incident management. It is applicable to all jurisdictional levels across functional disciplines.</w:t>
      </w:r>
    </w:p>
    <w:p w14:paraId="1E6880B7" w14:textId="77777777" w:rsidR="00462241" w:rsidRDefault="00462241">
      <w:pPr>
        <w:pStyle w:val="BodyText"/>
        <w:spacing w:before="37"/>
      </w:pPr>
    </w:p>
    <w:p w14:paraId="1E6880B8" w14:textId="77777777" w:rsidR="00462241" w:rsidRDefault="00A227DC">
      <w:pPr>
        <w:pStyle w:val="BodyText"/>
        <w:spacing w:line="276" w:lineRule="auto"/>
        <w:ind w:left="720" w:right="1435"/>
        <w:jc w:val="both"/>
      </w:pPr>
      <w:r>
        <w:t>A key part of NIMS is the Incident Command System (ICS), which is a field emergency management system designed for all hazards and levels of emergency response. Incident Command</w:t>
      </w:r>
      <w:r>
        <w:rPr>
          <w:spacing w:val="-14"/>
        </w:rPr>
        <w:t xml:space="preserve"> </w:t>
      </w:r>
      <w:r>
        <w:t>(IC)</w:t>
      </w:r>
      <w:r>
        <w:rPr>
          <w:spacing w:val="-13"/>
        </w:rPr>
        <w:t xml:space="preserve"> </w:t>
      </w:r>
      <w:r>
        <w:t>principles</w:t>
      </w:r>
      <w:r>
        <w:rPr>
          <w:spacing w:val="-12"/>
        </w:rPr>
        <w:t xml:space="preserve"> </w:t>
      </w:r>
      <w:r>
        <w:t>are</w:t>
      </w:r>
      <w:r>
        <w:rPr>
          <w:spacing w:val="-13"/>
        </w:rPr>
        <w:t xml:space="preserve"> </w:t>
      </w:r>
      <w:r>
        <w:t>utilized</w:t>
      </w:r>
      <w:r>
        <w:rPr>
          <w:spacing w:val="-14"/>
        </w:rPr>
        <w:t xml:space="preserve"> </w:t>
      </w:r>
      <w:r>
        <w:t>when</w:t>
      </w:r>
      <w:r>
        <w:rPr>
          <w:spacing w:val="-13"/>
        </w:rPr>
        <w:t xml:space="preserve"> </w:t>
      </w:r>
      <w:r>
        <w:t>responding</w:t>
      </w:r>
      <w:r>
        <w:rPr>
          <w:spacing w:val="-12"/>
        </w:rPr>
        <w:t xml:space="preserve"> </w:t>
      </w:r>
      <w:r>
        <w:t>to</w:t>
      </w:r>
      <w:r>
        <w:rPr>
          <w:spacing w:val="-14"/>
        </w:rPr>
        <w:t xml:space="preserve"> </w:t>
      </w:r>
      <w:r>
        <w:t>major</w:t>
      </w:r>
      <w:r>
        <w:rPr>
          <w:spacing w:val="-12"/>
        </w:rPr>
        <w:t xml:space="preserve"> </w:t>
      </w:r>
      <w:r>
        <w:t>incidents.</w:t>
      </w:r>
      <w:r>
        <w:rPr>
          <w:spacing w:val="-14"/>
        </w:rPr>
        <w:t xml:space="preserve"> </w:t>
      </w:r>
      <w:r>
        <w:t>Without</w:t>
      </w:r>
      <w:r>
        <w:rPr>
          <w:spacing w:val="-12"/>
        </w:rPr>
        <w:t xml:space="preserve"> </w:t>
      </w:r>
      <w:r>
        <w:t>delay,</w:t>
      </w:r>
      <w:r>
        <w:rPr>
          <w:spacing w:val="-12"/>
        </w:rPr>
        <w:t xml:space="preserve"> </w:t>
      </w:r>
      <w:r>
        <w:t xml:space="preserve">Purdue University Northwest will </w:t>
      </w:r>
      <w:proofErr w:type="gramStart"/>
      <w:r>
        <w:t>take into account</w:t>
      </w:r>
      <w:proofErr w:type="gramEnd"/>
      <w:r>
        <w:t xml:space="preserve"> the safety of the community and determine the content of notification to the Purdue University Northwest community.</w:t>
      </w:r>
    </w:p>
    <w:p w14:paraId="1E6880B9" w14:textId="77777777" w:rsidR="00462241" w:rsidRDefault="00462241">
      <w:pPr>
        <w:pStyle w:val="BodyText"/>
        <w:spacing w:before="38"/>
      </w:pPr>
    </w:p>
    <w:p w14:paraId="1E6880BA" w14:textId="77777777" w:rsidR="00462241" w:rsidRDefault="00A227DC">
      <w:pPr>
        <w:pStyle w:val="BodyText"/>
        <w:spacing w:line="273" w:lineRule="auto"/>
        <w:ind w:left="720" w:right="1434"/>
        <w:jc w:val="both"/>
      </w:pPr>
      <w:r>
        <w:t>Unless – in the professional judgment of Public Safety Leadership – a notification will compromise the efforts to:</w:t>
      </w:r>
    </w:p>
    <w:p w14:paraId="1E6880BB" w14:textId="77777777" w:rsidR="00462241" w:rsidRDefault="00A227DC">
      <w:pPr>
        <w:pStyle w:val="ListParagraph"/>
        <w:numPr>
          <w:ilvl w:val="0"/>
          <w:numId w:val="37"/>
        </w:numPr>
        <w:tabs>
          <w:tab w:val="left" w:pos="1439"/>
        </w:tabs>
        <w:spacing w:before="3"/>
        <w:ind w:left="1439" w:hanging="359"/>
        <w:jc w:val="both"/>
      </w:pPr>
      <w:r>
        <w:t>Assist</w:t>
      </w:r>
      <w:r>
        <w:rPr>
          <w:spacing w:val="-8"/>
        </w:rPr>
        <w:t xml:space="preserve"> </w:t>
      </w:r>
      <w:r>
        <w:t>victims,</w:t>
      </w:r>
      <w:r>
        <w:rPr>
          <w:spacing w:val="-6"/>
        </w:rPr>
        <w:t xml:space="preserve"> </w:t>
      </w:r>
      <w:r>
        <w:rPr>
          <w:spacing w:val="-5"/>
        </w:rPr>
        <w:t>or</w:t>
      </w:r>
    </w:p>
    <w:p w14:paraId="1E6880BC" w14:textId="77777777" w:rsidR="00462241" w:rsidRDefault="00A227DC">
      <w:pPr>
        <w:pStyle w:val="ListParagraph"/>
        <w:numPr>
          <w:ilvl w:val="0"/>
          <w:numId w:val="37"/>
        </w:numPr>
        <w:tabs>
          <w:tab w:val="left" w:pos="1439"/>
        </w:tabs>
        <w:ind w:left="1439" w:hanging="359"/>
        <w:jc w:val="both"/>
      </w:pPr>
      <w:r>
        <w:t>Mitigate</w:t>
      </w:r>
      <w:r>
        <w:rPr>
          <w:spacing w:val="-3"/>
        </w:rPr>
        <w:t xml:space="preserve"> </w:t>
      </w:r>
      <w:r>
        <w:t>the</w:t>
      </w:r>
      <w:r>
        <w:rPr>
          <w:spacing w:val="-4"/>
        </w:rPr>
        <w:t xml:space="preserve"> </w:t>
      </w:r>
      <w:r>
        <w:rPr>
          <w:spacing w:val="-2"/>
        </w:rPr>
        <w:t>emergency,</w:t>
      </w:r>
    </w:p>
    <w:p w14:paraId="1E6880BD" w14:textId="77777777" w:rsidR="00462241" w:rsidRDefault="00A227DC">
      <w:pPr>
        <w:pStyle w:val="BodyText"/>
        <w:spacing w:before="38" w:line="276" w:lineRule="auto"/>
        <w:ind w:left="720" w:right="1435"/>
        <w:jc w:val="both"/>
      </w:pPr>
      <w:r>
        <w:t>Purdue</w:t>
      </w:r>
      <w:r>
        <w:rPr>
          <w:spacing w:val="-3"/>
        </w:rPr>
        <w:t xml:space="preserve"> </w:t>
      </w:r>
      <w:r>
        <w:t>University</w:t>
      </w:r>
      <w:r>
        <w:rPr>
          <w:spacing w:val="-4"/>
        </w:rPr>
        <w:t xml:space="preserve"> </w:t>
      </w:r>
      <w:r>
        <w:t>Northwest</w:t>
      </w:r>
      <w:r>
        <w:rPr>
          <w:spacing w:val="-3"/>
        </w:rPr>
        <w:t xml:space="preserve"> </w:t>
      </w:r>
      <w:r>
        <w:t>will</w:t>
      </w:r>
      <w:r>
        <w:rPr>
          <w:spacing w:val="-5"/>
        </w:rPr>
        <w:t xml:space="preserve"> </w:t>
      </w:r>
      <w:r>
        <w:t>activate</w:t>
      </w:r>
      <w:r>
        <w:rPr>
          <w:spacing w:val="-3"/>
        </w:rPr>
        <w:t xml:space="preserve"> </w:t>
      </w:r>
      <w:r>
        <w:t>the</w:t>
      </w:r>
      <w:r>
        <w:rPr>
          <w:spacing w:val="-2"/>
        </w:rPr>
        <w:t xml:space="preserve"> </w:t>
      </w:r>
      <w:r>
        <w:t>Purdue</w:t>
      </w:r>
      <w:r>
        <w:rPr>
          <w:spacing w:val="-5"/>
        </w:rPr>
        <w:t xml:space="preserve"> </w:t>
      </w:r>
      <w:r>
        <w:t>University</w:t>
      </w:r>
      <w:r>
        <w:rPr>
          <w:spacing w:val="-4"/>
        </w:rPr>
        <w:t xml:space="preserve"> </w:t>
      </w:r>
      <w:r>
        <w:t>Northwest</w:t>
      </w:r>
      <w:r>
        <w:rPr>
          <w:spacing w:val="-3"/>
        </w:rPr>
        <w:t xml:space="preserve"> </w:t>
      </w:r>
      <w:r>
        <w:t>Rave</w:t>
      </w:r>
      <w:r>
        <w:rPr>
          <w:spacing w:val="-3"/>
        </w:rPr>
        <w:t xml:space="preserve"> </w:t>
      </w:r>
      <w:r>
        <w:t>ALERT</w:t>
      </w:r>
      <w:r>
        <w:rPr>
          <w:spacing w:val="-3"/>
        </w:rPr>
        <w:t xml:space="preserve"> </w:t>
      </w:r>
      <w:r>
        <w:t xml:space="preserve">system to notify of a significant emergency or imminently dangerous situation involving a threat to the </w:t>
      </w:r>
      <w:r>
        <w:rPr>
          <w:spacing w:val="-2"/>
        </w:rPr>
        <w:t>campus.</w:t>
      </w:r>
    </w:p>
    <w:p w14:paraId="1E6880BE" w14:textId="77777777" w:rsidR="00462241" w:rsidRDefault="00462241">
      <w:pPr>
        <w:pStyle w:val="BodyText"/>
        <w:spacing w:line="276" w:lineRule="auto"/>
        <w:jc w:val="both"/>
        <w:sectPr w:rsidR="00462241">
          <w:pgSz w:w="12240" w:h="15840"/>
          <w:pgMar w:top="1400" w:right="0" w:bottom="960" w:left="720" w:header="0" w:footer="770" w:gutter="0"/>
          <w:cols w:space="720"/>
        </w:sectPr>
      </w:pPr>
    </w:p>
    <w:p w14:paraId="1E6880BF" w14:textId="77777777" w:rsidR="00462241" w:rsidRDefault="00A227DC">
      <w:pPr>
        <w:pStyle w:val="BodyText"/>
        <w:spacing w:before="88" w:line="276" w:lineRule="auto"/>
        <w:ind w:left="720" w:right="1438"/>
        <w:jc w:val="both"/>
      </w:pPr>
      <w:r>
        <w:lastRenderedPageBreak/>
        <w:t>Most significant emergencies or dangerous situations are reported to the PNWPD Dispatch Center, which then dispatches PNWPD to investigate and confirm the emergency.</w:t>
      </w:r>
    </w:p>
    <w:p w14:paraId="1E6880C0" w14:textId="77777777" w:rsidR="00462241" w:rsidRDefault="00462241">
      <w:pPr>
        <w:pStyle w:val="BodyText"/>
        <w:spacing w:before="36"/>
      </w:pPr>
    </w:p>
    <w:p w14:paraId="1E6880C1" w14:textId="77777777" w:rsidR="00462241" w:rsidRDefault="00A227DC">
      <w:pPr>
        <w:pStyle w:val="BodyText"/>
        <w:spacing w:line="276" w:lineRule="auto"/>
        <w:ind w:left="720" w:right="1436" w:hanging="1"/>
        <w:jc w:val="both"/>
      </w:pPr>
      <w:r>
        <w:t xml:space="preserve">If confirmed, the PNWPD begins the campus-wide notification process by first notifying Purdue University Northwest public safety officials. After considering incident-specific details and life safety factors, Public Safety Leadership will decide the appropriate segment(s) of the Purdue University Northwest community to receive the notification, as well as whether part or </w:t>
      </w:r>
      <w:proofErr w:type="gramStart"/>
      <w:r>
        <w:t>all of</w:t>
      </w:r>
      <w:proofErr w:type="gramEnd"/>
      <w:r>
        <w:t xml:space="preserve"> the overall warning notification system is activated.</w:t>
      </w:r>
    </w:p>
    <w:p w14:paraId="1E6880C2" w14:textId="77777777" w:rsidR="00462241" w:rsidRDefault="00462241">
      <w:pPr>
        <w:pStyle w:val="BodyText"/>
        <w:spacing w:before="38"/>
      </w:pPr>
    </w:p>
    <w:p w14:paraId="1E6880C3" w14:textId="77777777" w:rsidR="00462241" w:rsidRDefault="00A227DC">
      <w:pPr>
        <w:pStyle w:val="BodyText"/>
        <w:spacing w:line="276" w:lineRule="auto"/>
        <w:ind w:left="720" w:right="1435"/>
        <w:jc w:val="both"/>
      </w:pPr>
      <w:r>
        <w:t>Public Safety Leadership has the authority to direct Purdue University Northwest Rave ALERT activation. The responding Incident Commander may also direct Purdue University Northwest Rave ALERT activation if immediate life safety issues are present.</w:t>
      </w:r>
    </w:p>
    <w:p w14:paraId="1E6880C4" w14:textId="77777777" w:rsidR="00462241" w:rsidRDefault="00A227DC">
      <w:pPr>
        <w:pStyle w:val="BodyText"/>
        <w:spacing w:before="51"/>
        <w:rPr>
          <w:sz w:val="20"/>
        </w:rPr>
      </w:pPr>
      <w:r>
        <w:rPr>
          <w:noProof/>
          <w:sz w:val="20"/>
        </w:rPr>
        <mc:AlternateContent>
          <mc:Choice Requires="wps">
            <w:drawing>
              <wp:anchor distT="0" distB="0" distL="0" distR="0" simplePos="0" relativeHeight="251643904" behindDoc="1" locked="0" layoutInCell="1" allowOverlap="1" wp14:anchorId="1E688817" wp14:editId="1E688818">
                <wp:simplePos x="0" y="0"/>
                <wp:positionH relativeFrom="page">
                  <wp:posOffset>896111</wp:posOffset>
                </wp:positionH>
                <wp:positionV relativeFrom="paragraph">
                  <wp:posOffset>192148</wp:posOffset>
                </wp:positionV>
                <wp:extent cx="5980430" cy="635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D6BA2F" id="Graphic 32" o:spid="_x0000_s1026" style="position:absolute;margin-left:70.55pt;margin-top:15.15pt;width:470.9pt;height:.5pt;z-index:-251672576;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" path="m5980176,l,,,6096r5980176,l5980176,xe" fillcolor="black" stroked="f">
                <v:path arrowok="t"/>
                <w10:wrap type="topAndBottom" anchorx="page"/>
              </v:shape>
            </w:pict>
          </mc:Fallback>
        </mc:AlternateContent>
      </w:r>
    </w:p>
    <w:p w14:paraId="1E6880C5" w14:textId="77777777" w:rsidR="00462241" w:rsidRDefault="00A227DC">
      <w:pPr>
        <w:pStyle w:val="Heading2"/>
      </w:pPr>
      <w:bookmarkStart w:id="92" w:name="Emergency_Levels"/>
      <w:bookmarkStart w:id="93" w:name="_bookmark30"/>
      <w:bookmarkEnd w:id="92"/>
      <w:bookmarkEnd w:id="93"/>
      <w:r>
        <w:rPr>
          <w:color w:val="8E6E3D"/>
          <w:spacing w:val="12"/>
        </w:rPr>
        <w:t>Emergency</w:t>
      </w:r>
      <w:r>
        <w:rPr>
          <w:color w:val="8E6E3D"/>
          <w:spacing w:val="32"/>
        </w:rPr>
        <w:t xml:space="preserve"> </w:t>
      </w:r>
      <w:r>
        <w:rPr>
          <w:color w:val="8E6E3D"/>
          <w:spacing w:val="10"/>
        </w:rPr>
        <w:t>Levels</w:t>
      </w:r>
    </w:p>
    <w:p w14:paraId="1E6880C6" w14:textId="77777777" w:rsidR="00462241" w:rsidRDefault="00A227DC">
      <w:pPr>
        <w:pStyle w:val="BodyText"/>
        <w:spacing w:before="155" w:line="276" w:lineRule="auto"/>
        <w:ind w:left="720" w:right="1436"/>
        <w:jc w:val="both"/>
      </w:pPr>
      <w:r>
        <w:t>Purdue</w:t>
      </w:r>
      <w:r>
        <w:rPr>
          <w:spacing w:val="-1"/>
        </w:rPr>
        <w:t xml:space="preserve"> </w:t>
      </w:r>
      <w:r>
        <w:t>University</w:t>
      </w:r>
      <w:r>
        <w:rPr>
          <w:spacing w:val="-2"/>
        </w:rPr>
        <w:t xml:space="preserve"> </w:t>
      </w:r>
      <w:r>
        <w:t>Northwest’s</w:t>
      </w:r>
      <w:r>
        <w:rPr>
          <w:spacing w:val="-1"/>
        </w:rPr>
        <w:t xml:space="preserve"> </w:t>
      </w:r>
      <w:r>
        <w:t>First</w:t>
      </w:r>
      <w:r>
        <w:rPr>
          <w:spacing w:val="-4"/>
        </w:rPr>
        <w:t xml:space="preserve"> </w:t>
      </w:r>
      <w:r>
        <w:t>Responders</w:t>
      </w:r>
      <w:r>
        <w:rPr>
          <w:spacing w:val="-1"/>
        </w:rPr>
        <w:t xml:space="preserve"> </w:t>
      </w:r>
      <w:r>
        <w:t>categorize</w:t>
      </w:r>
      <w:r>
        <w:rPr>
          <w:spacing w:val="-1"/>
        </w:rPr>
        <w:t xml:space="preserve"> </w:t>
      </w:r>
      <w:r>
        <w:t>the</w:t>
      </w:r>
      <w:r>
        <w:rPr>
          <w:spacing w:val="-3"/>
        </w:rPr>
        <w:t xml:space="preserve"> </w:t>
      </w:r>
      <w:r>
        <w:t>emergency</w:t>
      </w:r>
      <w:r>
        <w:rPr>
          <w:spacing w:val="-5"/>
        </w:rPr>
        <w:t xml:space="preserve"> </w:t>
      </w:r>
      <w:r>
        <w:t>level</w:t>
      </w:r>
      <w:r>
        <w:rPr>
          <w:spacing w:val="-3"/>
        </w:rPr>
        <w:t xml:space="preserve"> </w:t>
      </w:r>
      <w:r>
        <w:t>(1 –</w:t>
      </w:r>
      <w:r>
        <w:rPr>
          <w:spacing w:val="-2"/>
        </w:rPr>
        <w:t xml:space="preserve"> </w:t>
      </w:r>
      <w:r>
        <w:t>3)</w:t>
      </w:r>
      <w:r>
        <w:rPr>
          <w:spacing w:val="-1"/>
        </w:rPr>
        <w:t xml:space="preserve"> </w:t>
      </w:r>
      <w:r>
        <w:t>and</w:t>
      </w:r>
      <w:r>
        <w:rPr>
          <w:spacing w:val="-1"/>
        </w:rPr>
        <w:t xml:space="preserve"> </w:t>
      </w:r>
      <w:r>
        <w:t>react to emergencies based on specific criteria. The emergency level will dictate the segment(s) of the Purdue Northwest community to receive a notification.</w:t>
      </w:r>
    </w:p>
    <w:p w14:paraId="1E6880C7" w14:textId="77777777" w:rsidR="00462241" w:rsidRDefault="00462241">
      <w:pPr>
        <w:pStyle w:val="BodyText"/>
        <w:spacing w:before="37"/>
      </w:pPr>
    </w:p>
    <w:p w14:paraId="1E6880C8" w14:textId="77777777" w:rsidR="00462241" w:rsidRDefault="00A227DC">
      <w:pPr>
        <w:pStyle w:val="BodyText"/>
        <w:spacing w:line="276" w:lineRule="auto"/>
        <w:ind w:left="719" w:right="1437"/>
        <w:jc w:val="both"/>
      </w:pPr>
      <w:r>
        <w:rPr>
          <w:rFonts w:ascii="Franklin Gothic Demi Cond"/>
          <w:b/>
        </w:rPr>
        <w:t xml:space="preserve">LEVEL 1 </w:t>
      </w:r>
      <w:r>
        <w:t xml:space="preserve">A major disaster or imminent threat involving the entire campus and/or surrounding </w:t>
      </w:r>
      <w:r>
        <w:rPr>
          <w:spacing w:val="-2"/>
        </w:rPr>
        <w:t>community.</w:t>
      </w:r>
    </w:p>
    <w:p w14:paraId="1E6880C9" w14:textId="77777777" w:rsidR="00462241" w:rsidRDefault="00462241">
      <w:pPr>
        <w:pStyle w:val="BodyText"/>
        <w:spacing w:before="39"/>
      </w:pPr>
    </w:p>
    <w:p w14:paraId="1E6880CA" w14:textId="77777777" w:rsidR="00462241" w:rsidRDefault="00A227DC">
      <w:pPr>
        <w:pStyle w:val="BodyText"/>
        <w:spacing w:line="276" w:lineRule="auto"/>
        <w:ind w:left="719" w:right="1434"/>
        <w:jc w:val="both"/>
      </w:pPr>
      <w:r>
        <w:t>Normal University operations are reduced or suspended. The effects of the emergency are wide-ranging and complex. A timely resolution of disaster conditions requires University-wide cooperation and extensive coordination with external agencies and jurisdictions.</w:t>
      </w:r>
    </w:p>
    <w:p w14:paraId="1E6880CB" w14:textId="77777777" w:rsidR="00462241" w:rsidRDefault="00462241">
      <w:pPr>
        <w:pStyle w:val="BodyText"/>
        <w:spacing w:before="37"/>
      </w:pPr>
    </w:p>
    <w:p w14:paraId="1E6880CC" w14:textId="77777777" w:rsidR="00462241" w:rsidRDefault="00A227DC">
      <w:pPr>
        <w:pStyle w:val="BodyText"/>
        <w:spacing w:line="276" w:lineRule="auto"/>
        <w:ind w:left="720" w:right="1437" w:hanging="1"/>
        <w:jc w:val="both"/>
      </w:pPr>
      <w:r>
        <w:t>Examples of a Level 1 emergency include: major tornado, multi-</w:t>
      </w:r>
      <w:proofErr w:type="gramStart"/>
      <w:r>
        <w:t>structure</w:t>
      </w:r>
      <w:proofErr w:type="gramEnd"/>
      <w:r>
        <w:t xml:space="preserve"> fire, major explosion, major hazardous materials release, earthquake, or terrorism incident.</w:t>
      </w:r>
    </w:p>
    <w:p w14:paraId="1E6880CD" w14:textId="77777777" w:rsidR="00462241" w:rsidRDefault="00462241">
      <w:pPr>
        <w:pStyle w:val="BodyText"/>
        <w:spacing w:before="36"/>
      </w:pPr>
    </w:p>
    <w:p w14:paraId="1E6880CE" w14:textId="77777777" w:rsidR="00462241" w:rsidRDefault="00A227DC">
      <w:pPr>
        <w:pStyle w:val="BodyText"/>
        <w:spacing w:line="276" w:lineRule="auto"/>
        <w:ind w:left="720" w:right="1435"/>
        <w:jc w:val="both"/>
      </w:pPr>
      <w:r>
        <w:rPr>
          <w:rFonts w:ascii="Franklin Gothic Demi Cond"/>
          <w:b/>
        </w:rPr>
        <w:t xml:space="preserve">LEVEL 2 </w:t>
      </w:r>
      <w:r>
        <w:t xml:space="preserve">A major incident or potential threat that disrupts sizeable portions of the campus </w:t>
      </w:r>
      <w:r>
        <w:rPr>
          <w:spacing w:val="-2"/>
        </w:rPr>
        <w:t>community.</w:t>
      </w:r>
    </w:p>
    <w:p w14:paraId="1E6880CF" w14:textId="77777777" w:rsidR="00462241" w:rsidRDefault="00462241">
      <w:pPr>
        <w:pStyle w:val="BodyText"/>
        <w:spacing w:before="39"/>
      </w:pPr>
    </w:p>
    <w:p w14:paraId="1E6880D0" w14:textId="77777777" w:rsidR="00462241" w:rsidRDefault="00A227DC">
      <w:pPr>
        <w:pStyle w:val="BodyText"/>
        <w:spacing w:line="276" w:lineRule="auto"/>
        <w:ind w:left="720" w:right="1436"/>
        <w:jc w:val="both"/>
      </w:pPr>
      <w:r>
        <w:t xml:space="preserve">Level 2 emergencies may require assistance from external organizations. These events may escalate quickly, have serious consequences for mission-critical functions, and may threaten life </w:t>
      </w:r>
      <w:r>
        <w:rPr>
          <w:spacing w:val="-2"/>
        </w:rPr>
        <w:t>safety.</w:t>
      </w:r>
    </w:p>
    <w:p w14:paraId="1E6880D1" w14:textId="77777777" w:rsidR="00462241" w:rsidRDefault="00462241">
      <w:pPr>
        <w:pStyle w:val="BodyText"/>
        <w:spacing w:before="37"/>
      </w:pPr>
    </w:p>
    <w:p w14:paraId="1E6880D2" w14:textId="77777777" w:rsidR="00462241" w:rsidRDefault="00A227DC">
      <w:pPr>
        <w:pStyle w:val="BodyText"/>
        <w:spacing w:line="276" w:lineRule="auto"/>
        <w:ind w:left="720" w:right="1435"/>
        <w:jc w:val="both"/>
      </w:pPr>
      <w:r>
        <w:t>Examples</w:t>
      </w:r>
      <w:r>
        <w:rPr>
          <w:spacing w:val="-7"/>
        </w:rPr>
        <w:t xml:space="preserve"> </w:t>
      </w:r>
      <w:r>
        <w:t>of</w:t>
      </w:r>
      <w:r>
        <w:rPr>
          <w:spacing w:val="-5"/>
        </w:rPr>
        <w:t xml:space="preserve"> </w:t>
      </w:r>
      <w:r>
        <w:t>a</w:t>
      </w:r>
      <w:r>
        <w:rPr>
          <w:spacing w:val="-8"/>
        </w:rPr>
        <w:t xml:space="preserve"> </w:t>
      </w:r>
      <w:r>
        <w:t>Level</w:t>
      </w:r>
      <w:r>
        <w:rPr>
          <w:spacing w:val="-6"/>
        </w:rPr>
        <w:t xml:space="preserve"> </w:t>
      </w:r>
      <w:r>
        <w:t>2</w:t>
      </w:r>
      <w:r>
        <w:rPr>
          <w:spacing w:val="-6"/>
        </w:rPr>
        <w:t xml:space="preserve"> </w:t>
      </w:r>
      <w:r>
        <w:t>emergency</w:t>
      </w:r>
      <w:r>
        <w:rPr>
          <w:spacing w:val="-6"/>
        </w:rPr>
        <w:t xml:space="preserve"> </w:t>
      </w:r>
      <w:r>
        <w:t>include:</w:t>
      </w:r>
      <w:r>
        <w:rPr>
          <w:spacing w:val="-7"/>
        </w:rPr>
        <w:t xml:space="preserve"> </w:t>
      </w:r>
      <w:r>
        <w:t>structure</w:t>
      </w:r>
      <w:r>
        <w:rPr>
          <w:spacing w:val="-4"/>
        </w:rPr>
        <w:t xml:space="preserve"> </w:t>
      </w:r>
      <w:r>
        <w:t>fire,</w:t>
      </w:r>
      <w:r>
        <w:rPr>
          <w:spacing w:val="-5"/>
        </w:rPr>
        <w:t xml:space="preserve"> </w:t>
      </w:r>
      <w:r>
        <w:t>structure</w:t>
      </w:r>
      <w:r>
        <w:rPr>
          <w:spacing w:val="-6"/>
        </w:rPr>
        <w:t xml:space="preserve"> </w:t>
      </w:r>
      <w:r>
        <w:t>collapse,</w:t>
      </w:r>
      <w:r>
        <w:rPr>
          <w:spacing w:val="-7"/>
        </w:rPr>
        <w:t xml:space="preserve"> </w:t>
      </w:r>
      <w:r>
        <w:t>significant</w:t>
      </w:r>
      <w:r>
        <w:rPr>
          <w:spacing w:val="-5"/>
        </w:rPr>
        <w:t xml:space="preserve"> </w:t>
      </w:r>
      <w:r>
        <w:t>hazardous materials release, extensive power and/or utility outage, severe flooding, multi-fatality incident, or an external emergency affecting Purdue University personnel and/or operations.</w:t>
      </w:r>
    </w:p>
    <w:p w14:paraId="1E6880D3" w14:textId="77777777" w:rsidR="00462241" w:rsidRDefault="00462241">
      <w:pPr>
        <w:pStyle w:val="BodyText"/>
        <w:spacing w:before="37"/>
      </w:pPr>
    </w:p>
    <w:p w14:paraId="1E6880D4" w14:textId="77777777" w:rsidR="00462241" w:rsidRDefault="00A227DC">
      <w:pPr>
        <w:pStyle w:val="BodyText"/>
        <w:spacing w:line="276" w:lineRule="auto"/>
        <w:ind w:left="721" w:right="1434" w:hanging="1"/>
        <w:jc w:val="both"/>
      </w:pPr>
      <w:r>
        <w:rPr>
          <w:rFonts w:ascii="Franklin Gothic Demi Cond"/>
          <w:b/>
        </w:rPr>
        <w:t>LEVEL 3</w:t>
      </w:r>
      <w:r>
        <w:rPr>
          <w:rFonts w:ascii="Franklin Gothic Demi Cond"/>
          <w:b/>
          <w:spacing w:val="23"/>
        </w:rPr>
        <w:t xml:space="preserve"> </w:t>
      </w:r>
      <w:r>
        <w:t>A minor, localized department or building incident that is quickly resolved with existing University resources and/or limited outside help.</w:t>
      </w:r>
    </w:p>
    <w:p w14:paraId="1E6880D5" w14:textId="77777777" w:rsidR="00462241" w:rsidRDefault="00462241">
      <w:pPr>
        <w:pStyle w:val="BodyText"/>
        <w:spacing w:line="276" w:lineRule="auto"/>
        <w:jc w:val="both"/>
        <w:sectPr w:rsidR="00462241">
          <w:pgSz w:w="12240" w:h="15840"/>
          <w:pgMar w:top="1640" w:right="0" w:bottom="960" w:left="720" w:header="0" w:footer="770" w:gutter="0"/>
          <w:cols w:space="720"/>
        </w:sectPr>
      </w:pPr>
    </w:p>
    <w:p w14:paraId="1E6880D6" w14:textId="77777777" w:rsidR="00462241" w:rsidRDefault="00A227DC">
      <w:pPr>
        <w:pStyle w:val="BodyText"/>
        <w:spacing w:before="80" w:line="276" w:lineRule="auto"/>
        <w:ind w:left="719" w:right="1439"/>
        <w:jc w:val="both"/>
      </w:pPr>
      <w:r>
        <w:lastRenderedPageBreak/>
        <w:t>A</w:t>
      </w:r>
      <w:r>
        <w:rPr>
          <w:spacing w:val="-5"/>
        </w:rPr>
        <w:t xml:space="preserve"> </w:t>
      </w:r>
      <w:r>
        <w:t>Level</w:t>
      </w:r>
      <w:r>
        <w:rPr>
          <w:spacing w:val="-6"/>
        </w:rPr>
        <w:t xml:space="preserve"> </w:t>
      </w:r>
      <w:r>
        <w:t>3</w:t>
      </w:r>
      <w:r>
        <w:rPr>
          <w:spacing w:val="-7"/>
        </w:rPr>
        <w:t xml:space="preserve"> </w:t>
      </w:r>
      <w:r>
        <w:t>emergency</w:t>
      </w:r>
      <w:r>
        <w:rPr>
          <w:spacing w:val="-8"/>
        </w:rPr>
        <w:t xml:space="preserve"> </w:t>
      </w:r>
      <w:r>
        <w:t>has</w:t>
      </w:r>
      <w:r>
        <w:rPr>
          <w:spacing w:val="-7"/>
        </w:rPr>
        <w:t xml:space="preserve"> </w:t>
      </w:r>
      <w:r>
        <w:t>little</w:t>
      </w:r>
      <w:r>
        <w:rPr>
          <w:spacing w:val="-4"/>
        </w:rPr>
        <w:t xml:space="preserve"> </w:t>
      </w:r>
      <w:r>
        <w:t>to</w:t>
      </w:r>
      <w:r>
        <w:rPr>
          <w:spacing w:val="-4"/>
        </w:rPr>
        <w:t xml:space="preserve"> </w:t>
      </w:r>
      <w:r>
        <w:t>no</w:t>
      </w:r>
      <w:r>
        <w:rPr>
          <w:spacing w:val="-4"/>
        </w:rPr>
        <w:t xml:space="preserve"> </w:t>
      </w:r>
      <w:r>
        <w:t>impact</w:t>
      </w:r>
      <w:r>
        <w:rPr>
          <w:spacing w:val="-5"/>
        </w:rPr>
        <w:t xml:space="preserve"> </w:t>
      </w:r>
      <w:r>
        <w:t>on</w:t>
      </w:r>
      <w:r>
        <w:rPr>
          <w:spacing w:val="-8"/>
        </w:rPr>
        <w:t xml:space="preserve"> </w:t>
      </w:r>
      <w:r>
        <w:t>personnel</w:t>
      </w:r>
      <w:r>
        <w:rPr>
          <w:spacing w:val="-8"/>
        </w:rPr>
        <w:t xml:space="preserve"> </w:t>
      </w:r>
      <w:r>
        <w:t>or</w:t>
      </w:r>
      <w:r>
        <w:rPr>
          <w:spacing w:val="-4"/>
        </w:rPr>
        <w:t xml:space="preserve"> </w:t>
      </w:r>
      <w:r>
        <w:t>normal</w:t>
      </w:r>
      <w:r>
        <w:rPr>
          <w:spacing w:val="-6"/>
        </w:rPr>
        <w:t xml:space="preserve"> </w:t>
      </w:r>
      <w:r>
        <w:t>operations</w:t>
      </w:r>
      <w:r>
        <w:rPr>
          <w:spacing w:val="-4"/>
        </w:rPr>
        <w:t xml:space="preserve"> </w:t>
      </w:r>
      <w:r>
        <w:t>outside</w:t>
      </w:r>
      <w:r>
        <w:rPr>
          <w:spacing w:val="-6"/>
        </w:rPr>
        <w:t xml:space="preserve"> </w:t>
      </w:r>
      <w:r>
        <w:t>the</w:t>
      </w:r>
      <w:r>
        <w:rPr>
          <w:spacing w:val="-4"/>
        </w:rPr>
        <w:t xml:space="preserve"> </w:t>
      </w:r>
      <w:r>
        <w:t>locally affected area.</w:t>
      </w:r>
    </w:p>
    <w:p w14:paraId="1E6880D7" w14:textId="77777777" w:rsidR="00462241" w:rsidRDefault="00462241">
      <w:pPr>
        <w:pStyle w:val="BodyText"/>
        <w:spacing w:before="36"/>
      </w:pPr>
    </w:p>
    <w:p w14:paraId="1E6880D8" w14:textId="77777777" w:rsidR="00462241" w:rsidRDefault="00A227DC">
      <w:pPr>
        <w:pStyle w:val="BodyText"/>
        <w:spacing w:line="276" w:lineRule="auto"/>
        <w:ind w:left="719" w:right="1434"/>
        <w:jc w:val="both"/>
      </w:pPr>
      <w:r>
        <w:t>Examples of a Level 3 emergency include: odor complaint, localized chemical spill, small fire, localized power failure, localized plumbing failure or water leak, and normal police and fire calls for service.</w:t>
      </w:r>
    </w:p>
    <w:p w14:paraId="1E6880D9" w14:textId="77777777" w:rsidR="00462241" w:rsidRDefault="00A227DC">
      <w:pPr>
        <w:pStyle w:val="BodyText"/>
        <w:spacing w:before="53"/>
        <w:rPr>
          <w:sz w:val="20"/>
        </w:rPr>
      </w:pPr>
      <w:r>
        <w:rPr>
          <w:noProof/>
          <w:sz w:val="20"/>
        </w:rPr>
        <mc:AlternateContent>
          <mc:Choice Requires="wps">
            <w:drawing>
              <wp:anchor distT="0" distB="0" distL="0" distR="0" simplePos="0" relativeHeight="251644928" behindDoc="1" locked="0" layoutInCell="1" allowOverlap="1" wp14:anchorId="1E688819" wp14:editId="1E68881A">
                <wp:simplePos x="0" y="0"/>
                <wp:positionH relativeFrom="page">
                  <wp:posOffset>896111</wp:posOffset>
                </wp:positionH>
                <wp:positionV relativeFrom="paragraph">
                  <wp:posOffset>193483</wp:posOffset>
                </wp:positionV>
                <wp:extent cx="5980430" cy="635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6E96CE" id="Graphic 33" o:spid="_x0000_s1026" style="position:absolute;margin-left:70.55pt;margin-top:15.25pt;width:470.9pt;height:.5pt;z-index:-251671552;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" path="m5980176,l,,,6096r5980176,l5980176,xe" fillcolor="black" stroked="f">
                <v:path arrowok="t"/>
                <w10:wrap type="topAndBottom" anchorx="page"/>
              </v:shape>
            </w:pict>
          </mc:Fallback>
        </mc:AlternateContent>
      </w:r>
    </w:p>
    <w:p w14:paraId="1E6880DA" w14:textId="77777777" w:rsidR="00462241" w:rsidRDefault="00A227DC">
      <w:pPr>
        <w:pStyle w:val="Heading2"/>
        <w:ind w:left="719"/>
      </w:pPr>
      <w:bookmarkStart w:id="94" w:name="Evacuation_for_Persons_with_Disabilities"/>
      <w:bookmarkStart w:id="95" w:name="_bookmark31"/>
      <w:bookmarkEnd w:id="94"/>
      <w:bookmarkEnd w:id="95"/>
      <w:r>
        <w:rPr>
          <w:color w:val="8E6E3D"/>
          <w:spacing w:val="12"/>
        </w:rPr>
        <w:t>Evacuation</w:t>
      </w:r>
      <w:r>
        <w:rPr>
          <w:color w:val="8E6E3D"/>
          <w:spacing w:val="31"/>
        </w:rPr>
        <w:t xml:space="preserve"> </w:t>
      </w:r>
      <w:r>
        <w:rPr>
          <w:color w:val="8E6E3D"/>
          <w:spacing w:val="9"/>
        </w:rPr>
        <w:t>for</w:t>
      </w:r>
      <w:r>
        <w:rPr>
          <w:color w:val="8E6E3D"/>
          <w:spacing w:val="31"/>
        </w:rPr>
        <w:t xml:space="preserve"> </w:t>
      </w:r>
      <w:r>
        <w:rPr>
          <w:color w:val="8E6E3D"/>
          <w:spacing w:val="12"/>
        </w:rPr>
        <w:t>Persons</w:t>
      </w:r>
      <w:r>
        <w:rPr>
          <w:color w:val="8E6E3D"/>
          <w:spacing w:val="30"/>
        </w:rPr>
        <w:t xml:space="preserve"> </w:t>
      </w:r>
      <w:r>
        <w:rPr>
          <w:color w:val="8E6E3D"/>
          <w:spacing w:val="10"/>
        </w:rPr>
        <w:t>with</w:t>
      </w:r>
      <w:r>
        <w:rPr>
          <w:color w:val="8E6E3D"/>
          <w:spacing w:val="32"/>
        </w:rPr>
        <w:t xml:space="preserve"> </w:t>
      </w:r>
      <w:r>
        <w:rPr>
          <w:color w:val="8E6E3D"/>
          <w:spacing w:val="11"/>
        </w:rPr>
        <w:t>Disabilities</w:t>
      </w:r>
    </w:p>
    <w:p w14:paraId="1E6880DB" w14:textId="77777777" w:rsidR="00462241" w:rsidRDefault="00A227DC">
      <w:pPr>
        <w:pStyle w:val="BodyText"/>
        <w:spacing w:before="155" w:line="276" w:lineRule="auto"/>
        <w:ind w:left="720" w:right="1434"/>
        <w:jc w:val="both"/>
      </w:pPr>
      <w:proofErr w:type="gramStart"/>
      <w:r>
        <w:t>Persons</w:t>
      </w:r>
      <w:proofErr w:type="gramEnd"/>
      <w:r>
        <w:rPr>
          <w:spacing w:val="-2"/>
        </w:rPr>
        <w:t xml:space="preserve"> </w:t>
      </w:r>
      <w:r>
        <w:t>with</w:t>
      </w:r>
      <w:r>
        <w:rPr>
          <w:spacing w:val="-2"/>
        </w:rPr>
        <w:t xml:space="preserve"> </w:t>
      </w:r>
      <w:r>
        <w:t>disabilities</w:t>
      </w:r>
      <w:r>
        <w:rPr>
          <w:spacing w:val="-2"/>
        </w:rPr>
        <w:t xml:space="preserve"> </w:t>
      </w:r>
      <w:r>
        <w:t>or</w:t>
      </w:r>
      <w:r>
        <w:rPr>
          <w:spacing w:val="-2"/>
        </w:rPr>
        <w:t xml:space="preserve"> </w:t>
      </w:r>
      <w:proofErr w:type="gramStart"/>
      <w:r>
        <w:t>persons</w:t>
      </w:r>
      <w:proofErr w:type="gramEnd"/>
      <w:r>
        <w:rPr>
          <w:spacing w:val="-2"/>
        </w:rPr>
        <w:t xml:space="preserve"> </w:t>
      </w:r>
      <w:r>
        <w:t>requesting</w:t>
      </w:r>
      <w:r>
        <w:rPr>
          <w:spacing w:val="-2"/>
        </w:rPr>
        <w:t xml:space="preserve"> </w:t>
      </w:r>
      <w:r>
        <w:t>additional</w:t>
      </w:r>
      <w:r>
        <w:rPr>
          <w:spacing w:val="-4"/>
        </w:rPr>
        <w:t xml:space="preserve"> </w:t>
      </w:r>
      <w:r>
        <w:t>assistance</w:t>
      </w:r>
      <w:r>
        <w:rPr>
          <w:spacing w:val="-2"/>
        </w:rPr>
        <w:t xml:space="preserve"> </w:t>
      </w:r>
      <w:r>
        <w:t>in</w:t>
      </w:r>
      <w:r>
        <w:rPr>
          <w:spacing w:val="-4"/>
        </w:rPr>
        <w:t xml:space="preserve"> </w:t>
      </w:r>
      <w:r>
        <w:t>an emergency</w:t>
      </w:r>
      <w:r>
        <w:rPr>
          <w:spacing w:val="-4"/>
        </w:rPr>
        <w:t xml:space="preserve"> </w:t>
      </w:r>
      <w:r>
        <w:t>should</w:t>
      </w:r>
      <w:r>
        <w:rPr>
          <w:spacing w:val="-2"/>
        </w:rPr>
        <w:t xml:space="preserve"> </w:t>
      </w:r>
      <w:r>
        <w:t>call 911.</w:t>
      </w:r>
      <w:r>
        <w:rPr>
          <w:spacing w:val="-13"/>
        </w:rPr>
        <w:t xml:space="preserve"> </w:t>
      </w:r>
      <w:r>
        <w:t>To</w:t>
      </w:r>
      <w:r>
        <w:rPr>
          <w:spacing w:val="-11"/>
        </w:rPr>
        <w:t xml:space="preserve"> </w:t>
      </w:r>
      <w:r>
        <w:t>set</w:t>
      </w:r>
      <w:r>
        <w:rPr>
          <w:spacing w:val="-12"/>
        </w:rPr>
        <w:t xml:space="preserve"> </w:t>
      </w:r>
      <w:r>
        <w:t>up</w:t>
      </w:r>
      <w:r>
        <w:rPr>
          <w:spacing w:val="-14"/>
        </w:rPr>
        <w:t xml:space="preserve"> </w:t>
      </w:r>
      <w:r>
        <w:t>pre-arrangements</w:t>
      </w:r>
      <w:r>
        <w:rPr>
          <w:spacing w:val="-13"/>
        </w:rPr>
        <w:t xml:space="preserve"> </w:t>
      </w:r>
      <w:r>
        <w:t>or</w:t>
      </w:r>
      <w:r>
        <w:rPr>
          <w:spacing w:val="-11"/>
        </w:rPr>
        <w:t xml:space="preserve"> </w:t>
      </w:r>
      <w:r>
        <w:t>for</w:t>
      </w:r>
      <w:r>
        <w:rPr>
          <w:spacing w:val="-12"/>
        </w:rPr>
        <w:t xml:space="preserve"> </w:t>
      </w:r>
      <w:r>
        <w:t>non-emergency</w:t>
      </w:r>
      <w:r>
        <w:rPr>
          <w:spacing w:val="-13"/>
        </w:rPr>
        <w:t xml:space="preserve"> </w:t>
      </w:r>
      <w:r>
        <w:t>questions,</w:t>
      </w:r>
      <w:r>
        <w:rPr>
          <w:spacing w:val="-12"/>
        </w:rPr>
        <w:t xml:space="preserve"> </w:t>
      </w:r>
      <w:r>
        <w:t>PNWPD</w:t>
      </w:r>
      <w:r>
        <w:rPr>
          <w:spacing w:val="-14"/>
        </w:rPr>
        <w:t xml:space="preserve"> </w:t>
      </w:r>
      <w:r>
        <w:t>may</w:t>
      </w:r>
      <w:r>
        <w:rPr>
          <w:spacing w:val="-12"/>
        </w:rPr>
        <w:t xml:space="preserve"> </w:t>
      </w:r>
      <w:r>
        <w:t>be</w:t>
      </w:r>
      <w:r>
        <w:rPr>
          <w:spacing w:val="-11"/>
        </w:rPr>
        <w:t xml:space="preserve"> </w:t>
      </w:r>
      <w:r>
        <w:t>reached</w:t>
      </w:r>
      <w:r>
        <w:rPr>
          <w:spacing w:val="-12"/>
        </w:rPr>
        <w:t xml:space="preserve"> </w:t>
      </w:r>
      <w:r>
        <w:t>at</w:t>
      </w:r>
      <w:r>
        <w:rPr>
          <w:spacing w:val="-12"/>
        </w:rPr>
        <w:t xml:space="preserve"> </w:t>
      </w:r>
      <w:r>
        <w:t>219-</w:t>
      </w:r>
      <w:r>
        <w:rPr>
          <w:spacing w:val="-2"/>
        </w:rPr>
        <w:t>989-2220.</w:t>
      </w:r>
    </w:p>
    <w:p w14:paraId="1E6880DC" w14:textId="77777777" w:rsidR="00462241" w:rsidRDefault="00462241">
      <w:pPr>
        <w:pStyle w:val="BodyText"/>
        <w:spacing w:before="37"/>
      </w:pPr>
    </w:p>
    <w:p w14:paraId="1E6880DD" w14:textId="77777777" w:rsidR="00462241" w:rsidRDefault="00A227DC">
      <w:pPr>
        <w:pStyle w:val="BodyText"/>
        <w:spacing w:before="1" w:line="276" w:lineRule="auto"/>
        <w:ind w:left="720" w:right="1438"/>
      </w:pPr>
      <w:r>
        <w:t>In</w:t>
      </w:r>
      <w:r>
        <w:rPr>
          <w:spacing w:val="80"/>
        </w:rPr>
        <w:t xml:space="preserve"> </w:t>
      </w:r>
      <w:r>
        <w:t>the</w:t>
      </w:r>
      <w:r>
        <w:rPr>
          <w:spacing w:val="80"/>
        </w:rPr>
        <w:t xml:space="preserve"> </w:t>
      </w:r>
      <w:r>
        <w:t>event</w:t>
      </w:r>
      <w:r>
        <w:rPr>
          <w:spacing w:val="80"/>
        </w:rPr>
        <w:t xml:space="preserve"> </w:t>
      </w:r>
      <w:r>
        <w:t>of</w:t>
      </w:r>
      <w:r>
        <w:rPr>
          <w:spacing w:val="80"/>
        </w:rPr>
        <w:t xml:space="preserve"> </w:t>
      </w:r>
      <w:r>
        <w:t>an</w:t>
      </w:r>
      <w:r>
        <w:rPr>
          <w:spacing w:val="80"/>
        </w:rPr>
        <w:t xml:space="preserve"> </w:t>
      </w:r>
      <w:r>
        <w:t>emergency</w:t>
      </w:r>
      <w:r>
        <w:rPr>
          <w:spacing w:val="80"/>
        </w:rPr>
        <w:t xml:space="preserve"> </w:t>
      </w:r>
      <w:r>
        <w:t>that</w:t>
      </w:r>
      <w:r>
        <w:rPr>
          <w:spacing w:val="80"/>
        </w:rPr>
        <w:t xml:space="preserve"> </w:t>
      </w:r>
      <w:r>
        <w:t>requires</w:t>
      </w:r>
      <w:r>
        <w:rPr>
          <w:spacing w:val="80"/>
        </w:rPr>
        <w:t xml:space="preserve"> </w:t>
      </w:r>
      <w:r>
        <w:t>evacuation</w:t>
      </w:r>
      <w:r>
        <w:rPr>
          <w:spacing w:val="80"/>
        </w:rPr>
        <w:t xml:space="preserve"> </w:t>
      </w:r>
      <w:r>
        <w:t>of</w:t>
      </w:r>
      <w:r>
        <w:rPr>
          <w:spacing w:val="80"/>
        </w:rPr>
        <w:t xml:space="preserve"> </w:t>
      </w:r>
      <w:r>
        <w:t>a</w:t>
      </w:r>
      <w:r>
        <w:rPr>
          <w:spacing w:val="80"/>
        </w:rPr>
        <w:t xml:space="preserve"> </w:t>
      </w:r>
      <w:r>
        <w:t>campus</w:t>
      </w:r>
      <w:r>
        <w:rPr>
          <w:spacing w:val="80"/>
        </w:rPr>
        <w:t xml:space="preserve"> </w:t>
      </w:r>
      <w:r>
        <w:t>building,</w:t>
      </w:r>
      <w:r>
        <w:rPr>
          <w:spacing w:val="80"/>
        </w:rPr>
        <w:t xml:space="preserve"> </w:t>
      </w:r>
      <w:r>
        <w:t xml:space="preserve">PNWPD </w:t>
      </w:r>
      <w:r>
        <w:rPr>
          <w:spacing w:val="-2"/>
        </w:rPr>
        <w:t>recommends:</w:t>
      </w:r>
    </w:p>
    <w:p w14:paraId="1E6880DE" w14:textId="77777777" w:rsidR="00462241" w:rsidRDefault="00A227DC">
      <w:pPr>
        <w:pStyle w:val="ListParagraph"/>
        <w:numPr>
          <w:ilvl w:val="0"/>
          <w:numId w:val="37"/>
        </w:numPr>
        <w:tabs>
          <w:tab w:val="left" w:pos="1440"/>
        </w:tabs>
        <w:spacing w:before="0"/>
        <w:ind w:hanging="360"/>
      </w:pPr>
      <w:r>
        <w:t>Evacuate</w:t>
      </w:r>
      <w:r>
        <w:rPr>
          <w:spacing w:val="-6"/>
        </w:rPr>
        <w:t xml:space="preserve"> </w:t>
      </w:r>
      <w:r>
        <w:t>the</w:t>
      </w:r>
      <w:r>
        <w:rPr>
          <w:spacing w:val="-6"/>
        </w:rPr>
        <w:t xml:space="preserve"> </w:t>
      </w:r>
      <w:r>
        <w:t>building</w:t>
      </w:r>
      <w:r>
        <w:rPr>
          <w:spacing w:val="-3"/>
        </w:rPr>
        <w:t xml:space="preserve"> </w:t>
      </w:r>
      <w:r>
        <w:t>without</w:t>
      </w:r>
      <w:r>
        <w:rPr>
          <w:spacing w:val="-4"/>
        </w:rPr>
        <w:t xml:space="preserve"> </w:t>
      </w:r>
      <w:r>
        <w:t>assistance</w:t>
      </w:r>
      <w:r>
        <w:rPr>
          <w:spacing w:val="-4"/>
        </w:rPr>
        <w:t xml:space="preserve"> </w:t>
      </w:r>
      <w:r>
        <w:t>if</w:t>
      </w:r>
      <w:r>
        <w:rPr>
          <w:spacing w:val="-4"/>
        </w:rPr>
        <w:t xml:space="preserve"> </w:t>
      </w:r>
      <w:r>
        <w:t>you</w:t>
      </w:r>
      <w:r>
        <w:rPr>
          <w:spacing w:val="-5"/>
        </w:rPr>
        <w:t xml:space="preserve"> </w:t>
      </w:r>
      <w:r>
        <w:t>are</w:t>
      </w:r>
      <w:r>
        <w:rPr>
          <w:spacing w:val="-3"/>
        </w:rPr>
        <w:t xml:space="preserve"> </w:t>
      </w:r>
      <w:r>
        <w:rPr>
          <w:spacing w:val="-2"/>
        </w:rPr>
        <w:t>able.</w:t>
      </w:r>
    </w:p>
    <w:p w14:paraId="1E6880DF" w14:textId="77777777" w:rsidR="00462241" w:rsidRDefault="00A227DC">
      <w:pPr>
        <w:pStyle w:val="ListParagraph"/>
        <w:numPr>
          <w:ilvl w:val="0"/>
          <w:numId w:val="37"/>
        </w:numPr>
        <w:tabs>
          <w:tab w:val="left" w:pos="1440"/>
        </w:tabs>
        <w:spacing w:before="35"/>
        <w:ind w:hanging="360"/>
      </w:pPr>
      <w:r>
        <w:t>Use</w:t>
      </w:r>
      <w:r>
        <w:rPr>
          <w:spacing w:val="-5"/>
        </w:rPr>
        <w:t xml:space="preserve"> </w:t>
      </w:r>
      <w:r>
        <w:t>the</w:t>
      </w:r>
      <w:r>
        <w:rPr>
          <w:spacing w:val="-4"/>
        </w:rPr>
        <w:t xml:space="preserve"> </w:t>
      </w:r>
      <w:r>
        <w:t>stairs.</w:t>
      </w:r>
      <w:r>
        <w:rPr>
          <w:spacing w:val="-5"/>
        </w:rPr>
        <w:t xml:space="preserve"> </w:t>
      </w:r>
      <w:r>
        <w:t>Never</w:t>
      </w:r>
      <w:r>
        <w:rPr>
          <w:spacing w:val="-3"/>
        </w:rPr>
        <w:t xml:space="preserve"> </w:t>
      </w:r>
      <w:r>
        <w:t>use</w:t>
      </w:r>
      <w:r>
        <w:rPr>
          <w:spacing w:val="-4"/>
        </w:rPr>
        <w:t xml:space="preserve"> </w:t>
      </w:r>
      <w:r>
        <w:t>the</w:t>
      </w:r>
      <w:r>
        <w:rPr>
          <w:spacing w:val="-1"/>
        </w:rPr>
        <w:t xml:space="preserve"> </w:t>
      </w:r>
      <w:r>
        <w:t>elevator</w:t>
      </w:r>
      <w:r>
        <w:rPr>
          <w:spacing w:val="-5"/>
        </w:rPr>
        <w:t xml:space="preserve"> </w:t>
      </w:r>
      <w:r>
        <w:t>during</w:t>
      </w:r>
      <w:r>
        <w:rPr>
          <w:spacing w:val="-2"/>
        </w:rPr>
        <w:t xml:space="preserve"> </w:t>
      </w:r>
      <w:r>
        <w:t>a</w:t>
      </w:r>
      <w:r>
        <w:rPr>
          <w:spacing w:val="-4"/>
        </w:rPr>
        <w:t xml:space="preserve"> </w:t>
      </w:r>
      <w:r>
        <w:t>fire</w:t>
      </w:r>
      <w:r>
        <w:rPr>
          <w:spacing w:val="-4"/>
        </w:rPr>
        <w:t xml:space="preserve"> </w:t>
      </w:r>
      <w:r>
        <w:rPr>
          <w:spacing w:val="-2"/>
        </w:rPr>
        <w:t>alarm.</w:t>
      </w:r>
    </w:p>
    <w:p w14:paraId="1E6880E0" w14:textId="77777777" w:rsidR="00462241" w:rsidRDefault="00A227DC">
      <w:pPr>
        <w:pStyle w:val="ListParagraph"/>
        <w:numPr>
          <w:ilvl w:val="0"/>
          <w:numId w:val="37"/>
        </w:numPr>
        <w:tabs>
          <w:tab w:val="left" w:pos="1440"/>
        </w:tabs>
        <w:spacing w:line="273" w:lineRule="auto"/>
        <w:ind w:right="1436"/>
      </w:pPr>
      <w:r>
        <w:t>If</w:t>
      </w:r>
      <w:r>
        <w:rPr>
          <w:spacing w:val="-2"/>
        </w:rPr>
        <w:t xml:space="preserve"> </w:t>
      </w:r>
      <w:r>
        <w:t>you</w:t>
      </w:r>
      <w:r>
        <w:rPr>
          <w:spacing w:val="-2"/>
        </w:rPr>
        <w:t xml:space="preserve"> </w:t>
      </w:r>
      <w:r>
        <w:t>are</w:t>
      </w:r>
      <w:r>
        <w:rPr>
          <w:spacing w:val="-1"/>
        </w:rPr>
        <w:t xml:space="preserve"> </w:t>
      </w:r>
      <w:r>
        <w:t>unable</w:t>
      </w:r>
      <w:r>
        <w:rPr>
          <w:spacing w:val="-1"/>
        </w:rPr>
        <w:t xml:space="preserve"> </w:t>
      </w:r>
      <w:r>
        <w:t>to</w:t>
      </w:r>
      <w:r>
        <w:rPr>
          <w:spacing w:val="-3"/>
        </w:rPr>
        <w:t xml:space="preserve"> </w:t>
      </w:r>
      <w:r>
        <w:t>evacuate</w:t>
      </w:r>
      <w:r>
        <w:rPr>
          <w:spacing w:val="-1"/>
        </w:rPr>
        <w:t xml:space="preserve"> </w:t>
      </w:r>
      <w:r>
        <w:t>the</w:t>
      </w:r>
      <w:r>
        <w:rPr>
          <w:spacing w:val="-3"/>
        </w:rPr>
        <w:t xml:space="preserve"> </w:t>
      </w:r>
      <w:r>
        <w:t>building</w:t>
      </w:r>
      <w:r>
        <w:rPr>
          <w:spacing w:val="-1"/>
        </w:rPr>
        <w:t xml:space="preserve"> </w:t>
      </w:r>
      <w:r>
        <w:t>without</w:t>
      </w:r>
      <w:r>
        <w:rPr>
          <w:spacing w:val="-4"/>
        </w:rPr>
        <w:t xml:space="preserve"> </w:t>
      </w:r>
      <w:r>
        <w:t>assistance,</w:t>
      </w:r>
      <w:r>
        <w:rPr>
          <w:spacing w:val="-1"/>
        </w:rPr>
        <w:t xml:space="preserve"> </w:t>
      </w:r>
      <w:r>
        <w:t>“shelter</w:t>
      </w:r>
      <w:r>
        <w:rPr>
          <w:spacing w:val="-1"/>
        </w:rPr>
        <w:t xml:space="preserve"> </w:t>
      </w:r>
      <w:r>
        <w:t>in</w:t>
      </w:r>
      <w:r>
        <w:rPr>
          <w:spacing w:val="-3"/>
        </w:rPr>
        <w:t xml:space="preserve"> </w:t>
      </w:r>
      <w:r>
        <w:t>place”</w:t>
      </w:r>
      <w:r>
        <w:rPr>
          <w:spacing w:val="-1"/>
        </w:rPr>
        <w:t xml:space="preserve"> </w:t>
      </w:r>
      <w:r>
        <w:t>in</w:t>
      </w:r>
      <w:r>
        <w:rPr>
          <w:spacing w:val="-3"/>
        </w:rPr>
        <w:t xml:space="preserve"> </w:t>
      </w:r>
      <w:r>
        <w:t>an</w:t>
      </w:r>
      <w:r>
        <w:rPr>
          <w:spacing w:val="-3"/>
        </w:rPr>
        <w:t xml:space="preserve"> </w:t>
      </w:r>
      <w:r>
        <w:t>area with no immediate hazards.</w:t>
      </w:r>
    </w:p>
    <w:p w14:paraId="1E6880E1" w14:textId="77777777" w:rsidR="00462241" w:rsidRDefault="00A227DC">
      <w:pPr>
        <w:pStyle w:val="ListParagraph"/>
        <w:numPr>
          <w:ilvl w:val="0"/>
          <w:numId w:val="37"/>
        </w:numPr>
        <w:tabs>
          <w:tab w:val="left" w:pos="1440"/>
        </w:tabs>
        <w:spacing w:before="3" w:line="273" w:lineRule="auto"/>
        <w:ind w:right="1437"/>
      </w:pPr>
      <w:r>
        <w:t>Dial</w:t>
      </w:r>
      <w:r>
        <w:rPr>
          <w:spacing w:val="40"/>
        </w:rPr>
        <w:t xml:space="preserve"> </w:t>
      </w:r>
      <w:r>
        <w:t>911</w:t>
      </w:r>
      <w:r>
        <w:rPr>
          <w:spacing w:val="40"/>
        </w:rPr>
        <w:t xml:space="preserve"> </w:t>
      </w:r>
      <w:r>
        <w:t>and</w:t>
      </w:r>
      <w:r>
        <w:rPr>
          <w:spacing w:val="40"/>
        </w:rPr>
        <w:t xml:space="preserve"> </w:t>
      </w:r>
      <w:r>
        <w:t>advise</w:t>
      </w:r>
      <w:r>
        <w:rPr>
          <w:spacing w:val="40"/>
        </w:rPr>
        <w:t xml:space="preserve"> </w:t>
      </w:r>
      <w:r>
        <w:t>the</w:t>
      </w:r>
      <w:r>
        <w:rPr>
          <w:spacing w:val="40"/>
        </w:rPr>
        <w:t xml:space="preserve"> </w:t>
      </w:r>
      <w:r>
        <w:t>dispatcher</w:t>
      </w:r>
      <w:r>
        <w:rPr>
          <w:spacing w:val="40"/>
        </w:rPr>
        <w:t xml:space="preserve"> </w:t>
      </w:r>
      <w:r>
        <w:t>of</w:t>
      </w:r>
      <w:r>
        <w:rPr>
          <w:spacing w:val="40"/>
        </w:rPr>
        <w:t xml:space="preserve"> </w:t>
      </w:r>
      <w:r>
        <w:t>your</w:t>
      </w:r>
      <w:r>
        <w:rPr>
          <w:spacing w:val="40"/>
        </w:rPr>
        <w:t xml:space="preserve"> </w:t>
      </w:r>
      <w:r>
        <w:t>location.</w:t>
      </w:r>
      <w:r>
        <w:rPr>
          <w:spacing w:val="40"/>
        </w:rPr>
        <w:t xml:space="preserve"> </w:t>
      </w:r>
      <w:r>
        <w:t>If</w:t>
      </w:r>
      <w:r>
        <w:rPr>
          <w:spacing w:val="40"/>
        </w:rPr>
        <w:t xml:space="preserve"> </w:t>
      </w:r>
      <w:r>
        <w:t>you</w:t>
      </w:r>
      <w:r>
        <w:rPr>
          <w:spacing w:val="40"/>
        </w:rPr>
        <w:t xml:space="preserve"> </w:t>
      </w:r>
      <w:r>
        <w:t>are</w:t>
      </w:r>
      <w:r>
        <w:rPr>
          <w:spacing w:val="40"/>
        </w:rPr>
        <w:t xml:space="preserve"> </w:t>
      </w:r>
      <w:r>
        <w:t>unable</w:t>
      </w:r>
      <w:r>
        <w:rPr>
          <w:spacing w:val="40"/>
        </w:rPr>
        <w:t xml:space="preserve"> </w:t>
      </w:r>
      <w:r>
        <w:t>to</w:t>
      </w:r>
      <w:r>
        <w:rPr>
          <w:spacing w:val="40"/>
        </w:rPr>
        <w:t xml:space="preserve"> </w:t>
      </w:r>
      <w:r>
        <w:t>speak,</w:t>
      </w:r>
      <w:r>
        <w:rPr>
          <w:spacing w:val="40"/>
        </w:rPr>
        <w:t xml:space="preserve"> </w:t>
      </w:r>
      <w:r>
        <w:t>the dispatcher will automatically surmise you are in trouble and will respond accordingly.</w:t>
      </w:r>
    </w:p>
    <w:p w14:paraId="1E6880E2" w14:textId="77777777" w:rsidR="00462241" w:rsidRDefault="00A227DC">
      <w:pPr>
        <w:pStyle w:val="ListParagraph"/>
        <w:numPr>
          <w:ilvl w:val="0"/>
          <w:numId w:val="37"/>
        </w:numPr>
        <w:tabs>
          <w:tab w:val="left" w:pos="1440"/>
        </w:tabs>
        <w:spacing w:before="3" w:line="273" w:lineRule="auto"/>
        <w:ind w:right="1436"/>
      </w:pPr>
      <w:r>
        <w:t>If</w:t>
      </w:r>
      <w:r>
        <w:rPr>
          <w:spacing w:val="19"/>
        </w:rPr>
        <w:t xml:space="preserve"> </w:t>
      </w:r>
      <w:r>
        <w:t>you</w:t>
      </w:r>
      <w:r>
        <w:rPr>
          <w:spacing w:val="19"/>
        </w:rPr>
        <w:t xml:space="preserve"> </w:t>
      </w:r>
      <w:r>
        <w:t>are</w:t>
      </w:r>
      <w:r>
        <w:rPr>
          <w:spacing w:val="20"/>
        </w:rPr>
        <w:t xml:space="preserve"> </w:t>
      </w:r>
      <w:r>
        <w:t>unable</w:t>
      </w:r>
      <w:r>
        <w:rPr>
          <w:spacing w:val="20"/>
        </w:rPr>
        <w:t xml:space="preserve"> </w:t>
      </w:r>
      <w:r>
        <w:t>to</w:t>
      </w:r>
      <w:r>
        <w:rPr>
          <w:spacing w:val="20"/>
        </w:rPr>
        <w:t xml:space="preserve"> </w:t>
      </w:r>
      <w:r>
        <w:t>dial 911,</w:t>
      </w:r>
      <w:r>
        <w:rPr>
          <w:spacing w:val="19"/>
        </w:rPr>
        <w:t xml:space="preserve"> </w:t>
      </w:r>
      <w:r>
        <w:t>advise</w:t>
      </w:r>
      <w:r>
        <w:rPr>
          <w:spacing w:val="20"/>
        </w:rPr>
        <w:t xml:space="preserve"> </w:t>
      </w:r>
      <w:r>
        <w:t>others</w:t>
      </w:r>
      <w:r>
        <w:rPr>
          <w:spacing w:val="19"/>
        </w:rPr>
        <w:t xml:space="preserve"> </w:t>
      </w:r>
      <w:r>
        <w:t>around</w:t>
      </w:r>
      <w:r>
        <w:rPr>
          <w:spacing w:val="19"/>
        </w:rPr>
        <w:t xml:space="preserve"> </w:t>
      </w:r>
      <w:r>
        <w:t>you</w:t>
      </w:r>
      <w:r>
        <w:rPr>
          <w:spacing w:val="19"/>
        </w:rPr>
        <w:t xml:space="preserve"> </w:t>
      </w:r>
      <w:r>
        <w:t>of</w:t>
      </w:r>
      <w:r>
        <w:rPr>
          <w:spacing w:val="19"/>
        </w:rPr>
        <w:t xml:space="preserve"> </w:t>
      </w:r>
      <w:r>
        <w:t>your</w:t>
      </w:r>
      <w:r>
        <w:rPr>
          <w:spacing w:val="20"/>
        </w:rPr>
        <w:t xml:space="preserve"> </w:t>
      </w:r>
      <w:r>
        <w:t>location</w:t>
      </w:r>
      <w:r>
        <w:rPr>
          <w:spacing w:val="19"/>
        </w:rPr>
        <w:t xml:space="preserve"> </w:t>
      </w:r>
      <w:r>
        <w:t>and</w:t>
      </w:r>
      <w:r>
        <w:rPr>
          <w:spacing w:val="19"/>
        </w:rPr>
        <w:t xml:space="preserve"> </w:t>
      </w:r>
      <w:r>
        <w:t>have</w:t>
      </w:r>
      <w:r>
        <w:rPr>
          <w:spacing w:val="20"/>
        </w:rPr>
        <w:t xml:space="preserve"> </w:t>
      </w:r>
      <w:r>
        <w:t>them inform emergency personnel.</w:t>
      </w:r>
    </w:p>
    <w:p w14:paraId="1E6880E3" w14:textId="77777777" w:rsidR="00462241" w:rsidRDefault="00A227DC">
      <w:pPr>
        <w:pStyle w:val="ListParagraph"/>
        <w:numPr>
          <w:ilvl w:val="0"/>
          <w:numId w:val="37"/>
        </w:numPr>
        <w:tabs>
          <w:tab w:val="left" w:pos="1440"/>
        </w:tabs>
        <w:spacing w:before="0" w:line="273" w:lineRule="auto"/>
        <w:ind w:right="1435"/>
      </w:pPr>
      <w:r>
        <w:t>If</w:t>
      </w:r>
      <w:r>
        <w:rPr>
          <w:spacing w:val="40"/>
        </w:rPr>
        <w:t xml:space="preserve"> </w:t>
      </w:r>
      <w:r>
        <w:t>you</w:t>
      </w:r>
      <w:r>
        <w:rPr>
          <w:spacing w:val="40"/>
        </w:rPr>
        <w:t xml:space="preserve"> </w:t>
      </w:r>
      <w:r>
        <w:t>are</w:t>
      </w:r>
      <w:r>
        <w:rPr>
          <w:spacing w:val="40"/>
        </w:rPr>
        <w:t xml:space="preserve"> </w:t>
      </w:r>
      <w:r>
        <w:t>not</w:t>
      </w:r>
      <w:r>
        <w:rPr>
          <w:spacing w:val="40"/>
        </w:rPr>
        <w:t xml:space="preserve"> </w:t>
      </w:r>
      <w:r>
        <w:t>in</w:t>
      </w:r>
      <w:r>
        <w:rPr>
          <w:spacing w:val="40"/>
        </w:rPr>
        <w:t xml:space="preserve"> </w:t>
      </w:r>
      <w:r>
        <w:t>immediate</w:t>
      </w:r>
      <w:r>
        <w:rPr>
          <w:spacing w:val="40"/>
        </w:rPr>
        <w:t xml:space="preserve"> </w:t>
      </w:r>
      <w:r>
        <w:t>danger,</w:t>
      </w:r>
      <w:r>
        <w:rPr>
          <w:spacing w:val="40"/>
        </w:rPr>
        <w:t xml:space="preserve"> </w:t>
      </w:r>
      <w:r>
        <w:t>remain</w:t>
      </w:r>
      <w:r>
        <w:rPr>
          <w:spacing w:val="40"/>
        </w:rPr>
        <w:t xml:space="preserve"> </w:t>
      </w:r>
      <w:r>
        <w:t>where</w:t>
      </w:r>
      <w:r>
        <w:rPr>
          <w:spacing w:val="40"/>
        </w:rPr>
        <w:t xml:space="preserve"> </w:t>
      </w:r>
      <w:r>
        <w:t>you</w:t>
      </w:r>
      <w:r>
        <w:rPr>
          <w:spacing w:val="40"/>
        </w:rPr>
        <w:t xml:space="preserve"> </w:t>
      </w:r>
      <w:r>
        <w:t>are</w:t>
      </w:r>
      <w:r>
        <w:rPr>
          <w:spacing w:val="40"/>
        </w:rPr>
        <w:t xml:space="preserve"> </w:t>
      </w:r>
      <w:r>
        <w:t>and</w:t>
      </w:r>
      <w:r>
        <w:rPr>
          <w:spacing w:val="40"/>
        </w:rPr>
        <w:t xml:space="preserve"> </w:t>
      </w:r>
      <w:r>
        <w:t>wait</w:t>
      </w:r>
      <w:r>
        <w:rPr>
          <w:spacing w:val="40"/>
        </w:rPr>
        <w:t xml:space="preserve"> </w:t>
      </w:r>
      <w:r>
        <w:t>for</w:t>
      </w:r>
      <w:r>
        <w:rPr>
          <w:spacing w:val="40"/>
        </w:rPr>
        <w:t xml:space="preserve"> </w:t>
      </w:r>
      <w:r>
        <w:t>emergency personnel to arrive.</w:t>
      </w:r>
    </w:p>
    <w:p w14:paraId="1E6880E4" w14:textId="77777777" w:rsidR="00462241" w:rsidRDefault="00A227DC">
      <w:pPr>
        <w:pStyle w:val="ListParagraph"/>
        <w:numPr>
          <w:ilvl w:val="0"/>
          <w:numId w:val="37"/>
        </w:numPr>
        <w:tabs>
          <w:tab w:val="left" w:pos="1440"/>
        </w:tabs>
        <w:spacing w:before="3" w:line="273" w:lineRule="auto"/>
        <w:ind w:right="1434"/>
      </w:pPr>
      <w:r>
        <w:t>Carry</w:t>
      </w:r>
      <w:r>
        <w:rPr>
          <w:spacing w:val="-14"/>
        </w:rPr>
        <w:t xml:space="preserve"> </w:t>
      </w:r>
      <w:r>
        <w:t>a</w:t>
      </w:r>
      <w:r>
        <w:rPr>
          <w:spacing w:val="-14"/>
        </w:rPr>
        <w:t xml:space="preserve"> </w:t>
      </w:r>
      <w:r>
        <w:t>sounding</w:t>
      </w:r>
      <w:r>
        <w:rPr>
          <w:spacing w:val="-13"/>
        </w:rPr>
        <w:t xml:space="preserve"> </w:t>
      </w:r>
      <w:r>
        <w:t>device</w:t>
      </w:r>
      <w:r>
        <w:rPr>
          <w:spacing w:val="-13"/>
        </w:rPr>
        <w:t xml:space="preserve"> </w:t>
      </w:r>
      <w:r>
        <w:t>(like</w:t>
      </w:r>
      <w:r>
        <w:rPr>
          <w:spacing w:val="-14"/>
        </w:rPr>
        <w:t xml:space="preserve"> </w:t>
      </w:r>
      <w:r>
        <w:t>a</w:t>
      </w:r>
      <w:r>
        <w:rPr>
          <w:spacing w:val="-13"/>
        </w:rPr>
        <w:t xml:space="preserve"> </w:t>
      </w:r>
      <w:r>
        <w:t>small</w:t>
      </w:r>
      <w:r>
        <w:rPr>
          <w:spacing w:val="-13"/>
        </w:rPr>
        <w:t xml:space="preserve"> </w:t>
      </w:r>
      <w:r>
        <w:t>whistle,</w:t>
      </w:r>
      <w:r>
        <w:rPr>
          <w:spacing w:val="-13"/>
        </w:rPr>
        <w:t xml:space="preserve"> </w:t>
      </w:r>
      <w:r>
        <w:t>flashlight,</w:t>
      </w:r>
      <w:r>
        <w:rPr>
          <w:spacing w:val="-13"/>
        </w:rPr>
        <w:t xml:space="preserve"> </w:t>
      </w:r>
      <w:r>
        <w:t>and</w:t>
      </w:r>
      <w:r>
        <w:rPr>
          <w:spacing w:val="-13"/>
        </w:rPr>
        <w:t xml:space="preserve"> </w:t>
      </w:r>
      <w:r>
        <w:t>cell</w:t>
      </w:r>
      <w:r>
        <w:rPr>
          <w:spacing w:val="-13"/>
        </w:rPr>
        <w:t xml:space="preserve"> </w:t>
      </w:r>
      <w:r>
        <w:t>phone)</w:t>
      </w:r>
      <w:r>
        <w:rPr>
          <w:spacing w:val="-14"/>
        </w:rPr>
        <w:t xml:space="preserve"> </w:t>
      </w:r>
      <w:r>
        <w:t>to</w:t>
      </w:r>
      <w:r>
        <w:rPr>
          <w:spacing w:val="-10"/>
        </w:rPr>
        <w:t xml:space="preserve"> </w:t>
      </w:r>
      <w:r>
        <w:t>alert</w:t>
      </w:r>
      <w:r>
        <w:rPr>
          <w:spacing w:val="-15"/>
        </w:rPr>
        <w:t xml:space="preserve"> </w:t>
      </w:r>
      <w:r>
        <w:t>emergency personnel of your location.</w:t>
      </w:r>
    </w:p>
    <w:p w14:paraId="1E6880E5" w14:textId="77777777" w:rsidR="00462241" w:rsidRDefault="00A227DC">
      <w:pPr>
        <w:pStyle w:val="ListParagraph"/>
        <w:numPr>
          <w:ilvl w:val="0"/>
          <w:numId w:val="37"/>
        </w:numPr>
        <w:tabs>
          <w:tab w:val="left" w:pos="1441"/>
        </w:tabs>
        <w:spacing w:before="3" w:line="273" w:lineRule="auto"/>
        <w:ind w:left="1441" w:right="1436"/>
      </w:pPr>
      <w:r>
        <w:t>Have</w:t>
      </w:r>
      <w:r>
        <w:rPr>
          <w:spacing w:val="80"/>
          <w:w w:val="150"/>
        </w:rPr>
        <w:t xml:space="preserve"> </w:t>
      </w:r>
      <w:r>
        <w:t>a</w:t>
      </w:r>
      <w:r>
        <w:rPr>
          <w:spacing w:val="80"/>
        </w:rPr>
        <w:t xml:space="preserve"> </w:t>
      </w:r>
      <w:r>
        <w:t>plan</w:t>
      </w:r>
      <w:r>
        <w:rPr>
          <w:spacing w:val="80"/>
          <w:w w:val="150"/>
        </w:rPr>
        <w:t xml:space="preserve"> </w:t>
      </w:r>
      <w:r>
        <w:t>for</w:t>
      </w:r>
      <w:r>
        <w:rPr>
          <w:spacing w:val="80"/>
          <w:w w:val="150"/>
        </w:rPr>
        <w:t xml:space="preserve"> </w:t>
      </w:r>
      <w:r>
        <w:t>evacuation</w:t>
      </w:r>
      <w:r>
        <w:rPr>
          <w:spacing w:val="80"/>
          <w:w w:val="150"/>
        </w:rPr>
        <w:t xml:space="preserve"> </w:t>
      </w:r>
      <w:r>
        <w:t>assistance</w:t>
      </w:r>
      <w:r>
        <w:rPr>
          <w:spacing w:val="80"/>
          <w:w w:val="150"/>
        </w:rPr>
        <w:t xml:space="preserve"> </w:t>
      </w:r>
      <w:r>
        <w:t>and</w:t>
      </w:r>
      <w:r>
        <w:rPr>
          <w:spacing w:val="80"/>
        </w:rPr>
        <w:t xml:space="preserve"> </w:t>
      </w:r>
      <w:r>
        <w:t>practice</w:t>
      </w:r>
      <w:r>
        <w:rPr>
          <w:spacing w:val="80"/>
          <w:w w:val="150"/>
        </w:rPr>
        <w:t xml:space="preserve"> </w:t>
      </w:r>
      <w:r>
        <w:t>it.</w:t>
      </w:r>
      <w:r>
        <w:rPr>
          <w:spacing w:val="80"/>
          <w:w w:val="150"/>
        </w:rPr>
        <w:t xml:space="preserve"> </w:t>
      </w:r>
      <w:r>
        <w:t>Pre-planning</w:t>
      </w:r>
      <w:r>
        <w:rPr>
          <w:spacing w:val="80"/>
          <w:w w:val="150"/>
        </w:rPr>
        <w:t xml:space="preserve"> </w:t>
      </w:r>
      <w:r>
        <w:t>assistance arrangements are available upon request.</w:t>
      </w:r>
    </w:p>
    <w:p w14:paraId="1E6880E6" w14:textId="77777777" w:rsidR="00462241" w:rsidRDefault="00A227DC">
      <w:pPr>
        <w:pStyle w:val="BodyText"/>
        <w:spacing w:before="7"/>
        <w:rPr>
          <w:sz w:val="8"/>
        </w:rPr>
      </w:pPr>
      <w:r>
        <w:rPr>
          <w:noProof/>
          <w:sz w:val="8"/>
        </w:rPr>
        <mc:AlternateContent>
          <mc:Choice Requires="wps">
            <w:drawing>
              <wp:anchor distT="0" distB="0" distL="0" distR="0" simplePos="0" relativeHeight="251645952" behindDoc="1" locked="0" layoutInCell="1" allowOverlap="1" wp14:anchorId="1E68881B" wp14:editId="1E68881C">
                <wp:simplePos x="0" y="0"/>
                <wp:positionH relativeFrom="page">
                  <wp:posOffset>858011</wp:posOffset>
                </wp:positionH>
                <wp:positionV relativeFrom="paragraph">
                  <wp:posOffset>77570</wp:posOffset>
                </wp:positionV>
                <wp:extent cx="6056630" cy="277495"/>
                <wp:effectExtent l="0" t="0" r="0" b="0"/>
                <wp:wrapTopAndBottom/>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7495"/>
                        </a:xfrm>
                        <a:prstGeom prst="rect">
                          <a:avLst/>
                        </a:prstGeom>
                        <a:solidFill>
                          <a:srgbClr val="C4BEC0"/>
                        </a:solidFill>
                      </wps:spPr>
                      <wps:txbx>
                        <w:txbxContent>
                          <w:p w14:paraId="1E688922" w14:textId="77777777" w:rsidR="00462241" w:rsidRDefault="00A227DC">
                            <w:pPr>
                              <w:spacing w:before="61"/>
                              <w:ind w:left="88"/>
                              <w:rPr>
                                <w:rFonts w:ascii="Franklin Gothic Demi Cond"/>
                                <w:b/>
                                <w:color w:val="000000"/>
                                <w:sz w:val="24"/>
                              </w:rPr>
                            </w:pPr>
                            <w:bookmarkStart w:id="96" w:name="Emergency_Notification_Drills"/>
                            <w:bookmarkStart w:id="97" w:name="_bookmark32"/>
                            <w:bookmarkEnd w:id="96"/>
                            <w:bookmarkEnd w:id="97"/>
                            <w:r>
                              <w:rPr>
                                <w:rFonts w:ascii="Franklin Gothic Demi Cond"/>
                                <w:b/>
                                <w:color w:val="000000"/>
                                <w:spacing w:val="12"/>
                                <w:sz w:val="24"/>
                              </w:rPr>
                              <w:t>EMERGENCY</w:t>
                            </w:r>
                            <w:r>
                              <w:rPr>
                                <w:rFonts w:ascii="Franklin Gothic Demi Cond"/>
                                <w:b/>
                                <w:color w:val="000000"/>
                                <w:spacing w:val="20"/>
                                <w:sz w:val="24"/>
                              </w:rPr>
                              <w:t xml:space="preserve"> </w:t>
                            </w:r>
                            <w:r>
                              <w:rPr>
                                <w:rFonts w:ascii="Franklin Gothic Demi Cond"/>
                                <w:b/>
                                <w:color w:val="000000"/>
                                <w:spacing w:val="13"/>
                                <w:sz w:val="24"/>
                              </w:rPr>
                              <w:t>NOTIFICATION</w:t>
                            </w:r>
                            <w:r>
                              <w:rPr>
                                <w:rFonts w:ascii="Franklin Gothic Demi Cond"/>
                                <w:b/>
                                <w:color w:val="000000"/>
                                <w:spacing w:val="23"/>
                                <w:sz w:val="24"/>
                              </w:rPr>
                              <w:t xml:space="preserve"> </w:t>
                            </w:r>
                            <w:r>
                              <w:rPr>
                                <w:rFonts w:ascii="Franklin Gothic Demi Cond"/>
                                <w:b/>
                                <w:color w:val="000000"/>
                                <w:spacing w:val="9"/>
                                <w:sz w:val="24"/>
                              </w:rPr>
                              <w:t>DRILLS</w:t>
                            </w:r>
                          </w:p>
                        </w:txbxContent>
                      </wps:txbx>
                      <wps:bodyPr wrap="square" lIns="0" tIns="0" rIns="0" bIns="0" rtlCol="0">
                        <a:noAutofit/>
                      </wps:bodyPr>
                    </wps:wsp>
                  </a:graphicData>
                </a:graphic>
              </wp:anchor>
            </w:drawing>
          </mc:Choice>
          <mc:Fallback>
            <w:pict>
              <v:shape w14:anchorId="1E68881B" id="Textbox 34" o:spid="_x0000_s1045" type="#_x0000_t202" style="position:absolute;margin-left:67.55pt;margin-top:6.1pt;width:476.9pt;height:21.85pt;z-index:-2516705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" fillcolor="#c4bec0" stroked="f">
                <v:textbox inset="0,0,0,0">
                  <w:txbxContent>
                    <w:p w14:paraId="1E688922" w14:textId="77777777" w:rsidR="00462241" w:rsidRDefault="00A227DC">
                      <w:pPr>
                        <w:spacing w:before="61"/>
                        <w:ind w:left="88"/>
                        <w:rPr>
                          <w:rFonts w:ascii="Franklin Gothic Demi Cond"/>
                          <w:b/>
                          <w:color w:val="000000"/>
                          <w:sz w:val="24"/>
                        </w:rPr>
                      </w:pPr>
                      <w:bookmarkStart w:id="98" w:name="Emergency_Notification_Drills"/>
                      <w:bookmarkStart w:id="99" w:name="_bookmark32"/>
                      <w:bookmarkEnd w:id="98"/>
                      <w:bookmarkEnd w:id="99"/>
                      <w:r>
                        <w:rPr>
                          <w:rFonts w:ascii="Franklin Gothic Demi Cond"/>
                          <w:b/>
                          <w:color w:val="000000"/>
                          <w:spacing w:val="12"/>
                          <w:sz w:val="24"/>
                        </w:rPr>
                        <w:t>EMERGENCY</w:t>
                      </w:r>
                      <w:r>
                        <w:rPr>
                          <w:rFonts w:ascii="Franklin Gothic Demi Cond"/>
                          <w:b/>
                          <w:color w:val="000000"/>
                          <w:spacing w:val="20"/>
                          <w:sz w:val="24"/>
                        </w:rPr>
                        <w:t xml:space="preserve"> </w:t>
                      </w:r>
                      <w:r>
                        <w:rPr>
                          <w:rFonts w:ascii="Franklin Gothic Demi Cond"/>
                          <w:b/>
                          <w:color w:val="000000"/>
                          <w:spacing w:val="13"/>
                          <w:sz w:val="24"/>
                        </w:rPr>
                        <w:t>NOTIFICATION</w:t>
                      </w:r>
                      <w:r>
                        <w:rPr>
                          <w:rFonts w:ascii="Franklin Gothic Demi Cond"/>
                          <w:b/>
                          <w:color w:val="000000"/>
                          <w:spacing w:val="23"/>
                          <w:sz w:val="24"/>
                        </w:rPr>
                        <w:t xml:space="preserve"> </w:t>
                      </w:r>
                      <w:r>
                        <w:rPr>
                          <w:rFonts w:ascii="Franklin Gothic Demi Cond"/>
                          <w:b/>
                          <w:color w:val="000000"/>
                          <w:spacing w:val="9"/>
                          <w:sz w:val="24"/>
                        </w:rPr>
                        <w:t>DRILLS</w:t>
                      </w:r>
                    </w:p>
                  </w:txbxContent>
                </v:textbox>
                <w10:wrap type="topAndBottom" anchorx="page"/>
              </v:shape>
            </w:pict>
          </mc:Fallback>
        </mc:AlternateContent>
      </w:r>
    </w:p>
    <w:p w14:paraId="1E6880E7" w14:textId="77777777" w:rsidR="00462241" w:rsidRDefault="00A227DC">
      <w:pPr>
        <w:pStyle w:val="BodyText"/>
        <w:spacing w:before="117" w:line="276" w:lineRule="auto"/>
        <w:ind w:left="719" w:right="1437"/>
        <w:jc w:val="both"/>
      </w:pPr>
      <w:r>
        <w:t>Purdue University Northwest Rave ALERT is tested during the academic semester. Tests are announced. In conjunction with testing, PNW public safety officials will (1) publicize Purdue Northwest’s</w:t>
      </w:r>
      <w:r>
        <w:rPr>
          <w:spacing w:val="-7"/>
        </w:rPr>
        <w:t xml:space="preserve"> </w:t>
      </w:r>
      <w:r>
        <w:t>emergency</w:t>
      </w:r>
      <w:r>
        <w:rPr>
          <w:spacing w:val="-8"/>
        </w:rPr>
        <w:t xml:space="preserve"> </w:t>
      </w:r>
      <w:r>
        <w:t>response</w:t>
      </w:r>
      <w:r>
        <w:rPr>
          <w:spacing w:val="-6"/>
        </w:rPr>
        <w:t xml:space="preserve"> </w:t>
      </w:r>
      <w:r>
        <w:t>procedures,</w:t>
      </w:r>
      <w:r>
        <w:rPr>
          <w:spacing w:val="-7"/>
        </w:rPr>
        <w:t xml:space="preserve"> </w:t>
      </w:r>
      <w:r>
        <w:t>and</w:t>
      </w:r>
      <w:r>
        <w:rPr>
          <w:spacing w:val="-7"/>
        </w:rPr>
        <w:t xml:space="preserve"> </w:t>
      </w:r>
      <w:r>
        <w:t>(2)</w:t>
      </w:r>
      <w:r>
        <w:rPr>
          <w:spacing w:val="-6"/>
        </w:rPr>
        <w:t xml:space="preserve"> </w:t>
      </w:r>
      <w:r>
        <w:t>document</w:t>
      </w:r>
      <w:r>
        <w:rPr>
          <w:spacing w:val="-7"/>
        </w:rPr>
        <w:t xml:space="preserve"> </w:t>
      </w:r>
      <w:r>
        <w:t>for</w:t>
      </w:r>
      <w:r>
        <w:rPr>
          <w:spacing w:val="-7"/>
        </w:rPr>
        <w:t xml:space="preserve"> </w:t>
      </w:r>
      <w:r>
        <w:t>each</w:t>
      </w:r>
      <w:r>
        <w:rPr>
          <w:spacing w:val="-7"/>
        </w:rPr>
        <w:t xml:space="preserve"> </w:t>
      </w:r>
      <w:r>
        <w:t>test:</w:t>
      </w:r>
      <w:r>
        <w:rPr>
          <w:spacing w:val="-7"/>
        </w:rPr>
        <w:t xml:space="preserve"> </w:t>
      </w:r>
      <w:r>
        <w:t>a</w:t>
      </w:r>
      <w:r>
        <w:rPr>
          <w:spacing w:val="-9"/>
        </w:rPr>
        <w:t xml:space="preserve"> </w:t>
      </w:r>
      <w:r>
        <w:t>description</w:t>
      </w:r>
      <w:r>
        <w:rPr>
          <w:spacing w:val="-8"/>
        </w:rPr>
        <w:t xml:space="preserve"> </w:t>
      </w:r>
      <w:r>
        <w:t>of</w:t>
      </w:r>
      <w:r>
        <w:rPr>
          <w:spacing w:val="-7"/>
        </w:rPr>
        <w:t xml:space="preserve"> </w:t>
      </w:r>
      <w:r>
        <w:t>the exercise, the date and time, and how the test was announced.</w:t>
      </w:r>
    </w:p>
    <w:p w14:paraId="1E6880E8" w14:textId="77777777" w:rsidR="00462241" w:rsidRDefault="00462241">
      <w:pPr>
        <w:pStyle w:val="BodyText"/>
        <w:spacing w:before="37"/>
      </w:pPr>
    </w:p>
    <w:p w14:paraId="1E6880E9" w14:textId="77777777" w:rsidR="00462241" w:rsidRDefault="00A227DC">
      <w:pPr>
        <w:pStyle w:val="BodyText"/>
        <w:spacing w:before="1" w:line="276" w:lineRule="auto"/>
        <w:ind w:left="718" w:right="1438"/>
        <w:jc w:val="both"/>
      </w:pPr>
      <w:r>
        <w:t>When Purdue University Northwest Rave ALERT is tested, the Emergency Preparedness Office publicizes that the Purdue Northwest community should review emergency response and evacuation procedures.</w:t>
      </w:r>
    </w:p>
    <w:p w14:paraId="1E6880EA" w14:textId="77777777" w:rsidR="00462241" w:rsidRDefault="00462241">
      <w:pPr>
        <w:pStyle w:val="BodyText"/>
        <w:spacing w:before="36"/>
      </w:pPr>
    </w:p>
    <w:p w14:paraId="1E6880EB" w14:textId="77777777" w:rsidR="00462241" w:rsidRDefault="00A227DC">
      <w:pPr>
        <w:pStyle w:val="BodyText"/>
        <w:spacing w:line="276" w:lineRule="auto"/>
        <w:ind w:left="718" w:right="1437"/>
        <w:jc w:val="both"/>
      </w:pPr>
      <w:r>
        <w:t xml:space="preserve">Anytime Purdue University Northwest Rave ALERT is activated, the Emergency Preparedness Office also conducts an </w:t>
      </w:r>
      <w:proofErr w:type="gramStart"/>
      <w:r>
        <w:t>After Action</w:t>
      </w:r>
      <w:proofErr w:type="gramEnd"/>
      <w:r>
        <w:t xml:space="preserve"> Review (AAR) with all departments involved to discuss any lessons learned. This review is documented in the University’s Emergency Preparedness Improvement Plan and is used to refine procedures and to train officials.</w:t>
      </w:r>
    </w:p>
    <w:p w14:paraId="1E6880EC" w14:textId="77777777" w:rsidR="00462241" w:rsidRDefault="00462241">
      <w:pPr>
        <w:pStyle w:val="BodyText"/>
        <w:spacing w:line="276" w:lineRule="auto"/>
        <w:jc w:val="both"/>
        <w:sectPr w:rsidR="00462241">
          <w:pgSz w:w="12240" w:h="15840"/>
          <w:pgMar w:top="1360" w:right="0" w:bottom="960" w:left="720" w:header="0" w:footer="770" w:gutter="0"/>
          <w:cols w:space="720"/>
        </w:sectPr>
      </w:pPr>
    </w:p>
    <w:p w14:paraId="1E6880ED" w14:textId="5F36BC80" w:rsidR="00462241" w:rsidRDefault="00A227DC">
      <w:pPr>
        <w:pStyle w:val="BodyText"/>
        <w:spacing w:before="88"/>
        <w:ind w:left="719"/>
      </w:pPr>
      <w:r>
        <w:lastRenderedPageBreak/>
        <w:t>In</w:t>
      </w:r>
      <w:r>
        <w:rPr>
          <w:spacing w:val="-6"/>
        </w:rPr>
        <w:t xml:space="preserve"> </w:t>
      </w:r>
      <w:r>
        <w:t>202</w:t>
      </w:r>
      <w:r w:rsidR="00F41A63">
        <w:t>5</w:t>
      </w:r>
      <w:r>
        <w:t>,</w:t>
      </w:r>
      <w:r>
        <w:rPr>
          <w:spacing w:val="-3"/>
        </w:rPr>
        <w:t xml:space="preserve"> </w:t>
      </w:r>
      <w:r>
        <w:t>Purdue</w:t>
      </w:r>
      <w:r>
        <w:rPr>
          <w:spacing w:val="-4"/>
        </w:rPr>
        <w:t xml:space="preserve"> </w:t>
      </w:r>
      <w:r>
        <w:t>Northwest</w:t>
      </w:r>
      <w:r>
        <w:rPr>
          <w:spacing w:val="-6"/>
        </w:rPr>
        <w:t xml:space="preserve"> </w:t>
      </w:r>
      <w:r>
        <w:t>Rave</w:t>
      </w:r>
      <w:r>
        <w:rPr>
          <w:spacing w:val="-4"/>
        </w:rPr>
        <w:t xml:space="preserve"> </w:t>
      </w:r>
      <w:r>
        <w:t>ALERT</w:t>
      </w:r>
      <w:r>
        <w:rPr>
          <w:spacing w:val="-3"/>
        </w:rPr>
        <w:t xml:space="preserve"> </w:t>
      </w:r>
      <w:r>
        <w:t>was</w:t>
      </w:r>
      <w:r>
        <w:rPr>
          <w:spacing w:val="-4"/>
        </w:rPr>
        <w:t xml:space="preserve"> </w:t>
      </w:r>
      <w:r>
        <w:t>tested</w:t>
      </w:r>
      <w:r>
        <w:rPr>
          <w:spacing w:val="-3"/>
        </w:rPr>
        <w:t xml:space="preserve"> </w:t>
      </w:r>
      <w:r>
        <w:rPr>
          <w:spacing w:val="-2"/>
        </w:rPr>
        <w:t>weekly.</w:t>
      </w:r>
    </w:p>
    <w:p w14:paraId="1E6880EE" w14:textId="77777777" w:rsidR="00462241" w:rsidRDefault="00A227DC">
      <w:pPr>
        <w:pStyle w:val="BodyText"/>
        <w:spacing w:before="89"/>
        <w:rPr>
          <w:sz w:val="20"/>
        </w:rPr>
      </w:pPr>
      <w:r>
        <w:rPr>
          <w:noProof/>
          <w:sz w:val="20"/>
        </w:rPr>
        <mc:AlternateContent>
          <mc:Choice Requires="wps">
            <w:drawing>
              <wp:anchor distT="0" distB="0" distL="0" distR="0" simplePos="0" relativeHeight="251646976" behindDoc="1" locked="0" layoutInCell="1" allowOverlap="1" wp14:anchorId="1E68881D" wp14:editId="1E68881E">
                <wp:simplePos x="0" y="0"/>
                <wp:positionH relativeFrom="page">
                  <wp:posOffset>896111</wp:posOffset>
                </wp:positionH>
                <wp:positionV relativeFrom="paragraph">
                  <wp:posOffset>216172</wp:posOffset>
                </wp:positionV>
                <wp:extent cx="5980430" cy="6350"/>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FD3DB6" id="Graphic 35" o:spid="_x0000_s1026" style="position:absolute;margin-left:70.55pt;margin-top:17pt;width:470.9pt;height:.5pt;z-index:-251669504;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" path="m5980176,l,,,6096r5980176,l5980176,xe" fillcolor="black" stroked="f">
                <v:path arrowok="t"/>
                <w10:wrap type="topAndBottom" anchorx="page"/>
              </v:shape>
            </w:pict>
          </mc:Fallback>
        </mc:AlternateContent>
      </w:r>
    </w:p>
    <w:p w14:paraId="1E6880EF" w14:textId="285E8080" w:rsidR="00462241" w:rsidRDefault="00A227DC">
      <w:pPr>
        <w:pStyle w:val="Heading2"/>
        <w:ind w:left="719"/>
        <w:jc w:val="left"/>
      </w:pPr>
      <w:bookmarkStart w:id="100" w:name="2024_Drills_and_Exercises"/>
      <w:bookmarkStart w:id="101" w:name="_bookmark33"/>
      <w:bookmarkEnd w:id="100"/>
      <w:bookmarkEnd w:id="101"/>
      <w:r>
        <w:rPr>
          <w:color w:val="8E6E3D"/>
          <w:spacing w:val="11"/>
        </w:rPr>
        <w:t>202</w:t>
      </w:r>
      <w:r w:rsidR="00F41A63">
        <w:rPr>
          <w:color w:val="8E6E3D"/>
          <w:spacing w:val="11"/>
        </w:rPr>
        <w:t>5</w:t>
      </w:r>
      <w:r>
        <w:rPr>
          <w:color w:val="8E6E3D"/>
          <w:spacing w:val="26"/>
        </w:rPr>
        <w:t xml:space="preserve"> </w:t>
      </w:r>
      <w:r>
        <w:rPr>
          <w:color w:val="8E6E3D"/>
          <w:spacing w:val="12"/>
        </w:rPr>
        <w:t>Drills</w:t>
      </w:r>
      <w:r>
        <w:rPr>
          <w:color w:val="8E6E3D"/>
          <w:spacing w:val="28"/>
        </w:rPr>
        <w:t xml:space="preserve"> </w:t>
      </w:r>
      <w:r>
        <w:rPr>
          <w:color w:val="8E6E3D"/>
          <w:spacing w:val="9"/>
        </w:rPr>
        <w:t>and</w:t>
      </w:r>
      <w:r>
        <w:rPr>
          <w:color w:val="8E6E3D"/>
          <w:spacing w:val="28"/>
        </w:rPr>
        <w:t xml:space="preserve"> </w:t>
      </w:r>
      <w:r>
        <w:rPr>
          <w:color w:val="8E6E3D"/>
          <w:spacing w:val="10"/>
        </w:rPr>
        <w:t>Exercises</w:t>
      </w:r>
    </w:p>
    <w:p w14:paraId="1E6880F0" w14:textId="77777777" w:rsidR="00462241" w:rsidRDefault="00A227DC">
      <w:pPr>
        <w:pStyle w:val="ListParagraph"/>
        <w:numPr>
          <w:ilvl w:val="0"/>
          <w:numId w:val="37"/>
        </w:numPr>
        <w:tabs>
          <w:tab w:val="left" w:pos="1440"/>
        </w:tabs>
        <w:spacing w:before="155" w:line="273" w:lineRule="auto"/>
        <w:ind w:right="1436"/>
      </w:pPr>
      <w:r>
        <w:t>Emergency</w:t>
      </w:r>
      <w:r>
        <w:rPr>
          <w:spacing w:val="40"/>
        </w:rPr>
        <w:t xml:space="preserve"> </w:t>
      </w:r>
      <w:r>
        <w:t>Preparedness</w:t>
      </w:r>
      <w:r>
        <w:rPr>
          <w:spacing w:val="40"/>
        </w:rPr>
        <w:t xml:space="preserve"> </w:t>
      </w:r>
      <w:r>
        <w:t>Communication</w:t>
      </w:r>
      <w:r>
        <w:rPr>
          <w:spacing w:val="40"/>
        </w:rPr>
        <w:t xml:space="preserve"> </w:t>
      </w:r>
      <w:r>
        <w:t>Tests,</w:t>
      </w:r>
      <w:r>
        <w:rPr>
          <w:spacing w:val="40"/>
        </w:rPr>
        <w:t xml:space="preserve"> </w:t>
      </w:r>
      <w:r>
        <w:t>which</w:t>
      </w:r>
      <w:r>
        <w:rPr>
          <w:spacing w:val="40"/>
        </w:rPr>
        <w:t xml:space="preserve"> </w:t>
      </w:r>
      <w:r>
        <w:t>tested</w:t>
      </w:r>
      <w:r>
        <w:rPr>
          <w:spacing w:val="40"/>
        </w:rPr>
        <w:t xml:space="preserve"> </w:t>
      </w:r>
      <w:r>
        <w:t>the</w:t>
      </w:r>
      <w:r>
        <w:rPr>
          <w:spacing w:val="40"/>
        </w:rPr>
        <w:t xml:space="preserve"> </w:t>
      </w:r>
      <w:r>
        <w:t>Fire</w:t>
      </w:r>
      <w:r>
        <w:rPr>
          <w:spacing w:val="40"/>
        </w:rPr>
        <w:t xml:space="preserve"> </w:t>
      </w:r>
      <w:r>
        <w:t xml:space="preserve">Alarm/Public Address </w:t>
      </w:r>
      <w:proofErr w:type="gramStart"/>
      <w:r>
        <w:t>System</w:t>
      </w:r>
      <w:proofErr w:type="gramEnd"/>
      <w:r>
        <w:t xml:space="preserve"> are tested monthly.</w:t>
      </w:r>
    </w:p>
    <w:p w14:paraId="1E6880F1" w14:textId="77777777" w:rsidR="00462241" w:rsidRDefault="00A227DC">
      <w:pPr>
        <w:pStyle w:val="ListParagraph"/>
        <w:numPr>
          <w:ilvl w:val="0"/>
          <w:numId w:val="37"/>
        </w:numPr>
        <w:tabs>
          <w:tab w:val="left" w:pos="1440"/>
        </w:tabs>
        <w:spacing w:before="1"/>
        <w:ind w:hanging="360"/>
      </w:pPr>
      <w:r>
        <w:t>Email</w:t>
      </w:r>
      <w:r>
        <w:rPr>
          <w:spacing w:val="-9"/>
        </w:rPr>
        <w:t xml:space="preserve"> </w:t>
      </w:r>
      <w:r>
        <w:t>Notification/Text</w:t>
      </w:r>
      <w:r>
        <w:rPr>
          <w:spacing w:val="-8"/>
        </w:rPr>
        <w:t xml:space="preserve"> </w:t>
      </w:r>
      <w:r>
        <w:t>Messaging/Captive</w:t>
      </w:r>
      <w:r>
        <w:rPr>
          <w:spacing w:val="-7"/>
        </w:rPr>
        <w:t xml:space="preserve"> </w:t>
      </w:r>
      <w:r>
        <w:t>Web</w:t>
      </w:r>
      <w:r>
        <w:rPr>
          <w:spacing w:val="-6"/>
        </w:rPr>
        <w:t xml:space="preserve"> </w:t>
      </w:r>
      <w:r>
        <w:t>are</w:t>
      </w:r>
      <w:r>
        <w:rPr>
          <w:spacing w:val="-5"/>
        </w:rPr>
        <w:t xml:space="preserve"> </w:t>
      </w:r>
      <w:r>
        <w:t>tested</w:t>
      </w:r>
      <w:r>
        <w:rPr>
          <w:spacing w:val="-5"/>
        </w:rPr>
        <w:t xml:space="preserve"> </w:t>
      </w:r>
      <w:r>
        <w:t>every</w:t>
      </w:r>
      <w:r>
        <w:rPr>
          <w:spacing w:val="-6"/>
        </w:rPr>
        <w:t xml:space="preserve"> </w:t>
      </w:r>
      <w:r>
        <w:t>six</w:t>
      </w:r>
      <w:r>
        <w:rPr>
          <w:spacing w:val="-6"/>
        </w:rPr>
        <w:t xml:space="preserve"> </w:t>
      </w:r>
      <w:r>
        <w:rPr>
          <w:spacing w:val="-2"/>
        </w:rPr>
        <w:t>months.</w:t>
      </w:r>
    </w:p>
    <w:p w14:paraId="1E6880F2" w14:textId="70D1D12D" w:rsidR="00462241" w:rsidRDefault="00A227DC">
      <w:pPr>
        <w:pStyle w:val="ListParagraph"/>
        <w:numPr>
          <w:ilvl w:val="0"/>
          <w:numId w:val="37"/>
        </w:numPr>
        <w:tabs>
          <w:tab w:val="left" w:pos="1440"/>
        </w:tabs>
        <w:spacing w:before="37"/>
        <w:ind w:hanging="360"/>
      </w:pPr>
      <w:r>
        <w:t>Lockdown</w:t>
      </w:r>
      <w:r>
        <w:rPr>
          <w:spacing w:val="-8"/>
        </w:rPr>
        <w:t xml:space="preserve"> </w:t>
      </w:r>
      <w:r>
        <w:t>Procedure</w:t>
      </w:r>
      <w:r>
        <w:rPr>
          <w:spacing w:val="-4"/>
        </w:rPr>
        <w:t xml:space="preserve"> </w:t>
      </w:r>
      <w:r>
        <w:t>Drill</w:t>
      </w:r>
      <w:r>
        <w:rPr>
          <w:spacing w:val="-6"/>
        </w:rPr>
        <w:t xml:space="preserve"> </w:t>
      </w:r>
      <w:r>
        <w:t>was</w:t>
      </w:r>
      <w:r>
        <w:rPr>
          <w:spacing w:val="-3"/>
        </w:rPr>
        <w:t xml:space="preserve"> </w:t>
      </w:r>
      <w:r>
        <w:t>tested</w:t>
      </w:r>
      <w:r>
        <w:rPr>
          <w:spacing w:val="-4"/>
        </w:rPr>
        <w:t xml:space="preserve"> </w:t>
      </w:r>
      <w:r>
        <w:t>throughout</w:t>
      </w:r>
      <w:r>
        <w:rPr>
          <w:spacing w:val="-7"/>
        </w:rPr>
        <w:t xml:space="preserve"> </w:t>
      </w:r>
      <w:r>
        <w:t>the</w:t>
      </w:r>
      <w:r>
        <w:rPr>
          <w:spacing w:val="-4"/>
        </w:rPr>
        <w:t xml:space="preserve"> </w:t>
      </w:r>
      <w:r>
        <w:t>campus</w:t>
      </w:r>
      <w:r>
        <w:rPr>
          <w:spacing w:val="-6"/>
        </w:rPr>
        <w:t xml:space="preserve"> </w:t>
      </w:r>
      <w:r>
        <w:t>on</w:t>
      </w:r>
      <w:r>
        <w:rPr>
          <w:spacing w:val="-6"/>
        </w:rPr>
        <w:t xml:space="preserve"> </w:t>
      </w:r>
      <w:r>
        <w:t>October</w:t>
      </w:r>
      <w:r>
        <w:rPr>
          <w:spacing w:val="-4"/>
        </w:rPr>
        <w:t xml:space="preserve"> </w:t>
      </w:r>
      <w:r>
        <w:t>2</w:t>
      </w:r>
      <w:r w:rsidR="00A6703E">
        <w:t>9</w:t>
      </w:r>
      <w:r>
        <w:t>,</w:t>
      </w:r>
      <w:r>
        <w:rPr>
          <w:spacing w:val="-3"/>
        </w:rPr>
        <w:t xml:space="preserve"> </w:t>
      </w:r>
      <w:r>
        <w:rPr>
          <w:spacing w:val="-2"/>
        </w:rPr>
        <w:t>202</w:t>
      </w:r>
      <w:r w:rsidR="00A6703E">
        <w:rPr>
          <w:spacing w:val="-2"/>
        </w:rPr>
        <w:t>5</w:t>
      </w:r>
      <w:r>
        <w:rPr>
          <w:spacing w:val="-2"/>
        </w:rPr>
        <w:t>.</w:t>
      </w:r>
    </w:p>
    <w:p w14:paraId="1E6880F3" w14:textId="05B2FCCE" w:rsidR="00462241" w:rsidRDefault="00A227DC">
      <w:pPr>
        <w:pStyle w:val="ListParagraph"/>
        <w:numPr>
          <w:ilvl w:val="0"/>
          <w:numId w:val="37"/>
        </w:numPr>
        <w:tabs>
          <w:tab w:val="left" w:pos="1440"/>
        </w:tabs>
        <w:ind w:hanging="360"/>
      </w:pPr>
      <w:r>
        <w:t>Tornado</w:t>
      </w:r>
      <w:r>
        <w:rPr>
          <w:spacing w:val="-4"/>
        </w:rPr>
        <w:t xml:space="preserve"> </w:t>
      </w:r>
      <w:r>
        <w:t>Drill</w:t>
      </w:r>
      <w:r>
        <w:rPr>
          <w:spacing w:val="-5"/>
        </w:rPr>
        <w:t xml:space="preserve"> </w:t>
      </w:r>
      <w:r>
        <w:t>was</w:t>
      </w:r>
      <w:r>
        <w:rPr>
          <w:spacing w:val="-4"/>
        </w:rPr>
        <w:t xml:space="preserve"> </w:t>
      </w:r>
      <w:r>
        <w:t>conducted</w:t>
      </w:r>
      <w:r>
        <w:rPr>
          <w:spacing w:val="-3"/>
        </w:rPr>
        <w:t xml:space="preserve"> </w:t>
      </w:r>
      <w:r>
        <w:t>on</w:t>
      </w:r>
      <w:r>
        <w:rPr>
          <w:spacing w:val="-5"/>
        </w:rPr>
        <w:t xml:space="preserve"> </w:t>
      </w:r>
      <w:r>
        <w:t>March</w:t>
      </w:r>
      <w:r>
        <w:rPr>
          <w:spacing w:val="-3"/>
        </w:rPr>
        <w:t xml:space="preserve"> </w:t>
      </w:r>
      <w:r>
        <w:t>2</w:t>
      </w:r>
      <w:r w:rsidR="007478CD">
        <w:t>7, 2025.</w:t>
      </w:r>
    </w:p>
    <w:p w14:paraId="1E6880F4" w14:textId="77777777" w:rsidR="00462241" w:rsidRDefault="00A227DC">
      <w:pPr>
        <w:pStyle w:val="BodyText"/>
        <w:spacing w:before="9"/>
        <w:rPr>
          <w:sz w:val="11"/>
        </w:rPr>
      </w:pPr>
      <w:r>
        <w:rPr>
          <w:noProof/>
          <w:sz w:val="11"/>
        </w:rPr>
        <mc:AlternateContent>
          <mc:Choice Requires="wps">
            <w:drawing>
              <wp:anchor distT="0" distB="0" distL="0" distR="0" simplePos="0" relativeHeight="251648000" behindDoc="1" locked="0" layoutInCell="1" allowOverlap="1" wp14:anchorId="1E68881F" wp14:editId="1E688820">
                <wp:simplePos x="0" y="0"/>
                <wp:positionH relativeFrom="page">
                  <wp:posOffset>858011</wp:posOffset>
                </wp:positionH>
                <wp:positionV relativeFrom="paragraph">
                  <wp:posOffset>100611</wp:posOffset>
                </wp:positionV>
                <wp:extent cx="6056630" cy="277495"/>
                <wp:effectExtent l="0" t="0" r="0" b="0"/>
                <wp:wrapTopAndBottom/>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7495"/>
                        </a:xfrm>
                        <a:prstGeom prst="rect">
                          <a:avLst/>
                        </a:prstGeom>
                        <a:solidFill>
                          <a:srgbClr val="8E6E3D"/>
                        </a:solidFill>
                      </wps:spPr>
                      <wps:txbx>
                        <w:txbxContent>
                          <w:p w14:paraId="1E688923" w14:textId="77777777" w:rsidR="00462241" w:rsidRDefault="00A227DC">
                            <w:pPr>
                              <w:spacing w:before="61"/>
                              <w:ind w:left="88"/>
                              <w:rPr>
                                <w:rFonts w:ascii="Franklin Gothic Demi Cond"/>
                                <w:b/>
                                <w:color w:val="000000"/>
                                <w:sz w:val="24"/>
                              </w:rPr>
                            </w:pPr>
                            <w:bookmarkStart w:id="102" w:name="SECURITY_OF_AND_ACCESS_TO_CAMPUS_FACILIT"/>
                            <w:bookmarkStart w:id="103" w:name="_bookmark34"/>
                            <w:bookmarkEnd w:id="102"/>
                            <w:bookmarkEnd w:id="103"/>
                            <w:r>
                              <w:rPr>
                                <w:rFonts w:ascii="Franklin Gothic Demi Cond"/>
                                <w:b/>
                                <w:color w:val="FFFFFF"/>
                                <w:spacing w:val="12"/>
                                <w:sz w:val="24"/>
                              </w:rPr>
                              <w:t>SECURITY</w:t>
                            </w:r>
                            <w:r>
                              <w:rPr>
                                <w:rFonts w:ascii="Franklin Gothic Demi Cond"/>
                                <w:b/>
                                <w:color w:val="FFFFFF"/>
                                <w:spacing w:val="30"/>
                                <w:sz w:val="24"/>
                              </w:rPr>
                              <w:t xml:space="preserve"> </w:t>
                            </w:r>
                            <w:r>
                              <w:rPr>
                                <w:rFonts w:ascii="Franklin Gothic Demi Cond"/>
                                <w:b/>
                                <w:color w:val="FFFFFF"/>
                                <w:sz w:val="24"/>
                              </w:rPr>
                              <w:t>OF</w:t>
                            </w:r>
                            <w:r>
                              <w:rPr>
                                <w:rFonts w:ascii="Franklin Gothic Demi Cond"/>
                                <w:b/>
                                <w:color w:val="FFFFFF"/>
                                <w:spacing w:val="30"/>
                                <w:sz w:val="24"/>
                              </w:rPr>
                              <w:t xml:space="preserve"> </w:t>
                            </w:r>
                            <w:r>
                              <w:rPr>
                                <w:rFonts w:ascii="Franklin Gothic Demi Cond"/>
                                <w:b/>
                                <w:color w:val="FFFFFF"/>
                                <w:spacing w:val="10"/>
                                <w:sz w:val="24"/>
                              </w:rPr>
                              <w:t>AND</w:t>
                            </w:r>
                            <w:r>
                              <w:rPr>
                                <w:rFonts w:ascii="Franklin Gothic Demi Cond"/>
                                <w:b/>
                                <w:color w:val="FFFFFF"/>
                                <w:spacing w:val="28"/>
                                <w:sz w:val="24"/>
                              </w:rPr>
                              <w:t xml:space="preserve"> </w:t>
                            </w:r>
                            <w:r>
                              <w:rPr>
                                <w:rFonts w:ascii="Franklin Gothic Demi Cond"/>
                                <w:b/>
                                <w:color w:val="FFFFFF"/>
                                <w:spacing w:val="12"/>
                                <w:sz w:val="24"/>
                              </w:rPr>
                              <w:t>ACCESS</w:t>
                            </w:r>
                            <w:r>
                              <w:rPr>
                                <w:rFonts w:ascii="Franklin Gothic Demi Cond"/>
                                <w:b/>
                                <w:color w:val="FFFFFF"/>
                                <w:spacing w:val="28"/>
                                <w:sz w:val="24"/>
                              </w:rPr>
                              <w:t xml:space="preserve"> </w:t>
                            </w:r>
                            <w:r>
                              <w:rPr>
                                <w:rFonts w:ascii="Franklin Gothic Demi Cond"/>
                                <w:b/>
                                <w:color w:val="FFFFFF"/>
                                <w:sz w:val="24"/>
                              </w:rPr>
                              <w:t>TO</w:t>
                            </w:r>
                            <w:r>
                              <w:rPr>
                                <w:rFonts w:ascii="Franklin Gothic Demi Cond"/>
                                <w:b/>
                                <w:color w:val="FFFFFF"/>
                                <w:spacing w:val="28"/>
                                <w:sz w:val="24"/>
                              </w:rPr>
                              <w:t xml:space="preserve"> </w:t>
                            </w:r>
                            <w:r>
                              <w:rPr>
                                <w:rFonts w:ascii="Franklin Gothic Demi Cond"/>
                                <w:b/>
                                <w:color w:val="FFFFFF"/>
                                <w:spacing w:val="12"/>
                                <w:sz w:val="24"/>
                              </w:rPr>
                              <w:t>CAMPUS</w:t>
                            </w:r>
                            <w:r>
                              <w:rPr>
                                <w:rFonts w:ascii="Franklin Gothic Demi Cond"/>
                                <w:b/>
                                <w:color w:val="FFFFFF"/>
                                <w:spacing w:val="28"/>
                                <w:sz w:val="24"/>
                              </w:rPr>
                              <w:t xml:space="preserve"> </w:t>
                            </w:r>
                            <w:r>
                              <w:rPr>
                                <w:rFonts w:ascii="Franklin Gothic Demi Cond"/>
                                <w:b/>
                                <w:color w:val="FFFFFF"/>
                                <w:spacing w:val="11"/>
                                <w:sz w:val="24"/>
                              </w:rPr>
                              <w:t>FACILITIES</w:t>
                            </w:r>
                          </w:p>
                        </w:txbxContent>
                      </wps:txbx>
                      <wps:bodyPr wrap="square" lIns="0" tIns="0" rIns="0" bIns="0" rtlCol="0">
                        <a:noAutofit/>
                      </wps:bodyPr>
                    </wps:wsp>
                  </a:graphicData>
                </a:graphic>
              </wp:anchor>
            </w:drawing>
          </mc:Choice>
          <mc:Fallback>
            <w:pict>
              <v:shape w14:anchorId="1E68881F" id="Textbox 36" o:spid="_x0000_s1046" type="#_x0000_t202" style="position:absolute;margin-left:67.55pt;margin-top:7.9pt;width:476.9pt;height:21.85pt;z-index:-2516684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" fillcolor="#8e6e3d" stroked="f">
                <v:textbox inset="0,0,0,0">
                  <w:txbxContent>
                    <w:p w14:paraId="1E688923" w14:textId="77777777" w:rsidR="00462241" w:rsidRDefault="00A227DC">
                      <w:pPr>
                        <w:spacing w:before="61"/>
                        <w:ind w:left="88"/>
                        <w:rPr>
                          <w:rFonts w:ascii="Franklin Gothic Demi Cond"/>
                          <w:b/>
                          <w:color w:val="000000"/>
                          <w:sz w:val="24"/>
                        </w:rPr>
                      </w:pPr>
                      <w:bookmarkStart w:id="104" w:name="SECURITY_OF_AND_ACCESS_TO_CAMPUS_FACILIT"/>
                      <w:bookmarkStart w:id="105" w:name="_bookmark34"/>
                      <w:bookmarkEnd w:id="104"/>
                      <w:bookmarkEnd w:id="105"/>
                      <w:r>
                        <w:rPr>
                          <w:rFonts w:ascii="Franklin Gothic Demi Cond"/>
                          <w:b/>
                          <w:color w:val="FFFFFF"/>
                          <w:spacing w:val="12"/>
                          <w:sz w:val="24"/>
                        </w:rPr>
                        <w:t>SECURITY</w:t>
                      </w:r>
                      <w:r>
                        <w:rPr>
                          <w:rFonts w:ascii="Franklin Gothic Demi Cond"/>
                          <w:b/>
                          <w:color w:val="FFFFFF"/>
                          <w:spacing w:val="30"/>
                          <w:sz w:val="24"/>
                        </w:rPr>
                        <w:t xml:space="preserve"> </w:t>
                      </w:r>
                      <w:r>
                        <w:rPr>
                          <w:rFonts w:ascii="Franklin Gothic Demi Cond"/>
                          <w:b/>
                          <w:color w:val="FFFFFF"/>
                          <w:sz w:val="24"/>
                        </w:rPr>
                        <w:t>OF</w:t>
                      </w:r>
                      <w:r>
                        <w:rPr>
                          <w:rFonts w:ascii="Franklin Gothic Demi Cond"/>
                          <w:b/>
                          <w:color w:val="FFFFFF"/>
                          <w:spacing w:val="30"/>
                          <w:sz w:val="24"/>
                        </w:rPr>
                        <w:t xml:space="preserve"> </w:t>
                      </w:r>
                      <w:r>
                        <w:rPr>
                          <w:rFonts w:ascii="Franklin Gothic Demi Cond"/>
                          <w:b/>
                          <w:color w:val="FFFFFF"/>
                          <w:spacing w:val="10"/>
                          <w:sz w:val="24"/>
                        </w:rPr>
                        <w:t>AND</w:t>
                      </w:r>
                      <w:r>
                        <w:rPr>
                          <w:rFonts w:ascii="Franklin Gothic Demi Cond"/>
                          <w:b/>
                          <w:color w:val="FFFFFF"/>
                          <w:spacing w:val="28"/>
                          <w:sz w:val="24"/>
                        </w:rPr>
                        <w:t xml:space="preserve"> </w:t>
                      </w:r>
                      <w:r>
                        <w:rPr>
                          <w:rFonts w:ascii="Franklin Gothic Demi Cond"/>
                          <w:b/>
                          <w:color w:val="FFFFFF"/>
                          <w:spacing w:val="12"/>
                          <w:sz w:val="24"/>
                        </w:rPr>
                        <w:t>ACCESS</w:t>
                      </w:r>
                      <w:r>
                        <w:rPr>
                          <w:rFonts w:ascii="Franklin Gothic Demi Cond"/>
                          <w:b/>
                          <w:color w:val="FFFFFF"/>
                          <w:spacing w:val="28"/>
                          <w:sz w:val="24"/>
                        </w:rPr>
                        <w:t xml:space="preserve"> </w:t>
                      </w:r>
                      <w:r>
                        <w:rPr>
                          <w:rFonts w:ascii="Franklin Gothic Demi Cond"/>
                          <w:b/>
                          <w:color w:val="FFFFFF"/>
                          <w:sz w:val="24"/>
                        </w:rPr>
                        <w:t>TO</w:t>
                      </w:r>
                      <w:r>
                        <w:rPr>
                          <w:rFonts w:ascii="Franklin Gothic Demi Cond"/>
                          <w:b/>
                          <w:color w:val="FFFFFF"/>
                          <w:spacing w:val="28"/>
                          <w:sz w:val="24"/>
                        </w:rPr>
                        <w:t xml:space="preserve"> </w:t>
                      </w:r>
                      <w:r>
                        <w:rPr>
                          <w:rFonts w:ascii="Franklin Gothic Demi Cond"/>
                          <w:b/>
                          <w:color w:val="FFFFFF"/>
                          <w:spacing w:val="12"/>
                          <w:sz w:val="24"/>
                        </w:rPr>
                        <w:t>CAMPUS</w:t>
                      </w:r>
                      <w:r>
                        <w:rPr>
                          <w:rFonts w:ascii="Franklin Gothic Demi Cond"/>
                          <w:b/>
                          <w:color w:val="FFFFFF"/>
                          <w:spacing w:val="28"/>
                          <w:sz w:val="24"/>
                        </w:rPr>
                        <w:t xml:space="preserve"> </w:t>
                      </w:r>
                      <w:r>
                        <w:rPr>
                          <w:rFonts w:ascii="Franklin Gothic Demi Cond"/>
                          <w:b/>
                          <w:color w:val="FFFFFF"/>
                          <w:spacing w:val="11"/>
                          <w:sz w:val="24"/>
                        </w:rPr>
                        <w:t>FACILITIES</w:t>
                      </w:r>
                    </w:p>
                  </w:txbxContent>
                </v:textbox>
                <w10:wrap type="topAndBottom" anchorx="page"/>
              </v:shape>
            </w:pict>
          </mc:Fallback>
        </mc:AlternateContent>
      </w:r>
    </w:p>
    <w:p w14:paraId="1E6880F5" w14:textId="77777777" w:rsidR="00462241" w:rsidRDefault="00A227DC">
      <w:pPr>
        <w:pStyle w:val="BodyText"/>
        <w:spacing w:before="117"/>
        <w:ind w:left="720"/>
        <w:jc w:val="both"/>
      </w:pPr>
      <w:r>
        <w:t>Purdue</w:t>
      </w:r>
      <w:r>
        <w:rPr>
          <w:spacing w:val="-8"/>
        </w:rPr>
        <w:t xml:space="preserve"> </w:t>
      </w:r>
      <w:r>
        <w:t>University</w:t>
      </w:r>
      <w:r>
        <w:rPr>
          <w:spacing w:val="-7"/>
        </w:rPr>
        <w:t xml:space="preserve"> </w:t>
      </w:r>
      <w:r>
        <w:t>Northwest</w:t>
      </w:r>
      <w:r>
        <w:rPr>
          <w:spacing w:val="-3"/>
        </w:rPr>
        <w:t xml:space="preserve"> </w:t>
      </w:r>
      <w:r>
        <w:t>is</w:t>
      </w:r>
      <w:r>
        <w:rPr>
          <w:spacing w:val="-3"/>
        </w:rPr>
        <w:t xml:space="preserve"> </w:t>
      </w:r>
      <w:r>
        <w:t>generally</w:t>
      </w:r>
      <w:r>
        <w:rPr>
          <w:spacing w:val="-5"/>
        </w:rPr>
        <w:t xml:space="preserve"> </w:t>
      </w:r>
      <w:r>
        <w:t>open</w:t>
      </w:r>
      <w:r>
        <w:rPr>
          <w:spacing w:val="-5"/>
        </w:rPr>
        <w:t xml:space="preserve"> </w:t>
      </w:r>
      <w:r>
        <w:t>to</w:t>
      </w:r>
      <w:r>
        <w:rPr>
          <w:spacing w:val="-5"/>
        </w:rPr>
        <w:t xml:space="preserve"> </w:t>
      </w:r>
      <w:r>
        <w:t>the</w:t>
      </w:r>
      <w:r>
        <w:rPr>
          <w:spacing w:val="-3"/>
        </w:rPr>
        <w:t xml:space="preserve"> </w:t>
      </w:r>
      <w:r>
        <w:rPr>
          <w:spacing w:val="-2"/>
        </w:rPr>
        <w:t>public.</w:t>
      </w:r>
    </w:p>
    <w:p w14:paraId="1E6880F6" w14:textId="77777777" w:rsidR="00462241" w:rsidRDefault="00462241">
      <w:pPr>
        <w:pStyle w:val="BodyText"/>
        <w:spacing w:before="73"/>
      </w:pPr>
    </w:p>
    <w:p w14:paraId="1E6880F7" w14:textId="77777777" w:rsidR="00462241" w:rsidRDefault="00A227DC">
      <w:pPr>
        <w:pStyle w:val="BodyText"/>
        <w:spacing w:before="1" w:line="276" w:lineRule="auto"/>
        <w:ind w:left="719" w:right="1435"/>
        <w:jc w:val="both"/>
      </w:pPr>
      <w:r>
        <w:t xml:space="preserve">Most undergraduate residences are </w:t>
      </w:r>
      <w:proofErr w:type="gramStart"/>
      <w:r>
        <w:t>locked at all times</w:t>
      </w:r>
      <w:proofErr w:type="gramEnd"/>
      <w:r>
        <w:t xml:space="preserve">. A valid Purdue University Northwest ID, issued by the Purdue University Northwest Housing Office, is required to </w:t>
      </w:r>
      <w:proofErr w:type="gramStart"/>
      <w:r>
        <w:t>gain entry at all times</w:t>
      </w:r>
      <w:proofErr w:type="gramEnd"/>
      <w:r>
        <w:t>. Our University Village Housing has an access clerk stationed at a single-entry point to monitor residents and escorted guests entering residence halls during locked hours. Guests of these halls must sign the register to record their entrance to the building.</w:t>
      </w:r>
    </w:p>
    <w:p w14:paraId="1E6880F8" w14:textId="77777777" w:rsidR="00462241" w:rsidRDefault="00462241">
      <w:pPr>
        <w:pStyle w:val="BodyText"/>
        <w:spacing w:before="37"/>
      </w:pPr>
    </w:p>
    <w:p w14:paraId="1E6880F9" w14:textId="77777777" w:rsidR="00462241" w:rsidRDefault="00A227DC">
      <w:pPr>
        <w:pStyle w:val="BodyText"/>
        <w:spacing w:line="276" w:lineRule="auto"/>
        <w:ind w:left="720" w:right="1436" w:hanging="1"/>
        <w:jc w:val="both"/>
      </w:pPr>
      <w:r>
        <w:t>All building locking times – including libraries, and commons areas – may fluctuate at different times</w:t>
      </w:r>
      <w:r>
        <w:rPr>
          <w:spacing w:val="-12"/>
        </w:rPr>
        <w:t xml:space="preserve"> </w:t>
      </w:r>
      <w:r>
        <w:t>of</w:t>
      </w:r>
      <w:r>
        <w:rPr>
          <w:spacing w:val="-12"/>
        </w:rPr>
        <w:t xml:space="preserve"> </w:t>
      </w:r>
      <w:r>
        <w:t>the</w:t>
      </w:r>
      <w:r>
        <w:rPr>
          <w:spacing w:val="-9"/>
        </w:rPr>
        <w:t xml:space="preserve"> </w:t>
      </w:r>
      <w:r>
        <w:t>year.</w:t>
      </w:r>
      <w:r>
        <w:rPr>
          <w:spacing w:val="-12"/>
        </w:rPr>
        <w:t xml:space="preserve"> </w:t>
      </w:r>
      <w:r>
        <w:t>Some</w:t>
      </w:r>
      <w:r>
        <w:rPr>
          <w:spacing w:val="-11"/>
        </w:rPr>
        <w:t xml:space="preserve"> </w:t>
      </w:r>
      <w:r>
        <w:t>determining</w:t>
      </w:r>
      <w:r>
        <w:rPr>
          <w:spacing w:val="-10"/>
        </w:rPr>
        <w:t xml:space="preserve"> </w:t>
      </w:r>
      <w:r>
        <w:t>factors</w:t>
      </w:r>
      <w:r>
        <w:rPr>
          <w:spacing w:val="-12"/>
        </w:rPr>
        <w:t xml:space="preserve"> </w:t>
      </w:r>
      <w:r>
        <w:t>include:</w:t>
      </w:r>
      <w:r>
        <w:rPr>
          <w:spacing w:val="-11"/>
        </w:rPr>
        <w:t xml:space="preserve"> </w:t>
      </w:r>
      <w:r>
        <w:t>the</w:t>
      </w:r>
      <w:r>
        <w:rPr>
          <w:spacing w:val="-11"/>
        </w:rPr>
        <w:t xml:space="preserve"> </w:t>
      </w:r>
      <w:r>
        <w:t>university</w:t>
      </w:r>
      <w:r>
        <w:rPr>
          <w:spacing w:val="-13"/>
        </w:rPr>
        <w:t xml:space="preserve"> </w:t>
      </w:r>
      <w:r>
        <w:t>is</w:t>
      </w:r>
      <w:r>
        <w:rPr>
          <w:spacing w:val="-12"/>
        </w:rPr>
        <w:t xml:space="preserve"> </w:t>
      </w:r>
      <w:r>
        <w:t>on</w:t>
      </w:r>
      <w:r>
        <w:rPr>
          <w:spacing w:val="-11"/>
        </w:rPr>
        <w:t xml:space="preserve"> </w:t>
      </w:r>
      <w:r>
        <w:t>a</w:t>
      </w:r>
      <w:r>
        <w:rPr>
          <w:spacing w:val="-11"/>
        </w:rPr>
        <w:t xml:space="preserve"> </w:t>
      </w:r>
      <w:r>
        <w:t>formal</w:t>
      </w:r>
      <w:r>
        <w:rPr>
          <w:spacing w:val="-11"/>
        </w:rPr>
        <w:t xml:space="preserve"> </w:t>
      </w:r>
      <w:r>
        <w:t>break;</w:t>
      </w:r>
      <w:r>
        <w:rPr>
          <w:spacing w:val="-12"/>
        </w:rPr>
        <w:t xml:space="preserve"> </w:t>
      </w:r>
      <w:r>
        <w:t>it</w:t>
      </w:r>
      <w:r>
        <w:rPr>
          <w:spacing w:val="-12"/>
        </w:rPr>
        <w:t xml:space="preserve"> </w:t>
      </w:r>
      <w:r>
        <w:t>is</w:t>
      </w:r>
      <w:r>
        <w:rPr>
          <w:spacing w:val="-12"/>
        </w:rPr>
        <w:t xml:space="preserve"> </w:t>
      </w:r>
      <w:r>
        <w:t>finals week or the week leading up to finals week; etc.</w:t>
      </w:r>
    </w:p>
    <w:p w14:paraId="1E6880FA" w14:textId="77777777" w:rsidR="00462241" w:rsidRDefault="00462241">
      <w:pPr>
        <w:pStyle w:val="BodyText"/>
        <w:spacing w:before="37"/>
      </w:pPr>
    </w:p>
    <w:p w14:paraId="1E6880FB" w14:textId="77777777" w:rsidR="00462241" w:rsidRDefault="00A227DC">
      <w:pPr>
        <w:pStyle w:val="BodyText"/>
        <w:spacing w:line="276" w:lineRule="auto"/>
        <w:ind w:left="720" w:right="1435"/>
        <w:jc w:val="both"/>
      </w:pPr>
      <w:r>
        <w:t>Building Services and custodial personnel are instructed to report any suspicious situations to PNWPD immediately.</w:t>
      </w:r>
    </w:p>
    <w:p w14:paraId="39DADD60" w14:textId="77777777" w:rsidR="00C74AEA" w:rsidRDefault="00C74AEA">
      <w:pPr>
        <w:pStyle w:val="BodyText"/>
        <w:spacing w:before="5"/>
        <w:rPr>
          <w:sz w:val="8"/>
        </w:rPr>
      </w:pPr>
    </w:p>
    <w:p w14:paraId="1E6880FC" w14:textId="1C5FAE57" w:rsidR="00462241" w:rsidRDefault="00A227DC">
      <w:pPr>
        <w:pStyle w:val="BodyText"/>
        <w:spacing w:before="5"/>
        <w:rPr>
          <w:sz w:val="8"/>
        </w:rPr>
      </w:pPr>
      <w:r>
        <w:rPr>
          <w:noProof/>
          <w:sz w:val="8"/>
        </w:rPr>
        <mc:AlternateContent>
          <mc:Choice Requires="wps">
            <w:drawing>
              <wp:anchor distT="0" distB="0" distL="0" distR="0" simplePos="0" relativeHeight="251649024" behindDoc="1" locked="0" layoutInCell="1" allowOverlap="1" wp14:anchorId="1E688821" wp14:editId="1E688822">
                <wp:simplePos x="0" y="0"/>
                <wp:positionH relativeFrom="page">
                  <wp:posOffset>858011</wp:posOffset>
                </wp:positionH>
                <wp:positionV relativeFrom="paragraph">
                  <wp:posOffset>76488</wp:posOffset>
                </wp:positionV>
                <wp:extent cx="6056630" cy="277495"/>
                <wp:effectExtent l="0" t="0" r="0" b="0"/>
                <wp:wrapTopAndBottom/>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7495"/>
                        </a:xfrm>
                        <a:prstGeom prst="rect">
                          <a:avLst/>
                        </a:prstGeom>
                        <a:solidFill>
                          <a:srgbClr val="8E6E3D"/>
                        </a:solidFill>
                      </wps:spPr>
                      <wps:txbx>
                        <w:txbxContent>
                          <w:p w14:paraId="1E688924" w14:textId="77777777" w:rsidR="00462241" w:rsidRDefault="00A227DC">
                            <w:pPr>
                              <w:spacing w:before="61"/>
                              <w:ind w:left="88"/>
                              <w:rPr>
                                <w:rFonts w:ascii="Franklin Gothic Demi Cond"/>
                                <w:b/>
                                <w:color w:val="000000"/>
                                <w:sz w:val="24"/>
                              </w:rPr>
                            </w:pPr>
                            <w:bookmarkStart w:id="106" w:name="CAMPUS_SECURITY_AWARENESS_AND_CRIME_PREV"/>
                            <w:bookmarkStart w:id="107" w:name="_bookmark35"/>
                            <w:bookmarkEnd w:id="106"/>
                            <w:bookmarkEnd w:id="107"/>
                            <w:r>
                              <w:rPr>
                                <w:rFonts w:ascii="Franklin Gothic Demi Cond"/>
                                <w:b/>
                                <w:color w:val="FFFFFF"/>
                                <w:spacing w:val="11"/>
                                <w:sz w:val="24"/>
                              </w:rPr>
                              <w:t>CAMPUS</w:t>
                            </w:r>
                            <w:r>
                              <w:rPr>
                                <w:rFonts w:ascii="Franklin Gothic Demi Cond"/>
                                <w:b/>
                                <w:color w:val="FFFFFF"/>
                                <w:spacing w:val="28"/>
                                <w:sz w:val="24"/>
                              </w:rPr>
                              <w:t xml:space="preserve"> </w:t>
                            </w:r>
                            <w:r>
                              <w:rPr>
                                <w:rFonts w:ascii="Franklin Gothic Demi Cond"/>
                                <w:b/>
                                <w:color w:val="FFFFFF"/>
                                <w:spacing w:val="12"/>
                                <w:sz w:val="24"/>
                              </w:rPr>
                              <w:t>SECURITY</w:t>
                            </w:r>
                            <w:r>
                              <w:rPr>
                                <w:rFonts w:ascii="Franklin Gothic Demi Cond"/>
                                <w:b/>
                                <w:color w:val="FFFFFF"/>
                                <w:spacing w:val="25"/>
                                <w:sz w:val="24"/>
                              </w:rPr>
                              <w:t xml:space="preserve"> </w:t>
                            </w:r>
                            <w:r>
                              <w:rPr>
                                <w:rFonts w:ascii="Franklin Gothic Demi Cond"/>
                                <w:b/>
                                <w:color w:val="FFFFFF"/>
                                <w:spacing w:val="13"/>
                                <w:sz w:val="24"/>
                              </w:rPr>
                              <w:t>AWARENESS</w:t>
                            </w:r>
                            <w:r>
                              <w:rPr>
                                <w:rFonts w:ascii="Franklin Gothic Demi Cond"/>
                                <w:b/>
                                <w:color w:val="FFFFFF"/>
                                <w:spacing w:val="28"/>
                                <w:sz w:val="24"/>
                              </w:rPr>
                              <w:t xml:space="preserve"> </w:t>
                            </w:r>
                            <w:r>
                              <w:rPr>
                                <w:rFonts w:ascii="Franklin Gothic Demi Cond"/>
                                <w:b/>
                                <w:color w:val="FFFFFF"/>
                                <w:sz w:val="24"/>
                              </w:rPr>
                              <w:t>AND</w:t>
                            </w:r>
                            <w:r>
                              <w:rPr>
                                <w:rFonts w:ascii="Franklin Gothic Demi Cond"/>
                                <w:b/>
                                <w:color w:val="FFFFFF"/>
                                <w:spacing w:val="26"/>
                                <w:sz w:val="24"/>
                              </w:rPr>
                              <w:t xml:space="preserve"> </w:t>
                            </w:r>
                            <w:r>
                              <w:rPr>
                                <w:rFonts w:ascii="Franklin Gothic Demi Cond"/>
                                <w:b/>
                                <w:color w:val="FFFFFF"/>
                                <w:spacing w:val="12"/>
                                <w:sz w:val="24"/>
                              </w:rPr>
                              <w:t>CRIME</w:t>
                            </w:r>
                            <w:r>
                              <w:rPr>
                                <w:rFonts w:ascii="Franklin Gothic Demi Cond"/>
                                <w:b/>
                                <w:color w:val="FFFFFF"/>
                                <w:spacing w:val="27"/>
                                <w:sz w:val="24"/>
                              </w:rPr>
                              <w:t xml:space="preserve"> </w:t>
                            </w:r>
                            <w:r>
                              <w:rPr>
                                <w:rFonts w:ascii="Franklin Gothic Demi Cond"/>
                                <w:b/>
                                <w:color w:val="FFFFFF"/>
                                <w:spacing w:val="13"/>
                                <w:sz w:val="24"/>
                              </w:rPr>
                              <w:t>PREVENTION</w:t>
                            </w:r>
                            <w:r>
                              <w:rPr>
                                <w:rFonts w:ascii="Franklin Gothic Demi Cond"/>
                                <w:b/>
                                <w:color w:val="FFFFFF"/>
                                <w:spacing w:val="26"/>
                                <w:sz w:val="24"/>
                              </w:rPr>
                              <w:t xml:space="preserve"> </w:t>
                            </w:r>
                            <w:r>
                              <w:rPr>
                                <w:rFonts w:ascii="Franklin Gothic Demi Cond"/>
                                <w:b/>
                                <w:color w:val="FFFFFF"/>
                                <w:spacing w:val="11"/>
                                <w:sz w:val="24"/>
                              </w:rPr>
                              <w:t>PROGRAMS</w:t>
                            </w:r>
                          </w:p>
                        </w:txbxContent>
                      </wps:txbx>
                      <wps:bodyPr wrap="square" lIns="0" tIns="0" rIns="0" bIns="0" rtlCol="0">
                        <a:noAutofit/>
                      </wps:bodyPr>
                    </wps:wsp>
                  </a:graphicData>
                </a:graphic>
              </wp:anchor>
            </w:drawing>
          </mc:Choice>
          <mc:Fallback>
            <w:pict>
              <v:shape w14:anchorId="1E688821" id="Textbox 37" o:spid="_x0000_s1047" type="#_x0000_t202" style="position:absolute;margin-left:67.55pt;margin-top:6pt;width:476.9pt;height:21.85pt;z-index:-2516674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" fillcolor="#8e6e3d" stroked="f">
                <v:textbox inset="0,0,0,0">
                  <w:txbxContent>
                    <w:p w14:paraId="1E688924" w14:textId="77777777" w:rsidR="00462241" w:rsidRDefault="00A227DC">
                      <w:pPr>
                        <w:spacing w:before="61"/>
                        <w:ind w:left="88"/>
                        <w:rPr>
                          <w:rFonts w:ascii="Franklin Gothic Demi Cond"/>
                          <w:b/>
                          <w:color w:val="000000"/>
                          <w:sz w:val="24"/>
                        </w:rPr>
                      </w:pPr>
                      <w:bookmarkStart w:id="108" w:name="CAMPUS_SECURITY_AWARENESS_AND_CRIME_PREV"/>
                      <w:bookmarkStart w:id="109" w:name="_bookmark35"/>
                      <w:bookmarkEnd w:id="108"/>
                      <w:bookmarkEnd w:id="109"/>
                      <w:r>
                        <w:rPr>
                          <w:rFonts w:ascii="Franklin Gothic Demi Cond"/>
                          <w:b/>
                          <w:color w:val="FFFFFF"/>
                          <w:spacing w:val="11"/>
                          <w:sz w:val="24"/>
                        </w:rPr>
                        <w:t>CAMPUS</w:t>
                      </w:r>
                      <w:r>
                        <w:rPr>
                          <w:rFonts w:ascii="Franklin Gothic Demi Cond"/>
                          <w:b/>
                          <w:color w:val="FFFFFF"/>
                          <w:spacing w:val="28"/>
                          <w:sz w:val="24"/>
                        </w:rPr>
                        <w:t xml:space="preserve"> </w:t>
                      </w:r>
                      <w:r>
                        <w:rPr>
                          <w:rFonts w:ascii="Franklin Gothic Demi Cond"/>
                          <w:b/>
                          <w:color w:val="FFFFFF"/>
                          <w:spacing w:val="12"/>
                          <w:sz w:val="24"/>
                        </w:rPr>
                        <w:t>SECURITY</w:t>
                      </w:r>
                      <w:r>
                        <w:rPr>
                          <w:rFonts w:ascii="Franklin Gothic Demi Cond"/>
                          <w:b/>
                          <w:color w:val="FFFFFF"/>
                          <w:spacing w:val="25"/>
                          <w:sz w:val="24"/>
                        </w:rPr>
                        <w:t xml:space="preserve"> </w:t>
                      </w:r>
                      <w:r>
                        <w:rPr>
                          <w:rFonts w:ascii="Franklin Gothic Demi Cond"/>
                          <w:b/>
                          <w:color w:val="FFFFFF"/>
                          <w:spacing w:val="13"/>
                          <w:sz w:val="24"/>
                        </w:rPr>
                        <w:t>AWARENESS</w:t>
                      </w:r>
                      <w:r>
                        <w:rPr>
                          <w:rFonts w:ascii="Franklin Gothic Demi Cond"/>
                          <w:b/>
                          <w:color w:val="FFFFFF"/>
                          <w:spacing w:val="28"/>
                          <w:sz w:val="24"/>
                        </w:rPr>
                        <w:t xml:space="preserve"> </w:t>
                      </w:r>
                      <w:r>
                        <w:rPr>
                          <w:rFonts w:ascii="Franklin Gothic Demi Cond"/>
                          <w:b/>
                          <w:color w:val="FFFFFF"/>
                          <w:sz w:val="24"/>
                        </w:rPr>
                        <w:t>AND</w:t>
                      </w:r>
                      <w:r>
                        <w:rPr>
                          <w:rFonts w:ascii="Franklin Gothic Demi Cond"/>
                          <w:b/>
                          <w:color w:val="FFFFFF"/>
                          <w:spacing w:val="26"/>
                          <w:sz w:val="24"/>
                        </w:rPr>
                        <w:t xml:space="preserve"> </w:t>
                      </w:r>
                      <w:r>
                        <w:rPr>
                          <w:rFonts w:ascii="Franklin Gothic Demi Cond"/>
                          <w:b/>
                          <w:color w:val="FFFFFF"/>
                          <w:spacing w:val="12"/>
                          <w:sz w:val="24"/>
                        </w:rPr>
                        <w:t>CRIME</w:t>
                      </w:r>
                      <w:r>
                        <w:rPr>
                          <w:rFonts w:ascii="Franklin Gothic Demi Cond"/>
                          <w:b/>
                          <w:color w:val="FFFFFF"/>
                          <w:spacing w:val="27"/>
                          <w:sz w:val="24"/>
                        </w:rPr>
                        <w:t xml:space="preserve"> </w:t>
                      </w:r>
                      <w:r>
                        <w:rPr>
                          <w:rFonts w:ascii="Franklin Gothic Demi Cond"/>
                          <w:b/>
                          <w:color w:val="FFFFFF"/>
                          <w:spacing w:val="13"/>
                          <w:sz w:val="24"/>
                        </w:rPr>
                        <w:t>PREVENTION</w:t>
                      </w:r>
                      <w:r>
                        <w:rPr>
                          <w:rFonts w:ascii="Franklin Gothic Demi Cond"/>
                          <w:b/>
                          <w:color w:val="FFFFFF"/>
                          <w:spacing w:val="26"/>
                          <w:sz w:val="24"/>
                        </w:rPr>
                        <w:t xml:space="preserve"> </w:t>
                      </w:r>
                      <w:r>
                        <w:rPr>
                          <w:rFonts w:ascii="Franklin Gothic Demi Cond"/>
                          <w:b/>
                          <w:color w:val="FFFFFF"/>
                          <w:spacing w:val="11"/>
                          <w:sz w:val="24"/>
                        </w:rPr>
                        <w:t>PROGRAMS</w:t>
                      </w:r>
                    </w:p>
                  </w:txbxContent>
                </v:textbox>
                <w10:wrap type="topAndBottom" anchorx="page"/>
              </v:shape>
            </w:pict>
          </mc:Fallback>
        </mc:AlternateContent>
      </w:r>
    </w:p>
    <w:p w14:paraId="1E6880FD" w14:textId="77777777" w:rsidR="00462241" w:rsidRDefault="00A227DC">
      <w:pPr>
        <w:pStyle w:val="BodyText"/>
        <w:spacing w:before="117" w:line="276" w:lineRule="auto"/>
        <w:ind w:left="719" w:right="1437"/>
        <w:jc w:val="both"/>
      </w:pPr>
      <w:r>
        <w:t>Purdue University Northwest offers numerous safety programs and services which aid in crime prevention and detection, as well as foster campus safety and security:</w:t>
      </w:r>
    </w:p>
    <w:p w14:paraId="1E6880FE" w14:textId="77777777" w:rsidR="00462241" w:rsidRDefault="00462241">
      <w:pPr>
        <w:pStyle w:val="BodyText"/>
        <w:spacing w:before="36"/>
      </w:pPr>
    </w:p>
    <w:p w14:paraId="1E6880FF" w14:textId="77777777" w:rsidR="00462241" w:rsidRDefault="00A227DC">
      <w:pPr>
        <w:pStyle w:val="BodyText"/>
        <w:spacing w:before="1" w:line="276" w:lineRule="auto"/>
        <w:ind w:left="720" w:right="1434" w:hanging="1"/>
        <w:jc w:val="both"/>
      </w:pPr>
      <w:r>
        <w:rPr>
          <w:rFonts w:ascii="Franklin Gothic Demi Cond"/>
          <w:b/>
        </w:rPr>
        <w:t>SAFETY ESCORTS</w:t>
      </w:r>
      <w:r>
        <w:rPr>
          <w:rFonts w:ascii="Franklin Gothic Demi Cond"/>
          <w:b/>
          <w:spacing w:val="40"/>
        </w:rPr>
        <w:t xml:space="preserve"> </w:t>
      </w:r>
      <w:r>
        <w:t>PNWPD offers safety escorts 24/7 upon request. Contact PNWPD at 219-989-2220 to schedule.</w:t>
      </w:r>
    </w:p>
    <w:p w14:paraId="1E688100" w14:textId="77777777" w:rsidR="00462241" w:rsidRDefault="00462241">
      <w:pPr>
        <w:pStyle w:val="BodyText"/>
        <w:spacing w:before="36"/>
      </w:pPr>
    </w:p>
    <w:p w14:paraId="1E688101" w14:textId="77777777" w:rsidR="00462241" w:rsidRDefault="00A227DC">
      <w:pPr>
        <w:pStyle w:val="BodyText"/>
        <w:spacing w:line="276" w:lineRule="auto"/>
        <w:ind w:left="720" w:right="1435"/>
        <w:jc w:val="both"/>
      </w:pPr>
      <w:r>
        <w:rPr>
          <w:rFonts w:ascii="Franklin Gothic Demi Cond" w:hAnsi="Franklin Gothic Demi Cond"/>
          <w:b/>
        </w:rPr>
        <w:t xml:space="preserve">DAILY CRIME LOG </w:t>
      </w:r>
      <w:r>
        <w:t>PNWPD maintains a Daily Crime Log, which records any crime reported to PNWPD that occurred on campus, on a non-campus building or property, or within PNWPD’s regular</w:t>
      </w:r>
      <w:r>
        <w:rPr>
          <w:spacing w:val="-3"/>
        </w:rPr>
        <w:t xml:space="preserve"> </w:t>
      </w:r>
      <w:r>
        <w:t>patrol</w:t>
      </w:r>
      <w:r>
        <w:rPr>
          <w:spacing w:val="-5"/>
        </w:rPr>
        <w:t xml:space="preserve"> </w:t>
      </w:r>
      <w:r>
        <w:t>jurisdiction.</w:t>
      </w:r>
      <w:r>
        <w:rPr>
          <w:spacing w:val="-3"/>
        </w:rPr>
        <w:t xml:space="preserve"> </w:t>
      </w:r>
      <w:r>
        <w:t>The</w:t>
      </w:r>
      <w:r>
        <w:rPr>
          <w:spacing w:val="-3"/>
        </w:rPr>
        <w:t xml:space="preserve"> </w:t>
      </w:r>
      <w:r>
        <w:t>log</w:t>
      </w:r>
      <w:r>
        <w:rPr>
          <w:spacing w:val="-3"/>
        </w:rPr>
        <w:t xml:space="preserve"> </w:t>
      </w:r>
      <w:r>
        <w:t>includes</w:t>
      </w:r>
      <w:r>
        <w:rPr>
          <w:spacing w:val="-6"/>
        </w:rPr>
        <w:t xml:space="preserve"> </w:t>
      </w:r>
      <w:r>
        <w:t>information</w:t>
      </w:r>
      <w:r>
        <w:rPr>
          <w:spacing w:val="-5"/>
        </w:rPr>
        <w:t xml:space="preserve"> </w:t>
      </w:r>
      <w:r>
        <w:t>for</w:t>
      </w:r>
      <w:r>
        <w:rPr>
          <w:spacing w:val="-5"/>
        </w:rPr>
        <w:t xml:space="preserve"> </w:t>
      </w:r>
      <w:r>
        <w:t>each</w:t>
      </w:r>
      <w:r>
        <w:rPr>
          <w:spacing w:val="-3"/>
        </w:rPr>
        <w:t xml:space="preserve"> </w:t>
      </w:r>
      <w:r>
        <w:t>crime,</w:t>
      </w:r>
      <w:r>
        <w:rPr>
          <w:spacing w:val="-3"/>
        </w:rPr>
        <w:t xml:space="preserve"> </w:t>
      </w:r>
      <w:r>
        <w:t>including:</w:t>
      </w:r>
      <w:r>
        <w:rPr>
          <w:spacing w:val="-6"/>
        </w:rPr>
        <w:t xml:space="preserve"> </w:t>
      </w:r>
      <w:r>
        <w:t>its</w:t>
      </w:r>
      <w:r>
        <w:rPr>
          <w:spacing w:val="-3"/>
        </w:rPr>
        <w:t xml:space="preserve"> </w:t>
      </w:r>
      <w:r>
        <w:t>nature,</w:t>
      </w:r>
      <w:r>
        <w:rPr>
          <w:spacing w:val="-5"/>
        </w:rPr>
        <w:t xml:space="preserve"> </w:t>
      </w:r>
      <w:r>
        <w:t xml:space="preserve">the case number, the date/time it was reported, the date/time it occurred, the general location, and the disposition. Each </w:t>
      </w:r>
      <w:proofErr w:type="gramStart"/>
      <w:r>
        <w:t>campus’s</w:t>
      </w:r>
      <w:proofErr w:type="gramEnd"/>
      <w:r>
        <w:t xml:space="preserve"> Daily Crime Log is updated within 2 business days of Purdue learning of a crime. The Hammond/Westville campus’s Daily Crime Log can be found online at </w:t>
      </w:r>
      <w:hyperlink r:id="rId15">
        <w:r>
          <w:rPr>
            <w:u w:val="single"/>
          </w:rPr>
          <w:t>https://www.pnw.edu/public-safety/reports/crime-logs/</w:t>
        </w:r>
      </w:hyperlink>
      <w:r>
        <w:t xml:space="preserve"> and is available for inspection at the PNWPD station during normal business hours.</w:t>
      </w:r>
    </w:p>
    <w:p w14:paraId="1E688102" w14:textId="77777777" w:rsidR="00462241" w:rsidRDefault="00462241">
      <w:pPr>
        <w:pStyle w:val="BodyText"/>
        <w:spacing w:line="276" w:lineRule="auto"/>
        <w:jc w:val="both"/>
        <w:sectPr w:rsidR="00462241">
          <w:pgSz w:w="12240" w:h="15840"/>
          <w:pgMar w:top="1640" w:right="0" w:bottom="960" w:left="720" w:header="0" w:footer="770" w:gutter="0"/>
          <w:cols w:space="720"/>
        </w:sectPr>
      </w:pPr>
    </w:p>
    <w:p w14:paraId="1E688103" w14:textId="77777777" w:rsidR="00462241" w:rsidRDefault="00A227DC">
      <w:pPr>
        <w:pStyle w:val="BodyText"/>
        <w:spacing w:before="80" w:line="276" w:lineRule="auto"/>
        <w:ind w:left="720" w:right="1434" w:hanging="1"/>
        <w:jc w:val="both"/>
      </w:pPr>
      <w:r>
        <w:rPr>
          <w:rFonts w:ascii="Franklin Gothic Demi Cond" w:hAnsi="Franklin Gothic Demi Cond"/>
          <w:b/>
        </w:rPr>
        <w:lastRenderedPageBreak/>
        <w:t xml:space="preserve">BIKE PATROL </w:t>
      </w:r>
      <w:r>
        <w:t xml:space="preserve">PNWPD’s bike patrol unit is made up of several officers throughout the department. PNWPD’s bike patrol officers can perform nearly </w:t>
      </w:r>
      <w:proofErr w:type="gramStart"/>
      <w:r>
        <w:t>all of</w:t>
      </w:r>
      <w:proofErr w:type="gramEnd"/>
      <w:r>
        <w:t xml:space="preserve"> their duties while on a bike, except for transporting arrestees. Additionally, the bike patrol program is a cost-effective community outreach program which allows officers to interact with people, while on normal patrol duties. These positive relationships and high visibility are effective crime prevention methods.</w:t>
      </w:r>
    </w:p>
    <w:p w14:paraId="1E688104" w14:textId="77777777" w:rsidR="00462241" w:rsidRDefault="00462241">
      <w:pPr>
        <w:pStyle w:val="BodyText"/>
        <w:spacing w:before="37"/>
      </w:pPr>
    </w:p>
    <w:p w14:paraId="1E688105" w14:textId="77777777" w:rsidR="00462241" w:rsidRDefault="00A227DC">
      <w:pPr>
        <w:pStyle w:val="BodyText"/>
        <w:spacing w:line="276" w:lineRule="auto"/>
        <w:ind w:left="720" w:right="1436"/>
        <w:jc w:val="both"/>
      </w:pPr>
      <w:r>
        <w:rPr>
          <w:rFonts w:ascii="Franklin Gothic Demi Cond" w:hAnsi="Franklin Gothic Demi Cond"/>
          <w:b/>
        </w:rPr>
        <w:t xml:space="preserve">CAMPUS LIGHTING </w:t>
      </w:r>
      <w:r>
        <w:t>Purdue University Northwest’s campuses are routinely surveyed to ensure exterior</w:t>
      </w:r>
      <w:r>
        <w:rPr>
          <w:spacing w:val="-14"/>
        </w:rPr>
        <w:t xml:space="preserve"> </w:t>
      </w:r>
      <w:r>
        <w:t>areas</w:t>
      </w:r>
      <w:r>
        <w:rPr>
          <w:spacing w:val="-13"/>
        </w:rPr>
        <w:t xml:space="preserve"> </w:t>
      </w:r>
      <w:r>
        <w:t>are</w:t>
      </w:r>
      <w:r>
        <w:rPr>
          <w:spacing w:val="-13"/>
        </w:rPr>
        <w:t xml:space="preserve"> </w:t>
      </w:r>
      <w:r>
        <w:t>adequately</w:t>
      </w:r>
      <w:r>
        <w:rPr>
          <w:spacing w:val="-14"/>
        </w:rPr>
        <w:t xml:space="preserve"> </w:t>
      </w:r>
      <w:r>
        <w:t>lit</w:t>
      </w:r>
      <w:r>
        <w:rPr>
          <w:spacing w:val="-13"/>
        </w:rPr>
        <w:t xml:space="preserve"> </w:t>
      </w:r>
      <w:r>
        <w:t>at</w:t>
      </w:r>
      <w:r>
        <w:rPr>
          <w:spacing w:val="-13"/>
        </w:rPr>
        <w:t xml:space="preserve"> </w:t>
      </w:r>
      <w:r>
        <w:t>night.</w:t>
      </w:r>
      <w:r>
        <w:rPr>
          <w:spacing w:val="-13"/>
        </w:rPr>
        <w:t xml:space="preserve"> </w:t>
      </w:r>
      <w:r>
        <w:t>Sidewalks</w:t>
      </w:r>
      <w:r>
        <w:rPr>
          <w:spacing w:val="-14"/>
        </w:rPr>
        <w:t xml:space="preserve"> </w:t>
      </w:r>
      <w:r>
        <w:t>are</w:t>
      </w:r>
      <w:r>
        <w:rPr>
          <w:spacing w:val="-13"/>
        </w:rPr>
        <w:t xml:space="preserve"> </w:t>
      </w:r>
      <w:r>
        <w:t>specifically</w:t>
      </w:r>
      <w:r>
        <w:rPr>
          <w:spacing w:val="-13"/>
        </w:rPr>
        <w:t xml:space="preserve"> </w:t>
      </w:r>
      <w:r>
        <w:t>reviewed</w:t>
      </w:r>
      <w:r>
        <w:rPr>
          <w:spacing w:val="-13"/>
        </w:rPr>
        <w:t xml:space="preserve"> </w:t>
      </w:r>
      <w:r>
        <w:t>to</w:t>
      </w:r>
      <w:r>
        <w:rPr>
          <w:spacing w:val="-14"/>
        </w:rPr>
        <w:t xml:space="preserve"> </w:t>
      </w:r>
      <w:r>
        <w:t>determine</w:t>
      </w:r>
      <w:r>
        <w:rPr>
          <w:spacing w:val="-13"/>
        </w:rPr>
        <w:t xml:space="preserve"> </w:t>
      </w:r>
      <w:r>
        <w:t>whether additional</w:t>
      </w:r>
      <w:r>
        <w:rPr>
          <w:spacing w:val="-5"/>
        </w:rPr>
        <w:t xml:space="preserve"> </w:t>
      </w:r>
      <w:r>
        <w:t>lighting</w:t>
      </w:r>
      <w:r>
        <w:rPr>
          <w:spacing w:val="-3"/>
        </w:rPr>
        <w:t xml:space="preserve"> </w:t>
      </w:r>
      <w:r>
        <w:t>is</w:t>
      </w:r>
      <w:r>
        <w:rPr>
          <w:spacing w:val="-3"/>
        </w:rPr>
        <w:t xml:space="preserve"> </w:t>
      </w:r>
      <w:r>
        <w:t>needed.</w:t>
      </w:r>
      <w:r>
        <w:rPr>
          <w:spacing w:val="-3"/>
        </w:rPr>
        <w:t xml:space="preserve"> </w:t>
      </w:r>
      <w:r>
        <w:t>Trees</w:t>
      </w:r>
      <w:r>
        <w:rPr>
          <w:spacing w:val="-3"/>
        </w:rPr>
        <w:t xml:space="preserve"> </w:t>
      </w:r>
      <w:r>
        <w:t>and</w:t>
      </w:r>
      <w:r>
        <w:rPr>
          <w:spacing w:val="-6"/>
        </w:rPr>
        <w:t xml:space="preserve"> </w:t>
      </w:r>
      <w:r>
        <w:t>shrubs</w:t>
      </w:r>
      <w:r>
        <w:rPr>
          <w:spacing w:val="-3"/>
        </w:rPr>
        <w:t xml:space="preserve"> </w:t>
      </w:r>
      <w:r>
        <w:t>that</w:t>
      </w:r>
      <w:r>
        <w:rPr>
          <w:spacing w:val="-3"/>
        </w:rPr>
        <w:t xml:space="preserve"> </w:t>
      </w:r>
      <w:r>
        <w:t>may</w:t>
      </w:r>
      <w:r>
        <w:rPr>
          <w:spacing w:val="-4"/>
        </w:rPr>
        <w:t xml:space="preserve"> </w:t>
      </w:r>
      <w:r>
        <w:t>impair</w:t>
      </w:r>
      <w:r>
        <w:rPr>
          <w:spacing w:val="-3"/>
        </w:rPr>
        <w:t xml:space="preserve"> </w:t>
      </w:r>
      <w:r>
        <w:t>lighting</w:t>
      </w:r>
      <w:r>
        <w:rPr>
          <w:spacing w:val="-3"/>
        </w:rPr>
        <w:t xml:space="preserve"> </w:t>
      </w:r>
      <w:r>
        <w:t>along</w:t>
      </w:r>
      <w:r>
        <w:rPr>
          <w:spacing w:val="-3"/>
        </w:rPr>
        <w:t xml:space="preserve"> </w:t>
      </w:r>
      <w:r>
        <w:t>walkways</w:t>
      </w:r>
      <w:r>
        <w:rPr>
          <w:spacing w:val="-3"/>
        </w:rPr>
        <w:t xml:space="preserve"> </w:t>
      </w:r>
      <w:r>
        <w:t>are</w:t>
      </w:r>
      <w:r>
        <w:rPr>
          <w:spacing w:val="-3"/>
        </w:rPr>
        <w:t xml:space="preserve"> </w:t>
      </w:r>
      <w:r>
        <w:t xml:space="preserve">kept </w:t>
      </w:r>
      <w:r>
        <w:rPr>
          <w:spacing w:val="-2"/>
        </w:rPr>
        <w:t>trimmed.</w:t>
      </w:r>
    </w:p>
    <w:p w14:paraId="1E688106" w14:textId="77777777" w:rsidR="00462241" w:rsidRDefault="00462241">
      <w:pPr>
        <w:pStyle w:val="BodyText"/>
        <w:spacing w:before="38"/>
      </w:pPr>
    </w:p>
    <w:p w14:paraId="1E688107" w14:textId="77777777" w:rsidR="00462241" w:rsidRDefault="00A227DC">
      <w:pPr>
        <w:pStyle w:val="BodyText"/>
        <w:spacing w:line="276" w:lineRule="auto"/>
        <w:ind w:left="719" w:right="1436"/>
        <w:jc w:val="both"/>
      </w:pPr>
      <w:r>
        <w:rPr>
          <w:rFonts w:ascii="Franklin Gothic Demi Cond" w:hAnsi="Franklin Gothic Demi Cond"/>
          <w:b/>
        </w:rPr>
        <w:t>PUBLIC</w:t>
      </w:r>
      <w:r>
        <w:rPr>
          <w:rFonts w:ascii="Franklin Gothic Demi Cond" w:hAnsi="Franklin Gothic Demi Cond"/>
          <w:b/>
          <w:spacing w:val="-6"/>
        </w:rPr>
        <w:t xml:space="preserve"> </w:t>
      </w:r>
      <w:r>
        <w:rPr>
          <w:rFonts w:ascii="Franklin Gothic Demi Cond" w:hAnsi="Franklin Gothic Demi Cond"/>
          <w:b/>
        </w:rPr>
        <w:t xml:space="preserve">INFORMATION </w:t>
      </w:r>
      <w:r>
        <w:t>PNWPD</w:t>
      </w:r>
      <w:r>
        <w:rPr>
          <w:spacing w:val="-7"/>
        </w:rPr>
        <w:t xml:space="preserve"> </w:t>
      </w:r>
      <w:r>
        <w:t>works</w:t>
      </w:r>
      <w:r>
        <w:rPr>
          <w:spacing w:val="-7"/>
        </w:rPr>
        <w:t xml:space="preserve"> </w:t>
      </w:r>
      <w:r>
        <w:t>closely</w:t>
      </w:r>
      <w:r>
        <w:rPr>
          <w:spacing w:val="-8"/>
        </w:rPr>
        <w:t xml:space="preserve"> </w:t>
      </w:r>
      <w:r>
        <w:t>with</w:t>
      </w:r>
      <w:r>
        <w:rPr>
          <w:spacing w:val="-7"/>
        </w:rPr>
        <w:t xml:space="preserve"> </w:t>
      </w:r>
      <w:r>
        <w:t>news</w:t>
      </w:r>
      <w:r>
        <w:rPr>
          <w:spacing w:val="-7"/>
        </w:rPr>
        <w:t xml:space="preserve"> </w:t>
      </w:r>
      <w:r>
        <w:t>media</w:t>
      </w:r>
      <w:r>
        <w:rPr>
          <w:spacing w:val="-9"/>
        </w:rPr>
        <w:t xml:space="preserve"> </w:t>
      </w:r>
      <w:r>
        <w:t>–</w:t>
      </w:r>
      <w:r>
        <w:rPr>
          <w:spacing w:val="-7"/>
        </w:rPr>
        <w:t xml:space="preserve"> </w:t>
      </w:r>
      <w:r>
        <w:t>including</w:t>
      </w:r>
      <w:r>
        <w:rPr>
          <w:spacing w:val="-7"/>
        </w:rPr>
        <w:t xml:space="preserve"> </w:t>
      </w:r>
      <w:r>
        <w:t>student</w:t>
      </w:r>
      <w:r>
        <w:rPr>
          <w:spacing w:val="-10"/>
        </w:rPr>
        <w:t xml:space="preserve"> </w:t>
      </w:r>
      <w:r>
        <w:t>publications</w:t>
      </w:r>
      <w:r>
        <w:rPr>
          <w:spacing w:val="-7"/>
        </w:rPr>
        <w:t xml:space="preserve"> </w:t>
      </w:r>
      <w:r>
        <w:t>–</w:t>
      </w:r>
      <w:r>
        <w:rPr>
          <w:spacing w:val="-8"/>
        </w:rPr>
        <w:t xml:space="preserve"> </w:t>
      </w:r>
      <w:r>
        <w:t>to publicize crimes and crime prevention strategies. Additionally, various publications addressing date rape, alcohol abuse, theft, and other problems are distributed by PNWPD, the Student Wellness Office, and the Office of the Dean of Students.</w:t>
      </w:r>
    </w:p>
    <w:p w14:paraId="1E688108" w14:textId="77777777" w:rsidR="00462241" w:rsidRDefault="00462241">
      <w:pPr>
        <w:pStyle w:val="BodyText"/>
        <w:spacing w:before="34"/>
      </w:pPr>
    </w:p>
    <w:p w14:paraId="1E688109" w14:textId="77777777" w:rsidR="00462241" w:rsidRDefault="00A227DC">
      <w:pPr>
        <w:pStyle w:val="BodyText"/>
        <w:spacing w:before="1" w:line="276" w:lineRule="auto"/>
        <w:ind w:left="719" w:right="1435"/>
        <w:jc w:val="both"/>
      </w:pPr>
      <w:r>
        <w:rPr>
          <w:rFonts w:ascii="Franklin Gothic Demi Cond"/>
          <w:b/>
        </w:rPr>
        <w:t xml:space="preserve">OTHER BUILDING SECURITY </w:t>
      </w:r>
      <w:r>
        <w:t>Building Services and custodial personnel are instructed to report any suspicious situations to PNWPD immediately. Security-related maintenance issues (such as broken</w:t>
      </w:r>
      <w:r>
        <w:rPr>
          <w:spacing w:val="-14"/>
        </w:rPr>
        <w:t xml:space="preserve"> </w:t>
      </w:r>
      <w:r>
        <w:t>windows,</w:t>
      </w:r>
      <w:r>
        <w:rPr>
          <w:spacing w:val="-13"/>
        </w:rPr>
        <w:t xml:space="preserve"> </w:t>
      </w:r>
      <w:r>
        <w:t>faulty</w:t>
      </w:r>
      <w:r>
        <w:rPr>
          <w:spacing w:val="-13"/>
        </w:rPr>
        <w:t xml:space="preserve"> </w:t>
      </w:r>
      <w:r>
        <w:t>doors</w:t>
      </w:r>
      <w:r>
        <w:rPr>
          <w:spacing w:val="-14"/>
        </w:rPr>
        <w:t xml:space="preserve"> </w:t>
      </w:r>
      <w:r>
        <w:t>and</w:t>
      </w:r>
      <w:r>
        <w:rPr>
          <w:spacing w:val="-13"/>
        </w:rPr>
        <w:t xml:space="preserve"> </w:t>
      </w:r>
      <w:r>
        <w:t>locks,</w:t>
      </w:r>
      <w:r>
        <w:rPr>
          <w:spacing w:val="-13"/>
        </w:rPr>
        <w:t xml:space="preserve"> </w:t>
      </w:r>
      <w:r>
        <w:t>missing</w:t>
      </w:r>
      <w:r>
        <w:rPr>
          <w:spacing w:val="-13"/>
        </w:rPr>
        <w:t xml:space="preserve"> </w:t>
      </w:r>
      <w:r>
        <w:t>screens,</w:t>
      </w:r>
      <w:r>
        <w:rPr>
          <w:spacing w:val="-14"/>
        </w:rPr>
        <w:t xml:space="preserve"> </w:t>
      </w:r>
      <w:r>
        <w:t>discharged</w:t>
      </w:r>
      <w:r>
        <w:rPr>
          <w:spacing w:val="-13"/>
        </w:rPr>
        <w:t xml:space="preserve"> </w:t>
      </w:r>
      <w:r>
        <w:t>fire</w:t>
      </w:r>
      <w:r>
        <w:rPr>
          <w:spacing w:val="-13"/>
        </w:rPr>
        <w:t xml:space="preserve"> </w:t>
      </w:r>
      <w:r>
        <w:t>extinguishers,</w:t>
      </w:r>
      <w:r>
        <w:rPr>
          <w:spacing w:val="-13"/>
        </w:rPr>
        <w:t xml:space="preserve"> </w:t>
      </w:r>
      <w:r>
        <w:t>and</w:t>
      </w:r>
      <w:r>
        <w:rPr>
          <w:spacing w:val="-12"/>
        </w:rPr>
        <w:t xml:space="preserve"> </w:t>
      </w:r>
      <w:r>
        <w:t xml:space="preserve">faulty or inadequate lighting) are given </w:t>
      </w:r>
      <w:proofErr w:type="gramStart"/>
      <w:r>
        <w:t>first priority</w:t>
      </w:r>
      <w:proofErr w:type="gramEnd"/>
      <w:r>
        <w:t xml:space="preserve"> by Maintenance personnel. Additionally, all on-</w:t>
      </w:r>
      <w:r>
        <w:rPr>
          <w:spacing w:val="-2"/>
        </w:rPr>
        <w:t>campus</w:t>
      </w:r>
      <w:r>
        <w:rPr>
          <w:spacing w:val="-6"/>
        </w:rPr>
        <w:t xml:space="preserve"> </w:t>
      </w:r>
      <w:r>
        <w:rPr>
          <w:spacing w:val="-2"/>
        </w:rPr>
        <w:t>buildings</w:t>
      </w:r>
      <w:r>
        <w:rPr>
          <w:spacing w:val="-6"/>
        </w:rPr>
        <w:t xml:space="preserve"> </w:t>
      </w:r>
      <w:r>
        <w:rPr>
          <w:spacing w:val="-2"/>
        </w:rPr>
        <w:t>occupied</w:t>
      </w:r>
      <w:r>
        <w:rPr>
          <w:spacing w:val="-9"/>
        </w:rPr>
        <w:t xml:space="preserve"> </w:t>
      </w:r>
      <w:r>
        <w:rPr>
          <w:spacing w:val="-2"/>
        </w:rPr>
        <w:t>by</w:t>
      </w:r>
      <w:r>
        <w:rPr>
          <w:spacing w:val="-8"/>
        </w:rPr>
        <w:t xml:space="preserve"> </w:t>
      </w:r>
      <w:r>
        <w:rPr>
          <w:spacing w:val="-2"/>
        </w:rPr>
        <w:t>ten</w:t>
      </w:r>
      <w:r>
        <w:rPr>
          <w:spacing w:val="-8"/>
        </w:rPr>
        <w:t xml:space="preserve"> </w:t>
      </w:r>
      <w:r>
        <w:rPr>
          <w:spacing w:val="-2"/>
        </w:rPr>
        <w:t>or</w:t>
      </w:r>
      <w:r>
        <w:rPr>
          <w:spacing w:val="-6"/>
        </w:rPr>
        <w:t xml:space="preserve"> </w:t>
      </w:r>
      <w:r>
        <w:rPr>
          <w:spacing w:val="-2"/>
        </w:rPr>
        <w:t>more</w:t>
      </w:r>
      <w:r>
        <w:rPr>
          <w:spacing w:val="-4"/>
        </w:rPr>
        <w:t xml:space="preserve"> </w:t>
      </w:r>
      <w:r>
        <w:rPr>
          <w:spacing w:val="-2"/>
        </w:rPr>
        <w:t>people</w:t>
      </w:r>
      <w:r>
        <w:rPr>
          <w:spacing w:val="-8"/>
        </w:rPr>
        <w:t xml:space="preserve"> </w:t>
      </w:r>
      <w:r>
        <w:rPr>
          <w:spacing w:val="-2"/>
        </w:rPr>
        <w:t>are</w:t>
      </w:r>
      <w:r>
        <w:rPr>
          <w:spacing w:val="-5"/>
        </w:rPr>
        <w:t xml:space="preserve"> </w:t>
      </w:r>
      <w:r>
        <w:rPr>
          <w:spacing w:val="-2"/>
        </w:rPr>
        <w:t>required</w:t>
      </w:r>
      <w:r>
        <w:rPr>
          <w:spacing w:val="-6"/>
        </w:rPr>
        <w:t xml:space="preserve"> </w:t>
      </w:r>
      <w:r>
        <w:rPr>
          <w:spacing w:val="-2"/>
        </w:rPr>
        <w:t>to</w:t>
      </w:r>
      <w:r>
        <w:rPr>
          <w:spacing w:val="-6"/>
        </w:rPr>
        <w:t xml:space="preserve"> </w:t>
      </w:r>
      <w:r>
        <w:rPr>
          <w:spacing w:val="-2"/>
        </w:rPr>
        <w:t>have</w:t>
      </w:r>
      <w:r>
        <w:rPr>
          <w:spacing w:val="-4"/>
        </w:rPr>
        <w:t xml:space="preserve"> </w:t>
      </w:r>
      <w:r>
        <w:rPr>
          <w:spacing w:val="-2"/>
        </w:rPr>
        <w:t>a</w:t>
      </w:r>
      <w:r>
        <w:rPr>
          <w:spacing w:val="-9"/>
        </w:rPr>
        <w:t xml:space="preserve"> </w:t>
      </w:r>
      <w:r>
        <w:rPr>
          <w:spacing w:val="-2"/>
        </w:rPr>
        <w:t>Building</w:t>
      </w:r>
      <w:r>
        <w:rPr>
          <w:spacing w:val="-5"/>
        </w:rPr>
        <w:t xml:space="preserve"> </w:t>
      </w:r>
      <w:r>
        <w:rPr>
          <w:spacing w:val="-2"/>
        </w:rPr>
        <w:t>Emergency</w:t>
      </w:r>
      <w:r>
        <w:rPr>
          <w:spacing w:val="-7"/>
        </w:rPr>
        <w:t xml:space="preserve"> </w:t>
      </w:r>
      <w:r>
        <w:rPr>
          <w:spacing w:val="-2"/>
        </w:rPr>
        <w:t>Plan.</w:t>
      </w:r>
    </w:p>
    <w:p w14:paraId="1E68810A" w14:textId="77777777" w:rsidR="00462241" w:rsidRDefault="00462241">
      <w:pPr>
        <w:pStyle w:val="BodyText"/>
        <w:spacing w:before="37"/>
      </w:pPr>
    </w:p>
    <w:p w14:paraId="1E68810B" w14:textId="77777777" w:rsidR="00462241" w:rsidRDefault="00A227DC">
      <w:pPr>
        <w:pStyle w:val="BodyText"/>
        <w:spacing w:line="276" w:lineRule="auto"/>
        <w:ind w:left="718" w:right="1434"/>
        <w:jc w:val="both"/>
      </w:pPr>
      <w:r>
        <w:rPr>
          <w:rFonts w:ascii="Franklin Gothic Demi Cond"/>
          <w:b/>
        </w:rPr>
        <w:t>PNWPD</w:t>
      </w:r>
      <w:r>
        <w:rPr>
          <w:rFonts w:ascii="Franklin Gothic Demi Cond"/>
          <w:b/>
          <w:spacing w:val="-11"/>
        </w:rPr>
        <w:t xml:space="preserve"> </w:t>
      </w:r>
      <w:r>
        <w:rPr>
          <w:rFonts w:ascii="Franklin Gothic Demi Cond"/>
          <w:b/>
        </w:rPr>
        <w:t>PRESENTATIONS</w:t>
      </w:r>
      <w:r>
        <w:rPr>
          <w:rFonts w:ascii="Franklin Gothic Demi Cond"/>
          <w:b/>
          <w:spacing w:val="-7"/>
        </w:rPr>
        <w:t xml:space="preserve"> </w:t>
      </w:r>
      <w:r>
        <w:t>PNWPD</w:t>
      </w:r>
      <w:r>
        <w:rPr>
          <w:spacing w:val="-13"/>
        </w:rPr>
        <w:t xml:space="preserve"> </w:t>
      </w:r>
      <w:r>
        <w:t>officers</w:t>
      </w:r>
      <w:r>
        <w:rPr>
          <w:spacing w:val="-14"/>
        </w:rPr>
        <w:t xml:space="preserve"> </w:t>
      </w:r>
      <w:r>
        <w:t>present</w:t>
      </w:r>
      <w:r>
        <w:rPr>
          <w:spacing w:val="-13"/>
        </w:rPr>
        <w:t xml:space="preserve"> </w:t>
      </w:r>
      <w:r>
        <w:t>safety</w:t>
      </w:r>
      <w:r>
        <w:rPr>
          <w:spacing w:val="-13"/>
        </w:rPr>
        <w:t xml:space="preserve"> </w:t>
      </w:r>
      <w:r>
        <w:t>and</w:t>
      </w:r>
      <w:r>
        <w:rPr>
          <w:spacing w:val="-14"/>
        </w:rPr>
        <w:t xml:space="preserve"> </w:t>
      </w:r>
      <w:r>
        <w:t>security</w:t>
      </w:r>
      <w:r>
        <w:rPr>
          <w:spacing w:val="-13"/>
        </w:rPr>
        <w:t xml:space="preserve"> </w:t>
      </w:r>
      <w:r>
        <w:t>talks</w:t>
      </w:r>
      <w:r>
        <w:rPr>
          <w:spacing w:val="-13"/>
        </w:rPr>
        <w:t xml:space="preserve"> </w:t>
      </w:r>
      <w:r>
        <w:t>to</w:t>
      </w:r>
      <w:r>
        <w:rPr>
          <w:spacing w:val="-13"/>
        </w:rPr>
        <w:t xml:space="preserve"> </w:t>
      </w:r>
      <w:r>
        <w:t>campus</w:t>
      </w:r>
      <w:r>
        <w:rPr>
          <w:spacing w:val="-14"/>
        </w:rPr>
        <w:t xml:space="preserve"> </w:t>
      </w:r>
      <w:r>
        <w:t>and</w:t>
      </w:r>
      <w:r>
        <w:rPr>
          <w:spacing w:val="-13"/>
        </w:rPr>
        <w:t xml:space="preserve"> </w:t>
      </w:r>
      <w:r>
        <w:t>community groups</w:t>
      </w:r>
      <w:r>
        <w:rPr>
          <w:spacing w:val="-13"/>
        </w:rPr>
        <w:t xml:space="preserve"> </w:t>
      </w:r>
      <w:r>
        <w:t>upon</w:t>
      </w:r>
      <w:r>
        <w:rPr>
          <w:spacing w:val="-14"/>
        </w:rPr>
        <w:t xml:space="preserve"> </w:t>
      </w:r>
      <w:r>
        <w:t>request.</w:t>
      </w:r>
      <w:r>
        <w:rPr>
          <w:spacing w:val="-12"/>
        </w:rPr>
        <w:t xml:space="preserve"> </w:t>
      </w:r>
      <w:r>
        <w:t>Presentations</w:t>
      </w:r>
      <w:r>
        <w:rPr>
          <w:spacing w:val="-13"/>
        </w:rPr>
        <w:t xml:space="preserve"> </w:t>
      </w:r>
      <w:r>
        <w:t>are</w:t>
      </w:r>
      <w:r>
        <w:rPr>
          <w:spacing w:val="-12"/>
        </w:rPr>
        <w:t xml:space="preserve"> </w:t>
      </w:r>
      <w:r>
        <w:t>regularly</w:t>
      </w:r>
      <w:r>
        <w:rPr>
          <w:spacing w:val="-14"/>
        </w:rPr>
        <w:t xml:space="preserve"> </w:t>
      </w:r>
      <w:r>
        <w:t>scheduled</w:t>
      </w:r>
      <w:r>
        <w:rPr>
          <w:spacing w:val="-12"/>
        </w:rPr>
        <w:t xml:space="preserve"> </w:t>
      </w:r>
      <w:r>
        <w:t>to</w:t>
      </w:r>
      <w:r>
        <w:rPr>
          <w:spacing w:val="-12"/>
        </w:rPr>
        <w:t xml:space="preserve"> </w:t>
      </w:r>
      <w:r>
        <w:t>address</w:t>
      </w:r>
      <w:r>
        <w:rPr>
          <w:spacing w:val="-13"/>
        </w:rPr>
        <w:t xml:space="preserve"> </w:t>
      </w:r>
      <w:r>
        <w:t>special</w:t>
      </w:r>
      <w:r>
        <w:rPr>
          <w:spacing w:val="-14"/>
        </w:rPr>
        <w:t xml:space="preserve"> </w:t>
      </w:r>
      <w:r>
        <w:t>concerns</w:t>
      </w:r>
      <w:r>
        <w:rPr>
          <w:spacing w:val="-12"/>
        </w:rPr>
        <w:t xml:space="preserve"> </w:t>
      </w:r>
      <w:r>
        <w:t>of</w:t>
      </w:r>
      <w:r>
        <w:rPr>
          <w:spacing w:val="-13"/>
        </w:rPr>
        <w:t xml:space="preserve"> </w:t>
      </w:r>
      <w:r>
        <w:t>groups, including</w:t>
      </w:r>
      <w:r>
        <w:rPr>
          <w:spacing w:val="-11"/>
        </w:rPr>
        <w:t xml:space="preserve"> </w:t>
      </w:r>
      <w:r>
        <w:t>residence</w:t>
      </w:r>
      <w:r>
        <w:rPr>
          <w:spacing w:val="-10"/>
        </w:rPr>
        <w:t xml:space="preserve"> </w:t>
      </w:r>
      <w:r>
        <w:t>hall</w:t>
      </w:r>
      <w:r>
        <w:rPr>
          <w:spacing w:val="-9"/>
        </w:rPr>
        <w:t xml:space="preserve"> </w:t>
      </w:r>
      <w:r>
        <w:t>staff,</w:t>
      </w:r>
      <w:r>
        <w:rPr>
          <w:spacing w:val="-8"/>
        </w:rPr>
        <w:t xml:space="preserve"> </w:t>
      </w:r>
      <w:r>
        <w:t>resident</w:t>
      </w:r>
      <w:r>
        <w:rPr>
          <w:spacing w:val="-8"/>
        </w:rPr>
        <w:t xml:space="preserve"> </w:t>
      </w:r>
      <w:r>
        <w:t>assistants,</w:t>
      </w:r>
      <w:r>
        <w:rPr>
          <w:spacing w:val="-8"/>
        </w:rPr>
        <w:t xml:space="preserve"> </w:t>
      </w:r>
      <w:r>
        <w:t>library</w:t>
      </w:r>
      <w:r>
        <w:rPr>
          <w:spacing w:val="-12"/>
        </w:rPr>
        <w:t xml:space="preserve"> </w:t>
      </w:r>
      <w:r>
        <w:t>staff,</w:t>
      </w:r>
      <w:r>
        <w:rPr>
          <w:spacing w:val="-8"/>
        </w:rPr>
        <w:t xml:space="preserve"> </w:t>
      </w:r>
      <w:r>
        <w:t>international</w:t>
      </w:r>
      <w:r>
        <w:rPr>
          <w:spacing w:val="-9"/>
        </w:rPr>
        <w:t xml:space="preserve"> </w:t>
      </w:r>
      <w:r>
        <w:t>students,</w:t>
      </w:r>
      <w:r>
        <w:rPr>
          <w:spacing w:val="-8"/>
        </w:rPr>
        <w:t xml:space="preserve"> </w:t>
      </w:r>
      <w:r>
        <w:t>and</w:t>
      </w:r>
      <w:r>
        <w:rPr>
          <w:spacing w:val="-10"/>
        </w:rPr>
        <w:t xml:space="preserve"> </w:t>
      </w:r>
      <w:r>
        <w:t>several student organizations. General topics are designed to inform students, faculty, and staff about crime prevention techniques.</w:t>
      </w:r>
    </w:p>
    <w:p w14:paraId="1E68810C" w14:textId="77777777" w:rsidR="00462241" w:rsidRDefault="00462241">
      <w:pPr>
        <w:pStyle w:val="BodyText"/>
        <w:spacing w:before="38"/>
      </w:pPr>
    </w:p>
    <w:p w14:paraId="1E68810D" w14:textId="77777777" w:rsidR="00462241" w:rsidRDefault="00A227DC">
      <w:pPr>
        <w:ind w:left="1438"/>
      </w:pPr>
      <w:r>
        <w:rPr>
          <w:rFonts w:ascii="Franklin Gothic Demi Cond" w:hAnsi="Franklin Gothic Demi Cond"/>
          <w:b/>
        </w:rPr>
        <w:t>Personal</w:t>
      </w:r>
      <w:r>
        <w:rPr>
          <w:rFonts w:ascii="Franklin Gothic Demi Cond" w:hAnsi="Franklin Gothic Demi Cond"/>
          <w:b/>
          <w:spacing w:val="-6"/>
        </w:rPr>
        <w:t xml:space="preserve"> </w:t>
      </w:r>
      <w:r>
        <w:rPr>
          <w:rFonts w:ascii="Franklin Gothic Demi Cond" w:hAnsi="Franklin Gothic Demi Cond"/>
          <w:b/>
        </w:rPr>
        <w:t>Safety</w:t>
      </w:r>
      <w:r>
        <w:rPr>
          <w:rFonts w:ascii="Franklin Gothic Demi Cond" w:hAnsi="Franklin Gothic Demi Cond"/>
          <w:b/>
          <w:spacing w:val="10"/>
        </w:rPr>
        <w:t xml:space="preserve"> </w:t>
      </w:r>
      <w:r>
        <w:t>This</w:t>
      </w:r>
      <w:r>
        <w:rPr>
          <w:spacing w:val="-4"/>
        </w:rPr>
        <w:t xml:space="preserve"> </w:t>
      </w:r>
      <w:r>
        <w:t>program</w:t>
      </w:r>
      <w:r>
        <w:rPr>
          <w:spacing w:val="-5"/>
        </w:rPr>
        <w:t xml:space="preserve"> </w:t>
      </w:r>
      <w:r>
        <w:t>–</w:t>
      </w:r>
      <w:r>
        <w:rPr>
          <w:spacing w:val="-4"/>
        </w:rPr>
        <w:t xml:space="preserve"> </w:t>
      </w:r>
      <w:r>
        <w:t>available</w:t>
      </w:r>
      <w:r>
        <w:rPr>
          <w:spacing w:val="-4"/>
        </w:rPr>
        <w:t xml:space="preserve"> </w:t>
      </w:r>
      <w:r>
        <w:t>upon</w:t>
      </w:r>
      <w:r>
        <w:rPr>
          <w:spacing w:val="-6"/>
        </w:rPr>
        <w:t xml:space="preserve"> </w:t>
      </w:r>
      <w:r>
        <w:t>request</w:t>
      </w:r>
      <w:r>
        <w:rPr>
          <w:spacing w:val="-4"/>
        </w:rPr>
        <w:t xml:space="preserve"> </w:t>
      </w:r>
      <w:r>
        <w:t>–</w:t>
      </w:r>
      <w:r>
        <w:rPr>
          <w:spacing w:val="-4"/>
        </w:rPr>
        <w:t xml:space="preserve"> </w:t>
      </w:r>
      <w:r>
        <w:t>covers</w:t>
      </w:r>
      <w:r>
        <w:rPr>
          <w:spacing w:val="-7"/>
        </w:rPr>
        <w:t xml:space="preserve"> </w:t>
      </w:r>
      <w:r>
        <w:t>personal</w:t>
      </w:r>
      <w:r>
        <w:rPr>
          <w:spacing w:val="-5"/>
        </w:rPr>
        <w:t xml:space="preserve"> </w:t>
      </w:r>
      <w:r>
        <w:rPr>
          <w:spacing w:val="-2"/>
        </w:rPr>
        <w:t>safety.</w:t>
      </w:r>
    </w:p>
    <w:p w14:paraId="1E68810E" w14:textId="77777777" w:rsidR="00462241" w:rsidRDefault="00462241">
      <w:pPr>
        <w:pStyle w:val="BodyText"/>
        <w:spacing w:before="74"/>
      </w:pPr>
    </w:p>
    <w:p w14:paraId="1E68810F" w14:textId="77777777" w:rsidR="00462241" w:rsidRDefault="00A227DC">
      <w:pPr>
        <w:pStyle w:val="BodyText"/>
        <w:spacing w:line="276" w:lineRule="auto"/>
        <w:ind w:left="1438" w:right="1438"/>
      </w:pPr>
      <w:r>
        <w:rPr>
          <w:rFonts w:ascii="Franklin Gothic Demi Cond"/>
          <w:b/>
        </w:rPr>
        <w:t>Robbery Training</w:t>
      </w:r>
      <w:r>
        <w:rPr>
          <w:rFonts w:ascii="Franklin Gothic Demi Cond"/>
          <w:b/>
          <w:spacing w:val="34"/>
        </w:rPr>
        <w:t xml:space="preserve"> </w:t>
      </w:r>
      <w:r>
        <w:t xml:space="preserve">Available upon request, this program highlights the prevention, solving, and surviving of </w:t>
      </w:r>
      <w:proofErr w:type="gramStart"/>
      <w:r>
        <w:t>a robbery</w:t>
      </w:r>
      <w:proofErr w:type="gramEnd"/>
      <w:r>
        <w:t>.</w:t>
      </w:r>
    </w:p>
    <w:p w14:paraId="1E688110" w14:textId="77777777" w:rsidR="00462241" w:rsidRDefault="00462241">
      <w:pPr>
        <w:pStyle w:val="BodyText"/>
        <w:spacing w:before="38"/>
      </w:pPr>
    </w:p>
    <w:p w14:paraId="1E688111" w14:textId="77777777" w:rsidR="00462241" w:rsidRDefault="00A227DC">
      <w:pPr>
        <w:spacing w:before="1" w:line="273" w:lineRule="auto"/>
        <w:ind w:left="1438" w:right="1438"/>
      </w:pPr>
      <w:r>
        <w:rPr>
          <w:rFonts w:ascii="Franklin Gothic Demi Cond"/>
          <w:b/>
        </w:rPr>
        <w:t>Resident Assistant Training</w:t>
      </w:r>
      <w:r>
        <w:rPr>
          <w:rFonts w:ascii="Franklin Gothic Demi Cond"/>
          <w:b/>
          <w:spacing w:val="26"/>
        </w:rPr>
        <w:t xml:space="preserve"> </w:t>
      </w:r>
      <w:r>
        <w:t>Available upon request, this program highlights instructions on personal safety, defense and avoidance.</w:t>
      </w:r>
    </w:p>
    <w:p w14:paraId="1E688112" w14:textId="77777777" w:rsidR="00462241" w:rsidRDefault="00462241">
      <w:pPr>
        <w:pStyle w:val="BodyText"/>
        <w:spacing w:before="41"/>
      </w:pPr>
    </w:p>
    <w:p w14:paraId="1E688113" w14:textId="77777777" w:rsidR="00462241" w:rsidRDefault="00A227DC">
      <w:pPr>
        <w:pStyle w:val="BodyText"/>
        <w:spacing w:line="276" w:lineRule="auto"/>
        <w:ind w:left="718" w:right="1437"/>
        <w:jc w:val="both"/>
      </w:pPr>
      <w:r>
        <w:rPr>
          <w:rFonts w:ascii="Franklin Gothic Demi Cond" w:hAnsi="Franklin Gothic Demi Cond"/>
          <w:b/>
        </w:rPr>
        <w:t>OFFICE</w:t>
      </w:r>
      <w:r>
        <w:rPr>
          <w:rFonts w:ascii="Franklin Gothic Demi Cond" w:hAnsi="Franklin Gothic Demi Cond"/>
          <w:b/>
          <w:spacing w:val="-2"/>
        </w:rPr>
        <w:t xml:space="preserve"> </w:t>
      </w:r>
      <w:r>
        <w:rPr>
          <w:rFonts w:ascii="Franklin Gothic Demi Cond" w:hAnsi="Franklin Gothic Demi Cond"/>
          <w:b/>
        </w:rPr>
        <w:t>OF</w:t>
      </w:r>
      <w:r>
        <w:rPr>
          <w:rFonts w:ascii="Franklin Gothic Demi Cond" w:hAnsi="Franklin Gothic Demi Cond"/>
          <w:b/>
          <w:spacing w:val="-1"/>
        </w:rPr>
        <w:t xml:space="preserve"> </w:t>
      </w:r>
      <w:r>
        <w:rPr>
          <w:rFonts w:ascii="Franklin Gothic Demi Cond" w:hAnsi="Franklin Gothic Demi Cond"/>
          <w:b/>
        </w:rPr>
        <w:t>THE</w:t>
      </w:r>
      <w:r>
        <w:rPr>
          <w:rFonts w:ascii="Franklin Gothic Demi Cond" w:hAnsi="Franklin Gothic Demi Cond"/>
          <w:b/>
          <w:spacing w:val="-2"/>
        </w:rPr>
        <w:t xml:space="preserve"> </w:t>
      </w:r>
      <w:r>
        <w:rPr>
          <w:rFonts w:ascii="Franklin Gothic Demi Cond" w:hAnsi="Franklin Gothic Demi Cond"/>
          <w:b/>
        </w:rPr>
        <w:t>DEAN</w:t>
      </w:r>
      <w:r>
        <w:rPr>
          <w:rFonts w:ascii="Franklin Gothic Demi Cond" w:hAnsi="Franklin Gothic Demi Cond"/>
          <w:b/>
          <w:spacing w:val="-1"/>
        </w:rPr>
        <w:t xml:space="preserve"> </w:t>
      </w:r>
      <w:r>
        <w:rPr>
          <w:rFonts w:ascii="Franklin Gothic Demi Cond" w:hAnsi="Franklin Gothic Demi Cond"/>
          <w:b/>
        </w:rPr>
        <w:t>OF</w:t>
      </w:r>
      <w:r>
        <w:rPr>
          <w:rFonts w:ascii="Franklin Gothic Demi Cond" w:hAnsi="Franklin Gothic Demi Cond"/>
          <w:b/>
          <w:spacing w:val="-1"/>
        </w:rPr>
        <w:t xml:space="preserve"> </w:t>
      </w:r>
      <w:r>
        <w:rPr>
          <w:rFonts w:ascii="Franklin Gothic Demi Cond" w:hAnsi="Franklin Gothic Demi Cond"/>
          <w:b/>
        </w:rPr>
        <w:t>STUDENTS</w:t>
      </w:r>
      <w:r>
        <w:rPr>
          <w:rFonts w:ascii="Franklin Gothic Demi Cond" w:hAnsi="Franklin Gothic Demi Cond"/>
          <w:b/>
          <w:spacing w:val="-2"/>
        </w:rPr>
        <w:t xml:space="preserve"> </w:t>
      </w:r>
      <w:r>
        <w:rPr>
          <w:rFonts w:ascii="Franklin Gothic Demi Cond" w:hAnsi="Franklin Gothic Demi Cond"/>
          <w:b/>
        </w:rPr>
        <w:t>(ODOS)</w:t>
      </w:r>
      <w:r>
        <w:rPr>
          <w:rFonts w:ascii="Franklin Gothic Demi Cond" w:hAnsi="Franklin Gothic Demi Cond"/>
          <w:b/>
          <w:spacing w:val="-3"/>
        </w:rPr>
        <w:t xml:space="preserve"> </w:t>
      </w:r>
      <w:r>
        <w:rPr>
          <w:rFonts w:ascii="Franklin Gothic Demi Cond" w:hAnsi="Franklin Gothic Demi Cond"/>
          <w:b/>
        </w:rPr>
        <w:t xml:space="preserve">PRESENTATIONS </w:t>
      </w:r>
      <w:r>
        <w:t>Partnering</w:t>
      </w:r>
      <w:r>
        <w:rPr>
          <w:spacing w:val="-2"/>
        </w:rPr>
        <w:t xml:space="preserve"> </w:t>
      </w:r>
      <w:r>
        <w:t>with</w:t>
      </w:r>
      <w:r>
        <w:rPr>
          <w:spacing w:val="-2"/>
        </w:rPr>
        <w:t xml:space="preserve"> </w:t>
      </w:r>
      <w:r>
        <w:t>other</w:t>
      </w:r>
      <w:r>
        <w:rPr>
          <w:spacing w:val="-2"/>
        </w:rPr>
        <w:t xml:space="preserve"> </w:t>
      </w:r>
      <w:r>
        <w:t>campus</w:t>
      </w:r>
      <w:r>
        <w:rPr>
          <w:spacing w:val="-2"/>
        </w:rPr>
        <w:t xml:space="preserve"> </w:t>
      </w:r>
      <w:r>
        <w:t>offices</w:t>
      </w:r>
      <w:r>
        <w:rPr>
          <w:spacing w:val="-2"/>
        </w:rPr>
        <w:t xml:space="preserve"> </w:t>
      </w:r>
      <w:r>
        <w:t>–</w:t>
      </w:r>
      <w:r>
        <w:rPr>
          <w:spacing w:val="-3"/>
        </w:rPr>
        <w:t xml:space="preserve"> </w:t>
      </w:r>
      <w:r>
        <w:t>such as Student Success and University Residences – the ODOS presents annual training during welcome</w:t>
      </w:r>
      <w:r>
        <w:rPr>
          <w:spacing w:val="-14"/>
        </w:rPr>
        <w:t xml:space="preserve"> </w:t>
      </w:r>
      <w:r>
        <w:t>week</w:t>
      </w:r>
      <w:r>
        <w:rPr>
          <w:spacing w:val="-13"/>
        </w:rPr>
        <w:t xml:space="preserve"> </w:t>
      </w:r>
      <w:r>
        <w:t>orientation</w:t>
      </w:r>
      <w:r>
        <w:rPr>
          <w:spacing w:val="-13"/>
        </w:rPr>
        <w:t xml:space="preserve"> </w:t>
      </w:r>
      <w:r>
        <w:t>for</w:t>
      </w:r>
      <w:r>
        <w:rPr>
          <w:spacing w:val="-14"/>
        </w:rPr>
        <w:t xml:space="preserve"> </w:t>
      </w:r>
      <w:r>
        <w:t>all</w:t>
      </w:r>
      <w:r>
        <w:rPr>
          <w:spacing w:val="-13"/>
        </w:rPr>
        <w:t xml:space="preserve"> </w:t>
      </w:r>
      <w:r>
        <w:t>new</w:t>
      </w:r>
      <w:r>
        <w:rPr>
          <w:spacing w:val="-13"/>
        </w:rPr>
        <w:t xml:space="preserve"> </w:t>
      </w:r>
      <w:r>
        <w:t>undergraduate</w:t>
      </w:r>
      <w:r>
        <w:rPr>
          <w:spacing w:val="-13"/>
        </w:rPr>
        <w:t xml:space="preserve"> </w:t>
      </w:r>
      <w:r>
        <w:t>students.</w:t>
      </w:r>
      <w:r>
        <w:rPr>
          <w:spacing w:val="-14"/>
        </w:rPr>
        <w:t xml:space="preserve"> </w:t>
      </w:r>
      <w:r>
        <w:t>These</w:t>
      </w:r>
      <w:r>
        <w:rPr>
          <w:spacing w:val="-13"/>
        </w:rPr>
        <w:t xml:space="preserve"> </w:t>
      </w:r>
      <w:r>
        <w:t>training</w:t>
      </w:r>
      <w:r>
        <w:rPr>
          <w:spacing w:val="-13"/>
        </w:rPr>
        <w:t xml:space="preserve"> </w:t>
      </w:r>
      <w:r>
        <w:t>courses</w:t>
      </w:r>
      <w:r>
        <w:rPr>
          <w:spacing w:val="-13"/>
        </w:rPr>
        <w:t xml:space="preserve"> </w:t>
      </w:r>
      <w:r>
        <w:t>cover</w:t>
      </w:r>
      <w:r>
        <w:rPr>
          <w:spacing w:val="-14"/>
        </w:rPr>
        <w:t xml:space="preserve"> </w:t>
      </w:r>
      <w:r>
        <w:t xml:space="preserve">topics ranging from campus safety and ways students can protect themselves, to emergency </w:t>
      </w:r>
      <w:r>
        <w:rPr>
          <w:spacing w:val="-2"/>
        </w:rPr>
        <w:t>preparedness.</w:t>
      </w:r>
    </w:p>
    <w:p w14:paraId="1E688114" w14:textId="77777777" w:rsidR="00462241" w:rsidRDefault="00462241">
      <w:pPr>
        <w:pStyle w:val="BodyText"/>
        <w:spacing w:line="276" w:lineRule="auto"/>
        <w:jc w:val="both"/>
        <w:sectPr w:rsidR="00462241">
          <w:pgSz w:w="12240" w:h="15840"/>
          <w:pgMar w:top="1360" w:right="0" w:bottom="960" w:left="720" w:header="0" w:footer="770" w:gutter="0"/>
          <w:cols w:space="720"/>
        </w:sectPr>
      </w:pPr>
    </w:p>
    <w:p w14:paraId="1E688115" w14:textId="77777777" w:rsidR="00462241" w:rsidRDefault="00A227DC">
      <w:pPr>
        <w:ind w:left="631"/>
        <w:rPr>
          <w:sz w:val="20"/>
        </w:rPr>
      </w:pPr>
      <w:r>
        <w:rPr>
          <w:noProof/>
          <w:sz w:val="20"/>
        </w:rPr>
        <w:lastRenderedPageBreak/>
        <mc:AlternateContent>
          <mc:Choice Requires="wps">
            <w:drawing>
              <wp:inline distT="0" distB="0" distL="0" distR="0" wp14:anchorId="1E688823" wp14:editId="1E688824">
                <wp:extent cx="6056630" cy="276225"/>
                <wp:effectExtent l="0" t="0" r="0" b="0"/>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8E6E3D"/>
                        </a:solidFill>
                      </wps:spPr>
                      <wps:txbx>
                        <w:txbxContent>
                          <w:p w14:paraId="1E688925" w14:textId="77777777" w:rsidR="00462241" w:rsidRDefault="00A227DC">
                            <w:pPr>
                              <w:spacing w:before="61"/>
                              <w:ind w:left="88"/>
                              <w:rPr>
                                <w:rFonts w:ascii="Franklin Gothic Demi Cond"/>
                                <w:b/>
                                <w:color w:val="000000"/>
                                <w:sz w:val="24"/>
                              </w:rPr>
                            </w:pPr>
                            <w:bookmarkStart w:id="110" w:name="CRIMES_INVOLVING_STUDENT_ORGANIZATIONS_A"/>
                            <w:bookmarkStart w:id="111" w:name="_bookmark36"/>
                            <w:bookmarkEnd w:id="110"/>
                            <w:bookmarkEnd w:id="111"/>
                            <w:r>
                              <w:rPr>
                                <w:rFonts w:ascii="Franklin Gothic Demi Cond"/>
                                <w:b/>
                                <w:color w:val="FFFFFF"/>
                                <w:spacing w:val="12"/>
                                <w:sz w:val="24"/>
                              </w:rPr>
                              <w:t>CRIMES</w:t>
                            </w:r>
                            <w:r>
                              <w:rPr>
                                <w:rFonts w:ascii="Franklin Gothic Demi Cond"/>
                                <w:b/>
                                <w:color w:val="FFFFFF"/>
                                <w:spacing w:val="24"/>
                                <w:sz w:val="24"/>
                              </w:rPr>
                              <w:t xml:space="preserve"> </w:t>
                            </w:r>
                            <w:r>
                              <w:rPr>
                                <w:rFonts w:ascii="Franklin Gothic Demi Cond"/>
                                <w:b/>
                                <w:color w:val="FFFFFF"/>
                                <w:spacing w:val="12"/>
                                <w:sz w:val="24"/>
                              </w:rPr>
                              <w:t>INVOLVING</w:t>
                            </w:r>
                            <w:r>
                              <w:rPr>
                                <w:rFonts w:ascii="Franklin Gothic Demi Cond"/>
                                <w:b/>
                                <w:color w:val="FFFFFF"/>
                                <w:spacing w:val="26"/>
                                <w:sz w:val="24"/>
                              </w:rPr>
                              <w:t xml:space="preserve"> </w:t>
                            </w:r>
                            <w:r>
                              <w:rPr>
                                <w:rFonts w:ascii="Franklin Gothic Demi Cond"/>
                                <w:b/>
                                <w:color w:val="FFFFFF"/>
                                <w:spacing w:val="12"/>
                                <w:sz w:val="24"/>
                              </w:rPr>
                              <w:t>STUDENT</w:t>
                            </w:r>
                            <w:r>
                              <w:rPr>
                                <w:rFonts w:ascii="Franklin Gothic Demi Cond"/>
                                <w:b/>
                                <w:color w:val="FFFFFF"/>
                                <w:spacing w:val="26"/>
                                <w:sz w:val="24"/>
                              </w:rPr>
                              <w:t xml:space="preserve"> </w:t>
                            </w:r>
                            <w:r>
                              <w:rPr>
                                <w:rFonts w:ascii="Franklin Gothic Demi Cond"/>
                                <w:b/>
                                <w:color w:val="FFFFFF"/>
                                <w:spacing w:val="13"/>
                                <w:sz w:val="24"/>
                              </w:rPr>
                              <w:t>ORGANIZATIONS</w:t>
                            </w:r>
                            <w:r>
                              <w:rPr>
                                <w:rFonts w:ascii="Franklin Gothic Demi Cond"/>
                                <w:b/>
                                <w:color w:val="FFFFFF"/>
                                <w:spacing w:val="24"/>
                                <w:sz w:val="24"/>
                              </w:rPr>
                              <w:t xml:space="preserve"> </w:t>
                            </w:r>
                            <w:r>
                              <w:rPr>
                                <w:rFonts w:ascii="Franklin Gothic Demi Cond"/>
                                <w:b/>
                                <w:color w:val="FFFFFF"/>
                                <w:sz w:val="24"/>
                              </w:rPr>
                              <w:t>AT</w:t>
                            </w:r>
                            <w:r>
                              <w:rPr>
                                <w:rFonts w:ascii="Franklin Gothic Demi Cond"/>
                                <w:b/>
                                <w:color w:val="FFFFFF"/>
                                <w:spacing w:val="25"/>
                                <w:sz w:val="24"/>
                              </w:rPr>
                              <w:t xml:space="preserve"> </w:t>
                            </w:r>
                            <w:r>
                              <w:rPr>
                                <w:rFonts w:ascii="Franklin Gothic Demi Cond"/>
                                <w:b/>
                                <w:color w:val="FFFFFF"/>
                                <w:spacing w:val="14"/>
                                <w:sz w:val="24"/>
                              </w:rPr>
                              <w:t>NON-</w:t>
                            </w:r>
                            <w:r>
                              <w:rPr>
                                <w:rFonts w:ascii="Franklin Gothic Demi Cond"/>
                                <w:b/>
                                <w:color w:val="FFFFFF"/>
                                <w:spacing w:val="12"/>
                                <w:sz w:val="24"/>
                              </w:rPr>
                              <w:t>CAMPUS</w:t>
                            </w:r>
                            <w:r>
                              <w:rPr>
                                <w:rFonts w:ascii="Franklin Gothic Demi Cond"/>
                                <w:b/>
                                <w:color w:val="FFFFFF"/>
                                <w:spacing w:val="24"/>
                                <w:sz w:val="24"/>
                              </w:rPr>
                              <w:t xml:space="preserve"> </w:t>
                            </w:r>
                            <w:r>
                              <w:rPr>
                                <w:rFonts w:ascii="Franklin Gothic Demi Cond"/>
                                <w:b/>
                                <w:color w:val="FFFFFF"/>
                                <w:spacing w:val="9"/>
                                <w:sz w:val="24"/>
                              </w:rPr>
                              <w:t>LOCATIONS</w:t>
                            </w:r>
                          </w:p>
                        </w:txbxContent>
                      </wps:txbx>
                      <wps:bodyPr wrap="square" lIns="0" tIns="0" rIns="0" bIns="0" rtlCol="0">
                        <a:noAutofit/>
                      </wps:bodyPr>
                    </wps:wsp>
                  </a:graphicData>
                </a:graphic>
              </wp:inline>
            </w:drawing>
          </mc:Choice>
          <mc:Fallback>
            <w:pict>
              <v:shape w14:anchorId="1E688823" id="Textbox 38" o:spid="_x0000_s1048" type="#_x0000_t202" style="width:476.9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" fillcolor="#8e6e3d" stroked="f">
                <v:textbox inset="0,0,0,0">
                  <w:txbxContent>
                    <w:p w14:paraId="1E688925" w14:textId="77777777" w:rsidR="00462241" w:rsidRDefault="00A227DC">
                      <w:pPr>
                        <w:spacing w:before="61"/>
                        <w:ind w:left="88"/>
                        <w:rPr>
                          <w:rFonts w:ascii="Franklin Gothic Demi Cond"/>
                          <w:b/>
                          <w:color w:val="000000"/>
                          <w:sz w:val="24"/>
                        </w:rPr>
                      </w:pPr>
                      <w:bookmarkStart w:id="112" w:name="CRIMES_INVOLVING_STUDENT_ORGANIZATIONS_A"/>
                      <w:bookmarkStart w:id="113" w:name="_bookmark36"/>
                      <w:bookmarkEnd w:id="112"/>
                      <w:bookmarkEnd w:id="113"/>
                      <w:r>
                        <w:rPr>
                          <w:rFonts w:ascii="Franklin Gothic Demi Cond"/>
                          <w:b/>
                          <w:color w:val="FFFFFF"/>
                          <w:spacing w:val="12"/>
                          <w:sz w:val="24"/>
                        </w:rPr>
                        <w:t>CRIMES</w:t>
                      </w:r>
                      <w:r>
                        <w:rPr>
                          <w:rFonts w:ascii="Franklin Gothic Demi Cond"/>
                          <w:b/>
                          <w:color w:val="FFFFFF"/>
                          <w:spacing w:val="24"/>
                          <w:sz w:val="24"/>
                        </w:rPr>
                        <w:t xml:space="preserve"> </w:t>
                      </w:r>
                      <w:r>
                        <w:rPr>
                          <w:rFonts w:ascii="Franklin Gothic Demi Cond"/>
                          <w:b/>
                          <w:color w:val="FFFFFF"/>
                          <w:spacing w:val="12"/>
                          <w:sz w:val="24"/>
                        </w:rPr>
                        <w:t>INVOLVING</w:t>
                      </w:r>
                      <w:r>
                        <w:rPr>
                          <w:rFonts w:ascii="Franklin Gothic Demi Cond"/>
                          <w:b/>
                          <w:color w:val="FFFFFF"/>
                          <w:spacing w:val="26"/>
                          <w:sz w:val="24"/>
                        </w:rPr>
                        <w:t xml:space="preserve"> </w:t>
                      </w:r>
                      <w:r>
                        <w:rPr>
                          <w:rFonts w:ascii="Franklin Gothic Demi Cond"/>
                          <w:b/>
                          <w:color w:val="FFFFFF"/>
                          <w:spacing w:val="12"/>
                          <w:sz w:val="24"/>
                        </w:rPr>
                        <w:t>STUDENT</w:t>
                      </w:r>
                      <w:r>
                        <w:rPr>
                          <w:rFonts w:ascii="Franklin Gothic Demi Cond"/>
                          <w:b/>
                          <w:color w:val="FFFFFF"/>
                          <w:spacing w:val="26"/>
                          <w:sz w:val="24"/>
                        </w:rPr>
                        <w:t xml:space="preserve"> </w:t>
                      </w:r>
                      <w:r>
                        <w:rPr>
                          <w:rFonts w:ascii="Franklin Gothic Demi Cond"/>
                          <w:b/>
                          <w:color w:val="FFFFFF"/>
                          <w:spacing w:val="13"/>
                          <w:sz w:val="24"/>
                        </w:rPr>
                        <w:t>ORGANIZATIONS</w:t>
                      </w:r>
                      <w:r>
                        <w:rPr>
                          <w:rFonts w:ascii="Franklin Gothic Demi Cond"/>
                          <w:b/>
                          <w:color w:val="FFFFFF"/>
                          <w:spacing w:val="24"/>
                          <w:sz w:val="24"/>
                        </w:rPr>
                        <w:t xml:space="preserve"> </w:t>
                      </w:r>
                      <w:r>
                        <w:rPr>
                          <w:rFonts w:ascii="Franklin Gothic Demi Cond"/>
                          <w:b/>
                          <w:color w:val="FFFFFF"/>
                          <w:sz w:val="24"/>
                        </w:rPr>
                        <w:t>AT</w:t>
                      </w:r>
                      <w:r>
                        <w:rPr>
                          <w:rFonts w:ascii="Franklin Gothic Demi Cond"/>
                          <w:b/>
                          <w:color w:val="FFFFFF"/>
                          <w:spacing w:val="25"/>
                          <w:sz w:val="24"/>
                        </w:rPr>
                        <w:t xml:space="preserve"> </w:t>
                      </w:r>
                      <w:r>
                        <w:rPr>
                          <w:rFonts w:ascii="Franklin Gothic Demi Cond"/>
                          <w:b/>
                          <w:color w:val="FFFFFF"/>
                          <w:spacing w:val="14"/>
                          <w:sz w:val="24"/>
                        </w:rPr>
                        <w:t>NON-</w:t>
                      </w:r>
                      <w:r>
                        <w:rPr>
                          <w:rFonts w:ascii="Franklin Gothic Demi Cond"/>
                          <w:b/>
                          <w:color w:val="FFFFFF"/>
                          <w:spacing w:val="12"/>
                          <w:sz w:val="24"/>
                        </w:rPr>
                        <w:t>CAMPUS</w:t>
                      </w:r>
                      <w:r>
                        <w:rPr>
                          <w:rFonts w:ascii="Franklin Gothic Demi Cond"/>
                          <w:b/>
                          <w:color w:val="FFFFFF"/>
                          <w:spacing w:val="24"/>
                          <w:sz w:val="24"/>
                        </w:rPr>
                        <w:t xml:space="preserve"> </w:t>
                      </w:r>
                      <w:r>
                        <w:rPr>
                          <w:rFonts w:ascii="Franklin Gothic Demi Cond"/>
                          <w:b/>
                          <w:color w:val="FFFFFF"/>
                          <w:spacing w:val="9"/>
                          <w:sz w:val="24"/>
                        </w:rPr>
                        <w:t>LOCATIONS</w:t>
                      </w:r>
                    </w:p>
                  </w:txbxContent>
                </v:textbox>
                <w10:anchorlock/>
              </v:shape>
            </w:pict>
          </mc:Fallback>
        </mc:AlternateContent>
      </w:r>
    </w:p>
    <w:p w14:paraId="1E688116" w14:textId="77777777" w:rsidR="00462241" w:rsidRDefault="00A227DC">
      <w:pPr>
        <w:pStyle w:val="BodyText"/>
        <w:spacing w:before="102" w:line="276" w:lineRule="auto"/>
        <w:ind w:left="720" w:right="1435" w:hanging="1"/>
        <w:jc w:val="both"/>
      </w:pPr>
      <w:r>
        <w:t>PNWPD</w:t>
      </w:r>
      <w:r>
        <w:rPr>
          <w:spacing w:val="-10"/>
        </w:rPr>
        <w:t xml:space="preserve"> </w:t>
      </w:r>
      <w:r>
        <w:t>solicits</w:t>
      </w:r>
      <w:r>
        <w:rPr>
          <w:spacing w:val="-9"/>
        </w:rPr>
        <w:t xml:space="preserve"> </w:t>
      </w:r>
      <w:r>
        <w:t>and</w:t>
      </w:r>
      <w:r>
        <w:rPr>
          <w:spacing w:val="-10"/>
        </w:rPr>
        <w:t xml:space="preserve"> </w:t>
      </w:r>
      <w:r>
        <w:t>monitors</w:t>
      </w:r>
      <w:r>
        <w:rPr>
          <w:spacing w:val="-9"/>
        </w:rPr>
        <w:t xml:space="preserve"> </w:t>
      </w:r>
      <w:r>
        <w:t>reports</w:t>
      </w:r>
      <w:r>
        <w:rPr>
          <w:spacing w:val="-9"/>
        </w:rPr>
        <w:t xml:space="preserve"> </w:t>
      </w:r>
      <w:r>
        <w:t>from</w:t>
      </w:r>
      <w:r>
        <w:rPr>
          <w:spacing w:val="-10"/>
        </w:rPr>
        <w:t xml:space="preserve"> </w:t>
      </w:r>
      <w:r>
        <w:t>other</w:t>
      </w:r>
      <w:r>
        <w:rPr>
          <w:spacing w:val="-9"/>
        </w:rPr>
        <w:t xml:space="preserve"> </w:t>
      </w:r>
      <w:r>
        <w:t>local</w:t>
      </w:r>
      <w:r>
        <w:rPr>
          <w:spacing w:val="-11"/>
        </w:rPr>
        <w:t xml:space="preserve"> </w:t>
      </w:r>
      <w:r>
        <w:t>police</w:t>
      </w:r>
      <w:r>
        <w:rPr>
          <w:spacing w:val="-9"/>
        </w:rPr>
        <w:t xml:space="preserve"> </w:t>
      </w:r>
      <w:r>
        <w:t>agencies</w:t>
      </w:r>
      <w:r>
        <w:rPr>
          <w:spacing w:val="-9"/>
        </w:rPr>
        <w:t xml:space="preserve"> </w:t>
      </w:r>
      <w:r>
        <w:t>to</w:t>
      </w:r>
      <w:r>
        <w:rPr>
          <w:spacing w:val="-9"/>
        </w:rPr>
        <w:t xml:space="preserve"> </w:t>
      </w:r>
      <w:r>
        <w:t>learn</w:t>
      </w:r>
      <w:r>
        <w:rPr>
          <w:spacing w:val="-11"/>
        </w:rPr>
        <w:t xml:space="preserve"> </w:t>
      </w:r>
      <w:r>
        <w:t>of</w:t>
      </w:r>
      <w:r>
        <w:rPr>
          <w:spacing w:val="-10"/>
        </w:rPr>
        <w:t xml:space="preserve"> </w:t>
      </w:r>
      <w:r>
        <w:t>criminal</w:t>
      </w:r>
      <w:r>
        <w:rPr>
          <w:spacing w:val="-11"/>
        </w:rPr>
        <w:t xml:space="preserve"> </w:t>
      </w:r>
      <w:r>
        <w:t>activity in</w:t>
      </w:r>
      <w:r>
        <w:rPr>
          <w:spacing w:val="-2"/>
        </w:rPr>
        <w:t xml:space="preserve"> </w:t>
      </w:r>
      <w:r>
        <w:t>which Purdue University</w:t>
      </w:r>
      <w:r>
        <w:rPr>
          <w:spacing w:val="-2"/>
        </w:rPr>
        <w:t xml:space="preserve"> </w:t>
      </w:r>
      <w:r>
        <w:t>Northwest</w:t>
      </w:r>
      <w:r>
        <w:rPr>
          <w:spacing w:val="-1"/>
        </w:rPr>
        <w:t xml:space="preserve"> </w:t>
      </w:r>
      <w:r>
        <w:t>students</w:t>
      </w:r>
      <w:r>
        <w:rPr>
          <w:spacing w:val="-3"/>
        </w:rPr>
        <w:t xml:space="preserve"> </w:t>
      </w:r>
      <w:r>
        <w:t>engaged</w:t>
      </w:r>
      <w:r>
        <w:rPr>
          <w:spacing w:val="-1"/>
        </w:rPr>
        <w:t xml:space="preserve"> </w:t>
      </w:r>
      <w:r>
        <w:t>at</w:t>
      </w:r>
      <w:r>
        <w:rPr>
          <w:spacing w:val="-1"/>
        </w:rPr>
        <w:t xml:space="preserve"> </w:t>
      </w:r>
      <w:r>
        <w:t>non-campus</w:t>
      </w:r>
      <w:r>
        <w:rPr>
          <w:spacing w:val="-1"/>
        </w:rPr>
        <w:t xml:space="preserve"> </w:t>
      </w:r>
      <w:r>
        <w:t>property.</w:t>
      </w:r>
      <w:r>
        <w:rPr>
          <w:spacing w:val="-1"/>
        </w:rPr>
        <w:t xml:space="preserve"> </w:t>
      </w:r>
      <w:r>
        <w:t>This</w:t>
      </w:r>
      <w:r>
        <w:rPr>
          <w:spacing w:val="-1"/>
        </w:rPr>
        <w:t xml:space="preserve"> </w:t>
      </w:r>
      <w:r>
        <w:t>includes, but is not limited to, off-campus student organizations.</w:t>
      </w:r>
    </w:p>
    <w:p w14:paraId="1E688117" w14:textId="77777777" w:rsidR="00462241" w:rsidRDefault="00A227DC">
      <w:pPr>
        <w:pStyle w:val="BodyText"/>
        <w:spacing w:before="6"/>
        <w:rPr>
          <w:sz w:val="8"/>
        </w:rPr>
      </w:pPr>
      <w:r>
        <w:rPr>
          <w:noProof/>
          <w:sz w:val="8"/>
        </w:rPr>
        <mc:AlternateContent>
          <mc:Choice Requires="wps">
            <w:drawing>
              <wp:anchor distT="0" distB="0" distL="0" distR="0" simplePos="0" relativeHeight="251650048" behindDoc="1" locked="0" layoutInCell="1" allowOverlap="1" wp14:anchorId="1E688825" wp14:editId="1E688826">
                <wp:simplePos x="0" y="0"/>
                <wp:positionH relativeFrom="page">
                  <wp:posOffset>858011</wp:posOffset>
                </wp:positionH>
                <wp:positionV relativeFrom="paragraph">
                  <wp:posOffset>77216</wp:posOffset>
                </wp:positionV>
                <wp:extent cx="6056630" cy="276225"/>
                <wp:effectExtent l="0" t="0" r="0" b="0"/>
                <wp:wrapTopAndBottom/>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8E6E3D"/>
                        </a:solidFill>
                      </wps:spPr>
                      <wps:txbx>
                        <w:txbxContent>
                          <w:p w14:paraId="1E688926" w14:textId="77777777" w:rsidR="00462241" w:rsidRDefault="00A227DC">
                            <w:pPr>
                              <w:spacing w:before="61"/>
                              <w:ind w:left="88"/>
                              <w:rPr>
                                <w:rFonts w:ascii="Franklin Gothic Demi Cond"/>
                                <w:b/>
                                <w:color w:val="000000"/>
                                <w:sz w:val="24"/>
                              </w:rPr>
                            </w:pPr>
                            <w:bookmarkStart w:id="114" w:name="PURDUE_UNIVERSITY_POLICIES_GOVERNING_DRU"/>
                            <w:bookmarkStart w:id="115" w:name="_bookmark37"/>
                            <w:bookmarkEnd w:id="114"/>
                            <w:bookmarkEnd w:id="115"/>
                            <w:r>
                              <w:rPr>
                                <w:rFonts w:ascii="Franklin Gothic Demi Cond"/>
                                <w:b/>
                                <w:color w:val="FFFFFF"/>
                                <w:spacing w:val="11"/>
                                <w:sz w:val="24"/>
                              </w:rPr>
                              <w:t>PURDUE</w:t>
                            </w:r>
                            <w:r>
                              <w:rPr>
                                <w:rFonts w:ascii="Franklin Gothic Demi Cond"/>
                                <w:b/>
                                <w:color w:val="FFFFFF"/>
                                <w:spacing w:val="24"/>
                                <w:sz w:val="24"/>
                              </w:rPr>
                              <w:t xml:space="preserve"> </w:t>
                            </w:r>
                            <w:r>
                              <w:rPr>
                                <w:rFonts w:ascii="Franklin Gothic Demi Cond"/>
                                <w:b/>
                                <w:color w:val="FFFFFF"/>
                                <w:spacing w:val="13"/>
                                <w:sz w:val="24"/>
                              </w:rPr>
                              <w:t>UNIVERSITY</w:t>
                            </w:r>
                            <w:r>
                              <w:rPr>
                                <w:rFonts w:ascii="Franklin Gothic Demi Cond"/>
                                <w:b/>
                                <w:color w:val="FFFFFF"/>
                                <w:spacing w:val="23"/>
                                <w:sz w:val="24"/>
                              </w:rPr>
                              <w:t xml:space="preserve"> </w:t>
                            </w:r>
                            <w:r>
                              <w:rPr>
                                <w:rFonts w:ascii="Franklin Gothic Demi Cond"/>
                                <w:b/>
                                <w:color w:val="FFFFFF"/>
                                <w:spacing w:val="12"/>
                                <w:sz w:val="24"/>
                              </w:rPr>
                              <w:t>POLICIES</w:t>
                            </w:r>
                            <w:r>
                              <w:rPr>
                                <w:rFonts w:ascii="Franklin Gothic Demi Cond"/>
                                <w:b/>
                                <w:color w:val="FFFFFF"/>
                                <w:spacing w:val="26"/>
                                <w:sz w:val="24"/>
                              </w:rPr>
                              <w:t xml:space="preserve"> </w:t>
                            </w:r>
                            <w:r>
                              <w:rPr>
                                <w:rFonts w:ascii="Franklin Gothic Demi Cond"/>
                                <w:b/>
                                <w:color w:val="FFFFFF"/>
                                <w:spacing w:val="12"/>
                                <w:sz w:val="24"/>
                              </w:rPr>
                              <w:t>GOVERNING</w:t>
                            </w:r>
                            <w:r>
                              <w:rPr>
                                <w:rFonts w:ascii="Franklin Gothic Demi Cond"/>
                                <w:b/>
                                <w:color w:val="FFFFFF"/>
                                <w:spacing w:val="23"/>
                                <w:sz w:val="24"/>
                              </w:rPr>
                              <w:t xml:space="preserve"> </w:t>
                            </w:r>
                            <w:r>
                              <w:rPr>
                                <w:rFonts w:ascii="Franklin Gothic Demi Cond"/>
                                <w:b/>
                                <w:color w:val="FFFFFF"/>
                                <w:spacing w:val="11"/>
                                <w:sz w:val="24"/>
                              </w:rPr>
                              <w:t>DRUGS</w:t>
                            </w:r>
                            <w:r>
                              <w:rPr>
                                <w:rFonts w:ascii="Franklin Gothic Demi Cond"/>
                                <w:b/>
                                <w:color w:val="FFFFFF"/>
                                <w:spacing w:val="24"/>
                                <w:sz w:val="24"/>
                              </w:rPr>
                              <w:t xml:space="preserve"> </w:t>
                            </w:r>
                            <w:r>
                              <w:rPr>
                                <w:rFonts w:ascii="Franklin Gothic Demi Cond"/>
                                <w:b/>
                                <w:color w:val="FFFFFF"/>
                                <w:spacing w:val="10"/>
                                <w:sz w:val="24"/>
                              </w:rPr>
                              <w:t>AND</w:t>
                            </w:r>
                            <w:r>
                              <w:rPr>
                                <w:rFonts w:ascii="Franklin Gothic Demi Cond"/>
                                <w:b/>
                                <w:color w:val="FFFFFF"/>
                                <w:spacing w:val="24"/>
                                <w:sz w:val="24"/>
                              </w:rPr>
                              <w:t xml:space="preserve"> </w:t>
                            </w:r>
                            <w:r>
                              <w:rPr>
                                <w:rFonts w:ascii="Franklin Gothic Demi Cond"/>
                                <w:b/>
                                <w:color w:val="FFFFFF"/>
                                <w:spacing w:val="12"/>
                                <w:sz w:val="24"/>
                              </w:rPr>
                              <w:t>ALCOHOL</w:t>
                            </w:r>
                          </w:p>
                        </w:txbxContent>
                      </wps:txbx>
                      <wps:bodyPr wrap="square" lIns="0" tIns="0" rIns="0" bIns="0" rtlCol="0">
                        <a:noAutofit/>
                      </wps:bodyPr>
                    </wps:wsp>
                  </a:graphicData>
                </a:graphic>
              </wp:anchor>
            </w:drawing>
          </mc:Choice>
          <mc:Fallback>
            <w:pict>
              <v:shape w14:anchorId="1E688825" id="Textbox 39" o:spid="_x0000_s1049" type="#_x0000_t202" style="position:absolute;margin-left:67.55pt;margin-top:6.1pt;width:476.9pt;height:21.75pt;z-index:-2516664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" fillcolor="#8e6e3d" stroked="f">
                <v:textbox inset="0,0,0,0">
                  <w:txbxContent>
                    <w:p w14:paraId="1E688926" w14:textId="77777777" w:rsidR="00462241" w:rsidRDefault="00A227DC">
                      <w:pPr>
                        <w:spacing w:before="61"/>
                        <w:ind w:left="88"/>
                        <w:rPr>
                          <w:rFonts w:ascii="Franklin Gothic Demi Cond"/>
                          <w:b/>
                          <w:color w:val="000000"/>
                          <w:sz w:val="24"/>
                        </w:rPr>
                      </w:pPr>
                      <w:bookmarkStart w:id="116" w:name="PURDUE_UNIVERSITY_POLICIES_GOVERNING_DRU"/>
                      <w:bookmarkStart w:id="117" w:name="_bookmark37"/>
                      <w:bookmarkEnd w:id="116"/>
                      <w:bookmarkEnd w:id="117"/>
                      <w:r>
                        <w:rPr>
                          <w:rFonts w:ascii="Franklin Gothic Demi Cond"/>
                          <w:b/>
                          <w:color w:val="FFFFFF"/>
                          <w:spacing w:val="11"/>
                          <w:sz w:val="24"/>
                        </w:rPr>
                        <w:t>PURDUE</w:t>
                      </w:r>
                      <w:r>
                        <w:rPr>
                          <w:rFonts w:ascii="Franklin Gothic Demi Cond"/>
                          <w:b/>
                          <w:color w:val="FFFFFF"/>
                          <w:spacing w:val="24"/>
                          <w:sz w:val="24"/>
                        </w:rPr>
                        <w:t xml:space="preserve"> </w:t>
                      </w:r>
                      <w:r>
                        <w:rPr>
                          <w:rFonts w:ascii="Franklin Gothic Demi Cond"/>
                          <w:b/>
                          <w:color w:val="FFFFFF"/>
                          <w:spacing w:val="13"/>
                          <w:sz w:val="24"/>
                        </w:rPr>
                        <w:t>UNIVERSITY</w:t>
                      </w:r>
                      <w:r>
                        <w:rPr>
                          <w:rFonts w:ascii="Franklin Gothic Demi Cond"/>
                          <w:b/>
                          <w:color w:val="FFFFFF"/>
                          <w:spacing w:val="23"/>
                          <w:sz w:val="24"/>
                        </w:rPr>
                        <w:t xml:space="preserve"> </w:t>
                      </w:r>
                      <w:r>
                        <w:rPr>
                          <w:rFonts w:ascii="Franklin Gothic Demi Cond"/>
                          <w:b/>
                          <w:color w:val="FFFFFF"/>
                          <w:spacing w:val="12"/>
                          <w:sz w:val="24"/>
                        </w:rPr>
                        <w:t>POLICIES</w:t>
                      </w:r>
                      <w:r>
                        <w:rPr>
                          <w:rFonts w:ascii="Franklin Gothic Demi Cond"/>
                          <w:b/>
                          <w:color w:val="FFFFFF"/>
                          <w:spacing w:val="26"/>
                          <w:sz w:val="24"/>
                        </w:rPr>
                        <w:t xml:space="preserve"> </w:t>
                      </w:r>
                      <w:r>
                        <w:rPr>
                          <w:rFonts w:ascii="Franklin Gothic Demi Cond"/>
                          <w:b/>
                          <w:color w:val="FFFFFF"/>
                          <w:spacing w:val="12"/>
                          <w:sz w:val="24"/>
                        </w:rPr>
                        <w:t>GOVERNING</w:t>
                      </w:r>
                      <w:r>
                        <w:rPr>
                          <w:rFonts w:ascii="Franklin Gothic Demi Cond"/>
                          <w:b/>
                          <w:color w:val="FFFFFF"/>
                          <w:spacing w:val="23"/>
                          <w:sz w:val="24"/>
                        </w:rPr>
                        <w:t xml:space="preserve"> </w:t>
                      </w:r>
                      <w:r>
                        <w:rPr>
                          <w:rFonts w:ascii="Franklin Gothic Demi Cond"/>
                          <w:b/>
                          <w:color w:val="FFFFFF"/>
                          <w:spacing w:val="11"/>
                          <w:sz w:val="24"/>
                        </w:rPr>
                        <w:t>DRUGS</w:t>
                      </w:r>
                      <w:r>
                        <w:rPr>
                          <w:rFonts w:ascii="Franklin Gothic Demi Cond"/>
                          <w:b/>
                          <w:color w:val="FFFFFF"/>
                          <w:spacing w:val="24"/>
                          <w:sz w:val="24"/>
                        </w:rPr>
                        <w:t xml:space="preserve"> </w:t>
                      </w:r>
                      <w:r>
                        <w:rPr>
                          <w:rFonts w:ascii="Franklin Gothic Demi Cond"/>
                          <w:b/>
                          <w:color w:val="FFFFFF"/>
                          <w:spacing w:val="10"/>
                          <w:sz w:val="24"/>
                        </w:rPr>
                        <w:t>AND</w:t>
                      </w:r>
                      <w:r>
                        <w:rPr>
                          <w:rFonts w:ascii="Franklin Gothic Demi Cond"/>
                          <w:b/>
                          <w:color w:val="FFFFFF"/>
                          <w:spacing w:val="24"/>
                          <w:sz w:val="24"/>
                        </w:rPr>
                        <w:t xml:space="preserve"> </w:t>
                      </w:r>
                      <w:r>
                        <w:rPr>
                          <w:rFonts w:ascii="Franklin Gothic Demi Cond"/>
                          <w:b/>
                          <w:color w:val="FFFFFF"/>
                          <w:spacing w:val="12"/>
                          <w:sz w:val="24"/>
                        </w:rPr>
                        <w:t>ALCOHOL</w:t>
                      </w:r>
                    </w:p>
                  </w:txbxContent>
                </v:textbox>
                <w10:wrap type="topAndBottom" anchorx="page"/>
              </v:shape>
            </w:pict>
          </mc:Fallback>
        </mc:AlternateContent>
      </w:r>
    </w:p>
    <w:p w14:paraId="1E688118" w14:textId="77777777" w:rsidR="00462241" w:rsidRDefault="00A227DC">
      <w:pPr>
        <w:pStyle w:val="BodyText"/>
        <w:spacing w:before="117" w:line="276" w:lineRule="auto"/>
        <w:ind w:left="720" w:right="1436"/>
        <w:jc w:val="both"/>
      </w:pPr>
      <w:r>
        <w:t>Use, possession, and distribution of alcohol beverages is strictly regulated. Indiana state law prohibits</w:t>
      </w:r>
      <w:r>
        <w:rPr>
          <w:spacing w:val="-9"/>
        </w:rPr>
        <w:t xml:space="preserve"> </w:t>
      </w:r>
      <w:r>
        <w:t>consumption</w:t>
      </w:r>
      <w:r>
        <w:rPr>
          <w:spacing w:val="-11"/>
        </w:rPr>
        <w:t xml:space="preserve"> </w:t>
      </w:r>
      <w:r>
        <w:t>or</w:t>
      </w:r>
      <w:r>
        <w:rPr>
          <w:spacing w:val="-9"/>
        </w:rPr>
        <w:t xml:space="preserve"> </w:t>
      </w:r>
      <w:r>
        <w:t>possession</w:t>
      </w:r>
      <w:r>
        <w:rPr>
          <w:spacing w:val="-11"/>
        </w:rPr>
        <w:t xml:space="preserve"> </w:t>
      </w:r>
      <w:r>
        <w:t>of</w:t>
      </w:r>
      <w:r>
        <w:rPr>
          <w:spacing w:val="-10"/>
        </w:rPr>
        <w:t xml:space="preserve"> </w:t>
      </w:r>
      <w:r>
        <w:t>alcoholic</w:t>
      </w:r>
      <w:r>
        <w:rPr>
          <w:spacing w:val="-12"/>
        </w:rPr>
        <w:t xml:space="preserve"> </w:t>
      </w:r>
      <w:r>
        <w:t>beverages</w:t>
      </w:r>
      <w:r>
        <w:rPr>
          <w:spacing w:val="-9"/>
        </w:rPr>
        <w:t xml:space="preserve"> </w:t>
      </w:r>
      <w:r>
        <w:t>by</w:t>
      </w:r>
      <w:r>
        <w:rPr>
          <w:spacing w:val="-13"/>
        </w:rPr>
        <w:t xml:space="preserve"> </w:t>
      </w:r>
      <w:r>
        <w:t>persons</w:t>
      </w:r>
      <w:r>
        <w:rPr>
          <w:spacing w:val="-9"/>
        </w:rPr>
        <w:t xml:space="preserve"> </w:t>
      </w:r>
      <w:r>
        <w:t>younger</w:t>
      </w:r>
      <w:r>
        <w:rPr>
          <w:spacing w:val="-9"/>
        </w:rPr>
        <w:t xml:space="preserve"> </w:t>
      </w:r>
      <w:r>
        <w:t>than</w:t>
      </w:r>
      <w:r>
        <w:rPr>
          <w:spacing w:val="-11"/>
        </w:rPr>
        <w:t xml:space="preserve"> </w:t>
      </w:r>
      <w:r>
        <w:t>21</w:t>
      </w:r>
      <w:r>
        <w:rPr>
          <w:spacing w:val="-9"/>
        </w:rPr>
        <w:t xml:space="preserve"> </w:t>
      </w:r>
      <w:r>
        <w:t>years</w:t>
      </w:r>
      <w:r>
        <w:rPr>
          <w:spacing w:val="-9"/>
        </w:rPr>
        <w:t xml:space="preserve"> </w:t>
      </w:r>
      <w:r>
        <w:t>old. The</w:t>
      </w:r>
      <w:r>
        <w:rPr>
          <w:spacing w:val="-10"/>
        </w:rPr>
        <w:t xml:space="preserve"> </w:t>
      </w:r>
      <w:r>
        <w:t>law</w:t>
      </w:r>
      <w:r>
        <w:rPr>
          <w:spacing w:val="-11"/>
        </w:rPr>
        <w:t xml:space="preserve"> </w:t>
      </w:r>
      <w:r>
        <w:t>also</w:t>
      </w:r>
      <w:r>
        <w:rPr>
          <w:spacing w:val="-10"/>
        </w:rPr>
        <w:t xml:space="preserve"> </w:t>
      </w:r>
      <w:r>
        <w:t>prohibits</w:t>
      </w:r>
      <w:r>
        <w:rPr>
          <w:spacing w:val="-10"/>
        </w:rPr>
        <w:t xml:space="preserve"> </w:t>
      </w:r>
      <w:proofErr w:type="gramStart"/>
      <w:r>
        <w:t>persons</w:t>
      </w:r>
      <w:proofErr w:type="gramEnd"/>
      <w:r>
        <w:rPr>
          <w:spacing w:val="-10"/>
        </w:rPr>
        <w:t xml:space="preserve"> </w:t>
      </w:r>
      <w:r>
        <w:t>21</w:t>
      </w:r>
      <w:r>
        <w:rPr>
          <w:spacing w:val="-10"/>
        </w:rPr>
        <w:t xml:space="preserve"> </w:t>
      </w:r>
      <w:r>
        <w:t>or</w:t>
      </w:r>
      <w:r>
        <w:rPr>
          <w:spacing w:val="-10"/>
        </w:rPr>
        <w:t xml:space="preserve"> </w:t>
      </w:r>
      <w:r>
        <w:t>older</w:t>
      </w:r>
      <w:r>
        <w:rPr>
          <w:spacing w:val="-12"/>
        </w:rPr>
        <w:t xml:space="preserve"> </w:t>
      </w:r>
      <w:r>
        <w:t>from</w:t>
      </w:r>
      <w:r>
        <w:rPr>
          <w:spacing w:val="-11"/>
        </w:rPr>
        <w:t xml:space="preserve"> </w:t>
      </w:r>
      <w:r>
        <w:t>providing</w:t>
      </w:r>
      <w:r>
        <w:rPr>
          <w:spacing w:val="-11"/>
        </w:rPr>
        <w:t xml:space="preserve"> </w:t>
      </w:r>
      <w:r>
        <w:t>alcoholic</w:t>
      </w:r>
      <w:r>
        <w:rPr>
          <w:spacing w:val="-11"/>
        </w:rPr>
        <w:t xml:space="preserve"> </w:t>
      </w:r>
      <w:r>
        <w:t>beverages</w:t>
      </w:r>
      <w:r>
        <w:rPr>
          <w:spacing w:val="-10"/>
        </w:rPr>
        <w:t xml:space="preserve"> </w:t>
      </w:r>
      <w:r>
        <w:t>to</w:t>
      </w:r>
      <w:r>
        <w:rPr>
          <w:spacing w:val="-10"/>
        </w:rPr>
        <w:t xml:space="preserve"> </w:t>
      </w:r>
      <w:r>
        <w:t>minors.</w:t>
      </w:r>
      <w:r>
        <w:rPr>
          <w:spacing w:val="-10"/>
        </w:rPr>
        <w:t xml:space="preserve"> </w:t>
      </w:r>
      <w:r>
        <w:t>A</w:t>
      </w:r>
      <w:r>
        <w:rPr>
          <w:spacing w:val="-10"/>
        </w:rPr>
        <w:t xml:space="preserve"> </w:t>
      </w:r>
      <w:r>
        <w:t xml:space="preserve">person misrepresenting his or her age </w:t>
      </w:r>
      <w:proofErr w:type="gramStart"/>
      <w:r>
        <w:t>in order to</w:t>
      </w:r>
      <w:proofErr w:type="gramEnd"/>
      <w:r>
        <w:t xml:space="preserve"> obtain alcoholic beverages is in violation of the law.</w:t>
      </w:r>
    </w:p>
    <w:p w14:paraId="1E688119" w14:textId="77777777" w:rsidR="00462241" w:rsidRDefault="00462241">
      <w:pPr>
        <w:pStyle w:val="BodyText"/>
        <w:spacing w:before="37"/>
      </w:pPr>
    </w:p>
    <w:p w14:paraId="1E68811A" w14:textId="77777777" w:rsidR="00462241" w:rsidRDefault="00A227DC">
      <w:pPr>
        <w:pStyle w:val="BodyText"/>
        <w:spacing w:before="1"/>
        <w:ind w:left="720"/>
        <w:jc w:val="both"/>
      </w:pPr>
      <w:r>
        <w:t>With</w:t>
      </w:r>
      <w:r>
        <w:rPr>
          <w:spacing w:val="-7"/>
        </w:rPr>
        <w:t xml:space="preserve"> </w:t>
      </w:r>
      <w:r>
        <w:t>a</w:t>
      </w:r>
      <w:r>
        <w:rPr>
          <w:spacing w:val="-6"/>
        </w:rPr>
        <w:t xml:space="preserve"> </w:t>
      </w:r>
      <w:r>
        <w:t>few</w:t>
      </w:r>
      <w:r>
        <w:rPr>
          <w:spacing w:val="-4"/>
        </w:rPr>
        <w:t xml:space="preserve"> </w:t>
      </w:r>
      <w:r>
        <w:t>exceptions,</w:t>
      </w:r>
      <w:r>
        <w:rPr>
          <w:spacing w:val="-7"/>
        </w:rPr>
        <w:t xml:space="preserve"> </w:t>
      </w:r>
      <w:r>
        <w:t>possession</w:t>
      </w:r>
      <w:r>
        <w:rPr>
          <w:spacing w:val="-7"/>
        </w:rPr>
        <w:t xml:space="preserve"> </w:t>
      </w:r>
      <w:r>
        <w:t>of</w:t>
      </w:r>
      <w:r>
        <w:rPr>
          <w:spacing w:val="-5"/>
        </w:rPr>
        <w:t xml:space="preserve"> </w:t>
      </w:r>
      <w:r>
        <w:t>alcoholic</w:t>
      </w:r>
      <w:r>
        <w:rPr>
          <w:spacing w:val="-4"/>
        </w:rPr>
        <w:t xml:space="preserve"> </w:t>
      </w:r>
      <w:r>
        <w:t>beverages</w:t>
      </w:r>
      <w:r>
        <w:rPr>
          <w:spacing w:val="-4"/>
        </w:rPr>
        <w:t xml:space="preserve"> </w:t>
      </w:r>
      <w:r>
        <w:t>on</w:t>
      </w:r>
      <w:r>
        <w:rPr>
          <w:spacing w:val="-7"/>
        </w:rPr>
        <w:t xml:space="preserve"> </w:t>
      </w:r>
      <w:r>
        <w:t>Purdue</w:t>
      </w:r>
      <w:r>
        <w:rPr>
          <w:spacing w:val="-3"/>
        </w:rPr>
        <w:t xml:space="preserve"> </w:t>
      </w:r>
      <w:r>
        <w:t>campuses</w:t>
      </w:r>
      <w:r>
        <w:rPr>
          <w:spacing w:val="-4"/>
        </w:rPr>
        <w:t xml:space="preserve"> </w:t>
      </w:r>
      <w:r>
        <w:t>is</w:t>
      </w:r>
      <w:r>
        <w:rPr>
          <w:spacing w:val="-7"/>
        </w:rPr>
        <w:t xml:space="preserve"> </w:t>
      </w:r>
      <w:r>
        <w:rPr>
          <w:spacing w:val="-2"/>
        </w:rPr>
        <w:t>prohibited.</w:t>
      </w:r>
    </w:p>
    <w:p w14:paraId="1E68811B" w14:textId="77777777" w:rsidR="00462241" w:rsidRDefault="00462241">
      <w:pPr>
        <w:pStyle w:val="BodyText"/>
        <w:spacing w:before="75"/>
      </w:pPr>
    </w:p>
    <w:p w14:paraId="1E68811C" w14:textId="77777777" w:rsidR="00462241" w:rsidRDefault="00A227DC">
      <w:pPr>
        <w:pStyle w:val="BodyText"/>
        <w:spacing w:line="273" w:lineRule="auto"/>
        <w:ind w:left="719" w:right="1599"/>
      </w:pPr>
      <w:r>
        <w:t>Indiana</w:t>
      </w:r>
      <w:r>
        <w:rPr>
          <w:spacing w:val="-5"/>
        </w:rPr>
        <w:t xml:space="preserve"> </w:t>
      </w:r>
      <w:r>
        <w:t>state</w:t>
      </w:r>
      <w:r>
        <w:rPr>
          <w:spacing w:val="-3"/>
        </w:rPr>
        <w:t xml:space="preserve"> </w:t>
      </w:r>
      <w:r>
        <w:t>law</w:t>
      </w:r>
      <w:r>
        <w:rPr>
          <w:spacing w:val="-3"/>
        </w:rPr>
        <w:t xml:space="preserve"> </w:t>
      </w:r>
      <w:r>
        <w:t>and</w:t>
      </w:r>
      <w:r>
        <w:rPr>
          <w:spacing w:val="-3"/>
        </w:rPr>
        <w:t xml:space="preserve"> </w:t>
      </w:r>
      <w:r>
        <w:t>Purdue</w:t>
      </w:r>
      <w:r>
        <w:rPr>
          <w:spacing w:val="-2"/>
        </w:rPr>
        <w:t xml:space="preserve"> </w:t>
      </w:r>
      <w:r>
        <w:t>University’s</w:t>
      </w:r>
      <w:r>
        <w:rPr>
          <w:spacing w:val="-6"/>
        </w:rPr>
        <w:t xml:space="preserve"> </w:t>
      </w:r>
      <w:r>
        <w:t>regulations</w:t>
      </w:r>
      <w:r>
        <w:rPr>
          <w:spacing w:val="-3"/>
        </w:rPr>
        <w:t xml:space="preserve"> </w:t>
      </w:r>
      <w:r>
        <w:t>prohibit</w:t>
      </w:r>
      <w:r>
        <w:rPr>
          <w:spacing w:val="-6"/>
        </w:rPr>
        <w:t xml:space="preserve"> </w:t>
      </w:r>
      <w:r>
        <w:t>the</w:t>
      </w:r>
      <w:r>
        <w:rPr>
          <w:spacing w:val="-3"/>
        </w:rPr>
        <w:t xml:space="preserve"> </w:t>
      </w:r>
      <w:r>
        <w:t>use,</w:t>
      </w:r>
      <w:r>
        <w:rPr>
          <w:spacing w:val="-3"/>
        </w:rPr>
        <w:t xml:space="preserve"> </w:t>
      </w:r>
      <w:r>
        <w:t>possession,</w:t>
      </w:r>
      <w:r>
        <w:rPr>
          <w:spacing w:val="-3"/>
        </w:rPr>
        <w:t xml:space="preserve"> </w:t>
      </w:r>
      <w:r>
        <w:t>or distribution of controlled substances without a valid prescription.</w:t>
      </w:r>
    </w:p>
    <w:p w14:paraId="1E68811D" w14:textId="77777777" w:rsidR="00462241" w:rsidRDefault="00462241">
      <w:pPr>
        <w:pStyle w:val="BodyText"/>
        <w:spacing w:before="42"/>
      </w:pPr>
    </w:p>
    <w:p w14:paraId="1E68811E" w14:textId="77777777" w:rsidR="00462241" w:rsidRDefault="00A227DC">
      <w:pPr>
        <w:pStyle w:val="BodyText"/>
        <w:spacing w:line="276" w:lineRule="auto"/>
        <w:ind w:left="719" w:right="1438"/>
      </w:pPr>
      <w:r>
        <w:t>Individuals in violation of Purdue’s alcohol and drug policy are subject to applicable state and</w:t>
      </w:r>
      <w:r>
        <w:rPr>
          <w:spacing w:val="80"/>
        </w:rPr>
        <w:t xml:space="preserve"> </w:t>
      </w:r>
      <w:r>
        <w:t>federal laws, as well as Purdue University disciplinary proceedings.</w:t>
      </w:r>
    </w:p>
    <w:p w14:paraId="1E68811F" w14:textId="77777777" w:rsidR="00462241" w:rsidRDefault="00A227DC">
      <w:pPr>
        <w:pStyle w:val="BodyText"/>
        <w:spacing w:before="4"/>
        <w:rPr>
          <w:sz w:val="8"/>
        </w:rPr>
      </w:pPr>
      <w:r>
        <w:rPr>
          <w:noProof/>
          <w:sz w:val="8"/>
        </w:rPr>
        <mc:AlternateContent>
          <mc:Choice Requires="wps">
            <w:drawing>
              <wp:anchor distT="0" distB="0" distL="0" distR="0" simplePos="0" relativeHeight="251651072" behindDoc="1" locked="0" layoutInCell="1" allowOverlap="1" wp14:anchorId="1E688827" wp14:editId="1E688828">
                <wp:simplePos x="0" y="0"/>
                <wp:positionH relativeFrom="page">
                  <wp:posOffset>858011</wp:posOffset>
                </wp:positionH>
                <wp:positionV relativeFrom="paragraph">
                  <wp:posOffset>76064</wp:posOffset>
                </wp:positionV>
                <wp:extent cx="6056630" cy="277495"/>
                <wp:effectExtent l="0" t="0" r="0" b="0"/>
                <wp:wrapTopAndBottom/>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7495"/>
                        </a:xfrm>
                        <a:prstGeom prst="rect">
                          <a:avLst/>
                        </a:prstGeom>
                        <a:solidFill>
                          <a:srgbClr val="C4BEC0"/>
                        </a:solidFill>
                      </wps:spPr>
                      <wps:txbx>
                        <w:txbxContent>
                          <w:p w14:paraId="1E688927" w14:textId="77777777" w:rsidR="00462241" w:rsidRDefault="00A227DC">
                            <w:pPr>
                              <w:spacing w:before="61"/>
                              <w:ind w:left="88"/>
                              <w:rPr>
                                <w:rFonts w:ascii="Franklin Gothic Demi Cond"/>
                                <w:b/>
                                <w:color w:val="000000"/>
                                <w:sz w:val="24"/>
                              </w:rPr>
                            </w:pPr>
                            <w:bookmarkStart w:id="118" w:name="Substance-Free_Campus_and_Workplace_Poli"/>
                            <w:bookmarkStart w:id="119" w:name="_bookmark38"/>
                            <w:bookmarkEnd w:id="118"/>
                            <w:bookmarkEnd w:id="119"/>
                            <w:r>
                              <w:rPr>
                                <w:rFonts w:ascii="Franklin Gothic Demi Cond"/>
                                <w:b/>
                                <w:color w:val="000000"/>
                                <w:spacing w:val="14"/>
                                <w:sz w:val="24"/>
                              </w:rPr>
                              <w:t>SUBSTANCE-</w:t>
                            </w:r>
                            <w:r>
                              <w:rPr>
                                <w:rFonts w:ascii="Franklin Gothic Demi Cond"/>
                                <w:b/>
                                <w:color w:val="000000"/>
                                <w:spacing w:val="10"/>
                                <w:sz w:val="24"/>
                              </w:rPr>
                              <w:t>FREE</w:t>
                            </w:r>
                            <w:r>
                              <w:rPr>
                                <w:rFonts w:ascii="Franklin Gothic Demi Cond"/>
                                <w:b/>
                                <w:color w:val="000000"/>
                                <w:spacing w:val="20"/>
                                <w:sz w:val="24"/>
                              </w:rPr>
                              <w:t xml:space="preserve"> </w:t>
                            </w:r>
                            <w:r>
                              <w:rPr>
                                <w:rFonts w:ascii="Franklin Gothic Demi Cond"/>
                                <w:b/>
                                <w:color w:val="000000"/>
                                <w:spacing w:val="12"/>
                                <w:sz w:val="24"/>
                              </w:rPr>
                              <w:t>CAMPUS</w:t>
                            </w:r>
                            <w:r>
                              <w:rPr>
                                <w:rFonts w:ascii="Franklin Gothic Demi Cond"/>
                                <w:b/>
                                <w:color w:val="000000"/>
                                <w:spacing w:val="20"/>
                                <w:sz w:val="24"/>
                              </w:rPr>
                              <w:t xml:space="preserve"> </w:t>
                            </w:r>
                            <w:r>
                              <w:rPr>
                                <w:rFonts w:ascii="Franklin Gothic Demi Cond"/>
                                <w:b/>
                                <w:color w:val="000000"/>
                                <w:spacing w:val="9"/>
                                <w:sz w:val="24"/>
                              </w:rPr>
                              <w:t>AND</w:t>
                            </w:r>
                            <w:r>
                              <w:rPr>
                                <w:rFonts w:ascii="Franklin Gothic Demi Cond"/>
                                <w:b/>
                                <w:color w:val="000000"/>
                                <w:spacing w:val="20"/>
                                <w:sz w:val="24"/>
                              </w:rPr>
                              <w:t xml:space="preserve"> </w:t>
                            </w:r>
                            <w:r>
                              <w:rPr>
                                <w:rFonts w:ascii="Franklin Gothic Demi Cond"/>
                                <w:b/>
                                <w:color w:val="000000"/>
                                <w:spacing w:val="13"/>
                                <w:sz w:val="24"/>
                              </w:rPr>
                              <w:t>WORKPLACE</w:t>
                            </w:r>
                            <w:r>
                              <w:rPr>
                                <w:rFonts w:ascii="Franklin Gothic Demi Cond"/>
                                <w:b/>
                                <w:color w:val="000000"/>
                                <w:spacing w:val="21"/>
                                <w:sz w:val="24"/>
                              </w:rPr>
                              <w:t xml:space="preserve"> </w:t>
                            </w:r>
                            <w:r>
                              <w:rPr>
                                <w:rFonts w:ascii="Franklin Gothic Demi Cond"/>
                                <w:b/>
                                <w:color w:val="000000"/>
                                <w:spacing w:val="10"/>
                                <w:sz w:val="24"/>
                              </w:rPr>
                              <w:t>POLICY</w:t>
                            </w:r>
                          </w:p>
                        </w:txbxContent>
                      </wps:txbx>
                      <wps:bodyPr wrap="square" lIns="0" tIns="0" rIns="0" bIns="0" rtlCol="0">
                        <a:noAutofit/>
                      </wps:bodyPr>
                    </wps:wsp>
                  </a:graphicData>
                </a:graphic>
              </wp:anchor>
            </w:drawing>
          </mc:Choice>
          <mc:Fallback>
            <w:pict>
              <v:shape w14:anchorId="1E688827" id="Textbox 40" o:spid="_x0000_s1050" type="#_x0000_t202" style="position:absolute;margin-left:67.55pt;margin-top:6pt;width:476.9pt;height:21.85pt;z-index:-2516654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" fillcolor="#c4bec0" stroked="f">
                <v:textbox inset="0,0,0,0">
                  <w:txbxContent>
                    <w:p w14:paraId="1E688927" w14:textId="77777777" w:rsidR="00462241" w:rsidRDefault="00A227DC">
                      <w:pPr>
                        <w:spacing w:before="61"/>
                        <w:ind w:left="88"/>
                        <w:rPr>
                          <w:rFonts w:ascii="Franklin Gothic Demi Cond"/>
                          <w:b/>
                          <w:color w:val="000000"/>
                          <w:sz w:val="24"/>
                        </w:rPr>
                      </w:pPr>
                      <w:bookmarkStart w:id="120" w:name="Substance-Free_Campus_and_Workplace_Poli"/>
                      <w:bookmarkStart w:id="121" w:name="_bookmark38"/>
                      <w:bookmarkEnd w:id="120"/>
                      <w:bookmarkEnd w:id="121"/>
                      <w:r>
                        <w:rPr>
                          <w:rFonts w:ascii="Franklin Gothic Demi Cond"/>
                          <w:b/>
                          <w:color w:val="000000"/>
                          <w:spacing w:val="14"/>
                          <w:sz w:val="24"/>
                        </w:rPr>
                        <w:t>SUBSTANCE-</w:t>
                      </w:r>
                      <w:r>
                        <w:rPr>
                          <w:rFonts w:ascii="Franklin Gothic Demi Cond"/>
                          <w:b/>
                          <w:color w:val="000000"/>
                          <w:spacing w:val="10"/>
                          <w:sz w:val="24"/>
                        </w:rPr>
                        <w:t>FREE</w:t>
                      </w:r>
                      <w:r>
                        <w:rPr>
                          <w:rFonts w:ascii="Franklin Gothic Demi Cond"/>
                          <w:b/>
                          <w:color w:val="000000"/>
                          <w:spacing w:val="20"/>
                          <w:sz w:val="24"/>
                        </w:rPr>
                        <w:t xml:space="preserve"> </w:t>
                      </w:r>
                      <w:r>
                        <w:rPr>
                          <w:rFonts w:ascii="Franklin Gothic Demi Cond"/>
                          <w:b/>
                          <w:color w:val="000000"/>
                          <w:spacing w:val="12"/>
                          <w:sz w:val="24"/>
                        </w:rPr>
                        <w:t>CAMPUS</w:t>
                      </w:r>
                      <w:r>
                        <w:rPr>
                          <w:rFonts w:ascii="Franklin Gothic Demi Cond"/>
                          <w:b/>
                          <w:color w:val="000000"/>
                          <w:spacing w:val="20"/>
                          <w:sz w:val="24"/>
                        </w:rPr>
                        <w:t xml:space="preserve"> </w:t>
                      </w:r>
                      <w:r>
                        <w:rPr>
                          <w:rFonts w:ascii="Franklin Gothic Demi Cond"/>
                          <w:b/>
                          <w:color w:val="000000"/>
                          <w:spacing w:val="9"/>
                          <w:sz w:val="24"/>
                        </w:rPr>
                        <w:t>AND</w:t>
                      </w:r>
                      <w:r>
                        <w:rPr>
                          <w:rFonts w:ascii="Franklin Gothic Demi Cond"/>
                          <w:b/>
                          <w:color w:val="000000"/>
                          <w:spacing w:val="20"/>
                          <w:sz w:val="24"/>
                        </w:rPr>
                        <w:t xml:space="preserve"> </w:t>
                      </w:r>
                      <w:r>
                        <w:rPr>
                          <w:rFonts w:ascii="Franklin Gothic Demi Cond"/>
                          <w:b/>
                          <w:color w:val="000000"/>
                          <w:spacing w:val="13"/>
                          <w:sz w:val="24"/>
                        </w:rPr>
                        <w:t>WORKPLACE</w:t>
                      </w:r>
                      <w:r>
                        <w:rPr>
                          <w:rFonts w:ascii="Franklin Gothic Demi Cond"/>
                          <w:b/>
                          <w:color w:val="000000"/>
                          <w:spacing w:val="21"/>
                          <w:sz w:val="24"/>
                        </w:rPr>
                        <w:t xml:space="preserve"> </w:t>
                      </w:r>
                      <w:r>
                        <w:rPr>
                          <w:rFonts w:ascii="Franklin Gothic Demi Cond"/>
                          <w:b/>
                          <w:color w:val="000000"/>
                          <w:spacing w:val="10"/>
                          <w:sz w:val="24"/>
                        </w:rPr>
                        <w:t>POLICY</w:t>
                      </w:r>
                    </w:p>
                  </w:txbxContent>
                </v:textbox>
                <w10:wrap type="topAndBottom" anchorx="page"/>
              </v:shape>
            </w:pict>
          </mc:Fallback>
        </mc:AlternateContent>
      </w:r>
    </w:p>
    <w:p w14:paraId="1E688120" w14:textId="77777777" w:rsidR="00462241" w:rsidRDefault="00A227DC">
      <w:pPr>
        <w:pStyle w:val="BodyText"/>
        <w:spacing w:before="117" w:line="276" w:lineRule="auto"/>
        <w:ind w:left="720" w:right="1435"/>
        <w:jc w:val="both"/>
      </w:pPr>
      <w:r>
        <w:t>Purdue University’s official alcohol and drug policy is published and distributed annually to students</w:t>
      </w:r>
      <w:r>
        <w:rPr>
          <w:spacing w:val="16"/>
        </w:rPr>
        <w:t xml:space="preserve"> </w:t>
      </w:r>
      <w:r>
        <w:t>and</w:t>
      </w:r>
      <w:r>
        <w:rPr>
          <w:spacing w:val="16"/>
        </w:rPr>
        <w:t xml:space="preserve"> </w:t>
      </w:r>
      <w:r>
        <w:t>employees.</w:t>
      </w:r>
      <w:r>
        <w:rPr>
          <w:spacing w:val="15"/>
        </w:rPr>
        <w:t xml:space="preserve"> </w:t>
      </w:r>
      <w:r>
        <w:t>Purdue</w:t>
      </w:r>
      <w:r>
        <w:rPr>
          <w:spacing w:val="17"/>
        </w:rPr>
        <w:t xml:space="preserve"> </w:t>
      </w:r>
      <w:r>
        <w:t>University</w:t>
      </w:r>
      <w:r>
        <w:rPr>
          <w:spacing w:val="18"/>
        </w:rPr>
        <w:t xml:space="preserve"> </w:t>
      </w:r>
      <w:r>
        <w:t>Substance-Free</w:t>
      </w:r>
      <w:r>
        <w:rPr>
          <w:spacing w:val="19"/>
        </w:rPr>
        <w:t xml:space="preserve"> </w:t>
      </w:r>
      <w:r>
        <w:t>Campus</w:t>
      </w:r>
      <w:r>
        <w:rPr>
          <w:spacing w:val="16"/>
        </w:rPr>
        <w:t xml:space="preserve"> </w:t>
      </w:r>
      <w:r>
        <w:t>and</w:t>
      </w:r>
      <w:r>
        <w:rPr>
          <w:spacing w:val="16"/>
        </w:rPr>
        <w:t xml:space="preserve"> </w:t>
      </w:r>
      <w:r>
        <w:t>Workplace</w:t>
      </w:r>
      <w:r>
        <w:rPr>
          <w:spacing w:val="19"/>
        </w:rPr>
        <w:t xml:space="preserve"> </w:t>
      </w:r>
      <w:r>
        <w:t>Policy</w:t>
      </w:r>
      <w:r>
        <w:rPr>
          <w:spacing w:val="18"/>
        </w:rPr>
        <w:t xml:space="preserve"> </w:t>
      </w:r>
      <w:r>
        <w:rPr>
          <w:spacing w:val="-5"/>
        </w:rPr>
        <w:t>IV.</w:t>
      </w:r>
    </w:p>
    <w:p w14:paraId="1E688121" w14:textId="77777777" w:rsidR="00462241" w:rsidRDefault="00A227DC">
      <w:pPr>
        <w:pStyle w:val="BodyText"/>
        <w:spacing w:line="248" w:lineRule="exact"/>
        <w:ind w:left="720"/>
      </w:pPr>
      <w:r>
        <w:t>A.9</w:t>
      </w:r>
      <w:r>
        <w:rPr>
          <w:spacing w:val="-3"/>
        </w:rPr>
        <w:t xml:space="preserve"> </w:t>
      </w:r>
      <w:r>
        <w:t>reads</w:t>
      </w:r>
      <w:r>
        <w:rPr>
          <w:spacing w:val="-2"/>
        </w:rPr>
        <w:t xml:space="preserve"> </w:t>
      </w:r>
      <w:r>
        <w:t>as</w:t>
      </w:r>
      <w:r>
        <w:rPr>
          <w:spacing w:val="-2"/>
        </w:rPr>
        <w:t xml:space="preserve"> follows:</w:t>
      </w:r>
    </w:p>
    <w:p w14:paraId="1E688122" w14:textId="77777777" w:rsidR="00462241" w:rsidRDefault="00A227DC">
      <w:pPr>
        <w:pStyle w:val="BodyText"/>
        <w:spacing w:before="89"/>
        <w:rPr>
          <w:sz w:val="20"/>
        </w:rPr>
      </w:pPr>
      <w:r>
        <w:rPr>
          <w:noProof/>
          <w:sz w:val="20"/>
        </w:rPr>
        <mc:AlternateContent>
          <mc:Choice Requires="wps">
            <w:drawing>
              <wp:anchor distT="0" distB="0" distL="0" distR="0" simplePos="0" relativeHeight="251652096" behindDoc="1" locked="0" layoutInCell="1" allowOverlap="1" wp14:anchorId="1E688829" wp14:editId="1E68882A">
                <wp:simplePos x="0" y="0"/>
                <wp:positionH relativeFrom="page">
                  <wp:posOffset>896111</wp:posOffset>
                </wp:positionH>
                <wp:positionV relativeFrom="paragraph">
                  <wp:posOffset>216656</wp:posOffset>
                </wp:positionV>
                <wp:extent cx="5980430" cy="635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6A97FC" id="Graphic 41" o:spid="_x0000_s1026" style="position:absolute;margin-left:70.55pt;margin-top:17.05pt;width:470.9pt;height:.5pt;z-index:-251664384;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" path="m5980176,l,,,6108r5980176,l5980176,xe" fillcolor="black" stroked="f">
                <v:path arrowok="t"/>
                <w10:wrap type="topAndBottom" anchorx="page"/>
              </v:shape>
            </w:pict>
          </mc:Fallback>
        </mc:AlternateContent>
      </w:r>
    </w:p>
    <w:p w14:paraId="1E688123" w14:textId="77777777" w:rsidR="00462241" w:rsidRDefault="00A227DC">
      <w:pPr>
        <w:pStyle w:val="Heading2"/>
        <w:ind w:left="719"/>
      </w:pPr>
      <w:bookmarkStart w:id="122" w:name="General_Policy_Statement"/>
      <w:bookmarkStart w:id="123" w:name="_bookmark39"/>
      <w:bookmarkEnd w:id="122"/>
      <w:bookmarkEnd w:id="123"/>
      <w:r>
        <w:rPr>
          <w:color w:val="8E6E3D"/>
          <w:spacing w:val="12"/>
        </w:rPr>
        <w:t>General</w:t>
      </w:r>
      <w:r>
        <w:rPr>
          <w:color w:val="8E6E3D"/>
          <w:spacing w:val="31"/>
        </w:rPr>
        <w:t xml:space="preserve"> </w:t>
      </w:r>
      <w:r>
        <w:rPr>
          <w:color w:val="8E6E3D"/>
          <w:spacing w:val="11"/>
        </w:rPr>
        <w:t>Policy</w:t>
      </w:r>
      <w:r>
        <w:rPr>
          <w:color w:val="8E6E3D"/>
          <w:spacing w:val="30"/>
        </w:rPr>
        <w:t xml:space="preserve"> </w:t>
      </w:r>
      <w:r>
        <w:rPr>
          <w:color w:val="8E6E3D"/>
          <w:spacing w:val="10"/>
        </w:rPr>
        <w:t>Statement</w:t>
      </w:r>
    </w:p>
    <w:p w14:paraId="1E688124" w14:textId="77777777" w:rsidR="00462241" w:rsidRDefault="00A227DC">
      <w:pPr>
        <w:pStyle w:val="BodyText"/>
        <w:spacing w:before="155" w:line="276" w:lineRule="auto"/>
        <w:ind w:left="720" w:right="1435"/>
        <w:jc w:val="both"/>
      </w:pPr>
      <w:r>
        <w:t>Purdue University is committed to providing students, faculty, staff, and visitors a safe and healthful campus and Workplace. The University recognizes the health risks associated with Controlled Substance use and Alcohol misuse and is committed to supporting Students and Employees who seek treatment for these conditions. The University also recognizes that Controlled Substance use and Alcohol misuse diminish Workplace and campus safety and undermine the University's ability to fulfill its missions of learning, discovery and engagement. Therefore, compliance with this policy is considered a</w:t>
      </w:r>
      <w:r>
        <w:rPr>
          <w:spacing w:val="-1"/>
        </w:rPr>
        <w:t xml:space="preserve"> </w:t>
      </w:r>
      <w:r>
        <w:t>condition</w:t>
      </w:r>
      <w:r>
        <w:rPr>
          <w:spacing w:val="-1"/>
        </w:rPr>
        <w:t xml:space="preserve"> </w:t>
      </w:r>
      <w:r>
        <w:t>of employment (for Employees) and attendance (for Students) at the University.</w:t>
      </w:r>
    </w:p>
    <w:p w14:paraId="1E688125" w14:textId="77777777" w:rsidR="00462241" w:rsidRDefault="00462241">
      <w:pPr>
        <w:pStyle w:val="BodyText"/>
        <w:spacing w:before="37"/>
      </w:pPr>
    </w:p>
    <w:p w14:paraId="1E688126" w14:textId="77777777" w:rsidR="00462241" w:rsidRDefault="00A227DC">
      <w:pPr>
        <w:pStyle w:val="BodyText"/>
        <w:spacing w:line="276" w:lineRule="auto"/>
        <w:ind w:left="720" w:right="1438"/>
      </w:pPr>
      <w:r>
        <w:t>The lawful use, sale, possession, storage, or dispensation of Alcohol and Controlled Substances on University Premises is permitted only:</w:t>
      </w:r>
    </w:p>
    <w:p w14:paraId="1E688127" w14:textId="77777777" w:rsidR="00462241" w:rsidRDefault="00A227DC">
      <w:pPr>
        <w:pStyle w:val="ListParagraph"/>
        <w:numPr>
          <w:ilvl w:val="0"/>
          <w:numId w:val="36"/>
        </w:numPr>
        <w:tabs>
          <w:tab w:val="left" w:pos="1440"/>
        </w:tabs>
        <w:spacing w:before="1" w:line="276" w:lineRule="auto"/>
        <w:ind w:right="1437"/>
      </w:pPr>
      <w:r>
        <w:t>With approval of and in facilities designated by the CFO (West Lafayette) or Chancellor (Fort Wayne and Northwest), or their designees,</w:t>
      </w:r>
    </w:p>
    <w:p w14:paraId="1E688128" w14:textId="77777777" w:rsidR="00462241" w:rsidRDefault="00A227DC">
      <w:pPr>
        <w:pStyle w:val="ListParagraph"/>
        <w:numPr>
          <w:ilvl w:val="0"/>
          <w:numId w:val="36"/>
        </w:numPr>
        <w:tabs>
          <w:tab w:val="left" w:pos="1437"/>
          <w:tab w:val="left" w:pos="1440"/>
        </w:tabs>
        <w:spacing w:before="1" w:line="273" w:lineRule="auto"/>
        <w:ind w:right="1437"/>
      </w:pPr>
      <w:r>
        <w:t>In</w:t>
      </w:r>
      <w:r>
        <w:rPr>
          <w:spacing w:val="-9"/>
        </w:rPr>
        <w:t xml:space="preserve"> </w:t>
      </w:r>
      <w:r>
        <w:t>connection</w:t>
      </w:r>
      <w:r>
        <w:rPr>
          <w:spacing w:val="-9"/>
        </w:rPr>
        <w:t xml:space="preserve"> </w:t>
      </w:r>
      <w:r>
        <w:t>with</w:t>
      </w:r>
      <w:r>
        <w:rPr>
          <w:spacing w:val="-8"/>
        </w:rPr>
        <w:t xml:space="preserve"> </w:t>
      </w:r>
      <w:r>
        <w:t>university-related</w:t>
      </w:r>
      <w:r>
        <w:rPr>
          <w:spacing w:val="-8"/>
        </w:rPr>
        <w:t xml:space="preserve"> </w:t>
      </w:r>
      <w:r>
        <w:t>activities</w:t>
      </w:r>
      <w:r>
        <w:rPr>
          <w:spacing w:val="-8"/>
        </w:rPr>
        <w:t xml:space="preserve"> </w:t>
      </w:r>
      <w:r>
        <w:t>regulated</w:t>
      </w:r>
      <w:r>
        <w:rPr>
          <w:spacing w:val="-8"/>
        </w:rPr>
        <w:t xml:space="preserve"> </w:t>
      </w:r>
      <w:r>
        <w:t>under</w:t>
      </w:r>
      <w:r>
        <w:rPr>
          <w:spacing w:val="-8"/>
        </w:rPr>
        <w:t xml:space="preserve"> </w:t>
      </w:r>
      <w:r>
        <w:t>applicable</w:t>
      </w:r>
      <w:r>
        <w:rPr>
          <w:spacing w:val="-10"/>
        </w:rPr>
        <w:t xml:space="preserve"> </w:t>
      </w:r>
      <w:r>
        <w:t>federal</w:t>
      </w:r>
      <w:r>
        <w:rPr>
          <w:spacing w:val="-9"/>
        </w:rPr>
        <w:t xml:space="preserve"> </w:t>
      </w:r>
      <w:r>
        <w:t>or</w:t>
      </w:r>
      <w:r>
        <w:rPr>
          <w:spacing w:val="-8"/>
        </w:rPr>
        <w:t xml:space="preserve"> </w:t>
      </w:r>
      <w:r>
        <w:t>state laws and regulations, or</w:t>
      </w:r>
    </w:p>
    <w:p w14:paraId="1E688129" w14:textId="77777777" w:rsidR="00462241" w:rsidRDefault="00A227DC">
      <w:pPr>
        <w:pStyle w:val="ListParagraph"/>
        <w:numPr>
          <w:ilvl w:val="0"/>
          <w:numId w:val="36"/>
        </w:numPr>
        <w:tabs>
          <w:tab w:val="left" w:pos="1438"/>
        </w:tabs>
        <w:spacing w:before="3"/>
        <w:ind w:left="1438" w:hanging="358"/>
      </w:pPr>
      <w:r>
        <w:t>Pursuant</w:t>
      </w:r>
      <w:r>
        <w:rPr>
          <w:spacing w:val="-8"/>
        </w:rPr>
        <w:t xml:space="preserve"> </w:t>
      </w:r>
      <w:r>
        <w:t>to</w:t>
      </w:r>
      <w:r>
        <w:rPr>
          <w:spacing w:val="-2"/>
        </w:rPr>
        <w:t xml:space="preserve"> </w:t>
      </w:r>
      <w:r>
        <w:t>a</w:t>
      </w:r>
      <w:r>
        <w:rPr>
          <w:spacing w:val="-4"/>
        </w:rPr>
        <w:t xml:space="preserve"> </w:t>
      </w:r>
      <w:r>
        <w:t>valid</w:t>
      </w:r>
      <w:r>
        <w:rPr>
          <w:spacing w:val="-6"/>
        </w:rPr>
        <w:t xml:space="preserve"> </w:t>
      </w:r>
      <w:r>
        <w:t>prescription</w:t>
      </w:r>
      <w:r>
        <w:rPr>
          <w:spacing w:val="-4"/>
        </w:rPr>
        <w:t xml:space="preserve"> </w:t>
      </w:r>
      <w:r>
        <w:t>in</w:t>
      </w:r>
      <w:r>
        <w:rPr>
          <w:spacing w:val="-4"/>
        </w:rPr>
        <w:t xml:space="preserve"> </w:t>
      </w:r>
      <w:r>
        <w:t>the</w:t>
      </w:r>
      <w:r>
        <w:rPr>
          <w:spacing w:val="-2"/>
        </w:rPr>
        <w:t xml:space="preserve"> </w:t>
      </w:r>
      <w:r>
        <w:t>case</w:t>
      </w:r>
      <w:r>
        <w:rPr>
          <w:spacing w:val="-3"/>
        </w:rPr>
        <w:t xml:space="preserve"> </w:t>
      </w:r>
      <w:r>
        <w:t>of</w:t>
      </w:r>
      <w:r>
        <w:rPr>
          <w:spacing w:val="-3"/>
        </w:rPr>
        <w:t xml:space="preserve"> </w:t>
      </w:r>
      <w:r>
        <w:t>a</w:t>
      </w:r>
      <w:r>
        <w:rPr>
          <w:spacing w:val="-4"/>
        </w:rPr>
        <w:t xml:space="preserve"> </w:t>
      </w:r>
      <w:r>
        <w:t>Controlled</w:t>
      </w:r>
      <w:r>
        <w:rPr>
          <w:spacing w:val="-5"/>
        </w:rPr>
        <w:t xml:space="preserve"> </w:t>
      </w:r>
      <w:r>
        <w:rPr>
          <w:spacing w:val="-2"/>
        </w:rPr>
        <w:t>Substance</w:t>
      </w:r>
    </w:p>
    <w:p w14:paraId="1E68812A" w14:textId="77777777" w:rsidR="00462241" w:rsidRDefault="00462241">
      <w:pPr>
        <w:pStyle w:val="ListParagraph"/>
        <w:sectPr w:rsidR="00462241">
          <w:pgSz w:w="12240" w:h="15840"/>
          <w:pgMar w:top="1440" w:right="0" w:bottom="960" w:left="720" w:header="0" w:footer="770" w:gutter="0"/>
          <w:cols w:space="720"/>
        </w:sectPr>
      </w:pPr>
    </w:p>
    <w:p w14:paraId="1E68812B" w14:textId="77777777" w:rsidR="00462241" w:rsidRDefault="00462241">
      <w:pPr>
        <w:pStyle w:val="BodyText"/>
        <w:spacing w:before="8"/>
        <w:rPr>
          <w:sz w:val="3"/>
        </w:rPr>
      </w:pPr>
    </w:p>
    <w:p w14:paraId="1E68812C" w14:textId="77777777" w:rsidR="00462241" w:rsidRDefault="00A227DC">
      <w:pPr>
        <w:spacing w:line="20" w:lineRule="exact"/>
        <w:ind w:left="691"/>
        <w:rPr>
          <w:sz w:val="2"/>
        </w:rPr>
      </w:pPr>
      <w:r>
        <w:rPr>
          <w:noProof/>
          <w:sz w:val="2"/>
        </w:rPr>
        <mc:AlternateContent>
          <mc:Choice Requires="wpg">
            <w:drawing>
              <wp:inline distT="0" distB="0" distL="0" distR="0" wp14:anchorId="1E68882B" wp14:editId="1E68882C">
                <wp:extent cx="5980430" cy="6350"/>
                <wp:effectExtent l="0" t="0" r="0" b="0"/>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0430" cy="6350"/>
                          <a:chOff x="0" y="0"/>
                          <a:chExt cx="5980430" cy="6350"/>
                        </a:xfrm>
                      </wpg:grpSpPr>
                      <wps:wsp>
                        <wps:cNvPr id="43" name="Graphic 43"/>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2AB8527" id="Group 42" o:spid="_x0000_s1026" style="width:470.9pt;height:.5pt;mso-position-horizontal-relative:char;mso-position-vertical-relative:line" coordsize="5980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">
                <v:shape id="Graphic 43" o:spid="_x0000_s1027" style="position:absolute;width:59804;height:63;visibility:visible;mso-wrap-style:square;v-text-anchor:top" coordsize="59804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" path="m5980176,l,,,6108r5980176,l5980176,xe" fillcolor="black" stroked="f">
                  <v:path arrowok="t"/>
                </v:shape>
                <w10:anchorlock/>
              </v:group>
            </w:pict>
          </mc:Fallback>
        </mc:AlternateContent>
      </w:r>
    </w:p>
    <w:p w14:paraId="1E68812D" w14:textId="77777777" w:rsidR="00462241" w:rsidRDefault="00A227DC">
      <w:pPr>
        <w:pStyle w:val="Heading2"/>
        <w:spacing w:before="9"/>
        <w:ind w:left="719"/>
      </w:pPr>
      <w:bookmarkStart w:id="124" w:name="Prohibited_Conduct"/>
      <w:bookmarkStart w:id="125" w:name="_bookmark40"/>
      <w:bookmarkEnd w:id="124"/>
      <w:bookmarkEnd w:id="125"/>
      <w:r>
        <w:rPr>
          <w:color w:val="8E6E3D"/>
          <w:spacing w:val="13"/>
        </w:rPr>
        <w:t>Prohibited</w:t>
      </w:r>
      <w:r>
        <w:rPr>
          <w:color w:val="8E6E3D"/>
          <w:spacing w:val="27"/>
        </w:rPr>
        <w:t xml:space="preserve"> </w:t>
      </w:r>
      <w:r>
        <w:rPr>
          <w:color w:val="8E6E3D"/>
          <w:spacing w:val="9"/>
        </w:rPr>
        <w:t>Conduct</w:t>
      </w:r>
    </w:p>
    <w:p w14:paraId="1E68812E" w14:textId="77777777" w:rsidR="00462241" w:rsidRDefault="00A227DC">
      <w:pPr>
        <w:pStyle w:val="BodyText"/>
        <w:spacing w:before="155"/>
        <w:ind w:left="720"/>
        <w:jc w:val="both"/>
      </w:pPr>
      <w:r>
        <w:t>The</w:t>
      </w:r>
      <w:r>
        <w:rPr>
          <w:spacing w:val="-4"/>
        </w:rPr>
        <w:t xml:space="preserve"> </w:t>
      </w:r>
      <w:proofErr w:type="gramStart"/>
      <w:r>
        <w:t>following</w:t>
      </w:r>
      <w:r>
        <w:rPr>
          <w:spacing w:val="-4"/>
        </w:rPr>
        <w:t xml:space="preserve"> </w:t>
      </w:r>
      <w:r>
        <w:t>conduct</w:t>
      </w:r>
      <w:proofErr w:type="gramEnd"/>
      <w:r>
        <w:rPr>
          <w:spacing w:val="-4"/>
        </w:rPr>
        <w:t xml:space="preserve"> </w:t>
      </w:r>
      <w:r>
        <w:t>is</w:t>
      </w:r>
      <w:r>
        <w:rPr>
          <w:spacing w:val="-4"/>
        </w:rPr>
        <w:t xml:space="preserve"> </w:t>
      </w:r>
      <w:r>
        <w:rPr>
          <w:spacing w:val="-2"/>
        </w:rPr>
        <w:t>prohibited:</w:t>
      </w:r>
    </w:p>
    <w:p w14:paraId="1E68812F" w14:textId="77777777" w:rsidR="00462241" w:rsidRDefault="00A227DC">
      <w:pPr>
        <w:pStyle w:val="ListParagraph"/>
        <w:numPr>
          <w:ilvl w:val="0"/>
          <w:numId w:val="35"/>
        </w:numPr>
        <w:tabs>
          <w:tab w:val="left" w:pos="1438"/>
          <w:tab w:val="left" w:pos="1440"/>
        </w:tabs>
        <w:spacing w:line="276" w:lineRule="auto"/>
        <w:ind w:right="1434"/>
        <w:jc w:val="both"/>
      </w:pPr>
      <w:r>
        <w:t>Unlawful use, sale, manufacture, distribution, possession, storage, or dispensation of Alcohol</w:t>
      </w:r>
      <w:r>
        <w:rPr>
          <w:spacing w:val="-13"/>
        </w:rPr>
        <w:t xml:space="preserve"> </w:t>
      </w:r>
      <w:r>
        <w:t>or</w:t>
      </w:r>
      <w:r>
        <w:rPr>
          <w:spacing w:val="-12"/>
        </w:rPr>
        <w:t xml:space="preserve"> </w:t>
      </w:r>
      <w:r>
        <w:t>Controlled</w:t>
      </w:r>
      <w:r>
        <w:rPr>
          <w:spacing w:val="-12"/>
        </w:rPr>
        <w:t xml:space="preserve"> </w:t>
      </w:r>
      <w:r>
        <w:t>Substances</w:t>
      </w:r>
      <w:r>
        <w:rPr>
          <w:spacing w:val="-12"/>
        </w:rPr>
        <w:t xml:space="preserve"> </w:t>
      </w:r>
      <w:r>
        <w:t>on</w:t>
      </w:r>
      <w:r>
        <w:rPr>
          <w:spacing w:val="-13"/>
        </w:rPr>
        <w:t xml:space="preserve"> </w:t>
      </w:r>
      <w:r>
        <w:t>University</w:t>
      </w:r>
      <w:r>
        <w:rPr>
          <w:spacing w:val="-13"/>
        </w:rPr>
        <w:t xml:space="preserve"> </w:t>
      </w:r>
      <w:r>
        <w:t>Premises,</w:t>
      </w:r>
      <w:r>
        <w:rPr>
          <w:spacing w:val="-12"/>
        </w:rPr>
        <w:t xml:space="preserve"> </w:t>
      </w:r>
      <w:r>
        <w:t>as</w:t>
      </w:r>
      <w:r>
        <w:rPr>
          <w:spacing w:val="-12"/>
        </w:rPr>
        <w:t xml:space="preserve"> </w:t>
      </w:r>
      <w:r>
        <w:t>part</w:t>
      </w:r>
      <w:r>
        <w:rPr>
          <w:spacing w:val="-12"/>
        </w:rPr>
        <w:t xml:space="preserve"> </w:t>
      </w:r>
      <w:r>
        <w:t>of</w:t>
      </w:r>
      <w:r>
        <w:rPr>
          <w:spacing w:val="-12"/>
        </w:rPr>
        <w:t xml:space="preserve"> </w:t>
      </w:r>
      <w:r>
        <w:t>any</w:t>
      </w:r>
      <w:r>
        <w:rPr>
          <w:spacing w:val="-13"/>
        </w:rPr>
        <w:t xml:space="preserve"> </w:t>
      </w:r>
      <w:r>
        <w:t>university-related activity, or in the Workplace.</w:t>
      </w:r>
    </w:p>
    <w:p w14:paraId="1E688130" w14:textId="77777777" w:rsidR="00462241" w:rsidRDefault="00A227DC">
      <w:pPr>
        <w:pStyle w:val="ListParagraph"/>
        <w:numPr>
          <w:ilvl w:val="0"/>
          <w:numId w:val="35"/>
        </w:numPr>
        <w:tabs>
          <w:tab w:val="left" w:pos="1437"/>
          <w:tab w:val="left" w:pos="1440"/>
        </w:tabs>
        <w:spacing w:before="0" w:line="276" w:lineRule="auto"/>
        <w:ind w:right="1435"/>
        <w:jc w:val="both"/>
      </w:pPr>
      <w:r>
        <w:t>For Employees, being under the influence of Alcohol or a Controlled Substance that impairs</w:t>
      </w:r>
      <w:r>
        <w:rPr>
          <w:spacing w:val="-2"/>
        </w:rPr>
        <w:t xml:space="preserve"> </w:t>
      </w:r>
      <w:r>
        <w:t>job</w:t>
      </w:r>
      <w:r>
        <w:rPr>
          <w:spacing w:val="-2"/>
        </w:rPr>
        <w:t xml:space="preserve"> </w:t>
      </w:r>
      <w:r>
        <w:t>performance</w:t>
      </w:r>
      <w:r>
        <w:rPr>
          <w:spacing w:val="-4"/>
        </w:rPr>
        <w:t xml:space="preserve"> </w:t>
      </w:r>
      <w:r>
        <w:t>or</w:t>
      </w:r>
      <w:r>
        <w:rPr>
          <w:spacing w:val="-2"/>
        </w:rPr>
        <w:t xml:space="preserve"> </w:t>
      </w:r>
      <w:r>
        <w:t>attendance</w:t>
      </w:r>
      <w:r>
        <w:rPr>
          <w:spacing w:val="-2"/>
        </w:rPr>
        <w:t xml:space="preserve"> </w:t>
      </w:r>
      <w:r>
        <w:t>or</w:t>
      </w:r>
      <w:r>
        <w:rPr>
          <w:spacing w:val="-2"/>
        </w:rPr>
        <w:t xml:space="preserve"> </w:t>
      </w:r>
      <w:r>
        <w:t>creates</w:t>
      </w:r>
      <w:r>
        <w:rPr>
          <w:spacing w:val="-2"/>
        </w:rPr>
        <w:t xml:space="preserve"> </w:t>
      </w:r>
      <w:r>
        <w:t>an</w:t>
      </w:r>
      <w:r>
        <w:rPr>
          <w:spacing w:val="-4"/>
        </w:rPr>
        <w:t xml:space="preserve"> </w:t>
      </w:r>
      <w:r>
        <w:t>undue</w:t>
      </w:r>
      <w:r>
        <w:rPr>
          <w:spacing w:val="-2"/>
        </w:rPr>
        <w:t xml:space="preserve"> </w:t>
      </w:r>
      <w:r>
        <w:t>risk</w:t>
      </w:r>
      <w:r>
        <w:rPr>
          <w:spacing w:val="-3"/>
        </w:rPr>
        <w:t xml:space="preserve"> </w:t>
      </w:r>
      <w:r>
        <w:t>of</w:t>
      </w:r>
      <w:r>
        <w:rPr>
          <w:spacing w:val="-3"/>
        </w:rPr>
        <w:t xml:space="preserve"> </w:t>
      </w:r>
      <w:r>
        <w:t>harm</w:t>
      </w:r>
      <w:r>
        <w:rPr>
          <w:spacing w:val="-3"/>
        </w:rPr>
        <w:t xml:space="preserve"> </w:t>
      </w:r>
      <w:r>
        <w:t>to</w:t>
      </w:r>
      <w:r>
        <w:rPr>
          <w:spacing w:val="-2"/>
        </w:rPr>
        <w:t xml:space="preserve"> </w:t>
      </w:r>
      <w:r>
        <w:t>themselves</w:t>
      </w:r>
      <w:r>
        <w:rPr>
          <w:spacing w:val="-5"/>
        </w:rPr>
        <w:t xml:space="preserve"> </w:t>
      </w:r>
      <w:r>
        <w:t>or others, even when consumption or use is outside working hours or the Workplace. Inquiries</w:t>
      </w:r>
      <w:r>
        <w:rPr>
          <w:spacing w:val="-2"/>
        </w:rPr>
        <w:t xml:space="preserve"> </w:t>
      </w:r>
      <w:r>
        <w:t>regarding</w:t>
      </w:r>
      <w:r>
        <w:rPr>
          <w:spacing w:val="-2"/>
        </w:rPr>
        <w:t xml:space="preserve"> </w:t>
      </w:r>
      <w:r>
        <w:t>legal</w:t>
      </w:r>
      <w:r>
        <w:rPr>
          <w:spacing w:val="-4"/>
        </w:rPr>
        <w:t xml:space="preserve"> </w:t>
      </w:r>
      <w:r>
        <w:t>prescription</w:t>
      </w:r>
      <w:r>
        <w:rPr>
          <w:spacing w:val="-4"/>
        </w:rPr>
        <w:t xml:space="preserve"> </w:t>
      </w:r>
      <w:r>
        <w:t>drug</w:t>
      </w:r>
      <w:r>
        <w:rPr>
          <w:spacing w:val="-2"/>
        </w:rPr>
        <w:t xml:space="preserve"> </w:t>
      </w:r>
      <w:r>
        <w:t>use</w:t>
      </w:r>
      <w:r>
        <w:rPr>
          <w:spacing w:val="-2"/>
        </w:rPr>
        <w:t xml:space="preserve"> </w:t>
      </w:r>
      <w:r>
        <w:t>by</w:t>
      </w:r>
      <w:r>
        <w:rPr>
          <w:spacing w:val="-3"/>
        </w:rPr>
        <w:t xml:space="preserve"> </w:t>
      </w:r>
      <w:r>
        <w:t>Employees</w:t>
      </w:r>
      <w:r>
        <w:rPr>
          <w:spacing w:val="-2"/>
        </w:rPr>
        <w:t xml:space="preserve"> </w:t>
      </w:r>
      <w:r>
        <w:t>are</w:t>
      </w:r>
      <w:r>
        <w:rPr>
          <w:spacing w:val="-2"/>
        </w:rPr>
        <w:t xml:space="preserve"> </w:t>
      </w:r>
      <w:r>
        <w:t>allowed</w:t>
      </w:r>
      <w:r>
        <w:rPr>
          <w:spacing w:val="-5"/>
        </w:rPr>
        <w:t xml:space="preserve"> </w:t>
      </w:r>
      <w:r>
        <w:t>only</w:t>
      </w:r>
      <w:r>
        <w:rPr>
          <w:spacing w:val="-3"/>
        </w:rPr>
        <w:t xml:space="preserve"> </w:t>
      </w:r>
      <w:r>
        <w:t>by</w:t>
      </w:r>
      <w:r>
        <w:rPr>
          <w:spacing w:val="-3"/>
        </w:rPr>
        <w:t xml:space="preserve"> </w:t>
      </w:r>
      <w:r>
        <w:t>Human Resources in accordance with applicable laws and regulations.</w:t>
      </w:r>
    </w:p>
    <w:p w14:paraId="1E688131" w14:textId="77777777" w:rsidR="00462241" w:rsidRDefault="00A227DC">
      <w:pPr>
        <w:pStyle w:val="ListParagraph"/>
        <w:numPr>
          <w:ilvl w:val="0"/>
          <w:numId w:val="35"/>
        </w:numPr>
        <w:tabs>
          <w:tab w:val="left" w:pos="1438"/>
          <w:tab w:val="left" w:pos="1440"/>
        </w:tabs>
        <w:spacing w:before="0" w:line="276" w:lineRule="auto"/>
        <w:ind w:right="1433" w:hanging="360"/>
        <w:jc w:val="both"/>
      </w:pPr>
      <w:r>
        <w:t>For Students, being under the influence of Alcohol or a Controlled Substance during a university-related</w:t>
      </w:r>
      <w:r>
        <w:rPr>
          <w:spacing w:val="-6"/>
        </w:rPr>
        <w:t xml:space="preserve"> </w:t>
      </w:r>
      <w:r>
        <w:t>activity</w:t>
      </w:r>
      <w:r>
        <w:rPr>
          <w:spacing w:val="-7"/>
        </w:rPr>
        <w:t xml:space="preserve"> </w:t>
      </w:r>
      <w:r>
        <w:t>or</w:t>
      </w:r>
      <w:r>
        <w:rPr>
          <w:spacing w:val="-6"/>
        </w:rPr>
        <w:t xml:space="preserve"> </w:t>
      </w:r>
      <w:r>
        <w:t>on</w:t>
      </w:r>
      <w:r>
        <w:rPr>
          <w:spacing w:val="-7"/>
        </w:rPr>
        <w:t xml:space="preserve"> </w:t>
      </w:r>
      <w:r>
        <w:t>University</w:t>
      </w:r>
      <w:r>
        <w:rPr>
          <w:spacing w:val="-7"/>
        </w:rPr>
        <w:t xml:space="preserve"> </w:t>
      </w:r>
      <w:r>
        <w:t>Premises</w:t>
      </w:r>
      <w:r>
        <w:rPr>
          <w:spacing w:val="-6"/>
        </w:rPr>
        <w:t xml:space="preserve"> </w:t>
      </w:r>
      <w:r>
        <w:t>that</w:t>
      </w:r>
      <w:r>
        <w:rPr>
          <w:spacing w:val="-6"/>
        </w:rPr>
        <w:t xml:space="preserve"> </w:t>
      </w:r>
      <w:r>
        <w:t>creates</w:t>
      </w:r>
      <w:r>
        <w:rPr>
          <w:spacing w:val="-6"/>
        </w:rPr>
        <w:t xml:space="preserve"> </w:t>
      </w:r>
      <w:r>
        <w:t>an</w:t>
      </w:r>
      <w:r>
        <w:rPr>
          <w:spacing w:val="-7"/>
        </w:rPr>
        <w:t xml:space="preserve"> </w:t>
      </w:r>
      <w:r>
        <w:t>undue</w:t>
      </w:r>
      <w:r>
        <w:rPr>
          <w:spacing w:val="-8"/>
        </w:rPr>
        <w:t xml:space="preserve"> </w:t>
      </w:r>
      <w:r>
        <w:t>risk</w:t>
      </w:r>
      <w:r>
        <w:rPr>
          <w:spacing w:val="-7"/>
        </w:rPr>
        <w:t xml:space="preserve"> </w:t>
      </w:r>
      <w:r>
        <w:t>of</w:t>
      </w:r>
      <w:r>
        <w:rPr>
          <w:spacing w:val="-6"/>
        </w:rPr>
        <w:t xml:space="preserve"> </w:t>
      </w:r>
      <w:r>
        <w:t>harm</w:t>
      </w:r>
      <w:r>
        <w:rPr>
          <w:spacing w:val="-7"/>
        </w:rPr>
        <w:t xml:space="preserve"> </w:t>
      </w:r>
      <w:r>
        <w:t>to themselves or others. Inquiries regarding legal prescription drug use by Students are allowed only by the appropriate campus student affairs officer in accordance with applicable laws and regulations.</w:t>
      </w:r>
    </w:p>
    <w:p w14:paraId="1E688132" w14:textId="77777777" w:rsidR="00462241" w:rsidRDefault="00A227DC">
      <w:pPr>
        <w:pStyle w:val="ListParagraph"/>
        <w:numPr>
          <w:ilvl w:val="0"/>
          <w:numId w:val="35"/>
        </w:numPr>
        <w:tabs>
          <w:tab w:val="left" w:pos="1440"/>
        </w:tabs>
        <w:spacing w:before="0" w:line="276" w:lineRule="auto"/>
        <w:ind w:right="1438" w:hanging="360"/>
        <w:jc w:val="both"/>
        <w:rPr>
          <w:color w:val="333333"/>
        </w:rPr>
      </w:pPr>
      <w:r>
        <w:t>Any other conduct by a student or Employee that the University determines to be inconsistent with providing a substance-free campus and Workplace.</w:t>
      </w:r>
    </w:p>
    <w:p w14:paraId="1E688133" w14:textId="77777777" w:rsidR="00462241" w:rsidRDefault="00A227DC">
      <w:pPr>
        <w:pStyle w:val="BodyText"/>
        <w:spacing w:before="52"/>
        <w:rPr>
          <w:sz w:val="20"/>
        </w:rPr>
      </w:pPr>
      <w:r>
        <w:rPr>
          <w:noProof/>
          <w:sz w:val="20"/>
        </w:rPr>
        <mc:AlternateContent>
          <mc:Choice Requires="wps">
            <w:drawing>
              <wp:anchor distT="0" distB="0" distL="0" distR="0" simplePos="0" relativeHeight="251653120" behindDoc="1" locked="0" layoutInCell="1" allowOverlap="1" wp14:anchorId="1E68882D" wp14:editId="1E68882E">
                <wp:simplePos x="0" y="0"/>
                <wp:positionH relativeFrom="page">
                  <wp:posOffset>896111</wp:posOffset>
                </wp:positionH>
                <wp:positionV relativeFrom="paragraph">
                  <wp:posOffset>193025</wp:posOffset>
                </wp:positionV>
                <wp:extent cx="5980430" cy="6350"/>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2A08F44" id="Graphic 44" o:spid="_x0000_s1026" style="position:absolute;margin-left:70.55pt;margin-top:15.2pt;width:470.9pt;height:.5pt;z-index:-251663360;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" path="m5980176,l,,,6096r5980176,l5980176,xe" fillcolor="black" stroked="f">
                <v:path arrowok="t"/>
                <w10:wrap type="topAndBottom" anchorx="page"/>
              </v:shape>
            </w:pict>
          </mc:Fallback>
        </mc:AlternateContent>
      </w:r>
    </w:p>
    <w:p w14:paraId="1E688134" w14:textId="77777777" w:rsidR="00462241" w:rsidRDefault="00A227DC">
      <w:pPr>
        <w:pStyle w:val="Heading2"/>
      </w:pPr>
      <w:bookmarkStart w:id="126" w:name="Workplace_Inspections"/>
      <w:bookmarkStart w:id="127" w:name="_bookmark41"/>
      <w:bookmarkEnd w:id="126"/>
      <w:bookmarkEnd w:id="127"/>
      <w:r>
        <w:rPr>
          <w:color w:val="8E6E3D"/>
          <w:spacing w:val="12"/>
        </w:rPr>
        <w:t>Workplace</w:t>
      </w:r>
      <w:r>
        <w:rPr>
          <w:color w:val="8E6E3D"/>
          <w:spacing w:val="34"/>
        </w:rPr>
        <w:t xml:space="preserve"> </w:t>
      </w:r>
      <w:r>
        <w:rPr>
          <w:color w:val="8E6E3D"/>
          <w:spacing w:val="12"/>
        </w:rPr>
        <w:t>Inspections</w:t>
      </w:r>
    </w:p>
    <w:p w14:paraId="1E688135" w14:textId="77777777" w:rsidR="00462241" w:rsidRDefault="00A227DC">
      <w:pPr>
        <w:pStyle w:val="BodyText"/>
        <w:spacing w:before="155" w:line="276" w:lineRule="auto"/>
        <w:ind w:left="720" w:right="1435"/>
        <w:jc w:val="both"/>
      </w:pPr>
      <w:r>
        <w:t>The University reserves the right to inspect the Workplace for Alcohol, Controlled Substances, and paraphernalia relating to Alcohol or Controlled Substances and to question any Employee when it reasonably suspects that this policy has been violated. The decision to conduct a Workplace inspection is made jointly by the supervisor who believes the inspection would be appropriate</w:t>
      </w:r>
      <w:r>
        <w:rPr>
          <w:spacing w:val="-2"/>
        </w:rPr>
        <w:t xml:space="preserve"> </w:t>
      </w:r>
      <w:r>
        <w:t>under</w:t>
      </w:r>
      <w:r>
        <w:rPr>
          <w:spacing w:val="-2"/>
        </w:rPr>
        <w:t xml:space="preserve"> </w:t>
      </w:r>
      <w:r>
        <w:t>this</w:t>
      </w:r>
      <w:r>
        <w:rPr>
          <w:spacing w:val="-5"/>
        </w:rPr>
        <w:t xml:space="preserve"> </w:t>
      </w:r>
      <w:r>
        <w:t>policy</w:t>
      </w:r>
      <w:r>
        <w:rPr>
          <w:spacing w:val="-3"/>
        </w:rPr>
        <w:t xml:space="preserve"> </w:t>
      </w:r>
      <w:r>
        <w:t>and</w:t>
      </w:r>
      <w:r>
        <w:rPr>
          <w:spacing w:val="-2"/>
        </w:rPr>
        <w:t xml:space="preserve"> </w:t>
      </w:r>
      <w:r>
        <w:t>a</w:t>
      </w:r>
      <w:r>
        <w:rPr>
          <w:spacing w:val="-4"/>
        </w:rPr>
        <w:t xml:space="preserve"> </w:t>
      </w:r>
      <w:r>
        <w:t>representative</w:t>
      </w:r>
      <w:r>
        <w:rPr>
          <w:spacing w:val="-2"/>
        </w:rPr>
        <w:t xml:space="preserve"> </w:t>
      </w:r>
      <w:r>
        <w:t>of</w:t>
      </w:r>
      <w:r>
        <w:rPr>
          <w:spacing w:val="-5"/>
        </w:rPr>
        <w:t xml:space="preserve"> </w:t>
      </w:r>
      <w:r>
        <w:t>the</w:t>
      </w:r>
      <w:r>
        <w:rPr>
          <w:spacing w:val="-2"/>
        </w:rPr>
        <w:t xml:space="preserve"> </w:t>
      </w:r>
      <w:r>
        <w:t>campus</w:t>
      </w:r>
      <w:r>
        <w:rPr>
          <w:spacing w:val="-2"/>
        </w:rPr>
        <w:t xml:space="preserve"> </w:t>
      </w:r>
      <w:r>
        <w:t>Human</w:t>
      </w:r>
      <w:r>
        <w:rPr>
          <w:spacing w:val="-6"/>
        </w:rPr>
        <w:t xml:space="preserve"> </w:t>
      </w:r>
      <w:r>
        <w:t>Resources</w:t>
      </w:r>
      <w:r>
        <w:rPr>
          <w:spacing w:val="-5"/>
        </w:rPr>
        <w:t xml:space="preserve"> </w:t>
      </w:r>
      <w:r>
        <w:t>department. In all cases, the head of Human Resources for the campus (or designee) must authorize a Workplace inspection. Employees who interfere with or otherwise obstruct a Workplace inspection may be subject to disciplinary action.</w:t>
      </w:r>
    </w:p>
    <w:p w14:paraId="1E688136" w14:textId="77777777" w:rsidR="00462241" w:rsidRDefault="00462241">
      <w:pPr>
        <w:pStyle w:val="BodyText"/>
        <w:spacing w:before="37"/>
      </w:pPr>
    </w:p>
    <w:p w14:paraId="1E688137" w14:textId="77777777" w:rsidR="00462241" w:rsidRDefault="00A227DC">
      <w:pPr>
        <w:pStyle w:val="BodyText"/>
        <w:spacing w:line="276" w:lineRule="auto"/>
        <w:ind w:left="720" w:right="1437"/>
        <w:jc w:val="both"/>
      </w:pPr>
      <w:r>
        <w:t>This</w:t>
      </w:r>
      <w:r>
        <w:rPr>
          <w:spacing w:val="-9"/>
        </w:rPr>
        <w:t xml:space="preserve"> </w:t>
      </w:r>
      <w:r>
        <w:t>section</w:t>
      </w:r>
      <w:r>
        <w:rPr>
          <w:spacing w:val="-11"/>
        </w:rPr>
        <w:t xml:space="preserve"> </w:t>
      </w:r>
      <w:r>
        <w:t>does</w:t>
      </w:r>
      <w:r>
        <w:rPr>
          <w:spacing w:val="-7"/>
        </w:rPr>
        <w:t xml:space="preserve"> </w:t>
      </w:r>
      <w:r>
        <w:t>not</w:t>
      </w:r>
      <w:r>
        <w:rPr>
          <w:spacing w:val="-7"/>
        </w:rPr>
        <w:t xml:space="preserve"> </w:t>
      </w:r>
      <w:r>
        <w:t>limit</w:t>
      </w:r>
      <w:r>
        <w:rPr>
          <w:spacing w:val="-7"/>
        </w:rPr>
        <w:t xml:space="preserve"> </w:t>
      </w:r>
      <w:r>
        <w:t>in</w:t>
      </w:r>
      <w:r>
        <w:rPr>
          <w:spacing w:val="-9"/>
        </w:rPr>
        <w:t xml:space="preserve"> </w:t>
      </w:r>
      <w:r>
        <w:t>any</w:t>
      </w:r>
      <w:r>
        <w:rPr>
          <w:spacing w:val="-8"/>
        </w:rPr>
        <w:t xml:space="preserve"> </w:t>
      </w:r>
      <w:r>
        <w:t>way</w:t>
      </w:r>
      <w:r>
        <w:rPr>
          <w:spacing w:val="-11"/>
        </w:rPr>
        <w:t xml:space="preserve"> </w:t>
      </w:r>
      <w:r>
        <w:t>the</w:t>
      </w:r>
      <w:r>
        <w:rPr>
          <w:spacing w:val="-9"/>
        </w:rPr>
        <w:t xml:space="preserve"> </w:t>
      </w:r>
      <w:r>
        <w:t>Purdue</w:t>
      </w:r>
      <w:r>
        <w:rPr>
          <w:spacing w:val="-9"/>
        </w:rPr>
        <w:t xml:space="preserve"> </w:t>
      </w:r>
      <w:r>
        <w:t>University</w:t>
      </w:r>
      <w:r>
        <w:rPr>
          <w:spacing w:val="-8"/>
        </w:rPr>
        <w:t xml:space="preserve"> </w:t>
      </w:r>
      <w:r>
        <w:t>Police</w:t>
      </w:r>
      <w:r>
        <w:rPr>
          <w:spacing w:val="-9"/>
        </w:rPr>
        <w:t xml:space="preserve"> </w:t>
      </w:r>
      <w:r>
        <w:t>Department's</w:t>
      </w:r>
      <w:r>
        <w:rPr>
          <w:spacing w:val="-9"/>
        </w:rPr>
        <w:t xml:space="preserve"> </w:t>
      </w:r>
      <w:r>
        <w:t>right</w:t>
      </w:r>
      <w:r>
        <w:rPr>
          <w:spacing w:val="-9"/>
        </w:rPr>
        <w:t xml:space="preserve"> </w:t>
      </w:r>
      <w:r>
        <w:t>to</w:t>
      </w:r>
      <w:r>
        <w:rPr>
          <w:spacing w:val="-9"/>
        </w:rPr>
        <w:t xml:space="preserve"> </w:t>
      </w:r>
      <w:r>
        <w:t>conduct law enforcement activities, including but not limited to, questioning or searching any person or inspecting any University Premises.</w:t>
      </w:r>
    </w:p>
    <w:p w14:paraId="1E688138" w14:textId="77777777" w:rsidR="00462241" w:rsidRDefault="00A227DC">
      <w:pPr>
        <w:pStyle w:val="BodyText"/>
        <w:spacing w:before="51"/>
        <w:rPr>
          <w:sz w:val="20"/>
        </w:rPr>
      </w:pPr>
      <w:r>
        <w:rPr>
          <w:noProof/>
          <w:sz w:val="20"/>
        </w:rPr>
        <mc:AlternateContent>
          <mc:Choice Requires="wps">
            <w:drawing>
              <wp:anchor distT="0" distB="0" distL="0" distR="0" simplePos="0" relativeHeight="251654144" behindDoc="1" locked="0" layoutInCell="1" allowOverlap="1" wp14:anchorId="1E68882F" wp14:editId="1E688830">
                <wp:simplePos x="0" y="0"/>
                <wp:positionH relativeFrom="page">
                  <wp:posOffset>896111</wp:posOffset>
                </wp:positionH>
                <wp:positionV relativeFrom="paragraph">
                  <wp:posOffset>192360</wp:posOffset>
                </wp:positionV>
                <wp:extent cx="5980430" cy="6350"/>
                <wp:effectExtent l="0" t="0" r="0" b="0"/>
                <wp:wrapTopAndBottom/>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93514E" id="Graphic 45" o:spid="_x0000_s1026" style="position:absolute;margin-left:70.55pt;margin-top:15.15pt;width:470.9pt;height:.5pt;z-index:-251662336;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" path="m5980176,l,,,6096r5980176,l5980176,xe" fillcolor="black" stroked="f">
                <v:path arrowok="t"/>
                <w10:wrap type="topAndBottom" anchorx="page"/>
              </v:shape>
            </w:pict>
          </mc:Fallback>
        </mc:AlternateContent>
      </w:r>
    </w:p>
    <w:p w14:paraId="1E688139" w14:textId="77777777" w:rsidR="00462241" w:rsidRDefault="00A227DC">
      <w:pPr>
        <w:pStyle w:val="Heading2"/>
      </w:pPr>
      <w:bookmarkStart w:id="128" w:name="Controlled_Substance_and_Alcohol_Testing"/>
      <w:bookmarkStart w:id="129" w:name="_bookmark42"/>
      <w:bookmarkEnd w:id="128"/>
      <w:bookmarkEnd w:id="129"/>
      <w:r>
        <w:rPr>
          <w:color w:val="8E6E3D"/>
          <w:spacing w:val="12"/>
        </w:rPr>
        <w:t>Controlled</w:t>
      </w:r>
      <w:r>
        <w:rPr>
          <w:color w:val="8E6E3D"/>
          <w:spacing w:val="28"/>
        </w:rPr>
        <w:t xml:space="preserve"> </w:t>
      </w:r>
      <w:r>
        <w:rPr>
          <w:color w:val="8E6E3D"/>
          <w:spacing w:val="12"/>
        </w:rPr>
        <w:t>Substance</w:t>
      </w:r>
      <w:r>
        <w:rPr>
          <w:color w:val="8E6E3D"/>
          <w:spacing w:val="33"/>
        </w:rPr>
        <w:t xml:space="preserve"> </w:t>
      </w:r>
      <w:r>
        <w:rPr>
          <w:color w:val="8E6E3D"/>
          <w:spacing w:val="9"/>
        </w:rPr>
        <w:t>and</w:t>
      </w:r>
      <w:r>
        <w:rPr>
          <w:color w:val="8E6E3D"/>
          <w:spacing w:val="30"/>
        </w:rPr>
        <w:t xml:space="preserve"> </w:t>
      </w:r>
      <w:r>
        <w:rPr>
          <w:color w:val="8E6E3D"/>
          <w:spacing w:val="12"/>
        </w:rPr>
        <w:t>Alcohol</w:t>
      </w:r>
      <w:r>
        <w:rPr>
          <w:color w:val="8E6E3D"/>
          <w:spacing w:val="33"/>
        </w:rPr>
        <w:t xml:space="preserve"> </w:t>
      </w:r>
      <w:r>
        <w:rPr>
          <w:color w:val="8E6E3D"/>
          <w:spacing w:val="12"/>
        </w:rPr>
        <w:t>Testing</w:t>
      </w:r>
    </w:p>
    <w:p w14:paraId="1E68813A" w14:textId="77777777" w:rsidR="00462241" w:rsidRDefault="00A227DC">
      <w:pPr>
        <w:pStyle w:val="BodyText"/>
        <w:spacing w:before="158" w:line="276" w:lineRule="auto"/>
        <w:ind w:left="719" w:right="1436"/>
        <w:jc w:val="both"/>
      </w:pPr>
      <w:r>
        <w:t>Employees</w:t>
      </w:r>
      <w:r>
        <w:rPr>
          <w:spacing w:val="-7"/>
        </w:rPr>
        <w:t xml:space="preserve"> </w:t>
      </w:r>
      <w:r>
        <w:t>and</w:t>
      </w:r>
      <w:r>
        <w:rPr>
          <w:spacing w:val="-7"/>
        </w:rPr>
        <w:t xml:space="preserve"> </w:t>
      </w:r>
      <w:r>
        <w:t>Students</w:t>
      </w:r>
      <w:r>
        <w:rPr>
          <w:spacing w:val="-7"/>
        </w:rPr>
        <w:t xml:space="preserve"> </w:t>
      </w:r>
      <w:r>
        <w:t>who</w:t>
      </w:r>
      <w:r>
        <w:rPr>
          <w:spacing w:val="-7"/>
        </w:rPr>
        <w:t xml:space="preserve"> </w:t>
      </w:r>
      <w:r>
        <w:t>perform</w:t>
      </w:r>
      <w:r>
        <w:rPr>
          <w:spacing w:val="-8"/>
        </w:rPr>
        <w:t xml:space="preserve"> </w:t>
      </w:r>
      <w:r>
        <w:t>certain</w:t>
      </w:r>
      <w:r>
        <w:rPr>
          <w:spacing w:val="-8"/>
        </w:rPr>
        <w:t xml:space="preserve"> </w:t>
      </w:r>
      <w:r>
        <w:t>tasks</w:t>
      </w:r>
      <w:r>
        <w:rPr>
          <w:spacing w:val="-7"/>
        </w:rPr>
        <w:t xml:space="preserve"> </w:t>
      </w:r>
      <w:r>
        <w:t>or</w:t>
      </w:r>
      <w:r>
        <w:rPr>
          <w:spacing w:val="-7"/>
        </w:rPr>
        <w:t xml:space="preserve"> </w:t>
      </w:r>
      <w:r>
        <w:t>are</w:t>
      </w:r>
      <w:r>
        <w:rPr>
          <w:spacing w:val="-6"/>
        </w:rPr>
        <w:t xml:space="preserve"> </w:t>
      </w:r>
      <w:r>
        <w:t>involved</w:t>
      </w:r>
      <w:r>
        <w:rPr>
          <w:spacing w:val="-7"/>
        </w:rPr>
        <w:t xml:space="preserve"> </w:t>
      </w:r>
      <w:r>
        <w:t>in</w:t>
      </w:r>
      <w:r>
        <w:rPr>
          <w:spacing w:val="-8"/>
        </w:rPr>
        <w:t xml:space="preserve"> </w:t>
      </w:r>
      <w:r>
        <w:t>certain</w:t>
      </w:r>
      <w:r>
        <w:rPr>
          <w:spacing w:val="-9"/>
        </w:rPr>
        <w:t xml:space="preserve"> </w:t>
      </w:r>
      <w:r>
        <w:t>activities,</w:t>
      </w:r>
      <w:r>
        <w:rPr>
          <w:spacing w:val="-7"/>
        </w:rPr>
        <w:t xml:space="preserve"> </w:t>
      </w:r>
      <w:r>
        <w:t>academic programs or co-curricular activities may be subject to drug and Alcohol testing, which includes but is not limited to:</w:t>
      </w:r>
    </w:p>
    <w:p w14:paraId="1E68813B" w14:textId="77777777" w:rsidR="00462241" w:rsidRDefault="00A227DC">
      <w:pPr>
        <w:pStyle w:val="ListParagraph"/>
        <w:numPr>
          <w:ilvl w:val="0"/>
          <w:numId w:val="34"/>
        </w:numPr>
        <w:tabs>
          <w:tab w:val="left" w:pos="1440"/>
        </w:tabs>
        <w:spacing w:before="0" w:line="276" w:lineRule="auto"/>
        <w:ind w:right="1439"/>
      </w:pPr>
      <w:r>
        <w:t>Student</w:t>
      </w:r>
      <w:r>
        <w:rPr>
          <w:spacing w:val="28"/>
        </w:rPr>
        <w:t xml:space="preserve"> </w:t>
      </w:r>
      <w:r>
        <w:t>athletes</w:t>
      </w:r>
      <w:r>
        <w:rPr>
          <w:spacing w:val="28"/>
        </w:rPr>
        <w:t xml:space="preserve"> </w:t>
      </w:r>
      <w:r>
        <w:t>who</w:t>
      </w:r>
      <w:r>
        <w:rPr>
          <w:spacing w:val="28"/>
        </w:rPr>
        <w:t xml:space="preserve"> </w:t>
      </w:r>
      <w:r>
        <w:t>participate</w:t>
      </w:r>
      <w:r>
        <w:rPr>
          <w:spacing w:val="29"/>
        </w:rPr>
        <w:t xml:space="preserve"> </w:t>
      </w:r>
      <w:r>
        <w:t>in</w:t>
      </w:r>
      <w:r>
        <w:rPr>
          <w:spacing w:val="26"/>
        </w:rPr>
        <w:t xml:space="preserve"> </w:t>
      </w:r>
      <w:r>
        <w:t>intercollegiate</w:t>
      </w:r>
      <w:r>
        <w:rPr>
          <w:spacing w:val="29"/>
        </w:rPr>
        <w:t xml:space="preserve"> </w:t>
      </w:r>
      <w:r>
        <w:t>sports,</w:t>
      </w:r>
      <w:r>
        <w:rPr>
          <w:spacing w:val="28"/>
        </w:rPr>
        <w:t xml:space="preserve"> </w:t>
      </w:r>
      <w:r>
        <w:t>in</w:t>
      </w:r>
      <w:r>
        <w:rPr>
          <w:spacing w:val="26"/>
        </w:rPr>
        <w:t xml:space="preserve"> </w:t>
      </w:r>
      <w:r>
        <w:t>accordance</w:t>
      </w:r>
      <w:r>
        <w:rPr>
          <w:spacing w:val="26"/>
        </w:rPr>
        <w:t xml:space="preserve"> </w:t>
      </w:r>
      <w:r>
        <w:t>with</w:t>
      </w:r>
      <w:r>
        <w:rPr>
          <w:spacing w:val="28"/>
        </w:rPr>
        <w:t xml:space="preserve"> </w:t>
      </w:r>
      <w:r>
        <w:t>National Collegiate Athletic Association regulations;</w:t>
      </w:r>
    </w:p>
    <w:p w14:paraId="1E68813C" w14:textId="77777777" w:rsidR="00462241" w:rsidRDefault="00A227DC">
      <w:pPr>
        <w:pStyle w:val="ListParagraph"/>
        <w:numPr>
          <w:ilvl w:val="0"/>
          <w:numId w:val="34"/>
        </w:numPr>
        <w:tabs>
          <w:tab w:val="left" w:pos="1438"/>
          <w:tab w:val="left" w:pos="1440"/>
        </w:tabs>
        <w:spacing w:before="0" w:line="276" w:lineRule="auto"/>
        <w:ind w:right="1435" w:hanging="360"/>
      </w:pPr>
      <w:r>
        <w:t>Employees</w:t>
      </w:r>
      <w:r>
        <w:rPr>
          <w:spacing w:val="80"/>
        </w:rPr>
        <w:t xml:space="preserve"> </w:t>
      </w:r>
      <w:r>
        <w:t>engaged</w:t>
      </w:r>
      <w:r>
        <w:rPr>
          <w:spacing w:val="80"/>
        </w:rPr>
        <w:t xml:space="preserve"> </w:t>
      </w:r>
      <w:r>
        <w:t>as</w:t>
      </w:r>
      <w:r>
        <w:rPr>
          <w:spacing w:val="80"/>
        </w:rPr>
        <w:t xml:space="preserve"> </w:t>
      </w:r>
      <w:r>
        <w:t>commercial</w:t>
      </w:r>
      <w:r>
        <w:rPr>
          <w:spacing w:val="79"/>
        </w:rPr>
        <w:t xml:space="preserve"> </w:t>
      </w:r>
      <w:r>
        <w:t>motor</w:t>
      </w:r>
      <w:r>
        <w:rPr>
          <w:spacing w:val="80"/>
        </w:rPr>
        <w:t xml:space="preserve"> </w:t>
      </w:r>
      <w:r>
        <w:t>vehicle</w:t>
      </w:r>
      <w:r>
        <w:rPr>
          <w:spacing w:val="80"/>
        </w:rPr>
        <w:t xml:space="preserve"> </w:t>
      </w:r>
      <w:r>
        <w:t>operators</w:t>
      </w:r>
      <w:r>
        <w:rPr>
          <w:spacing w:val="80"/>
        </w:rPr>
        <w:t xml:space="preserve"> </w:t>
      </w:r>
      <w:r>
        <w:t>who</w:t>
      </w:r>
      <w:r>
        <w:rPr>
          <w:spacing w:val="80"/>
        </w:rPr>
        <w:t xml:space="preserve"> </w:t>
      </w:r>
      <w:r>
        <w:t>are</w:t>
      </w:r>
      <w:r>
        <w:rPr>
          <w:spacing w:val="80"/>
        </w:rPr>
        <w:t xml:space="preserve"> </w:t>
      </w:r>
      <w:r>
        <w:t>governed</w:t>
      </w:r>
      <w:r>
        <w:rPr>
          <w:spacing w:val="80"/>
        </w:rPr>
        <w:t xml:space="preserve"> </w:t>
      </w:r>
      <w:r>
        <w:t>by Department of Transportation regulations;</w:t>
      </w:r>
    </w:p>
    <w:p w14:paraId="1E68813D" w14:textId="77777777" w:rsidR="00462241" w:rsidRDefault="00A227DC">
      <w:pPr>
        <w:pStyle w:val="ListParagraph"/>
        <w:numPr>
          <w:ilvl w:val="0"/>
          <w:numId w:val="34"/>
        </w:numPr>
        <w:tabs>
          <w:tab w:val="left" w:pos="1438"/>
          <w:tab w:val="left" w:pos="1440"/>
        </w:tabs>
        <w:spacing w:before="0" w:line="276" w:lineRule="auto"/>
        <w:ind w:right="1435" w:hanging="360"/>
      </w:pPr>
      <w:r>
        <w:t>Employees</w:t>
      </w:r>
      <w:r>
        <w:rPr>
          <w:spacing w:val="27"/>
        </w:rPr>
        <w:t xml:space="preserve"> </w:t>
      </w:r>
      <w:r>
        <w:t>performing public</w:t>
      </w:r>
      <w:r>
        <w:rPr>
          <w:spacing w:val="29"/>
        </w:rPr>
        <w:t xml:space="preserve"> </w:t>
      </w:r>
      <w:r>
        <w:t>safety duties</w:t>
      </w:r>
      <w:r>
        <w:rPr>
          <w:spacing w:val="29"/>
        </w:rPr>
        <w:t xml:space="preserve"> </w:t>
      </w:r>
      <w:r>
        <w:t>may be</w:t>
      </w:r>
      <w:r>
        <w:rPr>
          <w:spacing w:val="27"/>
        </w:rPr>
        <w:t xml:space="preserve"> </w:t>
      </w:r>
      <w:r>
        <w:t>subject to</w:t>
      </w:r>
      <w:r>
        <w:rPr>
          <w:spacing w:val="29"/>
        </w:rPr>
        <w:t xml:space="preserve"> </w:t>
      </w:r>
      <w:r>
        <w:t>pre-employment</w:t>
      </w:r>
      <w:r>
        <w:rPr>
          <w:spacing w:val="29"/>
        </w:rPr>
        <w:t xml:space="preserve"> </w:t>
      </w:r>
      <w:r>
        <w:t>testing, post-accident testing, return-to-duty testing, and follow-up testing; and</w:t>
      </w:r>
    </w:p>
    <w:p w14:paraId="1E68813E" w14:textId="77777777" w:rsidR="00462241" w:rsidRDefault="00462241">
      <w:pPr>
        <w:pStyle w:val="ListParagraph"/>
        <w:spacing w:line="276" w:lineRule="auto"/>
        <w:sectPr w:rsidR="00462241">
          <w:pgSz w:w="12240" w:h="15840"/>
          <w:pgMar w:top="1400" w:right="0" w:bottom="960" w:left="720" w:header="0" w:footer="770" w:gutter="0"/>
          <w:cols w:space="720"/>
        </w:sectPr>
      </w:pPr>
    </w:p>
    <w:p w14:paraId="1E68813F" w14:textId="77777777" w:rsidR="00462241" w:rsidRDefault="00A227DC">
      <w:pPr>
        <w:pStyle w:val="ListParagraph"/>
        <w:numPr>
          <w:ilvl w:val="0"/>
          <w:numId w:val="34"/>
        </w:numPr>
        <w:tabs>
          <w:tab w:val="left" w:pos="1439"/>
        </w:tabs>
        <w:spacing w:before="80" w:line="276" w:lineRule="auto"/>
        <w:ind w:left="1439" w:right="1437" w:hanging="360"/>
      </w:pPr>
      <w:r>
        <w:lastRenderedPageBreak/>
        <w:t>Employees</w:t>
      </w:r>
      <w:r>
        <w:rPr>
          <w:spacing w:val="-14"/>
        </w:rPr>
        <w:t xml:space="preserve"> </w:t>
      </w:r>
      <w:r>
        <w:t>and</w:t>
      </w:r>
      <w:r>
        <w:rPr>
          <w:spacing w:val="-13"/>
        </w:rPr>
        <w:t xml:space="preserve"> </w:t>
      </w:r>
      <w:r>
        <w:t>final</w:t>
      </w:r>
      <w:r>
        <w:rPr>
          <w:spacing w:val="-13"/>
        </w:rPr>
        <w:t xml:space="preserve"> </w:t>
      </w:r>
      <w:r>
        <w:t>applicants</w:t>
      </w:r>
      <w:r>
        <w:rPr>
          <w:spacing w:val="-14"/>
        </w:rPr>
        <w:t xml:space="preserve"> </w:t>
      </w:r>
      <w:r>
        <w:t>who</w:t>
      </w:r>
      <w:r>
        <w:rPr>
          <w:spacing w:val="-13"/>
        </w:rPr>
        <w:t xml:space="preserve"> </w:t>
      </w:r>
      <w:r>
        <w:t>work</w:t>
      </w:r>
      <w:r>
        <w:rPr>
          <w:spacing w:val="-13"/>
        </w:rPr>
        <w:t xml:space="preserve"> </w:t>
      </w:r>
      <w:r>
        <w:t>(or</w:t>
      </w:r>
      <w:r>
        <w:rPr>
          <w:spacing w:val="-13"/>
        </w:rPr>
        <w:t xml:space="preserve"> </w:t>
      </w:r>
      <w:r>
        <w:t>will</w:t>
      </w:r>
      <w:r>
        <w:rPr>
          <w:spacing w:val="-14"/>
        </w:rPr>
        <w:t xml:space="preserve"> </w:t>
      </w:r>
      <w:r>
        <w:t>work)</w:t>
      </w:r>
      <w:r>
        <w:rPr>
          <w:spacing w:val="-14"/>
        </w:rPr>
        <w:t xml:space="preserve"> </w:t>
      </w:r>
      <w:r>
        <w:t>on</w:t>
      </w:r>
      <w:r>
        <w:rPr>
          <w:spacing w:val="-13"/>
        </w:rPr>
        <w:t xml:space="preserve"> </w:t>
      </w:r>
      <w:r>
        <w:t>certain</w:t>
      </w:r>
      <w:r>
        <w:rPr>
          <w:spacing w:val="-13"/>
        </w:rPr>
        <w:t xml:space="preserve"> </w:t>
      </w:r>
      <w:r>
        <w:t>federal</w:t>
      </w:r>
      <w:r>
        <w:rPr>
          <w:spacing w:val="-13"/>
        </w:rPr>
        <w:t xml:space="preserve"> </w:t>
      </w:r>
      <w:r>
        <w:t>and</w:t>
      </w:r>
      <w:r>
        <w:rPr>
          <w:spacing w:val="-12"/>
        </w:rPr>
        <w:t xml:space="preserve"> </w:t>
      </w:r>
      <w:r>
        <w:t>non-federal sponsored project contracts, including U. S. Department of Defense contracts.</w:t>
      </w:r>
    </w:p>
    <w:p w14:paraId="1E688140" w14:textId="77777777" w:rsidR="00462241" w:rsidRDefault="00462241">
      <w:pPr>
        <w:pStyle w:val="BodyText"/>
        <w:spacing w:before="36"/>
      </w:pPr>
    </w:p>
    <w:p w14:paraId="1E688141" w14:textId="77777777" w:rsidR="00462241" w:rsidRDefault="00A227DC">
      <w:pPr>
        <w:pStyle w:val="BodyText"/>
        <w:spacing w:line="276" w:lineRule="auto"/>
        <w:ind w:left="720" w:right="1434"/>
        <w:jc w:val="both"/>
      </w:pPr>
      <w:r>
        <w:t>All Employees of the University may be subject to drug and Alcohol testing for reasonable suspicion. The decision to conduct reasonable suspicion testing will be made jointly by a supervisor</w:t>
      </w:r>
      <w:r>
        <w:rPr>
          <w:spacing w:val="-9"/>
        </w:rPr>
        <w:t xml:space="preserve"> </w:t>
      </w:r>
      <w:r>
        <w:t>who</w:t>
      </w:r>
      <w:r>
        <w:rPr>
          <w:spacing w:val="-9"/>
        </w:rPr>
        <w:t xml:space="preserve"> </w:t>
      </w:r>
      <w:r>
        <w:t>believes</w:t>
      </w:r>
      <w:r>
        <w:rPr>
          <w:spacing w:val="-9"/>
        </w:rPr>
        <w:t xml:space="preserve"> </w:t>
      </w:r>
      <w:r>
        <w:t>reasonable</w:t>
      </w:r>
      <w:r>
        <w:rPr>
          <w:spacing w:val="-9"/>
        </w:rPr>
        <w:t xml:space="preserve"> </w:t>
      </w:r>
      <w:r>
        <w:t>suspicion</w:t>
      </w:r>
      <w:r>
        <w:rPr>
          <w:spacing w:val="-11"/>
        </w:rPr>
        <w:t xml:space="preserve"> </w:t>
      </w:r>
      <w:r>
        <w:t>exists</w:t>
      </w:r>
      <w:r>
        <w:rPr>
          <w:spacing w:val="-7"/>
        </w:rPr>
        <w:t xml:space="preserve"> </w:t>
      </w:r>
      <w:r>
        <w:t>and</w:t>
      </w:r>
      <w:r>
        <w:rPr>
          <w:spacing w:val="-7"/>
        </w:rPr>
        <w:t xml:space="preserve"> </w:t>
      </w:r>
      <w:r>
        <w:t>a</w:t>
      </w:r>
      <w:r>
        <w:rPr>
          <w:spacing w:val="-11"/>
        </w:rPr>
        <w:t xml:space="preserve"> </w:t>
      </w:r>
      <w:r>
        <w:t>representative</w:t>
      </w:r>
      <w:r>
        <w:rPr>
          <w:spacing w:val="-9"/>
        </w:rPr>
        <w:t xml:space="preserve"> </w:t>
      </w:r>
      <w:r>
        <w:t>of</w:t>
      </w:r>
      <w:r>
        <w:rPr>
          <w:spacing w:val="-9"/>
        </w:rPr>
        <w:t xml:space="preserve"> </w:t>
      </w:r>
      <w:r>
        <w:t>Human</w:t>
      </w:r>
      <w:r>
        <w:rPr>
          <w:spacing w:val="-11"/>
        </w:rPr>
        <w:t xml:space="preserve"> </w:t>
      </w:r>
      <w:r>
        <w:t>Resources.</w:t>
      </w:r>
      <w:r>
        <w:rPr>
          <w:spacing w:val="-7"/>
        </w:rPr>
        <w:t xml:space="preserve"> </w:t>
      </w:r>
      <w:r>
        <w:t>In all cases, the head of Human Resources for the campus (or designee) must authorize reasonable suspicion testing.</w:t>
      </w:r>
    </w:p>
    <w:p w14:paraId="1E688142" w14:textId="77777777" w:rsidR="00462241" w:rsidRDefault="00462241">
      <w:pPr>
        <w:pStyle w:val="BodyText"/>
        <w:spacing w:before="38"/>
      </w:pPr>
    </w:p>
    <w:p w14:paraId="1E688143" w14:textId="77777777" w:rsidR="00462241" w:rsidRDefault="00A227DC">
      <w:pPr>
        <w:pStyle w:val="BodyText"/>
        <w:spacing w:line="276" w:lineRule="auto"/>
        <w:ind w:left="720" w:right="1437"/>
        <w:jc w:val="both"/>
      </w:pPr>
      <w:r>
        <w:t>Student</w:t>
      </w:r>
      <w:r>
        <w:rPr>
          <w:spacing w:val="-14"/>
        </w:rPr>
        <w:t xml:space="preserve"> </w:t>
      </w:r>
      <w:r>
        <w:t>athletes</w:t>
      </w:r>
      <w:r>
        <w:rPr>
          <w:spacing w:val="-13"/>
        </w:rPr>
        <w:t xml:space="preserve"> </w:t>
      </w:r>
      <w:r>
        <w:t>and</w:t>
      </w:r>
      <w:r>
        <w:rPr>
          <w:spacing w:val="-13"/>
        </w:rPr>
        <w:t xml:space="preserve"> </w:t>
      </w:r>
      <w:r>
        <w:t>Employees</w:t>
      </w:r>
      <w:r>
        <w:rPr>
          <w:spacing w:val="-14"/>
        </w:rPr>
        <w:t xml:space="preserve"> </w:t>
      </w:r>
      <w:r>
        <w:t>who</w:t>
      </w:r>
      <w:r>
        <w:rPr>
          <w:spacing w:val="-13"/>
        </w:rPr>
        <w:t xml:space="preserve"> </w:t>
      </w:r>
      <w:r>
        <w:t>fail</w:t>
      </w:r>
      <w:r>
        <w:rPr>
          <w:spacing w:val="-13"/>
        </w:rPr>
        <w:t xml:space="preserve"> </w:t>
      </w:r>
      <w:r>
        <w:t>to</w:t>
      </w:r>
      <w:r>
        <w:rPr>
          <w:spacing w:val="-13"/>
        </w:rPr>
        <w:t xml:space="preserve"> </w:t>
      </w:r>
      <w:r>
        <w:t>participate</w:t>
      </w:r>
      <w:r>
        <w:rPr>
          <w:spacing w:val="-14"/>
        </w:rPr>
        <w:t xml:space="preserve"> </w:t>
      </w:r>
      <w:r>
        <w:t>in</w:t>
      </w:r>
      <w:r>
        <w:rPr>
          <w:spacing w:val="-13"/>
        </w:rPr>
        <w:t xml:space="preserve"> </w:t>
      </w:r>
      <w:r>
        <w:t>drug</w:t>
      </w:r>
      <w:r>
        <w:rPr>
          <w:spacing w:val="-13"/>
        </w:rPr>
        <w:t xml:space="preserve"> </w:t>
      </w:r>
      <w:r>
        <w:t>or</w:t>
      </w:r>
      <w:r>
        <w:rPr>
          <w:spacing w:val="-13"/>
        </w:rPr>
        <w:t xml:space="preserve"> </w:t>
      </w:r>
      <w:r>
        <w:t>alcohol</w:t>
      </w:r>
      <w:r>
        <w:rPr>
          <w:spacing w:val="-13"/>
        </w:rPr>
        <w:t xml:space="preserve"> </w:t>
      </w:r>
      <w:r>
        <w:t>testing</w:t>
      </w:r>
      <w:r>
        <w:rPr>
          <w:spacing w:val="-13"/>
        </w:rPr>
        <w:t xml:space="preserve"> </w:t>
      </w:r>
      <w:r>
        <w:t>as</w:t>
      </w:r>
      <w:r>
        <w:rPr>
          <w:spacing w:val="-12"/>
        </w:rPr>
        <w:t xml:space="preserve"> </w:t>
      </w:r>
      <w:r>
        <w:t>outlined</w:t>
      </w:r>
      <w:r>
        <w:rPr>
          <w:spacing w:val="-13"/>
        </w:rPr>
        <w:t xml:space="preserve"> </w:t>
      </w:r>
      <w:r>
        <w:t>above and/or whose test results are positive may be subject to disciplinary action.</w:t>
      </w:r>
    </w:p>
    <w:p w14:paraId="1E688144" w14:textId="77777777" w:rsidR="00462241" w:rsidRDefault="00A227DC">
      <w:pPr>
        <w:pStyle w:val="BodyText"/>
        <w:spacing w:before="53"/>
        <w:rPr>
          <w:sz w:val="20"/>
        </w:rPr>
      </w:pPr>
      <w:r>
        <w:rPr>
          <w:noProof/>
          <w:sz w:val="20"/>
        </w:rPr>
        <mc:AlternateContent>
          <mc:Choice Requires="wps">
            <w:drawing>
              <wp:anchor distT="0" distB="0" distL="0" distR="0" simplePos="0" relativeHeight="251655168" behindDoc="1" locked="0" layoutInCell="1" allowOverlap="1" wp14:anchorId="1E688831" wp14:editId="1E688832">
                <wp:simplePos x="0" y="0"/>
                <wp:positionH relativeFrom="page">
                  <wp:posOffset>896111</wp:posOffset>
                </wp:positionH>
                <wp:positionV relativeFrom="paragraph">
                  <wp:posOffset>193320</wp:posOffset>
                </wp:positionV>
                <wp:extent cx="5980430" cy="6350"/>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6A3C54" id="Graphic 46" o:spid="_x0000_s1026" style="position:absolute;margin-left:70.55pt;margin-top:15.2pt;width:470.9pt;height:.5pt;z-index:-251661312;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" path="m5980176,l,,,6108r5980176,l5980176,xe" fillcolor="black" stroked="f">
                <v:path arrowok="t"/>
                <w10:wrap type="topAndBottom" anchorx="page"/>
              </v:shape>
            </w:pict>
          </mc:Fallback>
        </mc:AlternateContent>
      </w:r>
    </w:p>
    <w:p w14:paraId="1E688145" w14:textId="77777777" w:rsidR="00462241" w:rsidRDefault="00A227DC">
      <w:pPr>
        <w:pStyle w:val="Heading2"/>
        <w:jc w:val="left"/>
      </w:pPr>
      <w:bookmarkStart w:id="130" w:name="Employee_Assistance_and_Behavioral_Healt"/>
      <w:bookmarkStart w:id="131" w:name="_bookmark43"/>
      <w:bookmarkEnd w:id="130"/>
      <w:bookmarkEnd w:id="131"/>
      <w:r>
        <w:rPr>
          <w:color w:val="8E6E3D"/>
          <w:spacing w:val="12"/>
        </w:rPr>
        <w:t>Employee</w:t>
      </w:r>
      <w:r>
        <w:rPr>
          <w:color w:val="8E6E3D"/>
          <w:spacing w:val="32"/>
        </w:rPr>
        <w:t xml:space="preserve"> </w:t>
      </w:r>
      <w:r>
        <w:rPr>
          <w:color w:val="8E6E3D"/>
          <w:spacing w:val="12"/>
        </w:rPr>
        <w:t>Assistance</w:t>
      </w:r>
      <w:r>
        <w:rPr>
          <w:color w:val="8E6E3D"/>
          <w:spacing w:val="32"/>
        </w:rPr>
        <w:t xml:space="preserve"> </w:t>
      </w:r>
      <w:r>
        <w:rPr>
          <w:color w:val="8E6E3D"/>
          <w:spacing w:val="9"/>
        </w:rPr>
        <w:t>and</w:t>
      </w:r>
      <w:r>
        <w:rPr>
          <w:color w:val="8E6E3D"/>
          <w:spacing w:val="31"/>
        </w:rPr>
        <w:t xml:space="preserve"> </w:t>
      </w:r>
      <w:r>
        <w:rPr>
          <w:color w:val="8E6E3D"/>
          <w:spacing w:val="12"/>
        </w:rPr>
        <w:t>Behavioral</w:t>
      </w:r>
      <w:r>
        <w:rPr>
          <w:color w:val="8E6E3D"/>
          <w:spacing w:val="29"/>
        </w:rPr>
        <w:t xml:space="preserve"> </w:t>
      </w:r>
      <w:r>
        <w:rPr>
          <w:color w:val="8E6E3D"/>
          <w:spacing w:val="12"/>
        </w:rPr>
        <w:t>Health</w:t>
      </w:r>
      <w:r>
        <w:rPr>
          <w:color w:val="8E6E3D"/>
          <w:spacing w:val="33"/>
        </w:rPr>
        <w:t xml:space="preserve"> </w:t>
      </w:r>
      <w:r>
        <w:rPr>
          <w:color w:val="8E6E3D"/>
          <w:spacing w:val="10"/>
        </w:rPr>
        <w:t>Programs</w:t>
      </w:r>
    </w:p>
    <w:p w14:paraId="1E688146" w14:textId="77777777" w:rsidR="00462241" w:rsidRDefault="00A227DC">
      <w:pPr>
        <w:pStyle w:val="BodyText"/>
        <w:spacing w:before="155" w:line="276" w:lineRule="auto"/>
        <w:ind w:left="720" w:right="1438"/>
      </w:pPr>
      <w:r>
        <w:t>The University offers free, confidential services to Employees regarding Alcohol or Controlled</w:t>
      </w:r>
      <w:r>
        <w:rPr>
          <w:spacing w:val="80"/>
        </w:rPr>
        <w:t xml:space="preserve"> </w:t>
      </w:r>
      <w:r>
        <w:t>Substance dependency and abuse, including:</w:t>
      </w:r>
    </w:p>
    <w:p w14:paraId="1E688147" w14:textId="77777777" w:rsidR="00462241" w:rsidRDefault="00A227DC">
      <w:pPr>
        <w:pStyle w:val="ListParagraph"/>
        <w:numPr>
          <w:ilvl w:val="0"/>
          <w:numId w:val="33"/>
        </w:numPr>
        <w:tabs>
          <w:tab w:val="left" w:pos="1440"/>
        </w:tabs>
        <w:spacing w:before="0" w:line="248" w:lineRule="exact"/>
        <w:ind w:hanging="360"/>
      </w:pPr>
      <w:r>
        <w:t>Information</w:t>
      </w:r>
      <w:r>
        <w:rPr>
          <w:spacing w:val="-5"/>
        </w:rPr>
        <w:t xml:space="preserve"> </w:t>
      </w:r>
      <w:r>
        <w:t>about</w:t>
      </w:r>
      <w:r>
        <w:rPr>
          <w:spacing w:val="-4"/>
        </w:rPr>
        <w:t xml:space="preserve"> </w:t>
      </w:r>
      <w:r>
        <w:t>the</w:t>
      </w:r>
      <w:r>
        <w:rPr>
          <w:spacing w:val="-4"/>
        </w:rPr>
        <w:t xml:space="preserve"> </w:t>
      </w:r>
      <w:r>
        <w:t>dangers</w:t>
      </w:r>
      <w:r>
        <w:rPr>
          <w:spacing w:val="-4"/>
        </w:rPr>
        <w:t xml:space="preserve"> </w:t>
      </w:r>
      <w:r>
        <w:t>of</w:t>
      </w:r>
      <w:r>
        <w:rPr>
          <w:spacing w:val="-5"/>
        </w:rPr>
        <w:t xml:space="preserve"> </w:t>
      </w:r>
      <w:r>
        <w:t>Alcohol</w:t>
      </w:r>
      <w:r>
        <w:rPr>
          <w:spacing w:val="-5"/>
        </w:rPr>
        <w:t xml:space="preserve"> </w:t>
      </w:r>
      <w:r>
        <w:t>and</w:t>
      </w:r>
      <w:r>
        <w:rPr>
          <w:spacing w:val="-3"/>
        </w:rPr>
        <w:t xml:space="preserve"> </w:t>
      </w:r>
      <w:r>
        <w:t>drug</w:t>
      </w:r>
      <w:r>
        <w:rPr>
          <w:spacing w:val="-3"/>
        </w:rPr>
        <w:t xml:space="preserve"> </w:t>
      </w:r>
      <w:r>
        <w:rPr>
          <w:spacing w:val="-4"/>
        </w:rPr>
        <w:t>use,</w:t>
      </w:r>
    </w:p>
    <w:p w14:paraId="1E688148" w14:textId="77777777" w:rsidR="00462241" w:rsidRDefault="00A227DC">
      <w:pPr>
        <w:pStyle w:val="ListParagraph"/>
        <w:numPr>
          <w:ilvl w:val="0"/>
          <w:numId w:val="33"/>
        </w:numPr>
        <w:tabs>
          <w:tab w:val="left" w:pos="1438"/>
        </w:tabs>
        <w:ind w:left="1438" w:hanging="358"/>
      </w:pPr>
      <w:r>
        <w:t>Information</w:t>
      </w:r>
      <w:r>
        <w:rPr>
          <w:spacing w:val="-6"/>
        </w:rPr>
        <w:t xml:space="preserve"> </w:t>
      </w:r>
      <w:r>
        <w:t>about</w:t>
      </w:r>
      <w:r>
        <w:rPr>
          <w:spacing w:val="-4"/>
        </w:rPr>
        <w:t xml:space="preserve"> </w:t>
      </w:r>
      <w:r>
        <w:t>this</w:t>
      </w:r>
      <w:r>
        <w:rPr>
          <w:spacing w:val="-6"/>
        </w:rPr>
        <w:t xml:space="preserve"> </w:t>
      </w:r>
      <w:r>
        <w:rPr>
          <w:spacing w:val="-2"/>
        </w:rPr>
        <w:t>policy,</w:t>
      </w:r>
    </w:p>
    <w:p w14:paraId="1E688149" w14:textId="77777777" w:rsidR="00462241" w:rsidRDefault="00A227DC">
      <w:pPr>
        <w:pStyle w:val="ListParagraph"/>
        <w:numPr>
          <w:ilvl w:val="0"/>
          <w:numId w:val="33"/>
        </w:numPr>
        <w:tabs>
          <w:tab w:val="left" w:pos="1438"/>
        </w:tabs>
        <w:ind w:left="1438" w:hanging="358"/>
      </w:pPr>
      <w:r>
        <w:t>Assessment</w:t>
      </w:r>
      <w:r>
        <w:rPr>
          <w:spacing w:val="-4"/>
        </w:rPr>
        <w:t xml:space="preserve"> </w:t>
      </w:r>
      <w:r>
        <w:t>and</w:t>
      </w:r>
      <w:r>
        <w:rPr>
          <w:spacing w:val="-4"/>
        </w:rPr>
        <w:t xml:space="preserve"> </w:t>
      </w:r>
      <w:r>
        <w:rPr>
          <w:spacing w:val="-2"/>
        </w:rPr>
        <w:t>evaluation,</w:t>
      </w:r>
    </w:p>
    <w:p w14:paraId="1E68814A" w14:textId="77777777" w:rsidR="00462241" w:rsidRDefault="00A227DC">
      <w:pPr>
        <w:pStyle w:val="ListParagraph"/>
        <w:numPr>
          <w:ilvl w:val="0"/>
          <w:numId w:val="33"/>
        </w:numPr>
        <w:tabs>
          <w:tab w:val="left" w:pos="1439"/>
        </w:tabs>
        <w:ind w:left="1439" w:hanging="359"/>
      </w:pPr>
      <w:r>
        <w:t>Referral</w:t>
      </w:r>
      <w:r>
        <w:rPr>
          <w:spacing w:val="-9"/>
        </w:rPr>
        <w:t xml:space="preserve"> </w:t>
      </w:r>
      <w:r>
        <w:t>to</w:t>
      </w:r>
      <w:r>
        <w:rPr>
          <w:spacing w:val="-4"/>
        </w:rPr>
        <w:t xml:space="preserve"> </w:t>
      </w:r>
      <w:r>
        <w:t>and</w:t>
      </w:r>
      <w:r>
        <w:rPr>
          <w:spacing w:val="-4"/>
        </w:rPr>
        <w:t xml:space="preserve"> </w:t>
      </w:r>
      <w:r>
        <w:t>information</w:t>
      </w:r>
      <w:r>
        <w:rPr>
          <w:spacing w:val="-6"/>
        </w:rPr>
        <w:t xml:space="preserve"> </w:t>
      </w:r>
      <w:r>
        <w:t>regarding</w:t>
      </w:r>
      <w:r>
        <w:rPr>
          <w:spacing w:val="-4"/>
        </w:rPr>
        <w:t xml:space="preserve"> </w:t>
      </w:r>
      <w:r>
        <w:t>public</w:t>
      </w:r>
      <w:r>
        <w:rPr>
          <w:spacing w:val="-4"/>
        </w:rPr>
        <w:t xml:space="preserve"> </w:t>
      </w:r>
      <w:r>
        <w:t>and</w:t>
      </w:r>
      <w:r>
        <w:rPr>
          <w:spacing w:val="-7"/>
        </w:rPr>
        <w:t xml:space="preserve"> </w:t>
      </w:r>
      <w:r>
        <w:t>private</w:t>
      </w:r>
      <w:r>
        <w:rPr>
          <w:spacing w:val="-5"/>
        </w:rPr>
        <w:t xml:space="preserve"> </w:t>
      </w:r>
      <w:r>
        <w:t>treatment</w:t>
      </w:r>
      <w:r>
        <w:rPr>
          <w:spacing w:val="-6"/>
        </w:rPr>
        <w:t xml:space="preserve"> </w:t>
      </w:r>
      <w:r>
        <w:rPr>
          <w:spacing w:val="-2"/>
        </w:rPr>
        <w:t>programs,</w:t>
      </w:r>
    </w:p>
    <w:p w14:paraId="1E68814B" w14:textId="77777777" w:rsidR="00462241" w:rsidRDefault="00A227DC">
      <w:pPr>
        <w:pStyle w:val="ListParagraph"/>
        <w:numPr>
          <w:ilvl w:val="0"/>
          <w:numId w:val="33"/>
        </w:numPr>
        <w:tabs>
          <w:tab w:val="left" w:pos="1439"/>
        </w:tabs>
        <w:spacing w:before="36"/>
        <w:ind w:left="1439" w:hanging="359"/>
      </w:pPr>
      <w:r>
        <w:t>Services</w:t>
      </w:r>
      <w:r>
        <w:rPr>
          <w:spacing w:val="-5"/>
        </w:rPr>
        <w:t xml:space="preserve"> </w:t>
      </w:r>
      <w:r>
        <w:t>to</w:t>
      </w:r>
      <w:r>
        <w:rPr>
          <w:spacing w:val="-4"/>
        </w:rPr>
        <w:t xml:space="preserve"> </w:t>
      </w:r>
      <w:r>
        <w:t>families</w:t>
      </w:r>
      <w:r>
        <w:rPr>
          <w:spacing w:val="-5"/>
        </w:rPr>
        <w:t xml:space="preserve"> </w:t>
      </w:r>
      <w:r>
        <w:t>of</w:t>
      </w:r>
      <w:r>
        <w:rPr>
          <w:spacing w:val="-5"/>
        </w:rPr>
        <w:t xml:space="preserve"> </w:t>
      </w:r>
      <w:r>
        <w:t>Employees</w:t>
      </w:r>
      <w:r>
        <w:rPr>
          <w:spacing w:val="-4"/>
        </w:rPr>
        <w:t xml:space="preserve"> </w:t>
      </w:r>
      <w:r>
        <w:t>with</w:t>
      </w:r>
      <w:r>
        <w:rPr>
          <w:spacing w:val="-6"/>
        </w:rPr>
        <w:t xml:space="preserve"> </w:t>
      </w:r>
      <w:r>
        <w:t>drug</w:t>
      </w:r>
      <w:r>
        <w:rPr>
          <w:spacing w:val="-5"/>
        </w:rPr>
        <w:t xml:space="preserve"> </w:t>
      </w:r>
      <w:r>
        <w:t>or</w:t>
      </w:r>
      <w:r>
        <w:rPr>
          <w:spacing w:val="-6"/>
        </w:rPr>
        <w:t xml:space="preserve"> </w:t>
      </w:r>
      <w:r>
        <w:t>Alcohol</w:t>
      </w:r>
      <w:r>
        <w:rPr>
          <w:spacing w:val="-6"/>
        </w:rPr>
        <w:t xml:space="preserve"> </w:t>
      </w:r>
      <w:r>
        <w:t>problems,</w:t>
      </w:r>
      <w:r>
        <w:rPr>
          <w:spacing w:val="-4"/>
        </w:rPr>
        <w:t xml:space="preserve"> </w:t>
      </w:r>
      <w:r>
        <w:rPr>
          <w:spacing w:val="-5"/>
        </w:rPr>
        <w:t>and</w:t>
      </w:r>
    </w:p>
    <w:p w14:paraId="1E68814C" w14:textId="77777777" w:rsidR="00462241" w:rsidRDefault="00A227DC">
      <w:pPr>
        <w:pStyle w:val="ListParagraph"/>
        <w:numPr>
          <w:ilvl w:val="0"/>
          <w:numId w:val="33"/>
        </w:numPr>
        <w:tabs>
          <w:tab w:val="left" w:pos="1438"/>
        </w:tabs>
        <w:ind w:left="1438" w:hanging="358"/>
      </w:pPr>
      <w:r>
        <w:t>Assistance</w:t>
      </w:r>
      <w:r>
        <w:rPr>
          <w:spacing w:val="-9"/>
        </w:rPr>
        <w:t xml:space="preserve"> </w:t>
      </w:r>
      <w:r>
        <w:t>with</w:t>
      </w:r>
      <w:r>
        <w:rPr>
          <w:spacing w:val="-7"/>
        </w:rPr>
        <w:t xml:space="preserve"> </w:t>
      </w:r>
      <w:r>
        <w:t>questions</w:t>
      </w:r>
      <w:r>
        <w:rPr>
          <w:spacing w:val="-7"/>
        </w:rPr>
        <w:t xml:space="preserve"> </w:t>
      </w:r>
      <w:r>
        <w:t>concerning</w:t>
      </w:r>
      <w:r>
        <w:rPr>
          <w:spacing w:val="-6"/>
        </w:rPr>
        <w:t xml:space="preserve"> </w:t>
      </w:r>
      <w:r>
        <w:t>insurance</w:t>
      </w:r>
      <w:r>
        <w:rPr>
          <w:spacing w:val="-7"/>
        </w:rPr>
        <w:t xml:space="preserve"> </w:t>
      </w:r>
      <w:r>
        <w:rPr>
          <w:spacing w:val="-2"/>
        </w:rPr>
        <w:t>coverage.</w:t>
      </w:r>
    </w:p>
    <w:p w14:paraId="1E68814D" w14:textId="77777777" w:rsidR="00462241" w:rsidRDefault="00A227DC">
      <w:pPr>
        <w:pStyle w:val="BodyText"/>
        <w:spacing w:before="89"/>
        <w:rPr>
          <w:sz w:val="20"/>
        </w:rPr>
      </w:pPr>
      <w:r>
        <w:rPr>
          <w:noProof/>
          <w:sz w:val="20"/>
        </w:rPr>
        <mc:AlternateContent>
          <mc:Choice Requires="wps">
            <w:drawing>
              <wp:anchor distT="0" distB="0" distL="0" distR="0" simplePos="0" relativeHeight="251656192" behindDoc="1" locked="0" layoutInCell="1" allowOverlap="1" wp14:anchorId="1E688833" wp14:editId="1E688834">
                <wp:simplePos x="0" y="0"/>
                <wp:positionH relativeFrom="page">
                  <wp:posOffset>896111</wp:posOffset>
                </wp:positionH>
                <wp:positionV relativeFrom="paragraph">
                  <wp:posOffset>216654</wp:posOffset>
                </wp:positionV>
                <wp:extent cx="5980430" cy="6350"/>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9ACE0E3" id="Graphic 47" o:spid="_x0000_s1026" style="position:absolute;margin-left:70.55pt;margin-top:17.05pt;width:470.9pt;height:.5pt;z-index:-251660288;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" path="m5980176,l,,,6096r5980176,l5980176,xe" fillcolor="black" stroked="f">
                <v:path arrowok="t"/>
                <w10:wrap type="topAndBottom" anchorx="page"/>
              </v:shape>
            </w:pict>
          </mc:Fallback>
        </mc:AlternateContent>
      </w:r>
    </w:p>
    <w:p w14:paraId="1E68814E" w14:textId="77777777" w:rsidR="00462241" w:rsidRDefault="00A227DC">
      <w:pPr>
        <w:pStyle w:val="Heading2"/>
        <w:jc w:val="left"/>
      </w:pPr>
      <w:bookmarkStart w:id="132" w:name="Employee_Self-Referral"/>
      <w:bookmarkStart w:id="133" w:name="_bookmark44"/>
      <w:bookmarkEnd w:id="132"/>
      <w:bookmarkEnd w:id="133"/>
      <w:r>
        <w:rPr>
          <w:color w:val="8E6E3D"/>
          <w:spacing w:val="12"/>
        </w:rPr>
        <w:t>Employee</w:t>
      </w:r>
      <w:r>
        <w:rPr>
          <w:color w:val="8E6E3D"/>
          <w:spacing w:val="31"/>
        </w:rPr>
        <w:t xml:space="preserve"> </w:t>
      </w:r>
      <w:r>
        <w:rPr>
          <w:color w:val="8E6E3D"/>
          <w:spacing w:val="14"/>
        </w:rPr>
        <w:t>Self-</w:t>
      </w:r>
      <w:r>
        <w:rPr>
          <w:color w:val="8E6E3D"/>
          <w:spacing w:val="12"/>
        </w:rPr>
        <w:t>Referral</w:t>
      </w:r>
    </w:p>
    <w:p w14:paraId="1E68814F" w14:textId="77777777" w:rsidR="00462241" w:rsidRDefault="00A227DC">
      <w:pPr>
        <w:pStyle w:val="BodyText"/>
        <w:spacing w:before="155" w:line="276" w:lineRule="auto"/>
        <w:ind w:left="720" w:right="1434"/>
        <w:jc w:val="both"/>
      </w:pPr>
      <w:r>
        <w:t>Employees who believe they may be experiencing Alcohol or Controlled Substance dependency and/or abuse are strongly encouraged to voluntarily contact their family physician or the University</w:t>
      </w:r>
      <w:r>
        <w:rPr>
          <w:spacing w:val="-14"/>
        </w:rPr>
        <w:t xml:space="preserve"> </w:t>
      </w:r>
      <w:r>
        <w:t>campus's</w:t>
      </w:r>
      <w:r>
        <w:rPr>
          <w:spacing w:val="-13"/>
        </w:rPr>
        <w:t xml:space="preserve"> </w:t>
      </w:r>
      <w:r>
        <w:t>Employee</w:t>
      </w:r>
      <w:r>
        <w:rPr>
          <w:spacing w:val="-13"/>
        </w:rPr>
        <w:t xml:space="preserve"> </w:t>
      </w:r>
      <w:r>
        <w:t>assistance</w:t>
      </w:r>
      <w:r>
        <w:rPr>
          <w:spacing w:val="-12"/>
        </w:rPr>
        <w:t xml:space="preserve"> </w:t>
      </w:r>
      <w:r>
        <w:t>or</w:t>
      </w:r>
      <w:r>
        <w:rPr>
          <w:spacing w:val="-13"/>
        </w:rPr>
        <w:t xml:space="preserve"> </w:t>
      </w:r>
      <w:r>
        <w:t>behavioral</w:t>
      </w:r>
      <w:r>
        <w:rPr>
          <w:spacing w:val="-14"/>
        </w:rPr>
        <w:t xml:space="preserve"> </w:t>
      </w:r>
      <w:r>
        <w:t>health</w:t>
      </w:r>
      <w:r>
        <w:rPr>
          <w:spacing w:val="-13"/>
        </w:rPr>
        <w:t xml:space="preserve"> </w:t>
      </w:r>
      <w:r>
        <w:t>program</w:t>
      </w:r>
      <w:r>
        <w:rPr>
          <w:spacing w:val="-12"/>
        </w:rPr>
        <w:t xml:space="preserve"> </w:t>
      </w:r>
      <w:r>
        <w:t>for</w:t>
      </w:r>
      <w:r>
        <w:rPr>
          <w:spacing w:val="-14"/>
        </w:rPr>
        <w:t xml:space="preserve"> </w:t>
      </w:r>
      <w:r>
        <w:t>assistance.</w:t>
      </w:r>
      <w:r>
        <w:rPr>
          <w:spacing w:val="-12"/>
        </w:rPr>
        <w:t xml:space="preserve"> </w:t>
      </w:r>
      <w:r>
        <w:t>Employees may</w:t>
      </w:r>
      <w:r>
        <w:rPr>
          <w:spacing w:val="-3"/>
        </w:rPr>
        <w:t xml:space="preserve"> </w:t>
      </w:r>
      <w:r>
        <w:t>seek</w:t>
      </w:r>
      <w:r>
        <w:rPr>
          <w:spacing w:val="-6"/>
        </w:rPr>
        <w:t xml:space="preserve"> </w:t>
      </w:r>
      <w:r>
        <w:t>help</w:t>
      </w:r>
      <w:r>
        <w:rPr>
          <w:spacing w:val="-2"/>
        </w:rPr>
        <w:t xml:space="preserve"> </w:t>
      </w:r>
      <w:r>
        <w:t>without</w:t>
      </w:r>
      <w:r>
        <w:rPr>
          <w:spacing w:val="-2"/>
        </w:rPr>
        <w:t xml:space="preserve"> </w:t>
      </w:r>
      <w:r>
        <w:t>their</w:t>
      </w:r>
      <w:r>
        <w:rPr>
          <w:spacing w:val="-2"/>
        </w:rPr>
        <w:t xml:space="preserve"> </w:t>
      </w:r>
      <w:r>
        <w:t>supervisor's</w:t>
      </w:r>
      <w:r>
        <w:rPr>
          <w:spacing w:val="-2"/>
        </w:rPr>
        <w:t xml:space="preserve"> </w:t>
      </w:r>
      <w:r>
        <w:t>knowledge.</w:t>
      </w:r>
      <w:r>
        <w:rPr>
          <w:spacing w:val="-5"/>
        </w:rPr>
        <w:t xml:space="preserve"> </w:t>
      </w:r>
      <w:r>
        <w:t>Although</w:t>
      </w:r>
      <w:r>
        <w:rPr>
          <w:spacing w:val="-2"/>
        </w:rPr>
        <w:t xml:space="preserve"> </w:t>
      </w:r>
      <w:r>
        <w:t>voluntarily</w:t>
      </w:r>
      <w:r>
        <w:rPr>
          <w:spacing w:val="-6"/>
        </w:rPr>
        <w:t xml:space="preserve"> </w:t>
      </w:r>
      <w:r>
        <w:t>seeking</w:t>
      </w:r>
      <w:r>
        <w:rPr>
          <w:spacing w:val="-2"/>
        </w:rPr>
        <w:t xml:space="preserve"> </w:t>
      </w:r>
      <w:r>
        <w:t>assistance</w:t>
      </w:r>
      <w:r>
        <w:rPr>
          <w:spacing w:val="-2"/>
        </w:rPr>
        <w:t xml:space="preserve"> </w:t>
      </w:r>
      <w:r>
        <w:t>will not bar the University from treating the Employee like other Employees under this policy, the University</w:t>
      </w:r>
      <w:r>
        <w:rPr>
          <w:spacing w:val="-2"/>
        </w:rPr>
        <w:t xml:space="preserve"> </w:t>
      </w:r>
      <w:r>
        <w:t>will</w:t>
      </w:r>
      <w:r>
        <w:rPr>
          <w:spacing w:val="-2"/>
        </w:rPr>
        <w:t xml:space="preserve"> </w:t>
      </w:r>
      <w:r>
        <w:t>consider</w:t>
      </w:r>
      <w:r>
        <w:rPr>
          <w:spacing w:val="-3"/>
        </w:rPr>
        <w:t xml:space="preserve"> </w:t>
      </w:r>
      <w:r>
        <w:t>voluntary</w:t>
      </w:r>
      <w:r>
        <w:rPr>
          <w:spacing w:val="-2"/>
        </w:rPr>
        <w:t xml:space="preserve"> </w:t>
      </w:r>
      <w:r>
        <w:t>requests</w:t>
      </w:r>
      <w:r>
        <w:rPr>
          <w:spacing w:val="-3"/>
        </w:rPr>
        <w:t xml:space="preserve"> </w:t>
      </w:r>
      <w:r>
        <w:t>for</w:t>
      </w:r>
      <w:r>
        <w:rPr>
          <w:spacing w:val="-1"/>
        </w:rPr>
        <w:t xml:space="preserve"> </w:t>
      </w:r>
      <w:r>
        <w:t>help in</w:t>
      </w:r>
      <w:r>
        <w:rPr>
          <w:spacing w:val="-2"/>
        </w:rPr>
        <w:t xml:space="preserve"> </w:t>
      </w:r>
      <w:r>
        <w:t>determining</w:t>
      </w:r>
      <w:r>
        <w:rPr>
          <w:spacing w:val="-1"/>
        </w:rPr>
        <w:t xml:space="preserve"> </w:t>
      </w:r>
      <w:r>
        <w:t>any</w:t>
      </w:r>
      <w:r>
        <w:rPr>
          <w:spacing w:val="-2"/>
        </w:rPr>
        <w:t xml:space="preserve"> </w:t>
      </w:r>
      <w:r>
        <w:t>discipline to be imposed. The</w:t>
      </w:r>
      <w:r>
        <w:rPr>
          <w:spacing w:val="-10"/>
        </w:rPr>
        <w:t xml:space="preserve"> </w:t>
      </w:r>
      <w:r>
        <w:t>University</w:t>
      </w:r>
      <w:r>
        <w:rPr>
          <w:spacing w:val="-12"/>
        </w:rPr>
        <w:t xml:space="preserve"> </w:t>
      </w:r>
      <w:r>
        <w:t>will</w:t>
      </w:r>
      <w:r>
        <w:rPr>
          <w:spacing w:val="-12"/>
        </w:rPr>
        <w:t xml:space="preserve"> </w:t>
      </w:r>
      <w:r>
        <w:t>not</w:t>
      </w:r>
      <w:r>
        <w:rPr>
          <w:spacing w:val="-11"/>
        </w:rPr>
        <w:t xml:space="preserve"> </w:t>
      </w:r>
      <w:r>
        <w:t>assume</w:t>
      </w:r>
      <w:r>
        <w:rPr>
          <w:spacing w:val="-10"/>
        </w:rPr>
        <w:t xml:space="preserve"> </w:t>
      </w:r>
      <w:r>
        <w:t>any</w:t>
      </w:r>
      <w:r>
        <w:rPr>
          <w:spacing w:val="-12"/>
        </w:rPr>
        <w:t xml:space="preserve"> </w:t>
      </w:r>
      <w:r>
        <w:t>financial</w:t>
      </w:r>
      <w:r>
        <w:rPr>
          <w:spacing w:val="-12"/>
        </w:rPr>
        <w:t xml:space="preserve"> </w:t>
      </w:r>
      <w:r>
        <w:t>or</w:t>
      </w:r>
      <w:r>
        <w:rPr>
          <w:spacing w:val="-11"/>
        </w:rPr>
        <w:t xml:space="preserve"> </w:t>
      </w:r>
      <w:r>
        <w:t>other</w:t>
      </w:r>
      <w:r>
        <w:rPr>
          <w:spacing w:val="-11"/>
        </w:rPr>
        <w:t xml:space="preserve"> </w:t>
      </w:r>
      <w:r>
        <w:t>responsibility</w:t>
      </w:r>
      <w:r>
        <w:rPr>
          <w:spacing w:val="-12"/>
        </w:rPr>
        <w:t xml:space="preserve"> </w:t>
      </w:r>
      <w:r>
        <w:t>for</w:t>
      </w:r>
      <w:r>
        <w:rPr>
          <w:spacing w:val="-11"/>
        </w:rPr>
        <w:t xml:space="preserve"> </w:t>
      </w:r>
      <w:r>
        <w:t>Alcohol</w:t>
      </w:r>
      <w:r>
        <w:rPr>
          <w:spacing w:val="-12"/>
        </w:rPr>
        <w:t xml:space="preserve"> </w:t>
      </w:r>
      <w:r>
        <w:t>or</w:t>
      </w:r>
      <w:r>
        <w:rPr>
          <w:spacing w:val="-11"/>
        </w:rPr>
        <w:t xml:space="preserve"> </w:t>
      </w:r>
      <w:r>
        <w:t>drug</w:t>
      </w:r>
      <w:r>
        <w:rPr>
          <w:spacing w:val="-11"/>
        </w:rPr>
        <w:t xml:space="preserve"> </w:t>
      </w:r>
      <w:r>
        <w:t>treatment, except as may be provided by university benefits.</w:t>
      </w:r>
    </w:p>
    <w:p w14:paraId="1E688150" w14:textId="77777777" w:rsidR="00462241" w:rsidRDefault="00A227DC">
      <w:pPr>
        <w:pStyle w:val="BodyText"/>
        <w:spacing w:before="53"/>
        <w:rPr>
          <w:sz w:val="20"/>
        </w:rPr>
      </w:pPr>
      <w:r>
        <w:rPr>
          <w:noProof/>
          <w:sz w:val="20"/>
        </w:rPr>
        <mc:AlternateContent>
          <mc:Choice Requires="wps">
            <w:drawing>
              <wp:anchor distT="0" distB="0" distL="0" distR="0" simplePos="0" relativeHeight="251657216" behindDoc="1" locked="0" layoutInCell="1" allowOverlap="1" wp14:anchorId="1E688835" wp14:editId="1E688836">
                <wp:simplePos x="0" y="0"/>
                <wp:positionH relativeFrom="page">
                  <wp:posOffset>896111</wp:posOffset>
                </wp:positionH>
                <wp:positionV relativeFrom="paragraph">
                  <wp:posOffset>193737</wp:posOffset>
                </wp:positionV>
                <wp:extent cx="5980430" cy="6350"/>
                <wp:effectExtent l="0" t="0" r="0" b="0"/>
                <wp:wrapTopAndBottom/>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5"/>
                              </a:lnTo>
                              <a:lnTo>
                                <a:pt x="5980176" y="6095"/>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7BFDA23" id="Graphic 48" o:spid="_x0000_s1026" style="position:absolute;margin-left:70.55pt;margin-top:15.25pt;width:470.9pt;height:.5pt;z-index:-251659264;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" path="m5980176,l,,,6095r5980176,l5980176,xe" fillcolor="black" stroked="f">
                <v:path arrowok="t"/>
                <w10:wrap type="topAndBottom" anchorx="page"/>
              </v:shape>
            </w:pict>
          </mc:Fallback>
        </mc:AlternateContent>
      </w:r>
    </w:p>
    <w:p w14:paraId="1E688151" w14:textId="77777777" w:rsidR="00462241" w:rsidRDefault="00A227DC">
      <w:pPr>
        <w:pStyle w:val="Heading2"/>
        <w:jc w:val="left"/>
      </w:pPr>
      <w:bookmarkStart w:id="134" w:name="Sanctions_and_Corrective_Action"/>
      <w:bookmarkStart w:id="135" w:name="_bookmark45"/>
      <w:bookmarkEnd w:id="134"/>
      <w:bookmarkEnd w:id="135"/>
      <w:r>
        <w:rPr>
          <w:color w:val="8E6E3D"/>
          <w:spacing w:val="12"/>
        </w:rPr>
        <w:t>Sanctions</w:t>
      </w:r>
      <w:r>
        <w:rPr>
          <w:color w:val="8E6E3D"/>
          <w:spacing w:val="30"/>
        </w:rPr>
        <w:t xml:space="preserve"> </w:t>
      </w:r>
      <w:r>
        <w:rPr>
          <w:color w:val="8E6E3D"/>
          <w:spacing w:val="9"/>
        </w:rPr>
        <w:t>and</w:t>
      </w:r>
      <w:r>
        <w:rPr>
          <w:color w:val="8E6E3D"/>
          <w:spacing w:val="32"/>
        </w:rPr>
        <w:t xml:space="preserve"> </w:t>
      </w:r>
      <w:r>
        <w:rPr>
          <w:color w:val="8E6E3D"/>
          <w:spacing w:val="12"/>
        </w:rPr>
        <w:t>Corrective</w:t>
      </w:r>
      <w:r>
        <w:rPr>
          <w:color w:val="8E6E3D"/>
          <w:spacing w:val="34"/>
        </w:rPr>
        <w:t xml:space="preserve"> </w:t>
      </w:r>
      <w:r>
        <w:rPr>
          <w:color w:val="8E6E3D"/>
          <w:spacing w:val="9"/>
        </w:rPr>
        <w:t>Action</w:t>
      </w:r>
    </w:p>
    <w:p w14:paraId="1E688152" w14:textId="77777777" w:rsidR="00462241" w:rsidRDefault="00A227DC">
      <w:pPr>
        <w:pStyle w:val="BodyText"/>
        <w:spacing w:before="155" w:line="276" w:lineRule="auto"/>
        <w:ind w:left="720" w:right="1434"/>
        <w:jc w:val="both"/>
      </w:pPr>
      <w:r>
        <w:t xml:space="preserve">The University will evaluate violations of this policy on a case-by-case basis. In determining the appropriate sanction or corrective action, the University may consider an individual's work or </w:t>
      </w:r>
      <w:r>
        <w:rPr>
          <w:spacing w:val="-2"/>
        </w:rPr>
        <w:t>academic</w:t>
      </w:r>
      <w:r>
        <w:rPr>
          <w:spacing w:val="-3"/>
        </w:rPr>
        <w:t xml:space="preserve"> </w:t>
      </w:r>
      <w:r>
        <w:rPr>
          <w:spacing w:val="-2"/>
        </w:rPr>
        <w:t>record,</w:t>
      </w:r>
      <w:r>
        <w:rPr>
          <w:spacing w:val="-3"/>
        </w:rPr>
        <w:t xml:space="preserve"> </w:t>
      </w:r>
      <w:r>
        <w:rPr>
          <w:spacing w:val="-2"/>
        </w:rPr>
        <w:t>the seriousness of the violation,</w:t>
      </w:r>
      <w:r>
        <w:rPr>
          <w:spacing w:val="-3"/>
        </w:rPr>
        <w:t xml:space="preserve"> </w:t>
      </w:r>
      <w:r>
        <w:rPr>
          <w:spacing w:val="-2"/>
        </w:rPr>
        <w:t>the safety-sensitivity of the individual's</w:t>
      </w:r>
      <w:r>
        <w:rPr>
          <w:spacing w:val="-3"/>
        </w:rPr>
        <w:t xml:space="preserve"> </w:t>
      </w:r>
      <w:r>
        <w:rPr>
          <w:spacing w:val="-2"/>
        </w:rPr>
        <w:t xml:space="preserve">position, </w:t>
      </w:r>
      <w:r>
        <w:t>whether the individual's behavior violated the policy on Violent Behavior (IV. A.3), whether a sanction or corrective action is permissible under law, and any other relevant factors.</w:t>
      </w:r>
    </w:p>
    <w:p w14:paraId="1E688153" w14:textId="77777777" w:rsidR="00462241" w:rsidRDefault="00462241">
      <w:pPr>
        <w:pStyle w:val="BodyText"/>
        <w:spacing w:before="36"/>
      </w:pPr>
    </w:p>
    <w:p w14:paraId="1E688154" w14:textId="77777777" w:rsidR="00462241" w:rsidRDefault="00A227DC">
      <w:pPr>
        <w:pStyle w:val="BodyText"/>
        <w:ind w:left="720"/>
      </w:pPr>
      <w:r>
        <w:t>Any</w:t>
      </w:r>
      <w:r>
        <w:rPr>
          <w:spacing w:val="-7"/>
        </w:rPr>
        <w:t xml:space="preserve"> </w:t>
      </w:r>
      <w:r>
        <w:t>Employee</w:t>
      </w:r>
      <w:r>
        <w:rPr>
          <w:spacing w:val="-4"/>
        </w:rPr>
        <w:t xml:space="preserve"> </w:t>
      </w:r>
      <w:r>
        <w:t>who</w:t>
      </w:r>
      <w:r>
        <w:rPr>
          <w:spacing w:val="-5"/>
        </w:rPr>
        <w:t xml:space="preserve"> </w:t>
      </w:r>
      <w:r>
        <w:t>engages</w:t>
      </w:r>
      <w:r>
        <w:rPr>
          <w:spacing w:val="-4"/>
        </w:rPr>
        <w:t xml:space="preserve"> </w:t>
      </w:r>
      <w:r>
        <w:t>in</w:t>
      </w:r>
      <w:r>
        <w:rPr>
          <w:spacing w:val="-7"/>
        </w:rPr>
        <w:t xml:space="preserve"> </w:t>
      </w:r>
      <w:r>
        <w:t>prohibited</w:t>
      </w:r>
      <w:r>
        <w:rPr>
          <w:spacing w:val="-3"/>
        </w:rPr>
        <w:t xml:space="preserve"> </w:t>
      </w:r>
      <w:r>
        <w:t>conduct</w:t>
      </w:r>
      <w:r>
        <w:rPr>
          <w:spacing w:val="-4"/>
        </w:rPr>
        <w:t xml:space="preserve"> </w:t>
      </w:r>
      <w:r>
        <w:t>listed</w:t>
      </w:r>
      <w:r>
        <w:rPr>
          <w:spacing w:val="-3"/>
        </w:rPr>
        <w:t xml:space="preserve"> </w:t>
      </w:r>
      <w:r>
        <w:t>above</w:t>
      </w:r>
      <w:r>
        <w:rPr>
          <w:spacing w:val="-4"/>
        </w:rPr>
        <w:t xml:space="preserve"> </w:t>
      </w:r>
      <w:r>
        <w:t>may</w:t>
      </w:r>
      <w:r>
        <w:rPr>
          <w:spacing w:val="-4"/>
        </w:rPr>
        <w:t xml:space="preserve"> </w:t>
      </w:r>
      <w:r>
        <w:rPr>
          <w:spacing w:val="-5"/>
        </w:rPr>
        <w:t>be:</w:t>
      </w:r>
    </w:p>
    <w:p w14:paraId="1E688155" w14:textId="77777777" w:rsidR="00462241" w:rsidRDefault="00A227DC">
      <w:pPr>
        <w:pStyle w:val="ListParagraph"/>
        <w:numPr>
          <w:ilvl w:val="0"/>
          <w:numId w:val="32"/>
        </w:numPr>
        <w:tabs>
          <w:tab w:val="left" w:pos="1440"/>
        </w:tabs>
        <w:ind w:hanging="360"/>
      </w:pPr>
      <w:r>
        <w:t>Immediately</w:t>
      </w:r>
      <w:r>
        <w:rPr>
          <w:spacing w:val="-7"/>
        </w:rPr>
        <w:t xml:space="preserve"> </w:t>
      </w:r>
      <w:r>
        <w:t>removed</w:t>
      </w:r>
      <w:r>
        <w:rPr>
          <w:spacing w:val="-5"/>
        </w:rPr>
        <w:t xml:space="preserve"> </w:t>
      </w:r>
      <w:r>
        <w:t>from</w:t>
      </w:r>
      <w:r>
        <w:rPr>
          <w:spacing w:val="-6"/>
        </w:rPr>
        <w:t xml:space="preserve"> </w:t>
      </w:r>
      <w:r>
        <w:rPr>
          <w:spacing w:val="-4"/>
        </w:rPr>
        <w:t>duty,</w:t>
      </w:r>
    </w:p>
    <w:p w14:paraId="1E688156" w14:textId="77777777" w:rsidR="00462241" w:rsidRDefault="00A227DC">
      <w:pPr>
        <w:pStyle w:val="ListParagraph"/>
        <w:numPr>
          <w:ilvl w:val="0"/>
          <w:numId w:val="32"/>
        </w:numPr>
        <w:tabs>
          <w:tab w:val="left" w:pos="1438"/>
        </w:tabs>
        <w:ind w:left="1438" w:hanging="358"/>
      </w:pPr>
      <w:proofErr w:type="gramStart"/>
      <w:r>
        <w:t>Referred</w:t>
      </w:r>
      <w:proofErr w:type="gramEnd"/>
      <w:r>
        <w:rPr>
          <w:spacing w:val="-8"/>
        </w:rPr>
        <w:t xml:space="preserve"> </w:t>
      </w:r>
      <w:r>
        <w:t>to</w:t>
      </w:r>
      <w:r>
        <w:rPr>
          <w:spacing w:val="-5"/>
        </w:rPr>
        <w:t xml:space="preserve"> </w:t>
      </w:r>
      <w:r>
        <w:t>the</w:t>
      </w:r>
      <w:r>
        <w:rPr>
          <w:spacing w:val="-5"/>
        </w:rPr>
        <w:t xml:space="preserve"> </w:t>
      </w:r>
      <w:r>
        <w:t>Employee</w:t>
      </w:r>
      <w:r>
        <w:rPr>
          <w:spacing w:val="-5"/>
        </w:rPr>
        <w:t xml:space="preserve"> </w:t>
      </w:r>
      <w:r>
        <w:t>assistance</w:t>
      </w:r>
      <w:r>
        <w:rPr>
          <w:spacing w:val="-5"/>
        </w:rPr>
        <w:t xml:space="preserve"> </w:t>
      </w:r>
      <w:r>
        <w:t>or</w:t>
      </w:r>
      <w:r>
        <w:rPr>
          <w:spacing w:val="-5"/>
        </w:rPr>
        <w:t xml:space="preserve"> </w:t>
      </w:r>
      <w:r>
        <w:t>behavioral</w:t>
      </w:r>
      <w:r>
        <w:rPr>
          <w:spacing w:val="-7"/>
        </w:rPr>
        <w:t xml:space="preserve"> </w:t>
      </w:r>
      <w:r>
        <w:t>health</w:t>
      </w:r>
      <w:r>
        <w:rPr>
          <w:spacing w:val="-5"/>
        </w:rPr>
        <w:t xml:space="preserve"> </w:t>
      </w:r>
      <w:r>
        <w:rPr>
          <w:spacing w:val="-2"/>
        </w:rPr>
        <w:t>program,</w:t>
      </w:r>
    </w:p>
    <w:p w14:paraId="1E688157" w14:textId="77777777" w:rsidR="00462241" w:rsidRDefault="00462241">
      <w:pPr>
        <w:pStyle w:val="ListParagraph"/>
        <w:sectPr w:rsidR="00462241">
          <w:pgSz w:w="12240" w:h="15840"/>
          <w:pgMar w:top="1360" w:right="0" w:bottom="960" w:left="720" w:header="0" w:footer="770" w:gutter="0"/>
          <w:cols w:space="720"/>
        </w:sectPr>
      </w:pPr>
    </w:p>
    <w:p w14:paraId="1E688158" w14:textId="77777777" w:rsidR="00462241" w:rsidRDefault="00A227DC">
      <w:pPr>
        <w:pStyle w:val="ListParagraph"/>
        <w:numPr>
          <w:ilvl w:val="0"/>
          <w:numId w:val="32"/>
        </w:numPr>
        <w:tabs>
          <w:tab w:val="left" w:pos="1437"/>
          <w:tab w:val="left" w:pos="1439"/>
        </w:tabs>
        <w:spacing w:before="80" w:line="276" w:lineRule="auto"/>
        <w:ind w:left="1439" w:right="1437" w:hanging="360"/>
      </w:pPr>
      <w:r>
        <w:lastRenderedPageBreak/>
        <w:t>Required</w:t>
      </w:r>
      <w:r>
        <w:rPr>
          <w:spacing w:val="40"/>
        </w:rPr>
        <w:t xml:space="preserve"> </w:t>
      </w:r>
      <w:r>
        <w:t>to</w:t>
      </w:r>
      <w:r>
        <w:rPr>
          <w:spacing w:val="40"/>
        </w:rPr>
        <w:t xml:space="preserve"> </w:t>
      </w:r>
      <w:r>
        <w:t>complete</w:t>
      </w:r>
      <w:r>
        <w:rPr>
          <w:spacing w:val="40"/>
        </w:rPr>
        <w:t xml:space="preserve"> </w:t>
      </w:r>
      <w:r>
        <w:t>successfully</w:t>
      </w:r>
      <w:r>
        <w:rPr>
          <w:spacing w:val="40"/>
        </w:rPr>
        <w:t xml:space="preserve"> </w:t>
      </w:r>
      <w:r>
        <w:t>an</w:t>
      </w:r>
      <w:r>
        <w:rPr>
          <w:spacing w:val="40"/>
        </w:rPr>
        <w:t xml:space="preserve"> </w:t>
      </w:r>
      <w:r>
        <w:t>Alcohol</w:t>
      </w:r>
      <w:r>
        <w:rPr>
          <w:spacing w:val="40"/>
        </w:rPr>
        <w:t xml:space="preserve"> </w:t>
      </w:r>
      <w:r>
        <w:t>or</w:t>
      </w:r>
      <w:r>
        <w:rPr>
          <w:spacing w:val="40"/>
        </w:rPr>
        <w:t xml:space="preserve"> </w:t>
      </w:r>
      <w:r>
        <w:t>drug</w:t>
      </w:r>
      <w:r>
        <w:rPr>
          <w:spacing w:val="40"/>
        </w:rPr>
        <w:t xml:space="preserve"> </w:t>
      </w:r>
      <w:r>
        <w:t>abuse</w:t>
      </w:r>
      <w:r>
        <w:rPr>
          <w:spacing w:val="40"/>
        </w:rPr>
        <w:t xml:space="preserve"> </w:t>
      </w:r>
      <w:r>
        <w:t>treatment</w:t>
      </w:r>
      <w:r>
        <w:rPr>
          <w:spacing w:val="40"/>
        </w:rPr>
        <w:t xml:space="preserve"> </w:t>
      </w:r>
      <w:r>
        <w:t>program</w:t>
      </w:r>
      <w:r>
        <w:rPr>
          <w:spacing w:val="40"/>
        </w:rPr>
        <w:t xml:space="preserve"> </w:t>
      </w:r>
      <w:r>
        <w:t>as</w:t>
      </w:r>
      <w:r>
        <w:rPr>
          <w:spacing w:val="40"/>
        </w:rPr>
        <w:t xml:space="preserve"> </w:t>
      </w:r>
      <w:r>
        <w:t>a condition of employment,</w:t>
      </w:r>
    </w:p>
    <w:p w14:paraId="1E688159" w14:textId="77777777" w:rsidR="00462241" w:rsidRDefault="00A227DC">
      <w:pPr>
        <w:pStyle w:val="ListParagraph"/>
        <w:numPr>
          <w:ilvl w:val="0"/>
          <w:numId w:val="32"/>
        </w:numPr>
        <w:tabs>
          <w:tab w:val="left" w:pos="1439"/>
        </w:tabs>
        <w:spacing w:before="0"/>
        <w:ind w:left="1439" w:hanging="359"/>
      </w:pPr>
      <w:r>
        <w:t>Reported</w:t>
      </w:r>
      <w:r>
        <w:rPr>
          <w:spacing w:val="-10"/>
        </w:rPr>
        <w:t xml:space="preserve"> </w:t>
      </w:r>
      <w:r>
        <w:t>to</w:t>
      </w:r>
      <w:r>
        <w:rPr>
          <w:spacing w:val="-5"/>
        </w:rPr>
        <w:t xml:space="preserve"> </w:t>
      </w:r>
      <w:r>
        <w:t>authorities</w:t>
      </w:r>
      <w:r>
        <w:rPr>
          <w:spacing w:val="-5"/>
        </w:rPr>
        <w:t xml:space="preserve"> </w:t>
      </w:r>
      <w:r>
        <w:t>for</w:t>
      </w:r>
      <w:r>
        <w:rPr>
          <w:spacing w:val="-6"/>
        </w:rPr>
        <w:t xml:space="preserve"> </w:t>
      </w:r>
      <w:r>
        <w:t>criminal</w:t>
      </w:r>
      <w:r>
        <w:rPr>
          <w:spacing w:val="-6"/>
        </w:rPr>
        <w:t xml:space="preserve"> </w:t>
      </w:r>
      <w:r>
        <w:t>prosecution</w:t>
      </w:r>
      <w:r>
        <w:rPr>
          <w:spacing w:val="-7"/>
        </w:rPr>
        <w:t xml:space="preserve"> </w:t>
      </w:r>
      <w:r>
        <w:t>or</w:t>
      </w:r>
      <w:r>
        <w:rPr>
          <w:spacing w:val="-5"/>
        </w:rPr>
        <w:t xml:space="preserve"> </w:t>
      </w:r>
      <w:r>
        <w:t>other</w:t>
      </w:r>
      <w:r>
        <w:rPr>
          <w:spacing w:val="-5"/>
        </w:rPr>
        <w:t xml:space="preserve"> </w:t>
      </w:r>
      <w:r>
        <w:t>appropriate</w:t>
      </w:r>
      <w:r>
        <w:rPr>
          <w:spacing w:val="-5"/>
        </w:rPr>
        <w:t xml:space="preserve"> </w:t>
      </w:r>
      <w:r>
        <w:rPr>
          <w:spacing w:val="-2"/>
        </w:rPr>
        <w:t>action,</w:t>
      </w:r>
    </w:p>
    <w:p w14:paraId="1E68815A" w14:textId="77777777" w:rsidR="00462241" w:rsidRDefault="00A227DC">
      <w:pPr>
        <w:pStyle w:val="ListParagraph"/>
        <w:numPr>
          <w:ilvl w:val="0"/>
          <w:numId w:val="32"/>
        </w:numPr>
        <w:tabs>
          <w:tab w:val="left" w:pos="1438"/>
        </w:tabs>
        <w:spacing w:before="36"/>
        <w:ind w:left="1438" w:hanging="359"/>
      </w:pPr>
      <w:r>
        <w:t>Disciplined,</w:t>
      </w:r>
      <w:r>
        <w:rPr>
          <w:spacing w:val="-7"/>
        </w:rPr>
        <w:t xml:space="preserve"> </w:t>
      </w:r>
      <w:r>
        <w:t>up</w:t>
      </w:r>
      <w:r>
        <w:rPr>
          <w:spacing w:val="-4"/>
        </w:rPr>
        <w:t xml:space="preserve"> </w:t>
      </w:r>
      <w:r>
        <w:t>to</w:t>
      </w:r>
      <w:r>
        <w:rPr>
          <w:spacing w:val="-4"/>
        </w:rPr>
        <w:t xml:space="preserve"> </w:t>
      </w:r>
      <w:r>
        <w:t>and</w:t>
      </w:r>
      <w:r>
        <w:rPr>
          <w:spacing w:val="-5"/>
        </w:rPr>
        <w:t xml:space="preserve"> </w:t>
      </w:r>
      <w:r>
        <w:t>including</w:t>
      </w:r>
      <w:r>
        <w:rPr>
          <w:spacing w:val="-4"/>
        </w:rPr>
        <w:t xml:space="preserve"> </w:t>
      </w:r>
      <w:r>
        <w:t>termination</w:t>
      </w:r>
      <w:r>
        <w:rPr>
          <w:spacing w:val="-6"/>
        </w:rPr>
        <w:t xml:space="preserve"> </w:t>
      </w:r>
      <w:r>
        <w:t>of</w:t>
      </w:r>
      <w:r>
        <w:rPr>
          <w:spacing w:val="-7"/>
        </w:rPr>
        <w:t xml:space="preserve"> </w:t>
      </w:r>
      <w:r>
        <w:t>employment,</w:t>
      </w:r>
      <w:r>
        <w:rPr>
          <w:spacing w:val="-4"/>
        </w:rPr>
        <w:t xml:space="preserve"> </w:t>
      </w:r>
      <w:r>
        <w:rPr>
          <w:spacing w:val="-2"/>
        </w:rPr>
        <w:t>and/or</w:t>
      </w:r>
    </w:p>
    <w:p w14:paraId="1E68815B" w14:textId="77777777" w:rsidR="00462241" w:rsidRDefault="00A227DC">
      <w:pPr>
        <w:pStyle w:val="ListParagraph"/>
        <w:numPr>
          <w:ilvl w:val="0"/>
          <w:numId w:val="32"/>
        </w:numPr>
        <w:tabs>
          <w:tab w:val="left" w:pos="1437"/>
        </w:tabs>
        <w:ind w:left="1437" w:hanging="358"/>
      </w:pPr>
      <w:r>
        <w:t>Subject</w:t>
      </w:r>
      <w:r>
        <w:rPr>
          <w:spacing w:val="-4"/>
        </w:rPr>
        <w:t xml:space="preserve"> </w:t>
      </w:r>
      <w:r>
        <w:t>to</w:t>
      </w:r>
      <w:r>
        <w:rPr>
          <w:spacing w:val="-3"/>
        </w:rPr>
        <w:t xml:space="preserve"> </w:t>
      </w:r>
      <w:r>
        <w:t>any</w:t>
      </w:r>
      <w:r>
        <w:rPr>
          <w:spacing w:val="-5"/>
        </w:rPr>
        <w:t xml:space="preserve"> </w:t>
      </w:r>
      <w:r>
        <w:t>other</w:t>
      </w:r>
      <w:r>
        <w:rPr>
          <w:spacing w:val="-3"/>
        </w:rPr>
        <w:t xml:space="preserve"> </w:t>
      </w:r>
      <w:r>
        <w:t>appropriate</w:t>
      </w:r>
      <w:r>
        <w:rPr>
          <w:spacing w:val="-3"/>
        </w:rPr>
        <w:t xml:space="preserve"> </w:t>
      </w:r>
      <w:r>
        <w:t>action</w:t>
      </w:r>
      <w:r>
        <w:rPr>
          <w:spacing w:val="-6"/>
        </w:rPr>
        <w:t xml:space="preserve"> </w:t>
      </w:r>
      <w:r>
        <w:t>by</w:t>
      </w:r>
      <w:r>
        <w:rPr>
          <w:spacing w:val="-4"/>
        </w:rPr>
        <w:t xml:space="preserve"> </w:t>
      </w:r>
      <w:r>
        <w:t>the</w:t>
      </w:r>
      <w:r>
        <w:rPr>
          <w:spacing w:val="-3"/>
        </w:rPr>
        <w:t xml:space="preserve"> </w:t>
      </w:r>
      <w:r>
        <w:rPr>
          <w:spacing w:val="-2"/>
        </w:rPr>
        <w:t>University.</w:t>
      </w:r>
    </w:p>
    <w:p w14:paraId="1E68815C" w14:textId="77777777" w:rsidR="00462241" w:rsidRDefault="00462241">
      <w:pPr>
        <w:pStyle w:val="BodyText"/>
        <w:spacing w:before="76"/>
      </w:pPr>
    </w:p>
    <w:p w14:paraId="1E68815D" w14:textId="77777777" w:rsidR="00462241" w:rsidRDefault="00A227DC">
      <w:pPr>
        <w:pStyle w:val="BodyText"/>
        <w:spacing w:line="276" w:lineRule="auto"/>
        <w:ind w:left="719" w:right="1434"/>
        <w:jc w:val="both"/>
      </w:pPr>
      <w:r>
        <w:t>Any Contractor or Visitor who engages in prohibited conduct listed above may be barred from further</w:t>
      </w:r>
      <w:r>
        <w:rPr>
          <w:spacing w:val="-14"/>
        </w:rPr>
        <w:t xml:space="preserve"> </w:t>
      </w:r>
      <w:r>
        <w:t>work</w:t>
      </w:r>
      <w:r>
        <w:rPr>
          <w:spacing w:val="-13"/>
        </w:rPr>
        <w:t xml:space="preserve"> </w:t>
      </w:r>
      <w:r>
        <w:t>for</w:t>
      </w:r>
      <w:r>
        <w:rPr>
          <w:spacing w:val="-13"/>
        </w:rPr>
        <w:t xml:space="preserve"> </w:t>
      </w:r>
      <w:r>
        <w:t>the</w:t>
      </w:r>
      <w:r>
        <w:rPr>
          <w:spacing w:val="-14"/>
        </w:rPr>
        <w:t xml:space="preserve"> </w:t>
      </w:r>
      <w:r>
        <w:t>University</w:t>
      </w:r>
      <w:r>
        <w:rPr>
          <w:spacing w:val="-13"/>
        </w:rPr>
        <w:t xml:space="preserve"> </w:t>
      </w:r>
      <w:r>
        <w:t>or</w:t>
      </w:r>
      <w:r>
        <w:rPr>
          <w:spacing w:val="-13"/>
        </w:rPr>
        <w:t xml:space="preserve"> </w:t>
      </w:r>
      <w:r>
        <w:t>from</w:t>
      </w:r>
      <w:r>
        <w:rPr>
          <w:spacing w:val="-13"/>
        </w:rPr>
        <w:t xml:space="preserve"> </w:t>
      </w:r>
      <w:r>
        <w:t>further</w:t>
      </w:r>
      <w:r>
        <w:rPr>
          <w:spacing w:val="-14"/>
        </w:rPr>
        <w:t xml:space="preserve"> </w:t>
      </w:r>
      <w:r>
        <w:t>participation</w:t>
      </w:r>
      <w:r>
        <w:rPr>
          <w:spacing w:val="-13"/>
        </w:rPr>
        <w:t xml:space="preserve"> </w:t>
      </w:r>
      <w:r>
        <w:t>in</w:t>
      </w:r>
      <w:r>
        <w:rPr>
          <w:spacing w:val="-13"/>
        </w:rPr>
        <w:t xml:space="preserve"> </w:t>
      </w:r>
      <w:r>
        <w:t>university-related</w:t>
      </w:r>
      <w:r>
        <w:rPr>
          <w:spacing w:val="-13"/>
        </w:rPr>
        <w:t xml:space="preserve"> </w:t>
      </w:r>
      <w:r>
        <w:t>activities</w:t>
      </w:r>
      <w:r>
        <w:rPr>
          <w:spacing w:val="-14"/>
        </w:rPr>
        <w:t xml:space="preserve"> </w:t>
      </w:r>
      <w:r>
        <w:t>as</w:t>
      </w:r>
      <w:r>
        <w:rPr>
          <w:spacing w:val="-13"/>
        </w:rPr>
        <w:t xml:space="preserve"> </w:t>
      </w:r>
      <w:r>
        <w:t>may be permitted by law. The University also may report the individual to authorities for criminal prosecution or other appropriate action.</w:t>
      </w:r>
    </w:p>
    <w:p w14:paraId="1E68815E" w14:textId="77777777" w:rsidR="00462241" w:rsidRDefault="00462241">
      <w:pPr>
        <w:pStyle w:val="BodyText"/>
        <w:spacing w:before="37"/>
      </w:pPr>
    </w:p>
    <w:p w14:paraId="1E68815F" w14:textId="77777777" w:rsidR="00462241" w:rsidRDefault="00A227DC">
      <w:pPr>
        <w:pStyle w:val="BodyText"/>
        <w:ind w:left="719"/>
      </w:pPr>
      <w:r>
        <w:t>Any</w:t>
      </w:r>
      <w:r>
        <w:rPr>
          <w:spacing w:val="-5"/>
        </w:rPr>
        <w:t xml:space="preserve"> </w:t>
      </w:r>
      <w:r>
        <w:t>Student</w:t>
      </w:r>
      <w:r>
        <w:rPr>
          <w:spacing w:val="-4"/>
        </w:rPr>
        <w:t xml:space="preserve"> </w:t>
      </w:r>
      <w:r>
        <w:t>who</w:t>
      </w:r>
      <w:r>
        <w:rPr>
          <w:spacing w:val="-5"/>
        </w:rPr>
        <w:t xml:space="preserve"> </w:t>
      </w:r>
      <w:r>
        <w:t>engages</w:t>
      </w:r>
      <w:r>
        <w:rPr>
          <w:spacing w:val="-4"/>
        </w:rPr>
        <w:t xml:space="preserve"> </w:t>
      </w:r>
      <w:r>
        <w:t>in</w:t>
      </w:r>
      <w:r>
        <w:rPr>
          <w:spacing w:val="-6"/>
        </w:rPr>
        <w:t xml:space="preserve"> </w:t>
      </w:r>
      <w:r>
        <w:t>prohibited</w:t>
      </w:r>
      <w:r>
        <w:rPr>
          <w:spacing w:val="-3"/>
        </w:rPr>
        <w:t xml:space="preserve"> </w:t>
      </w:r>
      <w:r>
        <w:t>conduct</w:t>
      </w:r>
      <w:r>
        <w:rPr>
          <w:spacing w:val="-7"/>
        </w:rPr>
        <w:t xml:space="preserve"> </w:t>
      </w:r>
      <w:r>
        <w:t>may</w:t>
      </w:r>
      <w:r>
        <w:rPr>
          <w:spacing w:val="-4"/>
        </w:rPr>
        <w:t xml:space="preserve"> </w:t>
      </w:r>
      <w:r>
        <w:rPr>
          <w:spacing w:val="-5"/>
        </w:rPr>
        <w:t>be:</w:t>
      </w:r>
    </w:p>
    <w:p w14:paraId="1E688160" w14:textId="77777777" w:rsidR="00462241" w:rsidRDefault="00A227DC">
      <w:pPr>
        <w:pStyle w:val="ListParagraph"/>
        <w:numPr>
          <w:ilvl w:val="0"/>
          <w:numId w:val="31"/>
        </w:numPr>
        <w:tabs>
          <w:tab w:val="left" w:pos="1439"/>
        </w:tabs>
        <w:spacing w:before="36"/>
        <w:ind w:hanging="360"/>
      </w:pPr>
      <w:r>
        <w:t>Referred</w:t>
      </w:r>
      <w:r>
        <w:rPr>
          <w:spacing w:val="-5"/>
        </w:rPr>
        <w:t xml:space="preserve"> </w:t>
      </w:r>
      <w:r>
        <w:t>to</w:t>
      </w:r>
      <w:r>
        <w:rPr>
          <w:spacing w:val="-5"/>
        </w:rPr>
        <w:t xml:space="preserve"> </w:t>
      </w:r>
      <w:r>
        <w:t>appropriate</w:t>
      </w:r>
      <w:r>
        <w:rPr>
          <w:spacing w:val="-6"/>
        </w:rPr>
        <w:t xml:space="preserve"> </w:t>
      </w:r>
      <w:r>
        <w:t>university</w:t>
      </w:r>
      <w:r>
        <w:rPr>
          <w:spacing w:val="-6"/>
        </w:rPr>
        <w:t xml:space="preserve"> </w:t>
      </w:r>
      <w:r>
        <w:t>personnel</w:t>
      </w:r>
      <w:r>
        <w:rPr>
          <w:spacing w:val="-6"/>
        </w:rPr>
        <w:t xml:space="preserve"> </w:t>
      </w:r>
      <w:r>
        <w:t>for</w:t>
      </w:r>
      <w:r>
        <w:rPr>
          <w:spacing w:val="-6"/>
        </w:rPr>
        <w:t xml:space="preserve"> </w:t>
      </w:r>
      <w:r>
        <w:rPr>
          <w:spacing w:val="-2"/>
        </w:rPr>
        <w:t>assistance,</w:t>
      </w:r>
    </w:p>
    <w:p w14:paraId="1E688161" w14:textId="77777777" w:rsidR="00462241" w:rsidRDefault="00A227DC">
      <w:pPr>
        <w:pStyle w:val="ListParagraph"/>
        <w:numPr>
          <w:ilvl w:val="0"/>
          <w:numId w:val="31"/>
        </w:numPr>
        <w:tabs>
          <w:tab w:val="left" w:pos="1437"/>
          <w:tab w:val="left" w:pos="1439"/>
        </w:tabs>
        <w:spacing w:line="276" w:lineRule="auto"/>
        <w:ind w:right="1437" w:hanging="360"/>
      </w:pPr>
      <w:r>
        <w:t>Required</w:t>
      </w:r>
      <w:r>
        <w:rPr>
          <w:spacing w:val="40"/>
        </w:rPr>
        <w:t xml:space="preserve"> </w:t>
      </w:r>
      <w:r>
        <w:t>to</w:t>
      </w:r>
      <w:r>
        <w:rPr>
          <w:spacing w:val="40"/>
        </w:rPr>
        <w:t xml:space="preserve"> </w:t>
      </w:r>
      <w:r>
        <w:t>complete</w:t>
      </w:r>
      <w:r>
        <w:rPr>
          <w:spacing w:val="40"/>
        </w:rPr>
        <w:t xml:space="preserve"> </w:t>
      </w:r>
      <w:r>
        <w:t>successfully</w:t>
      </w:r>
      <w:r>
        <w:rPr>
          <w:spacing w:val="40"/>
        </w:rPr>
        <w:t xml:space="preserve"> </w:t>
      </w:r>
      <w:r>
        <w:t>an</w:t>
      </w:r>
      <w:r>
        <w:rPr>
          <w:spacing w:val="40"/>
        </w:rPr>
        <w:t xml:space="preserve"> </w:t>
      </w:r>
      <w:r>
        <w:t>Alcohol</w:t>
      </w:r>
      <w:r>
        <w:rPr>
          <w:spacing w:val="40"/>
        </w:rPr>
        <w:t xml:space="preserve"> </w:t>
      </w:r>
      <w:r>
        <w:t>or</w:t>
      </w:r>
      <w:r>
        <w:rPr>
          <w:spacing w:val="40"/>
        </w:rPr>
        <w:t xml:space="preserve"> </w:t>
      </w:r>
      <w:r>
        <w:t>drug</w:t>
      </w:r>
      <w:r>
        <w:rPr>
          <w:spacing w:val="40"/>
        </w:rPr>
        <w:t xml:space="preserve"> </w:t>
      </w:r>
      <w:r>
        <w:t>abuse</w:t>
      </w:r>
      <w:r>
        <w:rPr>
          <w:spacing w:val="40"/>
        </w:rPr>
        <w:t xml:space="preserve"> </w:t>
      </w:r>
      <w:r>
        <w:t>treatment</w:t>
      </w:r>
      <w:r>
        <w:rPr>
          <w:spacing w:val="40"/>
        </w:rPr>
        <w:t xml:space="preserve"> </w:t>
      </w:r>
      <w:r>
        <w:t>program</w:t>
      </w:r>
      <w:r>
        <w:rPr>
          <w:spacing w:val="40"/>
        </w:rPr>
        <w:t xml:space="preserve"> </w:t>
      </w:r>
      <w:r>
        <w:t>as</w:t>
      </w:r>
      <w:r>
        <w:rPr>
          <w:spacing w:val="40"/>
        </w:rPr>
        <w:t xml:space="preserve"> </w:t>
      </w:r>
      <w:r>
        <w:t>a condition of continued attendance,</w:t>
      </w:r>
    </w:p>
    <w:p w14:paraId="1E688162" w14:textId="77777777" w:rsidR="00462241" w:rsidRDefault="00A227DC">
      <w:pPr>
        <w:pStyle w:val="ListParagraph"/>
        <w:numPr>
          <w:ilvl w:val="0"/>
          <w:numId w:val="31"/>
        </w:numPr>
        <w:tabs>
          <w:tab w:val="left" w:pos="1437"/>
        </w:tabs>
        <w:spacing w:before="1"/>
        <w:ind w:left="1437" w:hanging="358"/>
      </w:pPr>
      <w:r>
        <w:t>Reported</w:t>
      </w:r>
      <w:r>
        <w:rPr>
          <w:spacing w:val="-10"/>
        </w:rPr>
        <w:t xml:space="preserve"> </w:t>
      </w:r>
      <w:r>
        <w:t>to</w:t>
      </w:r>
      <w:r>
        <w:rPr>
          <w:spacing w:val="-5"/>
        </w:rPr>
        <w:t xml:space="preserve"> </w:t>
      </w:r>
      <w:r>
        <w:t>authorities</w:t>
      </w:r>
      <w:r>
        <w:rPr>
          <w:spacing w:val="-5"/>
        </w:rPr>
        <w:t xml:space="preserve"> </w:t>
      </w:r>
      <w:r>
        <w:t>for</w:t>
      </w:r>
      <w:r>
        <w:rPr>
          <w:spacing w:val="-6"/>
        </w:rPr>
        <w:t xml:space="preserve"> </w:t>
      </w:r>
      <w:r>
        <w:t>criminal</w:t>
      </w:r>
      <w:r>
        <w:rPr>
          <w:spacing w:val="-6"/>
        </w:rPr>
        <w:t xml:space="preserve"> </w:t>
      </w:r>
      <w:r>
        <w:t>prosecution</w:t>
      </w:r>
      <w:r>
        <w:rPr>
          <w:spacing w:val="-7"/>
        </w:rPr>
        <w:t xml:space="preserve"> </w:t>
      </w:r>
      <w:r>
        <w:t>or</w:t>
      </w:r>
      <w:r>
        <w:rPr>
          <w:spacing w:val="-5"/>
        </w:rPr>
        <w:t xml:space="preserve"> </w:t>
      </w:r>
      <w:r>
        <w:t>other</w:t>
      </w:r>
      <w:r>
        <w:rPr>
          <w:spacing w:val="-5"/>
        </w:rPr>
        <w:t xml:space="preserve"> </w:t>
      </w:r>
      <w:r>
        <w:t>appropriate</w:t>
      </w:r>
      <w:r>
        <w:rPr>
          <w:spacing w:val="-5"/>
        </w:rPr>
        <w:t xml:space="preserve"> </w:t>
      </w:r>
      <w:r>
        <w:rPr>
          <w:spacing w:val="-2"/>
        </w:rPr>
        <w:t>action,</w:t>
      </w:r>
    </w:p>
    <w:p w14:paraId="1E688163" w14:textId="77777777" w:rsidR="00462241" w:rsidRDefault="00A227DC">
      <w:pPr>
        <w:pStyle w:val="ListParagraph"/>
        <w:numPr>
          <w:ilvl w:val="0"/>
          <w:numId w:val="31"/>
        </w:numPr>
        <w:tabs>
          <w:tab w:val="left" w:pos="1439"/>
        </w:tabs>
        <w:spacing w:before="35" w:line="276" w:lineRule="auto"/>
        <w:ind w:right="1439" w:hanging="360"/>
      </w:pPr>
      <w:r>
        <w:t>Subject</w:t>
      </w:r>
      <w:r>
        <w:rPr>
          <w:spacing w:val="40"/>
        </w:rPr>
        <w:t xml:space="preserve"> </w:t>
      </w:r>
      <w:r>
        <w:t>to</w:t>
      </w:r>
      <w:r>
        <w:rPr>
          <w:spacing w:val="40"/>
        </w:rPr>
        <w:t xml:space="preserve"> </w:t>
      </w:r>
      <w:r>
        <w:t>disciplinary</w:t>
      </w:r>
      <w:r>
        <w:rPr>
          <w:spacing w:val="40"/>
        </w:rPr>
        <w:t xml:space="preserve"> </w:t>
      </w:r>
      <w:r>
        <w:t>penalties</w:t>
      </w:r>
      <w:r>
        <w:rPr>
          <w:spacing w:val="40"/>
        </w:rPr>
        <w:t xml:space="preserve"> </w:t>
      </w:r>
      <w:r>
        <w:t>under</w:t>
      </w:r>
      <w:r>
        <w:rPr>
          <w:spacing w:val="40"/>
        </w:rPr>
        <w:t xml:space="preserve"> </w:t>
      </w:r>
      <w:r>
        <w:t>the</w:t>
      </w:r>
      <w:r>
        <w:rPr>
          <w:spacing w:val="40"/>
        </w:rPr>
        <w:t xml:space="preserve"> </w:t>
      </w:r>
      <w:r>
        <w:t>Regulations</w:t>
      </w:r>
      <w:r>
        <w:rPr>
          <w:spacing w:val="40"/>
        </w:rPr>
        <w:t xml:space="preserve"> </w:t>
      </w:r>
      <w:r>
        <w:t>Governing</w:t>
      </w:r>
      <w:r>
        <w:rPr>
          <w:spacing w:val="40"/>
        </w:rPr>
        <w:t xml:space="preserve"> </w:t>
      </w:r>
      <w:r>
        <w:t>Student</w:t>
      </w:r>
      <w:r>
        <w:rPr>
          <w:spacing w:val="40"/>
        </w:rPr>
        <w:t xml:space="preserve"> </w:t>
      </w:r>
      <w:r>
        <w:t xml:space="preserve">Conduct, </w:t>
      </w:r>
      <w:r>
        <w:rPr>
          <w:spacing w:val="-2"/>
        </w:rPr>
        <w:t>and/or</w:t>
      </w:r>
    </w:p>
    <w:p w14:paraId="1E688164" w14:textId="77777777" w:rsidR="00462241" w:rsidRDefault="00A227DC">
      <w:pPr>
        <w:pStyle w:val="ListParagraph"/>
        <w:numPr>
          <w:ilvl w:val="0"/>
          <w:numId w:val="31"/>
        </w:numPr>
        <w:tabs>
          <w:tab w:val="left" w:pos="1438"/>
        </w:tabs>
        <w:spacing w:before="1"/>
        <w:ind w:left="1438" w:hanging="359"/>
      </w:pPr>
      <w:r>
        <w:t>Subject</w:t>
      </w:r>
      <w:r>
        <w:rPr>
          <w:spacing w:val="-4"/>
        </w:rPr>
        <w:t xml:space="preserve"> </w:t>
      </w:r>
      <w:r>
        <w:t>to</w:t>
      </w:r>
      <w:r>
        <w:rPr>
          <w:spacing w:val="-3"/>
        </w:rPr>
        <w:t xml:space="preserve"> </w:t>
      </w:r>
      <w:r>
        <w:t>any</w:t>
      </w:r>
      <w:r>
        <w:rPr>
          <w:spacing w:val="-5"/>
        </w:rPr>
        <w:t xml:space="preserve"> </w:t>
      </w:r>
      <w:r>
        <w:t>other</w:t>
      </w:r>
      <w:r>
        <w:rPr>
          <w:spacing w:val="-3"/>
        </w:rPr>
        <w:t xml:space="preserve"> </w:t>
      </w:r>
      <w:r>
        <w:t>appropriate</w:t>
      </w:r>
      <w:r>
        <w:rPr>
          <w:spacing w:val="-3"/>
        </w:rPr>
        <w:t xml:space="preserve"> </w:t>
      </w:r>
      <w:r>
        <w:t>action</w:t>
      </w:r>
      <w:r>
        <w:rPr>
          <w:spacing w:val="-6"/>
        </w:rPr>
        <w:t xml:space="preserve"> </w:t>
      </w:r>
      <w:r>
        <w:t>by</w:t>
      </w:r>
      <w:r>
        <w:rPr>
          <w:spacing w:val="-4"/>
        </w:rPr>
        <w:t xml:space="preserve"> </w:t>
      </w:r>
      <w:r>
        <w:t>the</w:t>
      </w:r>
      <w:r>
        <w:rPr>
          <w:spacing w:val="-3"/>
        </w:rPr>
        <w:t xml:space="preserve"> </w:t>
      </w:r>
      <w:r>
        <w:rPr>
          <w:spacing w:val="-2"/>
        </w:rPr>
        <w:t>University.</w:t>
      </w:r>
    </w:p>
    <w:p w14:paraId="1E688165" w14:textId="77777777" w:rsidR="00462241" w:rsidRDefault="00A227DC">
      <w:pPr>
        <w:pStyle w:val="BodyText"/>
        <w:spacing w:before="91"/>
        <w:rPr>
          <w:sz w:val="20"/>
        </w:rPr>
      </w:pPr>
      <w:r>
        <w:rPr>
          <w:noProof/>
          <w:sz w:val="20"/>
        </w:rPr>
        <mc:AlternateContent>
          <mc:Choice Requires="wps">
            <w:drawing>
              <wp:anchor distT="0" distB="0" distL="0" distR="0" simplePos="0" relativeHeight="251658240" behindDoc="1" locked="0" layoutInCell="1" allowOverlap="1" wp14:anchorId="1E688837" wp14:editId="1E688838">
                <wp:simplePos x="0" y="0"/>
                <wp:positionH relativeFrom="page">
                  <wp:posOffset>896111</wp:posOffset>
                </wp:positionH>
                <wp:positionV relativeFrom="paragraph">
                  <wp:posOffset>217424</wp:posOffset>
                </wp:positionV>
                <wp:extent cx="5980430" cy="6350"/>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E931AE" id="Graphic 49" o:spid="_x0000_s1026" style="position:absolute;margin-left:70.55pt;margin-top:17.1pt;width:470.9pt;height:.5pt;z-index:-251658240;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" path="m5980176,l,,,6096r5980176,l5980176,xe" fillcolor="black" stroked="f">
                <v:path arrowok="t"/>
                <w10:wrap type="topAndBottom" anchorx="page"/>
              </v:shape>
            </w:pict>
          </mc:Fallback>
        </mc:AlternateContent>
      </w:r>
    </w:p>
    <w:p w14:paraId="1E688166" w14:textId="77777777" w:rsidR="00462241" w:rsidRDefault="00A227DC">
      <w:pPr>
        <w:pStyle w:val="Heading2"/>
        <w:jc w:val="left"/>
      </w:pPr>
      <w:bookmarkStart w:id="136" w:name="Federal_Contract_or_Grant_Employees"/>
      <w:bookmarkStart w:id="137" w:name="_bookmark46"/>
      <w:bookmarkEnd w:id="136"/>
      <w:bookmarkEnd w:id="137"/>
      <w:r>
        <w:rPr>
          <w:color w:val="8E6E3D"/>
          <w:spacing w:val="12"/>
        </w:rPr>
        <w:t>Federal</w:t>
      </w:r>
      <w:r>
        <w:rPr>
          <w:color w:val="8E6E3D"/>
          <w:spacing w:val="32"/>
        </w:rPr>
        <w:t xml:space="preserve"> </w:t>
      </w:r>
      <w:r>
        <w:rPr>
          <w:color w:val="8E6E3D"/>
          <w:spacing w:val="12"/>
        </w:rPr>
        <w:t>Contract</w:t>
      </w:r>
      <w:r>
        <w:rPr>
          <w:color w:val="8E6E3D"/>
          <w:spacing w:val="32"/>
        </w:rPr>
        <w:t xml:space="preserve"> </w:t>
      </w:r>
      <w:r>
        <w:rPr>
          <w:color w:val="8E6E3D"/>
        </w:rPr>
        <w:t>or</w:t>
      </w:r>
      <w:r>
        <w:rPr>
          <w:color w:val="8E6E3D"/>
          <w:spacing w:val="31"/>
        </w:rPr>
        <w:t xml:space="preserve"> </w:t>
      </w:r>
      <w:r>
        <w:rPr>
          <w:color w:val="8E6E3D"/>
          <w:spacing w:val="11"/>
        </w:rPr>
        <w:t>Grant</w:t>
      </w:r>
      <w:r>
        <w:rPr>
          <w:color w:val="8E6E3D"/>
          <w:spacing w:val="33"/>
        </w:rPr>
        <w:t xml:space="preserve"> </w:t>
      </w:r>
      <w:r>
        <w:rPr>
          <w:color w:val="8E6E3D"/>
          <w:spacing w:val="10"/>
        </w:rPr>
        <w:t>Employees</w:t>
      </w:r>
    </w:p>
    <w:p w14:paraId="1E688167" w14:textId="77777777" w:rsidR="00462241" w:rsidRDefault="00A227DC">
      <w:pPr>
        <w:pStyle w:val="BodyText"/>
        <w:spacing w:before="155" w:line="276" w:lineRule="auto"/>
        <w:ind w:left="720" w:right="1436"/>
        <w:jc w:val="both"/>
      </w:pPr>
      <w:r>
        <w:t>In</w:t>
      </w:r>
      <w:r>
        <w:rPr>
          <w:spacing w:val="-8"/>
        </w:rPr>
        <w:t xml:space="preserve"> </w:t>
      </w:r>
      <w:r>
        <w:t>addition</w:t>
      </w:r>
      <w:r>
        <w:rPr>
          <w:spacing w:val="-8"/>
        </w:rPr>
        <w:t xml:space="preserve"> </w:t>
      </w:r>
      <w:r>
        <w:t>to</w:t>
      </w:r>
      <w:r>
        <w:rPr>
          <w:spacing w:val="-7"/>
        </w:rPr>
        <w:t xml:space="preserve"> </w:t>
      </w:r>
      <w:r>
        <w:t>the</w:t>
      </w:r>
      <w:r>
        <w:rPr>
          <w:spacing w:val="-6"/>
        </w:rPr>
        <w:t xml:space="preserve"> </w:t>
      </w:r>
      <w:r>
        <w:t>other</w:t>
      </w:r>
      <w:r>
        <w:rPr>
          <w:spacing w:val="-7"/>
        </w:rPr>
        <w:t xml:space="preserve"> </w:t>
      </w:r>
      <w:r>
        <w:t>requirements</w:t>
      </w:r>
      <w:r>
        <w:rPr>
          <w:spacing w:val="-7"/>
        </w:rPr>
        <w:t xml:space="preserve"> </w:t>
      </w:r>
      <w:r>
        <w:t>of</w:t>
      </w:r>
      <w:r>
        <w:rPr>
          <w:spacing w:val="-7"/>
        </w:rPr>
        <w:t xml:space="preserve"> </w:t>
      </w:r>
      <w:r>
        <w:t>this</w:t>
      </w:r>
      <w:r>
        <w:rPr>
          <w:spacing w:val="-7"/>
        </w:rPr>
        <w:t xml:space="preserve"> </w:t>
      </w:r>
      <w:r>
        <w:t>policy,</w:t>
      </w:r>
      <w:r>
        <w:rPr>
          <w:spacing w:val="-7"/>
        </w:rPr>
        <w:t xml:space="preserve"> </w:t>
      </w:r>
      <w:r>
        <w:t>Employees</w:t>
      </w:r>
      <w:r>
        <w:rPr>
          <w:spacing w:val="-7"/>
        </w:rPr>
        <w:t xml:space="preserve"> </w:t>
      </w:r>
      <w:r>
        <w:t>engaged</w:t>
      </w:r>
      <w:r>
        <w:rPr>
          <w:spacing w:val="-7"/>
        </w:rPr>
        <w:t xml:space="preserve"> </w:t>
      </w:r>
      <w:r>
        <w:t>in</w:t>
      </w:r>
      <w:r>
        <w:rPr>
          <w:spacing w:val="-8"/>
        </w:rPr>
        <w:t xml:space="preserve"> </w:t>
      </w:r>
      <w:r>
        <w:t>the</w:t>
      </w:r>
      <w:r>
        <w:rPr>
          <w:spacing w:val="-6"/>
        </w:rPr>
        <w:t xml:space="preserve"> </w:t>
      </w:r>
      <w:r>
        <w:t>performance</w:t>
      </w:r>
      <w:r>
        <w:rPr>
          <w:spacing w:val="-6"/>
        </w:rPr>
        <w:t xml:space="preserve"> </w:t>
      </w:r>
      <w:r>
        <w:t>of</w:t>
      </w:r>
      <w:r>
        <w:rPr>
          <w:spacing w:val="-7"/>
        </w:rPr>
        <w:t xml:space="preserve"> </w:t>
      </w:r>
      <w:r>
        <w:t>(1) a federal agency grant or (2) a federal agency contract for procurement of property or services valued at $25,000 or more must notify their supervisor or department head of a criminal drug statute</w:t>
      </w:r>
      <w:r>
        <w:rPr>
          <w:spacing w:val="-6"/>
        </w:rPr>
        <w:t xml:space="preserve"> </w:t>
      </w:r>
      <w:r>
        <w:t>conviction</w:t>
      </w:r>
      <w:r>
        <w:rPr>
          <w:spacing w:val="-8"/>
        </w:rPr>
        <w:t xml:space="preserve"> </w:t>
      </w:r>
      <w:r>
        <w:t>for</w:t>
      </w:r>
      <w:r>
        <w:rPr>
          <w:spacing w:val="-7"/>
        </w:rPr>
        <w:t xml:space="preserve"> </w:t>
      </w:r>
      <w:r>
        <w:t>a</w:t>
      </w:r>
      <w:r>
        <w:rPr>
          <w:spacing w:val="-9"/>
        </w:rPr>
        <w:t xml:space="preserve"> </w:t>
      </w:r>
      <w:r>
        <w:t>violation</w:t>
      </w:r>
      <w:r>
        <w:rPr>
          <w:spacing w:val="-9"/>
        </w:rPr>
        <w:t xml:space="preserve"> </w:t>
      </w:r>
      <w:r>
        <w:t>occurring</w:t>
      </w:r>
      <w:r>
        <w:rPr>
          <w:spacing w:val="-7"/>
        </w:rPr>
        <w:t xml:space="preserve"> </w:t>
      </w:r>
      <w:r>
        <w:t>in</w:t>
      </w:r>
      <w:r>
        <w:rPr>
          <w:spacing w:val="-9"/>
        </w:rPr>
        <w:t xml:space="preserve"> </w:t>
      </w:r>
      <w:r>
        <w:t>the</w:t>
      </w:r>
      <w:r>
        <w:rPr>
          <w:spacing w:val="-9"/>
        </w:rPr>
        <w:t xml:space="preserve"> </w:t>
      </w:r>
      <w:r>
        <w:t>Workplace</w:t>
      </w:r>
      <w:r>
        <w:rPr>
          <w:spacing w:val="-6"/>
        </w:rPr>
        <w:t xml:space="preserve"> </w:t>
      </w:r>
      <w:r>
        <w:t>no</w:t>
      </w:r>
      <w:r>
        <w:rPr>
          <w:spacing w:val="-7"/>
        </w:rPr>
        <w:t xml:space="preserve"> </w:t>
      </w:r>
      <w:r>
        <w:t>later</w:t>
      </w:r>
      <w:r>
        <w:rPr>
          <w:spacing w:val="-7"/>
        </w:rPr>
        <w:t xml:space="preserve"> </w:t>
      </w:r>
      <w:r>
        <w:t>than</w:t>
      </w:r>
      <w:r>
        <w:rPr>
          <w:spacing w:val="-8"/>
        </w:rPr>
        <w:t xml:space="preserve"> </w:t>
      </w:r>
      <w:r>
        <w:t>five</w:t>
      </w:r>
      <w:r>
        <w:rPr>
          <w:spacing w:val="-6"/>
        </w:rPr>
        <w:t xml:space="preserve"> </w:t>
      </w:r>
      <w:r>
        <w:t>calendar</w:t>
      </w:r>
      <w:r>
        <w:rPr>
          <w:spacing w:val="-7"/>
        </w:rPr>
        <w:t xml:space="preserve"> </w:t>
      </w:r>
      <w:r>
        <w:t>days</w:t>
      </w:r>
      <w:r>
        <w:rPr>
          <w:spacing w:val="-7"/>
        </w:rPr>
        <w:t xml:space="preserve"> </w:t>
      </w:r>
      <w:r>
        <w:t>after the conviction. The University will notify the federal contracting or granting agency within 10 calendar days after receiving notice of the conviction from the Employee or otherwise receiving actual notice of the conviction.</w:t>
      </w:r>
    </w:p>
    <w:p w14:paraId="1E688168" w14:textId="77777777" w:rsidR="00462241" w:rsidRDefault="00A227DC">
      <w:pPr>
        <w:pStyle w:val="BodyText"/>
        <w:spacing w:before="50"/>
        <w:rPr>
          <w:sz w:val="20"/>
        </w:rPr>
      </w:pPr>
      <w:r>
        <w:rPr>
          <w:noProof/>
          <w:sz w:val="20"/>
        </w:rPr>
        <mc:AlternateContent>
          <mc:Choice Requires="wps">
            <w:drawing>
              <wp:anchor distT="0" distB="0" distL="0" distR="0" simplePos="0" relativeHeight="251659264" behindDoc="1" locked="0" layoutInCell="1" allowOverlap="1" wp14:anchorId="1E688839" wp14:editId="1E68883A">
                <wp:simplePos x="0" y="0"/>
                <wp:positionH relativeFrom="page">
                  <wp:posOffset>896111</wp:posOffset>
                </wp:positionH>
                <wp:positionV relativeFrom="paragraph">
                  <wp:posOffset>191862</wp:posOffset>
                </wp:positionV>
                <wp:extent cx="5980430" cy="6350"/>
                <wp:effectExtent l="0" t="0" r="0" b="0"/>
                <wp:wrapTopAndBottom/>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F8B770" id="Graphic 50" o:spid="_x0000_s1026" style="position:absolute;margin-left:70.55pt;margin-top:15.1pt;width:470.9pt;height:.5pt;z-index:-251657216;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" path="m5980176,l,,,6108r5980176,l5980176,xe" fillcolor="black" stroked="f">
                <v:path arrowok="t"/>
                <w10:wrap type="topAndBottom" anchorx="page"/>
              </v:shape>
            </w:pict>
          </mc:Fallback>
        </mc:AlternateContent>
      </w:r>
    </w:p>
    <w:p w14:paraId="1E688169" w14:textId="77777777" w:rsidR="00462241" w:rsidRDefault="00A227DC">
      <w:pPr>
        <w:pStyle w:val="Heading2"/>
        <w:jc w:val="left"/>
      </w:pPr>
      <w:bookmarkStart w:id="138" w:name="Grievances"/>
      <w:bookmarkStart w:id="139" w:name="_bookmark47"/>
      <w:bookmarkEnd w:id="138"/>
      <w:bookmarkEnd w:id="139"/>
      <w:r>
        <w:rPr>
          <w:color w:val="8E6E3D"/>
          <w:spacing w:val="10"/>
        </w:rPr>
        <w:t>Grievances</w:t>
      </w:r>
    </w:p>
    <w:p w14:paraId="1E68816A" w14:textId="77777777" w:rsidR="00462241" w:rsidRDefault="00A227DC">
      <w:pPr>
        <w:pStyle w:val="BodyText"/>
        <w:spacing w:before="158" w:line="276" w:lineRule="auto"/>
        <w:ind w:left="720" w:right="1434"/>
        <w:jc w:val="both"/>
      </w:pPr>
      <w:r>
        <w:t>Any Employee or Student with a complaint relating to the application of this policy may seek redress through applicable university grievance or dispute resolution policies and procedures.</w:t>
      </w:r>
    </w:p>
    <w:p w14:paraId="1E68816B" w14:textId="77777777" w:rsidR="00462241" w:rsidRDefault="00A227DC">
      <w:pPr>
        <w:pStyle w:val="BodyText"/>
        <w:spacing w:before="50"/>
        <w:rPr>
          <w:sz w:val="20"/>
        </w:rPr>
      </w:pPr>
      <w:r>
        <w:rPr>
          <w:noProof/>
          <w:sz w:val="20"/>
        </w:rPr>
        <mc:AlternateContent>
          <mc:Choice Requires="wps">
            <w:drawing>
              <wp:anchor distT="0" distB="0" distL="0" distR="0" simplePos="0" relativeHeight="251660288" behindDoc="1" locked="0" layoutInCell="1" allowOverlap="1" wp14:anchorId="1E68883B" wp14:editId="1E68883C">
                <wp:simplePos x="0" y="0"/>
                <wp:positionH relativeFrom="page">
                  <wp:posOffset>896111</wp:posOffset>
                </wp:positionH>
                <wp:positionV relativeFrom="paragraph">
                  <wp:posOffset>191323</wp:posOffset>
                </wp:positionV>
                <wp:extent cx="5980430" cy="6350"/>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B5FECE" id="Graphic 51" o:spid="_x0000_s1026" style="position:absolute;margin-left:70.55pt;margin-top:15.05pt;width:470.9pt;height:.5pt;z-index:-251656192;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" path="m5980176,l,,,6096r5980176,l5980176,xe" fillcolor="black" stroked="f">
                <v:path arrowok="t"/>
                <w10:wrap type="topAndBottom" anchorx="page"/>
              </v:shape>
            </w:pict>
          </mc:Fallback>
        </mc:AlternateContent>
      </w:r>
    </w:p>
    <w:p w14:paraId="1E68816C" w14:textId="77777777" w:rsidR="00462241" w:rsidRDefault="00A227DC">
      <w:pPr>
        <w:pStyle w:val="Heading2"/>
        <w:jc w:val="left"/>
      </w:pPr>
      <w:bookmarkStart w:id="140" w:name="Confidentiality"/>
      <w:bookmarkStart w:id="141" w:name="_bookmark48"/>
      <w:bookmarkEnd w:id="140"/>
      <w:bookmarkEnd w:id="141"/>
      <w:r>
        <w:rPr>
          <w:color w:val="8E6E3D"/>
          <w:spacing w:val="12"/>
        </w:rPr>
        <w:t>Confidentiality</w:t>
      </w:r>
    </w:p>
    <w:p w14:paraId="1E68816D" w14:textId="77777777" w:rsidR="00462241" w:rsidRDefault="00A227DC">
      <w:pPr>
        <w:pStyle w:val="BodyText"/>
        <w:spacing w:before="158" w:line="276" w:lineRule="auto"/>
        <w:ind w:left="720" w:right="1434"/>
        <w:jc w:val="both"/>
      </w:pPr>
      <w:r>
        <w:t>The University will take reasonable measures to ensure individual privacy under this policy including, but not limited to, keeping all Alcohol and drug test results confidential to the maximum extent possible.</w:t>
      </w:r>
    </w:p>
    <w:p w14:paraId="1E68816E" w14:textId="77777777" w:rsidR="00462241" w:rsidRDefault="00A227DC">
      <w:pPr>
        <w:pStyle w:val="BodyText"/>
        <w:spacing w:before="4"/>
        <w:rPr>
          <w:sz w:val="8"/>
        </w:rPr>
      </w:pPr>
      <w:r>
        <w:rPr>
          <w:noProof/>
          <w:sz w:val="8"/>
        </w:rPr>
        <mc:AlternateContent>
          <mc:Choice Requires="wps">
            <w:drawing>
              <wp:anchor distT="0" distB="0" distL="0" distR="0" simplePos="0" relativeHeight="251661312" behindDoc="1" locked="0" layoutInCell="1" allowOverlap="1" wp14:anchorId="1E68883D" wp14:editId="1E68883E">
                <wp:simplePos x="0" y="0"/>
                <wp:positionH relativeFrom="page">
                  <wp:posOffset>858011</wp:posOffset>
                </wp:positionH>
                <wp:positionV relativeFrom="paragraph">
                  <wp:posOffset>75838</wp:posOffset>
                </wp:positionV>
                <wp:extent cx="6056630" cy="276225"/>
                <wp:effectExtent l="0" t="0" r="0" b="0"/>
                <wp:wrapTopAndBottom/>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C4BEC0"/>
                        </a:solidFill>
                      </wps:spPr>
                      <wps:txbx>
                        <w:txbxContent>
                          <w:p w14:paraId="1E688928" w14:textId="77777777" w:rsidR="00462241" w:rsidRDefault="00A227DC">
                            <w:pPr>
                              <w:spacing w:before="61"/>
                              <w:ind w:left="88"/>
                              <w:rPr>
                                <w:rFonts w:ascii="Franklin Gothic Demi Cond"/>
                                <w:b/>
                                <w:color w:val="000000"/>
                                <w:sz w:val="24"/>
                              </w:rPr>
                            </w:pPr>
                            <w:bookmarkStart w:id="142" w:name="_bookmark49"/>
                            <w:bookmarkEnd w:id="142"/>
                            <w:r>
                              <w:rPr>
                                <w:rFonts w:ascii="Franklin Gothic Demi Cond"/>
                                <w:b/>
                                <w:color w:val="000000"/>
                                <w:spacing w:val="11"/>
                                <w:sz w:val="24"/>
                              </w:rPr>
                              <w:t>REASON</w:t>
                            </w:r>
                            <w:r>
                              <w:rPr>
                                <w:rFonts w:ascii="Franklin Gothic Demi Cond"/>
                                <w:b/>
                                <w:color w:val="000000"/>
                                <w:spacing w:val="36"/>
                                <w:sz w:val="24"/>
                              </w:rPr>
                              <w:t xml:space="preserve"> </w:t>
                            </w:r>
                            <w:r>
                              <w:rPr>
                                <w:rFonts w:ascii="Franklin Gothic Demi Cond"/>
                                <w:b/>
                                <w:color w:val="000000"/>
                                <w:sz w:val="24"/>
                              </w:rPr>
                              <w:t>FOR</w:t>
                            </w:r>
                            <w:r>
                              <w:rPr>
                                <w:rFonts w:ascii="Franklin Gothic Demi Cond"/>
                                <w:b/>
                                <w:color w:val="000000"/>
                                <w:spacing w:val="35"/>
                                <w:sz w:val="24"/>
                              </w:rPr>
                              <w:t xml:space="preserve"> </w:t>
                            </w:r>
                            <w:r>
                              <w:rPr>
                                <w:rFonts w:ascii="Franklin Gothic Demi Cond"/>
                                <w:b/>
                                <w:color w:val="000000"/>
                                <w:spacing w:val="10"/>
                                <w:sz w:val="24"/>
                              </w:rPr>
                              <w:t>THIS</w:t>
                            </w:r>
                            <w:r>
                              <w:rPr>
                                <w:rFonts w:ascii="Franklin Gothic Demi Cond"/>
                                <w:b/>
                                <w:color w:val="000000"/>
                                <w:spacing w:val="36"/>
                                <w:sz w:val="24"/>
                              </w:rPr>
                              <w:t xml:space="preserve"> </w:t>
                            </w:r>
                            <w:r>
                              <w:rPr>
                                <w:rFonts w:ascii="Franklin Gothic Demi Cond"/>
                                <w:b/>
                                <w:color w:val="000000"/>
                                <w:spacing w:val="10"/>
                                <w:sz w:val="24"/>
                              </w:rPr>
                              <w:t>POLICY</w:t>
                            </w:r>
                          </w:p>
                        </w:txbxContent>
                      </wps:txbx>
                      <wps:bodyPr wrap="square" lIns="0" tIns="0" rIns="0" bIns="0" rtlCol="0">
                        <a:noAutofit/>
                      </wps:bodyPr>
                    </wps:wsp>
                  </a:graphicData>
                </a:graphic>
              </wp:anchor>
            </w:drawing>
          </mc:Choice>
          <mc:Fallback>
            <w:pict>
              <v:shape w14:anchorId="1E68883D" id="Textbox 52" o:spid="_x0000_s1051" type="#_x0000_t202" style="position:absolute;margin-left:67.55pt;margin-top:5.95pt;width:476.9pt;height:21.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" fillcolor="#c4bec0" stroked="f">
                <v:textbox inset="0,0,0,0">
                  <w:txbxContent>
                    <w:p w14:paraId="1E688928" w14:textId="77777777" w:rsidR="00462241" w:rsidRDefault="00A227DC">
                      <w:pPr>
                        <w:spacing w:before="61"/>
                        <w:ind w:left="88"/>
                        <w:rPr>
                          <w:rFonts w:ascii="Franklin Gothic Demi Cond"/>
                          <w:b/>
                          <w:color w:val="000000"/>
                          <w:sz w:val="24"/>
                        </w:rPr>
                      </w:pPr>
                      <w:bookmarkStart w:id="143" w:name="_bookmark49"/>
                      <w:bookmarkEnd w:id="143"/>
                      <w:r>
                        <w:rPr>
                          <w:rFonts w:ascii="Franklin Gothic Demi Cond"/>
                          <w:b/>
                          <w:color w:val="000000"/>
                          <w:spacing w:val="11"/>
                          <w:sz w:val="24"/>
                        </w:rPr>
                        <w:t>REASON</w:t>
                      </w:r>
                      <w:r>
                        <w:rPr>
                          <w:rFonts w:ascii="Franklin Gothic Demi Cond"/>
                          <w:b/>
                          <w:color w:val="000000"/>
                          <w:spacing w:val="36"/>
                          <w:sz w:val="24"/>
                        </w:rPr>
                        <w:t xml:space="preserve"> </w:t>
                      </w:r>
                      <w:r>
                        <w:rPr>
                          <w:rFonts w:ascii="Franklin Gothic Demi Cond"/>
                          <w:b/>
                          <w:color w:val="000000"/>
                          <w:sz w:val="24"/>
                        </w:rPr>
                        <w:t>FOR</w:t>
                      </w:r>
                      <w:r>
                        <w:rPr>
                          <w:rFonts w:ascii="Franklin Gothic Demi Cond"/>
                          <w:b/>
                          <w:color w:val="000000"/>
                          <w:spacing w:val="35"/>
                          <w:sz w:val="24"/>
                        </w:rPr>
                        <w:t xml:space="preserve"> </w:t>
                      </w:r>
                      <w:r>
                        <w:rPr>
                          <w:rFonts w:ascii="Franklin Gothic Demi Cond"/>
                          <w:b/>
                          <w:color w:val="000000"/>
                          <w:spacing w:val="10"/>
                          <w:sz w:val="24"/>
                        </w:rPr>
                        <w:t>THIS</w:t>
                      </w:r>
                      <w:r>
                        <w:rPr>
                          <w:rFonts w:ascii="Franklin Gothic Demi Cond"/>
                          <w:b/>
                          <w:color w:val="000000"/>
                          <w:spacing w:val="36"/>
                          <w:sz w:val="24"/>
                        </w:rPr>
                        <w:t xml:space="preserve"> </w:t>
                      </w:r>
                      <w:r>
                        <w:rPr>
                          <w:rFonts w:ascii="Franklin Gothic Demi Cond"/>
                          <w:b/>
                          <w:color w:val="000000"/>
                          <w:spacing w:val="10"/>
                          <w:sz w:val="24"/>
                        </w:rPr>
                        <w:t>POLICY</w:t>
                      </w:r>
                    </w:p>
                  </w:txbxContent>
                </v:textbox>
                <w10:wrap type="topAndBottom" anchorx="page"/>
              </v:shape>
            </w:pict>
          </mc:Fallback>
        </mc:AlternateContent>
      </w:r>
    </w:p>
    <w:p w14:paraId="1E68816F" w14:textId="77777777" w:rsidR="00462241" w:rsidRDefault="00A227DC">
      <w:pPr>
        <w:pStyle w:val="BodyText"/>
        <w:spacing w:before="117" w:line="276" w:lineRule="auto"/>
        <w:ind w:left="720" w:right="1436"/>
        <w:jc w:val="both"/>
      </w:pPr>
      <w:r>
        <w:t xml:space="preserve">This policy outlines the expectations for the university community regarding Alcohol and Controlled Substance use and informs Employees and Students of available assistance for substance dependency and/or abuse. The provisions of this policy are intended to comply with </w:t>
      </w:r>
      <w:r>
        <w:rPr>
          <w:spacing w:val="-2"/>
        </w:rPr>
        <w:t>applicable</w:t>
      </w:r>
      <w:r>
        <w:rPr>
          <w:spacing w:val="-6"/>
        </w:rPr>
        <w:t xml:space="preserve"> </w:t>
      </w:r>
      <w:r>
        <w:rPr>
          <w:spacing w:val="-2"/>
        </w:rPr>
        <w:t>local,</w:t>
      </w:r>
      <w:r>
        <w:rPr>
          <w:spacing w:val="-5"/>
        </w:rPr>
        <w:t xml:space="preserve"> </w:t>
      </w:r>
      <w:r>
        <w:rPr>
          <w:spacing w:val="-2"/>
        </w:rPr>
        <w:t>state and</w:t>
      </w:r>
      <w:r>
        <w:rPr>
          <w:spacing w:val="-3"/>
        </w:rPr>
        <w:t xml:space="preserve"> </w:t>
      </w:r>
      <w:r>
        <w:rPr>
          <w:spacing w:val="-2"/>
        </w:rPr>
        <w:t>federal</w:t>
      </w:r>
      <w:r>
        <w:rPr>
          <w:spacing w:val="-4"/>
        </w:rPr>
        <w:t xml:space="preserve"> </w:t>
      </w:r>
      <w:r>
        <w:rPr>
          <w:spacing w:val="-2"/>
        </w:rPr>
        <w:t>law,</w:t>
      </w:r>
      <w:r>
        <w:rPr>
          <w:spacing w:val="-5"/>
        </w:rPr>
        <w:t xml:space="preserve"> </w:t>
      </w:r>
      <w:r>
        <w:rPr>
          <w:spacing w:val="-2"/>
        </w:rPr>
        <w:t>including</w:t>
      </w:r>
      <w:r>
        <w:rPr>
          <w:spacing w:val="-5"/>
        </w:rPr>
        <w:t xml:space="preserve"> </w:t>
      </w:r>
      <w:r>
        <w:rPr>
          <w:spacing w:val="-2"/>
        </w:rPr>
        <w:t>but not</w:t>
      </w:r>
      <w:r>
        <w:rPr>
          <w:spacing w:val="-3"/>
        </w:rPr>
        <w:t xml:space="preserve"> </w:t>
      </w:r>
      <w:r>
        <w:rPr>
          <w:spacing w:val="-2"/>
        </w:rPr>
        <w:t>limited</w:t>
      </w:r>
      <w:r>
        <w:rPr>
          <w:spacing w:val="-3"/>
        </w:rPr>
        <w:t xml:space="preserve"> </w:t>
      </w:r>
      <w:r>
        <w:rPr>
          <w:spacing w:val="-2"/>
        </w:rPr>
        <w:t>to,</w:t>
      </w:r>
      <w:r>
        <w:rPr>
          <w:spacing w:val="-5"/>
        </w:rPr>
        <w:t xml:space="preserve"> </w:t>
      </w:r>
      <w:r>
        <w:rPr>
          <w:spacing w:val="-2"/>
        </w:rPr>
        <w:t>the</w:t>
      </w:r>
      <w:r>
        <w:rPr>
          <w:spacing w:val="-4"/>
        </w:rPr>
        <w:t xml:space="preserve"> </w:t>
      </w:r>
      <w:r>
        <w:rPr>
          <w:spacing w:val="-2"/>
        </w:rPr>
        <w:t>United</w:t>
      </w:r>
      <w:r>
        <w:rPr>
          <w:spacing w:val="-5"/>
        </w:rPr>
        <w:t xml:space="preserve"> </w:t>
      </w:r>
      <w:r>
        <w:rPr>
          <w:spacing w:val="-2"/>
        </w:rPr>
        <w:t>States Constitution,</w:t>
      </w:r>
    </w:p>
    <w:p w14:paraId="1E688170" w14:textId="77777777" w:rsidR="00462241" w:rsidRDefault="00462241">
      <w:pPr>
        <w:pStyle w:val="BodyText"/>
        <w:spacing w:line="276" w:lineRule="auto"/>
        <w:jc w:val="both"/>
        <w:sectPr w:rsidR="00462241">
          <w:pgSz w:w="12240" w:h="15840"/>
          <w:pgMar w:top="1360" w:right="0" w:bottom="960" w:left="720" w:header="0" w:footer="770" w:gutter="0"/>
          <w:cols w:space="720"/>
        </w:sectPr>
      </w:pPr>
    </w:p>
    <w:p w14:paraId="1E688171" w14:textId="77777777" w:rsidR="00462241" w:rsidRDefault="00A227DC">
      <w:pPr>
        <w:pStyle w:val="BodyText"/>
        <w:spacing w:before="80" w:line="276" w:lineRule="auto"/>
        <w:ind w:left="720" w:right="1438"/>
      </w:pPr>
      <w:r>
        <w:lastRenderedPageBreak/>
        <w:t>the</w:t>
      </w:r>
      <w:r>
        <w:rPr>
          <w:spacing w:val="40"/>
        </w:rPr>
        <w:t xml:space="preserve"> </w:t>
      </w:r>
      <w:r>
        <w:t>Indiana</w:t>
      </w:r>
      <w:r>
        <w:rPr>
          <w:spacing w:val="39"/>
        </w:rPr>
        <w:t xml:space="preserve"> </w:t>
      </w:r>
      <w:r>
        <w:t>Constitution,</w:t>
      </w:r>
      <w:r>
        <w:rPr>
          <w:spacing w:val="40"/>
        </w:rPr>
        <w:t xml:space="preserve"> </w:t>
      </w:r>
      <w:r>
        <w:t>the</w:t>
      </w:r>
      <w:r>
        <w:rPr>
          <w:spacing w:val="40"/>
        </w:rPr>
        <w:t xml:space="preserve"> </w:t>
      </w:r>
      <w:r>
        <w:t>Drug-Free</w:t>
      </w:r>
      <w:r>
        <w:rPr>
          <w:spacing w:val="38"/>
        </w:rPr>
        <w:t xml:space="preserve"> </w:t>
      </w:r>
      <w:r>
        <w:t>Workplace</w:t>
      </w:r>
      <w:r>
        <w:rPr>
          <w:spacing w:val="38"/>
        </w:rPr>
        <w:t xml:space="preserve"> </w:t>
      </w:r>
      <w:r>
        <w:t>Act</w:t>
      </w:r>
      <w:r>
        <w:rPr>
          <w:spacing w:val="38"/>
        </w:rPr>
        <w:t xml:space="preserve"> </w:t>
      </w:r>
      <w:r>
        <w:t>of</w:t>
      </w:r>
      <w:r>
        <w:rPr>
          <w:spacing w:val="40"/>
        </w:rPr>
        <w:t xml:space="preserve"> </w:t>
      </w:r>
      <w:r>
        <w:t>1988,</w:t>
      </w:r>
      <w:r>
        <w:rPr>
          <w:spacing w:val="40"/>
        </w:rPr>
        <w:t xml:space="preserve"> </w:t>
      </w:r>
      <w:r>
        <w:t>the</w:t>
      </w:r>
      <w:r>
        <w:rPr>
          <w:spacing w:val="40"/>
        </w:rPr>
        <w:t xml:space="preserve"> </w:t>
      </w:r>
      <w:r>
        <w:t>Drug-Free</w:t>
      </w:r>
      <w:r>
        <w:rPr>
          <w:spacing w:val="40"/>
        </w:rPr>
        <w:t xml:space="preserve"> </w:t>
      </w:r>
      <w:r>
        <w:t>Schools</w:t>
      </w:r>
      <w:r>
        <w:rPr>
          <w:spacing w:val="40"/>
        </w:rPr>
        <w:t xml:space="preserve"> </w:t>
      </w:r>
      <w:r>
        <w:t>and Communities Act Amendments of 1989, and the Americans with Disabilities Act of 1990.</w:t>
      </w:r>
    </w:p>
    <w:p w14:paraId="1E688172" w14:textId="77777777" w:rsidR="00462241" w:rsidRDefault="00A227DC">
      <w:pPr>
        <w:pStyle w:val="BodyText"/>
        <w:spacing w:before="6"/>
        <w:rPr>
          <w:sz w:val="8"/>
        </w:rPr>
      </w:pPr>
      <w:r>
        <w:rPr>
          <w:noProof/>
          <w:sz w:val="8"/>
        </w:rPr>
        <mc:AlternateContent>
          <mc:Choice Requires="wps">
            <w:drawing>
              <wp:anchor distT="0" distB="0" distL="0" distR="0" simplePos="0" relativeHeight="251662336" behindDoc="1" locked="0" layoutInCell="1" allowOverlap="1" wp14:anchorId="1E68883F" wp14:editId="1E688840">
                <wp:simplePos x="0" y="0"/>
                <wp:positionH relativeFrom="page">
                  <wp:posOffset>858011</wp:posOffset>
                </wp:positionH>
                <wp:positionV relativeFrom="paragraph">
                  <wp:posOffset>76877</wp:posOffset>
                </wp:positionV>
                <wp:extent cx="6056630" cy="276225"/>
                <wp:effectExtent l="0" t="0" r="0" b="0"/>
                <wp:wrapTopAndBottom/>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C4BEC0"/>
                        </a:solidFill>
                      </wps:spPr>
                      <wps:txbx>
                        <w:txbxContent>
                          <w:p w14:paraId="1E688929" w14:textId="77777777" w:rsidR="00462241" w:rsidRDefault="00A227DC">
                            <w:pPr>
                              <w:spacing w:before="61"/>
                              <w:ind w:left="88"/>
                              <w:rPr>
                                <w:rFonts w:ascii="Franklin Gothic Demi Cond"/>
                                <w:b/>
                                <w:color w:val="000000"/>
                                <w:sz w:val="24"/>
                              </w:rPr>
                            </w:pPr>
                            <w:bookmarkStart w:id="144" w:name="_bookmark50"/>
                            <w:bookmarkEnd w:id="144"/>
                            <w:r>
                              <w:rPr>
                                <w:rFonts w:ascii="Franklin Gothic Demi Cond"/>
                                <w:b/>
                                <w:color w:val="000000"/>
                                <w:spacing w:val="13"/>
                                <w:sz w:val="24"/>
                              </w:rPr>
                              <w:t>INDIVIDUALS</w:t>
                            </w:r>
                            <w:r>
                              <w:rPr>
                                <w:rFonts w:ascii="Franklin Gothic Demi Cond"/>
                                <w:b/>
                                <w:color w:val="000000"/>
                                <w:spacing w:val="26"/>
                                <w:sz w:val="24"/>
                              </w:rPr>
                              <w:t xml:space="preserve"> </w:t>
                            </w:r>
                            <w:r>
                              <w:rPr>
                                <w:rFonts w:ascii="Franklin Gothic Demi Cond"/>
                                <w:b/>
                                <w:color w:val="000000"/>
                                <w:spacing w:val="9"/>
                                <w:sz w:val="24"/>
                              </w:rPr>
                              <w:t>AND</w:t>
                            </w:r>
                            <w:r>
                              <w:rPr>
                                <w:rFonts w:ascii="Franklin Gothic Demi Cond"/>
                                <w:b/>
                                <w:color w:val="000000"/>
                                <w:spacing w:val="26"/>
                                <w:sz w:val="24"/>
                              </w:rPr>
                              <w:t xml:space="preserve"> </w:t>
                            </w:r>
                            <w:r>
                              <w:rPr>
                                <w:rFonts w:ascii="Franklin Gothic Demi Cond"/>
                                <w:b/>
                                <w:color w:val="000000"/>
                                <w:spacing w:val="12"/>
                                <w:sz w:val="24"/>
                              </w:rPr>
                              <w:t>ENTITIES</w:t>
                            </w:r>
                            <w:r>
                              <w:rPr>
                                <w:rFonts w:ascii="Franklin Gothic Demi Cond"/>
                                <w:b/>
                                <w:color w:val="000000"/>
                                <w:spacing w:val="28"/>
                                <w:sz w:val="24"/>
                              </w:rPr>
                              <w:t xml:space="preserve"> </w:t>
                            </w:r>
                            <w:r>
                              <w:rPr>
                                <w:rFonts w:ascii="Franklin Gothic Demi Cond"/>
                                <w:b/>
                                <w:color w:val="000000"/>
                                <w:spacing w:val="12"/>
                                <w:sz w:val="24"/>
                              </w:rPr>
                              <w:t>AFFECTED</w:t>
                            </w:r>
                            <w:r>
                              <w:rPr>
                                <w:rFonts w:ascii="Franklin Gothic Demi Cond"/>
                                <w:b/>
                                <w:color w:val="000000"/>
                                <w:spacing w:val="28"/>
                                <w:sz w:val="24"/>
                              </w:rPr>
                              <w:t xml:space="preserve"> </w:t>
                            </w:r>
                            <w:r>
                              <w:rPr>
                                <w:rFonts w:ascii="Franklin Gothic Demi Cond"/>
                                <w:b/>
                                <w:color w:val="000000"/>
                                <w:sz w:val="24"/>
                              </w:rPr>
                              <w:t>BY</w:t>
                            </w:r>
                            <w:r>
                              <w:rPr>
                                <w:rFonts w:ascii="Franklin Gothic Demi Cond"/>
                                <w:b/>
                                <w:color w:val="000000"/>
                                <w:spacing w:val="25"/>
                                <w:sz w:val="24"/>
                              </w:rPr>
                              <w:t xml:space="preserve"> </w:t>
                            </w:r>
                            <w:r>
                              <w:rPr>
                                <w:rFonts w:ascii="Franklin Gothic Demi Cond"/>
                                <w:b/>
                                <w:color w:val="000000"/>
                                <w:spacing w:val="10"/>
                                <w:sz w:val="24"/>
                              </w:rPr>
                              <w:t>THIS</w:t>
                            </w:r>
                            <w:r>
                              <w:rPr>
                                <w:rFonts w:ascii="Franklin Gothic Demi Cond"/>
                                <w:b/>
                                <w:color w:val="000000"/>
                                <w:spacing w:val="28"/>
                                <w:sz w:val="24"/>
                              </w:rPr>
                              <w:t xml:space="preserve"> </w:t>
                            </w:r>
                            <w:r>
                              <w:rPr>
                                <w:rFonts w:ascii="Franklin Gothic Demi Cond"/>
                                <w:b/>
                                <w:color w:val="000000"/>
                                <w:spacing w:val="9"/>
                                <w:sz w:val="24"/>
                              </w:rPr>
                              <w:t>POLICY</w:t>
                            </w:r>
                          </w:p>
                        </w:txbxContent>
                      </wps:txbx>
                      <wps:bodyPr wrap="square" lIns="0" tIns="0" rIns="0" bIns="0" rtlCol="0">
                        <a:noAutofit/>
                      </wps:bodyPr>
                    </wps:wsp>
                  </a:graphicData>
                </a:graphic>
              </wp:anchor>
            </w:drawing>
          </mc:Choice>
          <mc:Fallback>
            <w:pict>
              <v:shape w14:anchorId="1E68883F" id="Textbox 53" o:spid="_x0000_s1052" type="#_x0000_t202" style="position:absolute;margin-left:67.55pt;margin-top:6.05pt;width:476.9pt;height:21.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" fillcolor="#c4bec0" stroked="f">
                <v:textbox inset="0,0,0,0">
                  <w:txbxContent>
                    <w:p w14:paraId="1E688929" w14:textId="77777777" w:rsidR="00462241" w:rsidRDefault="00A227DC">
                      <w:pPr>
                        <w:spacing w:before="61"/>
                        <w:ind w:left="88"/>
                        <w:rPr>
                          <w:rFonts w:ascii="Franklin Gothic Demi Cond"/>
                          <w:b/>
                          <w:color w:val="000000"/>
                          <w:sz w:val="24"/>
                        </w:rPr>
                      </w:pPr>
                      <w:bookmarkStart w:id="145" w:name="_bookmark50"/>
                      <w:bookmarkEnd w:id="145"/>
                      <w:r>
                        <w:rPr>
                          <w:rFonts w:ascii="Franklin Gothic Demi Cond"/>
                          <w:b/>
                          <w:color w:val="000000"/>
                          <w:spacing w:val="13"/>
                          <w:sz w:val="24"/>
                        </w:rPr>
                        <w:t>INDIVIDUALS</w:t>
                      </w:r>
                      <w:r>
                        <w:rPr>
                          <w:rFonts w:ascii="Franklin Gothic Demi Cond"/>
                          <w:b/>
                          <w:color w:val="000000"/>
                          <w:spacing w:val="26"/>
                          <w:sz w:val="24"/>
                        </w:rPr>
                        <w:t xml:space="preserve"> </w:t>
                      </w:r>
                      <w:r>
                        <w:rPr>
                          <w:rFonts w:ascii="Franklin Gothic Demi Cond"/>
                          <w:b/>
                          <w:color w:val="000000"/>
                          <w:spacing w:val="9"/>
                          <w:sz w:val="24"/>
                        </w:rPr>
                        <w:t>AND</w:t>
                      </w:r>
                      <w:r>
                        <w:rPr>
                          <w:rFonts w:ascii="Franklin Gothic Demi Cond"/>
                          <w:b/>
                          <w:color w:val="000000"/>
                          <w:spacing w:val="26"/>
                          <w:sz w:val="24"/>
                        </w:rPr>
                        <w:t xml:space="preserve"> </w:t>
                      </w:r>
                      <w:r>
                        <w:rPr>
                          <w:rFonts w:ascii="Franklin Gothic Demi Cond"/>
                          <w:b/>
                          <w:color w:val="000000"/>
                          <w:spacing w:val="12"/>
                          <w:sz w:val="24"/>
                        </w:rPr>
                        <w:t>ENTITIES</w:t>
                      </w:r>
                      <w:r>
                        <w:rPr>
                          <w:rFonts w:ascii="Franklin Gothic Demi Cond"/>
                          <w:b/>
                          <w:color w:val="000000"/>
                          <w:spacing w:val="28"/>
                          <w:sz w:val="24"/>
                        </w:rPr>
                        <w:t xml:space="preserve"> </w:t>
                      </w:r>
                      <w:r>
                        <w:rPr>
                          <w:rFonts w:ascii="Franklin Gothic Demi Cond"/>
                          <w:b/>
                          <w:color w:val="000000"/>
                          <w:spacing w:val="12"/>
                          <w:sz w:val="24"/>
                        </w:rPr>
                        <w:t>AFFECTED</w:t>
                      </w:r>
                      <w:r>
                        <w:rPr>
                          <w:rFonts w:ascii="Franklin Gothic Demi Cond"/>
                          <w:b/>
                          <w:color w:val="000000"/>
                          <w:spacing w:val="28"/>
                          <w:sz w:val="24"/>
                        </w:rPr>
                        <w:t xml:space="preserve"> </w:t>
                      </w:r>
                      <w:r>
                        <w:rPr>
                          <w:rFonts w:ascii="Franklin Gothic Demi Cond"/>
                          <w:b/>
                          <w:color w:val="000000"/>
                          <w:sz w:val="24"/>
                        </w:rPr>
                        <w:t>BY</w:t>
                      </w:r>
                      <w:r>
                        <w:rPr>
                          <w:rFonts w:ascii="Franklin Gothic Demi Cond"/>
                          <w:b/>
                          <w:color w:val="000000"/>
                          <w:spacing w:val="25"/>
                          <w:sz w:val="24"/>
                        </w:rPr>
                        <w:t xml:space="preserve"> </w:t>
                      </w:r>
                      <w:r>
                        <w:rPr>
                          <w:rFonts w:ascii="Franklin Gothic Demi Cond"/>
                          <w:b/>
                          <w:color w:val="000000"/>
                          <w:spacing w:val="10"/>
                          <w:sz w:val="24"/>
                        </w:rPr>
                        <w:t>THIS</w:t>
                      </w:r>
                      <w:r>
                        <w:rPr>
                          <w:rFonts w:ascii="Franklin Gothic Demi Cond"/>
                          <w:b/>
                          <w:color w:val="000000"/>
                          <w:spacing w:val="28"/>
                          <w:sz w:val="24"/>
                        </w:rPr>
                        <w:t xml:space="preserve"> </w:t>
                      </w:r>
                      <w:r>
                        <w:rPr>
                          <w:rFonts w:ascii="Franklin Gothic Demi Cond"/>
                          <w:b/>
                          <w:color w:val="000000"/>
                          <w:spacing w:val="9"/>
                          <w:sz w:val="24"/>
                        </w:rPr>
                        <w:t>POLICY</w:t>
                      </w:r>
                    </w:p>
                  </w:txbxContent>
                </v:textbox>
                <w10:wrap type="topAndBottom" anchorx="page"/>
              </v:shape>
            </w:pict>
          </mc:Fallback>
        </mc:AlternateContent>
      </w:r>
    </w:p>
    <w:p w14:paraId="1E688173" w14:textId="77777777" w:rsidR="00462241" w:rsidRDefault="00A227DC">
      <w:pPr>
        <w:pStyle w:val="BodyText"/>
        <w:spacing w:before="117" w:line="276" w:lineRule="auto"/>
        <w:ind w:left="719" w:right="1434"/>
        <w:jc w:val="both"/>
      </w:pPr>
      <w:r>
        <w:t>This</w:t>
      </w:r>
      <w:r>
        <w:rPr>
          <w:spacing w:val="-2"/>
        </w:rPr>
        <w:t xml:space="preserve"> </w:t>
      </w:r>
      <w:r>
        <w:t>policy</w:t>
      </w:r>
      <w:r>
        <w:rPr>
          <w:spacing w:val="-1"/>
        </w:rPr>
        <w:t xml:space="preserve"> </w:t>
      </w:r>
      <w:r>
        <w:t>applies to all</w:t>
      </w:r>
      <w:r>
        <w:rPr>
          <w:spacing w:val="-1"/>
        </w:rPr>
        <w:t xml:space="preserve"> </w:t>
      </w:r>
      <w:r>
        <w:t>Students, Employees, Contractors and Visitors, including those who, by virtue</w:t>
      </w:r>
      <w:r>
        <w:rPr>
          <w:spacing w:val="-7"/>
        </w:rPr>
        <w:t xml:space="preserve"> </w:t>
      </w:r>
      <w:r>
        <w:t>of</w:t>
      </w:r>
      <w:r>
        <w:rPr>
          <w:spacing w:val="-8"/>
        </w:rPr>
        <w:t xml:space="preserve"> </w:t>
      </w:r>
      <w:r>
        <w:t>engaging</w:t>
      </w:r>
      <w:r>
        <w:rPr>
          <w:spacing w:val="-8"/>
        </w:rPr>
        <w:t xml:space="preserve"> </w:t>
      </w:r>
      <w:r>
        <w:t>in</w:t>
      </w:r>
      <w:r>
        <w:rPr>
          <w:spacing w:val="-7"/>
        </w:rPr>
        <w:t xml:space="preserve"> </w:t>
      </w:r>
      <w:r>
        <w:t>authorized</w:t>
      </w:r>
      <w:r>
        <w:rPr>
          <w:spacing w:val="-8"/>
        </w:rPr>
        <w:t xml:space="preserve"> </w:t>
      </w:r>
      <w:r>
        <w:t>university-related</w:t>
      </w:r>
      <w:r>
        <w:rPr>
          <w:spacing w:val="-6"/>
        </w:rPr>
        <w:t xml:space="preserve"> </w:t>
      </w:r>
      <w:r>
        <w:t>activities</w:t>
      </w:r>
      <w:r>
        <w:rPr>
          <w:spacing w:val="-6"/>
        </w:rPr>
        <w:t xml:space="preserve"> </w:t>
      </w:r>
      <w:r>
        <w:t>involving</w:t>
      </w:r>
      <w:r>
        <w:rPr>
          <w:spacing w:val="-6"/>
        </w:rPr>
        <w:t xml:space="preserve"> </w:t>
      </w:r>
      <w:r>
        <w:t>Controlled</w:t>
      </w:r>
      <w:r>
        <w:rPr>
          <w:spacing w:val="-8"/>
        </w:rPr>
        <w:t xml:space="preserve"> </w:t>
      </w:r>
      <w:r>
        <w:t>Substances,</w:t>
      </w:r>
      <w:r>
        <w:rPr>
          <w:spacing w:val="-6"/>
        </w:rPr>
        <w:t xml:space="preserve"> </w:t>
      </w:r>
      <w:r>
        <w:t>are regulated</w:t>
      </w:r>
      <w:r>
        <w:rPr>
          <w:spacing w:val="-14"/>
        </w:rPr>
        <w:t xml:space="preserve"> </w:t>
      </w:r>
      <w:r>
        <w:t>under</w:t>
      </w:r>
      <w:r>
        <w:rPr>
          <w:spacing w:val="-13"/>
        </w:rPr>
        <w:t xml:space="preserve"> </w:t>
      </w:r>
      <w:r>
        <w:t>federal</w:t>
      </w:r>
      <w:r>
        <w:rPr>
          <w:spacing w:val="-13"/>
        </w:rPr>
        <w:t xml:space="preserve"> </w:t>
      </w:r>
      <w:r>
        <w:t>or</w:t>
      </w:r>
      <w:r>
        <w:rPr>
          <w:spacing w:val="-14"/>
        </w:rPr>
        <w:t xml:space="preserve"> </w:t>
      </w:r>
      <w:r>
        <w:t>state</w:t>
      </w:r>
      <w:r>
        <w:rPr>
          <w:spacing w:val="-13"/>
        </w:rPr>
        <w:t xml:space="preserve"> </w:t>
      </w:r>
      <w:r>
        <w:t>laws</w:t>
      </w:r>
      <w:r>
        <w:rPr>
          <w:spacing w:val="-13"/>
        </w:rPr>
        <w:t xml:space="preserve"> </w:t>
      </w:r>
      <w:r>
        <w:t>imposing</w:t>
      </w:r>
      <w:r>
        <w:rPr>
          <w:spacing w:val="-13"/>
        </w:rPr>
        <w:t xml:space="preserve"> </w:t>
      </w:r>
      <w:r>
        <w:t>enhanced</w:t>
      </w:r>
      <w:r>
        <w:rPr>
          <w:spacing w:val="-14"/>
        </w:rPr>
        <w:t xml:space="preserve"> </w:t>
      </w:r>
      <w:r>
        <w:t>or</w:t>
      </w:r>
      <w:r>
        <w:rPr>
          <w:spacing w:val="-13"/>
        </w:rPr>
        <w:t xml:space="preserve"> </w:t>
      </w:r>
      <w:r>
        <w:t>more</w:t>
      </w:r>
      <w:r>
        <w:rPr>
          <w:spacing w:val="-13"/>
        </w:rPr>
        <w:t xml:space="preserve"> </w:t>
      </w:r>
      <w:r>
        <w:t>specific</w:t>
      </w:r>
      <w:r>
        <w:rPr>
          <w:spacing w:val="-13"/>
        </w:rPr>
        <w:t xml:space="preserve"> </w:t>
      </w:r>
      <w:r>
        <w:t>requirements</w:t>
      </w:r>
      <w:r>
        <w:rPr>
          <w:spacing w:val="-14"/>
        </w:rPr>
        <w:t xml:space="preserve"> </w:t>
      </w:r>
      <w:r>
        <w:t>than</w:t>
      </w:r>
      <w:r>
        <w:rPr>
          <w:spacing w:val="-13"/>
        </w:rPr>
        <w:t xml:space="preserve"> </w:t>
      </w:r>
      <w:r>
        <w:t>those set forth in this policy.</w:t>
      </w:r>
    </w:p>
    <w:p w14:paraId="1E688174" w14:textId="77777777" w:rsidR="00462241" w:rsidRDefault="00A227DC">
      <w:pPr>
        <w:pStyle w:val="BodyText"/>
        <w:spacing w:before="5"/>
        <w:rPr>
          <w:sz w:val="8"/>
        </w:rPr>
      </w:pPr>
      <w:r>
        <w:rPr>
          <w:noProof/>
          <w:sz w:val="8"/>
        </w:rPr>
        <mc:AlternateContent>
          <mc:Choice Requires="wps">
            <w:drawing>
              <wp:anchor distT="0" distB="0" distL="0" distR="0" simplePos="0" relativeHeight="251663360" behindDoc="1" locked="0" layoutInCell="1" allowOverlap="1" wp14:anchorId="1E688841" wp14:editId="1E688842">
                <wp:simplePos x="0" y="0"/>
                <wp:positionH relativeFrom="page">
                  <wp:posOffset>858011</wp:posOffset>
                </wp:positionH>
                <wp:positionV relativeFrom="paragraph">
                  <wp:posOffset>76412</wp:posOffset>
                </wp:positionV>
                <wp:extent cx="6056630" cy="276225"/>
                <wp:effectExtent l="0" t="0" r="0" b="0"/>
                <wp:wrapTopAndBottom/>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C4BEC0"/>
                        </a:solidFill>
                      </wps:spPr>
                      <wps:txbx>
                        <w:txbxContent>
                          <w:p w14:paraId="1E68892A" w14:textId="77777777" w:rsidR="00462241" w:rsidRDefault="00A227DC">
                            <w:pPr>
                              <w:spacing w:before="61"/>
                              <w:ind w:left="88"/>
                              <w:rPr>
                                <w:rFonts w:ascii="Franklin Gothic Demi Cond"/>
                                <w:b/>
                                <w:color w:val="000000"/>
                                <w:sz w:val="24"/>
                              </w:rPr>
                            </w:pPr>
                            <w:bookmarkStart w:id="146" w:name="_bookmark51"/>
                            <w:bookmarkEnd w:id="146"/>
                            <w:r>
                              <w:rPr>
                                <w:rFonts w:ascii="Franklin Gothic Demi Cond"/>
                                <w:b/>
                                <w:color w:val="000000"/>
                                <w:spacing w:val="11"/>
                                <w:sz w:val="24"/>
                              </w:rPr>
                              <w:t>EXCLUSIONS</w:t>
                            </w:r>
                          </w:p>
                        </w:txbxContent>
                      </wps:txbx>
                      <wps:bodyPr wrap="square" lIns="0" tIns="0" rIns="0" bIns="0" rtlCol="0">
                        <a:noAutofit/>
                      </wps:bodyPr>
                    </wps:wsp>
                  </a:graphicData>
                </a:graphic>
              </wp:anchor>
            </w:drawing>
          </mc:Choice>
          <mc:Fallback>
            <w:pict>
              <v:shape w14:anchorId="1E688841" id="Textbox 54" o:spid="_x0000_s1053" type="#_x0000_t202" style="position:absolute;margin-left:67.55pt;margin-top:6pt;width:476.9pt;height:21.75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" fillcolor="#c4bec0" stroked="f">
                <v:textbox inset="0,0,0,0">
                  <w:txbxContent>
                    <w:p w14:paraId="1E68892A" w14:textId="77777777" w:rsidR="00462241" w:rsidRDefault="00A227DC">
                      <w:pPr>
                        <w:spacing w:before="61"/>
                        <w:ind w:left="88"/>
                        <w:rPr>
                          <w:rFonts w:ascii="Franklin Gothic Demi Cond"/>
                          <w:b/>
                          <w:color w:val="000000"/>
                          <w:sz w:val="24"/>
                        </w:rPr>
                      </w:pPr>
                      <w:bookmarkStart w:id="147" w:name="_bookmark51"/>
                      <w:bookmarkEnd w:id="147"/>
                      <w:r>
                        <w:rPr>
                          <w:rFonts w:ascii="Franklin Gothic Demi Cond"/>
                          <w:b/>
                          <w:color w:val="000000"/>
                          <w:spacing w:val="11"/>
                          <w:sz w:val="24"/>
                        </w:rPr>
                        <w:t>EXCLUSIONS</w:t>
                      </w:r>
                    </w:p>
                  </w:txbxContent>
                </v:textbox>
                <w10:wrap type="topAndBottom" anchorx="page"/>
              </v:shape>
            </w:pict>
          </mc:Fallback>
        </mc:AlternateContent>
      </w:r>
    </w:p>
    <w:p w14:paraId="1E688175" w14:textId="77777777" w:rsidR="00462241" w:rsidRDefault="00A227DC">
      <w:pPr>
        <w:pStyle w:val="BodyText"/>
        <w:spacing w:before="117"/>
        <w:ind w:left="720"/>
      </w:pPr>
      <w:r>
        <w:t>There</w:t>
      </w:r>
      <w:r>
        <w:rPr>
          <w:spacing w:val="-4"/>
        </w:rPr>
        <w:t xml:space="preserve"> </w:t>
      </w:r>
      <w:r>
        <w:t>are</w:t>
      </w:r>
      <w:r>
        <w:rPr>
          <w:spacing w:val="-3"/>
        </w:rPr>
        <w:t xml:space="preserve"> </w:t>
      </w:r>
      <w:r>
        <w:t>no</w:t>
      </w:r>
      <w:r>
        <w:rPr>
          <w:spacing w:val="-3"/>
        </w:rPr>
        <w:t xml:space="preserve"> </w:t>
      </w:r>
      <w:r>
        <w:t>exclusions</w:t>
      </w:r>
      <w:r>
        <w:rPr>
          <w:spacing w:val="-3"/>
        </w:rPr>
        <w:t xml:space="preserve"> </w:t>
      </w:r>
      <w:r>
        <w:t>to</w:t>
      </w:r>
      <w:r>
        <w:rPr>
          <w:spacing w:val="-3"/>
        </w:rPr>
        <w:t xml:space="preserve"> </w:t>
      </w:r>
      <w:r>
        <w:t>this</w:t>
      </w:r>
      <w:r>
        <w:rPr>
          <w:spacing w:val="-6"/>
        </w:rPr>
        <w:t xml:space="preserve"> </w:t>
      </w:r>
      <w:r>
        <w:rPr>
          <w:spacing w:val="-2"/>
        </w:rPr>
        <w:t>policy.</w:t>
      </w:r>
    </w:p>
    <w:p w14:paraId="1E688176" w14:textId="77777777" w:rsidR="00462241" w:rsidRDefault="00A227DC">
      <w:pPr>
        <w:pStyle w:val="BodyText"/>
        <w:spacing w:before="9"/>
        <w:rPr>
          <w:sz w:val="11"/>
        </w:rPr>
      </w:pPr>
      <w:r>
        <w:rPr>
          <w:noProof/>
          <w:sz w:val="11"/>
        </w:rPr>
        <mc:AlternateContent>
          <mc:Choice Requires="wps">
            <w:drawing>
              <wp:anchor distT="0" distB="0" distL="0" distR="0" simplePos="0" relativeHeight="251664384" behindDoc="1" locked="0" layoutInCell="1" allowOverlap="1" wp14:anchorId="1E688843" wp14:editId="1E688844">
                <wp:simplePos x="0" y="0"/>
                <wp:positionH relativeFrom="page">
                  <wp:posOffset>858011</wp:posOffset>
                </wp:positionH>
                <wp:positionV relativeFrom="paragraph">
                  <wp:posOffset>100729</wp:posOffset>
                </wp:positionV>
                <wp:extent cx="6056630" cy="277495"/>
                <wp:effectExtent l="0" t="0" r="0" b="0"/>
                <wp:wrapTopAndBottom/>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7495"/>
                        </a:xfrm>
                        <a:prstGeom prst="rect">
                          <a:avLst/>
                        </a:prstGeom>
                        <a:solidFill>
                          <a:srgbClr val="C4BEC0"/>
                        </a:solidFill>
                      </wps:spPr>
                      <wps:txbx>
                        <w:txbxContent>
                          <w:p w14:paraId="1E68892B" w14:textId="77777777" w:rsidR="00462241" w:rsidRDefault="00A227DC">
                            <w:pPr>
                              <w:spacing w:before="61"/>
                              <w:ind w:left="88"/>
                              <w:rPr>
                                <w:rFonts w:ascii="Franklin Gothic Demi Cond"/>
                                <w:b/>
                                <w:color w:val="000000"/>
                                <w:sz w:val="24"/>
                              </w:rPr>
                            </w:pPr>
                            <w:bookmarkStart w:id="148" w:name="_bookmark52"/>
                            <w:bookmarkEnd w:id="148"/>
                            <w:r>
                              <w:rPr>
                                <w:rFonts w:ascii="Franklin Gothic Demi Cond"/>
                                <w:b/>
                                <w:color w:val="000000"/>
                                <w:spacing w:val="11"/>
                                <w:sz w:val="24"/>
                              </w:rPr>
                              <w:t>RESPONSIBILITIES</w:t>
                            </w:r>
                          </w:p>
                        </w:txbxContent>
                      </wps:txbx>
                      <wps:bodyPr wrap="square" lIns="0" tIns="0" rIns="0" bIns="0" rtlCol="0">
                        <a:noAutofit/>
                      </wps:bodyPr>
                    </wps:wsp>
                  </a:graphicData>
                </a:graphic>
              </wp:anchor>
            </w:drawing>
          </mc:Choice>
          <mc:Fallback>
            <w:pict>
              <v:shape w14:anchorId="1E688843" id="Textbox 55" o:spid="_x0000_s1054" type="#_x0000_t202" style="position:absolute;margin-left:67.55pt;margin-top:7.95pt;width:476.9pt;height:21.85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" fillcolor="#c4bec0" stroked="f">
                <v:textbox inset="0,0,0,0">
                  <w:txbxContent>
                    <w:p w14:paraId="1E68892B" w14:textId="77777777" w:rsidR="00462241" w:rsidRDefault="00A227DC">
                      <w:pPr>
                        <w:spacing w:before="61"/>
                        <w:ind w:left="88"/>
                        <w:rPr>
                          <w:rFonts w:ascii="Franklin Gothic Demi Cond"/>
                          <w:b/>
                          <w:color w:val="000000"/>
                          <w:sz w:val="24"/>
                        </w:rPr>
                      </w:pPr>
                      <w:bookmarkStart w:id="149" w:name="_bookmark52"/>
                      <w:bookmarkEnd w:id="149"/>
                      <w:r>
                        <w:rPr>
                          <w:rFonts w:ascii="Franklin Gothic Demi Cond"/>
                          <w:b/>
                          <w:color w:val="000000"/>
                          <w:spacing w:val="11"/>
                          <w:sz w:val="24"/>
                        </w:rPr>
                        <w:t>RESPONSIBILITIES</w:t>
                      </w:r>
                    </w:p>
                  </w:txbxContent>
                </v:textbox>
                <w10:wrap type="topAndBottom" anchorx="page"/>
              </v:shape>
            </w:pict>
          </mc:Fallback>
        </mc:AlternateContent>
      </w:r>
    </w:p>
    <w:p w14:paraId="1E688177" w14:textId="77777777" w:rsidR="00462241" w:rsidRDefault="00A227DC">
      <w:pPr>
        <w:pStyle w:val="Heading3"/>
        <w:spacing w:before="117"/>
        <w:jc w:val="left"/>
      </w:pPr>
      <w:bookmarkStart w:id="150" w:name="Employees,_Students,_Contractors_and_Vis"/>
      <w:bookmarkEnd w:id="150"/>
      <w:r>
        <w:rPr>
          <w:color w:val="333333"/>
        </w:rPr>
        <w:t>Employees,</w:t>
      </w:r>
      <w:r>
        <w:rPr>
          <w:color w:val="333333"/>
          <w:spacing w:val="-8"/>
        </w:rPr>
        <w:t xml:space="preserve"> </w:t>
      </w:r>
      <w:r>
        <w:rPr>
          <w:color w:val="333333"/>
        </w:rPr>
        <w:t>Students,</w:t>
      </w:r>
      <w:r>
        <w:rPr>
          <w:color w:val="333333"/>
          <w:spacing w:val="-8"/>
        </w:rPr>
        <w:t xml:space="preserve"> </w:t>
      </w:r>
      <w:r>
        <w:rPr>
          <w:color w:val="333333"/>
        </w:rPr>
        <w:t>Contractors</w:t>
      </w:r>
      <w:r>
        <w:rPr>
          <w:color w:val="333333"/>
          <w:spacing w:val="-6"/>
        </w:rPr>
        <w:t xml:space="preserve"> </w:t>
      </w:r>
      <w:r>
        <w:rPr>
          <w:color w:val="333333"/>
        </w:rPr>
        <w:t>and</w:t>
      </w:r>
      <w:r>
        <w:rPr>
          <w:color w:val="333333"/>
          <w:spacing w:val="-7"/>
        </w:rPr>
        <w:t xml:space="preserve"> </w:t>
      </w:r>
      <w:r>
        <w:rPr>
          <w:color w:val="333333"/>
          <w:spacing w:val="-2"/>
        </w:rPr>
        <w:t>Visitors</w:t>
      </w:r>
    </w:p>
    <w:p w14:paraId="1E688178" w14:textId="77777777" w:rsidR="00462241" w:rsidRDefault="00A227DC">
      <w:pPr>
        <w:pStyle w:val="ListParagraph"/>
        <w:numPr>
          <w:ilvl w:val="0"/>
          <w:numId w:val="30"/>
        </w:numPr>
        <w:tabs>
          <w:tab w:val="left" w:pos="1440"/>
        </w:tabs>
        <w:spacing w:before="35"/>
        <w:ind w:hanging="360"/>
      </w:pPr>
      <w:r>
        <w:t>Adhere</w:t>
      </w:r>
      <w:r>
        <w:rPr>
          <w:spacing w:val="-6"/>
        </w:rPr>
        <w:t xml:space="preserve"> </w:t>
      </w:r>
      <w:r>
        <w:t>to</w:t>
      </w:r>
      <w:r>
        <w:rPr>
          <w:spacing w:val="-4"/>
        </w:rPr>
        <w:t xml:space="preserve"> </w:t>
      </w:r>
      <w:r>
        <w:t>the</w:t>
      </w:r>
      <w:r>
        <w:rPr>
          <w:spacing w:val="-3"/>
        </w:rPr>
        <w:t xml:space="preserve"> </w:t>
      </w:r>
      <w:r>
        <w:t>requirements</w:t>
      </w:r>
      <w:r>
        <w:rPr>
          <w:spacing w:val="-4"/>
        </w:rPr>
        <w:t xml:space="preserve"> </w:t>
      </w:r>
      <w:r>
        <w:t>of</w:t>
      </w:r>
      <w:r>
        <w:rPr>
          <w:spacing w:val="-5"/>
        </w:rPr>
        <w:t xml:space="preserve"> </w:t>
      </w:r>
      <w:r>
        <w:t>this</w:t>
      </w:r>
      <w:r>
        <w:rPr>
          <w:spacing w:val="-3"/>
        </w:rPr>
        <w:t xml:space="preserve"> </w:t>
      </w:r>
      <w:r>
        <w:rPr>
          <w:spacing w:val="-2"/>
        </w:rPr>
        <w:t>policy.</w:t>
      </w:r>
    </w:p>
    <w:p w14:paraId="1E688179" w14:textId="77777777" w:rsidR="00462241" w:rsidRDefault="00462241">
      <w:pPr>
        <w:pStyle w:val="BodyText"/>
        <w:spacing w:before="76"/>
      </w:pPr>
    </w:p>
    <w:p w14:paraId="1E68817A" w14:textId="77777777" w:rsidR="00462241" w:rsidRDefault="00A227DC">
      <w:pPr>
        <w:pStyle w:val="Heading3"/>
        <w:jc w:val="left"/>
      </w:pPr>
      <w:bookmarkStart w:id="151" w:name="Supervisors_and_Department_Heads"/>
      <w:bookmarkEnd w:id="151"/>
      <w:r>
        <w:rPr>
          <w:color w:val="333333"/>
        </w:rPr>
        <w:t>Supervisors</w:t>
      </w:r>
      <w:r>
        <w:rPr>
          <w:color w:val="333333"/>
          <w:spacing w:val="-7"/>
        </w:rPr>
        <w:t xml:space="preserve"> </w:t>
      </w:r>
      <w:r>
        <w:rPr>
          <w:color w:val="333333"/>
        </w:rPr>
        <w:t>and</w:t>
      </w:r>
      <w:r>
        <w:rPr>
          <w:color w:val="333333"/>
          <w:spacing w:val="-7"/>
        </w:rPr>
        <w:t xml:space="preserve"> </w:t>
      </w:r>
      <w:r>
        <w:rPr>
          <w:color w:val="333333"/>
        </w:rPr>
        <w:t>Department</w:t>
      </w:r>
      <w:r>
        <w:rPr>
          <w:color w:val="333333"/>
          <w:spacing w:val="-8"/>
        </w:rPr>
        <w:t xml:space="preserve"> </w:t>
      </w:r>
      <w:r>
        <w:rPr>
          <w:color w:val="333333"/>
          <w:spacing w:val="-4"/>
        </w:rPr>
        <w:t>Heads</w:t>
      </w:r>
    </w:p>
    <w:p w14:paraId="1E68817B" w14:textId="77777777" w:rsidR="00462241" w:rsidRDefault="00A227DC">
      <w:pPr>
        <w:pStyle w:val="ListParagraph"/>
        <w:numPr>
          <w:ilvl w:val="0"/>
          <w:numId w:val="30"/>
        </w:numPr>
        <w:tabs>
          <w:tab w:val="left" w:pos="1440"/>
        </w:tabs>
        <w:ind w:hanging="360"/>
      </w:pPr>
      <w:r>
        <w:t>Consult</w:t>
      </w:r>
      <w:r>
        <w:rPr>
          <w:spacing w:val="-10"/>
        </w:rPr>
        <w:t xml:space="preserve"> </w:t>
      </w:r>
      <w:r>
        <w:t>with</w:t>
      </w:r>
      <w:r>
        <w:rPr>
          <w:spacing w:val="-5"/>
        </w:rPr>
        <w:t xml:space="preserve"> </w:t>
      </w:r>
      <w:r>
        <w:t>Human</w:t>
      </w:r>
      <w:r>
        <w:rPr>
          <w:spacing w:val="-9"/>
        </w:rPr>
        <w:t xml:space="preserve"> </w:t>
      </w:r>
      <w:r>
        <w:t>Resources</w:t>
      </w:r>
      <w:r>
        <w:rPr>
          <w:spacing w:val="-5"/>
        </w:rPr>
        <w:t xml:space="preserve"> </w:t>
      </w:r>
      <w:r>
        <w:t>regarding</w:t>
      </w:r>
      <w:r>
        <w:rPr>
          <w:spacing w:val="-5"/>
        </w:rPr>
        <w:t xml:space="preserve"> </w:t>
      </w:r>
      <w:r>
        <w:t>Workplace</w:t>
      </w:r>
      <w:r>
        <w:rPr>
          <w:spacing w:val="-5"/>
        </w:rPr>
        <w:t xml:space="preserve"> </w:t>
      </w:r>
      <w:r>
        <w:t>inspections</w:t>
      </w:r>
      <w:r>
        <w:rPr>
          <w:spacing w:val="-5"/>
        </w:rPr>
        <w:t xml:space="preserve"> </w:t>
      </w:r>
      <w:r>
        <w:t>and</w:t>
      </w:r>
      <w:r>
        <w:rPr>
          <w:spacing w:val="-6"/>
        </w:rPr>
        <w:t xml:space="preserve"> </w:t>
      </w:r>
      <w:r>
        <w:t>suspicion</w:t>
      </w:r>
      <w:r>
        <w:rPr>
          <w:spacing w:val="-6"/>
        </w:rPr>
        <w:t xml:space="preserve"> </w:t>
      </w:r>
      <w:r>
        <w:rPr>
          <w:spacing w:val="-2"/>
        </w:rPr>
        <w:t>testing.</w:t>
      </w:r>
    </w:p>
    <w:p w14:paraId="1E68817C" w14:textId="77777777" w:rsidR="00462241" w:rsidRDefault="00A227DC">
      <w:pPr>
        <w:pStyle w:val="ListParagraph"/>
        <w:numPr>
          <w:ilvl w:val="0"/>
          <w:numId w:val="30"/>
        </w:numPr>
        <w:tabs>
          <w:tab w:val="left" w:pos="1440"/>
        </w:tabs>
        <w:ind w:hanging="360"/>
      </w:pPr>
      <w:r>
        <w:t>Consult</w:t>
      </w:r>
      <w:r>
        <w:rPr>
          <w:spacing w:val="-9"/>
        </w:rPr>
        <w:t xml:space="preserve"> </w:t>
      </w:r>
      <w:r>
        <w:t>with</w:t>
      </w:r>
      <w:r>
        <w:rPr>
          <w:spacing w:val="-4"/>
        </w:rPr>
        <w:t xml:space="preserve"> </w:t>
      </w:r>
      <w:r>
        <w:t>Human</w:t>
      </w:r>
      <w:r>
        <w:rPr>
          <w:spacing w:val="-8"/>
        </w:rPr>
        <w:t xml:space="preserve"> </w:t>
      </w:r>
      <w:r>
        <w:t>Resources</w:t>
      </w:r>
      <w:r>
        <w:rPr>
          <w:spacing w:val="-4"/>
        </w:rPr>
        <w:t xml:space="preserve"> </w:t>
      </w:r>
      <w:r>
        <w:t>prior</w:t>
      </w:r>
      <w:r>
        <w:rPr>
          <w:spacing w:val="-4"/>
        </w:rPr>
        <w:t xml:space="preserve"> </w:t>
      </w:r>
      <w:r>
        <w:t>to</w:t>
      </w:r>
      <w:r>
        <w:rPr>
          <w:spacing w:val="-4"/>
        </w:rPr>
        <w:t xml:space="preserve"> </w:t>
      </w:r>
      <w:r>
        <w:t>inquiring</w:t>
      </w:r>
      <w:r>
        <w:rPr>
          <w:spacing w:val="-7"/>
        </w:rPr>
        <w:t xml:space="preserve"> </w:t>
      </w:r>
      <w:r>
        <w:t>about</w:t>
      </w:r>
      <w:r>
        <w:rPr>
          <w:spacing w:val="-4"/>
        </w:rPr>
        <w:t xml:space="preserve"> </w:t>
      </w:r>
      <w:r>
        <w:t>Employee</w:t>
      </w:r>
      <w:r>
        <w:rPr>
          <w:spacing w:val="-6"/>
        </w:rPr>
        <w:t xml:space="preserve"> </w:t>
      </w:r>
      <w:r>
        <w:t>prescription</w:t>
      </w:r>
      <w:r>
        <w:rPr>
          <w:spacing w:val="-5"/>
        </w:rPr>
        <w:t xml:space="preserve"> </w:t>
      </w:r>
      <w:r>
        <w:t>drug</w:t>
      </w:r>
      <w:r>
        <w:rPr>
          <w:spacing w:val="-4"/>
        </w:rPr>
        <w:t xml:space="preserve"> use.</w:t>
      </w:r>
    </w:p>
    <w:p w14:paraId="1E68817D" w14:textId="77777777" w:rsidR="00462241" w:rsidRDefault="00462241">
      <w:pPr>
        <w:pStyle w:val="BodyText"/>
        <w:spacing w:before="73"/>
      </w:pPr>
    </w:p>
    <w:p w14:paraId="1E68817E" w14:textId="77777777" w:rsidR="00462241" w:rsidRDefault="00A227DC">
      <w:pPr>
        <w:pStyle w:val="Heading3"/>
        <w:jc w:val="left"/>
      </w:pPr>
      <w:bookmarkStart w:id="152" w:name="Human_Resources"/>
      <w:bookmarkEnd w:id="152"/>
      <w:r>
        <w:rPr>
          <w:color w:val="333333"/>
        </w:rPr>
        <w:t>Human</w:t>
      </w:r>
      <w:r>
        <w:rPr>
          <w:color w:val="333333"/>
          <w:spacing w:val="-3"/>
        </w:rPr>
        <w:t xml:space="preserve"> </w:t>
      </w:r>
      <w:r>
        <w:rPr>
          <w:color w:val="333333"/>
          <w:spacing w:val="-2"/>
        </w:rPr>
        <w:t>Resources</w:t>
      </w:r>
    </w:p>
    <w:p w14:paraId="1E68817F" w14:textId="77777777" w:rsidR="00462241" w:rsidRDefault="00A227DC">
      <w:pPr>
        <w:pStyle w:val="ListParagraph"/>
        <w:numPr>
          <w:ilvl w:val="0"/>
          <w:numId w:val="30"/>
        </w:numPr>
        <w:tabs>
          <w:tab w:val="left" w:pos="1440"/>
        </w:tabs>
        <w:ind w:hanging="360"/>
      </w:pPr>
      <w:r>
        <w:t>Refer</w:t>
      </w:r>
      <w:r>
        <w:rPr>
          <w:spacing w:val="-7"/>
        </w:rPr>
        <w:t xml:space="preserve"> </w:t>
      </w:r>
      <w:r>
        <w:t>Employees</w:t>
      </w:r>
      <w:r>
        <w:rPr>
          <w:spacing w:val="-4"/>
        </w:rPr>
        <w:t xml:space="preserve"> </w:t>
      </w:r>
      <w:r>
        <w:t>to</w:t>
      </w:r>
      <w:r>
        <w:rPr>
          <w:spacing w:val="-4"/>
        </w:rPr>
        <w:t xml:space="preserve"> </w:t>
      </w:r>
      <w:r>
        <w:t>available</w:t>
      </w:r>
      <w:r>
        <w:rPr>
          <w:spacing w:val="-4"/>
        </w:rPr>
        <w:t xml:space="preserve"> </w:t>
      </w:r>
      <w:r>
        <w:t>Alcohol</w:t>
      </w:r>
      <w:r>
        <w:rPr>
          <w:spacing w:val="-6"/>
        </w:rPr>
        <w:t xml:space="preserve"> </w:t>
      </w:r>
      <w:r>
        <w:t>and</w:t>
      </w:r>
      <w:r>
        <w:rPr>
          <w:spacing w:val="-4"/>
        </w:rPr>
        <w:t xml:space="preserve"> </w:t>
      </w:r>
      <w:r>
        <w:t>drug</w:t>
      </w:r>
      <w:r>
        <w:rPr>
          <w:spacing w:val="-4"/>
        </w:rPr>
        <w:t xml:space="preserve"> </w:t>
      </w:r>
      <w:r>
        <w:t>use</w:t>
      </w:r>
      <w:r>
        <w:rPr>
          <w:spacing w:val="-4"/>
        </w:rPr>
        <w:t xml:space="preserve"> </w:t>
      </w:r>
      <w:r>
        <w:t>resources</w:t>
      </w:r>
      <w:r>
        <w:rPr>
          <w:spacing w:val="-5"/>
        </w:rPr>
        <w:t xml:space="preserve"> </w:t>
      </w:r>
      <w:r>
        <w:t>upon</w:t>
      </w:r>
      <w:r>
        <w:rPr>
          <w:spacing w:val="-5"/>
        </w:rPr>
        <w:t xml:space="preserve"> </w:t>
      </w:r>
      <w:r>
        <w:rPr>
          <w:spacing w:val="-2"/>
        </w:rPr>
        <w:t>request.</w:t>
      </w:r>
    </w:p>
    <w:p w14:paraId="1E688180" w14:textId="77777777" w:rsidR="00462241" w:rsidRDefault="00A227DC">
      <w:pPr>
        <w:pStyle w:val="ListParagraph"/>
        <w:numPr>
          <w:ilvl w:val="0"/>
          <w:numId w:val="30"/>
        </w:numPr>
        <w:tabs>
          <w:tab w:val="left" w:pos="1440"/>
        </w:tabs>
        <w:spacing w:before="37" w:line="273" w:lineRule="auto"/>
        <w:ind w:right="1434"/>
      </w:pPr>
      <w:r>
        <w:t>Maintain</w:t>
      </w:r>
      <w:r>
        <w:rPr>
          <w:spacing w:val="-14"/>
        </w:rPr>
        <w:t xml:space="preserve"> </w:t>
      </w:r>
      <w:r>
        <w:t>procedures</w:t>
      </w:r>
      <w:r>
        <w:rPr>
          <w:spacing w:val="-14"/>
        </w:rPr>
        <w:t xml:space="preserve"> </w:t>
      </w:r>
      <w:r>
        <w:t>for</w:t>
      </w:r>
      <w:r>
        <w:rPr>
          <w:spacing w:val="-14"/>
        </w:rPr>
        <w:t xml:space="preserve"> </w:t>
      </w:r>
      <w:r>
        <w:t>Alcohol</w:t>
      </w:r>
      <w:r>
        <w:rPr>
          <w:spacing w:val="-13"/>
        </w:rPr>
        <w:t xml:space="preserve"> </w:t>
      </w:r>
      <w:r>
        <w:t>and</w:t>
      </w:r>
      <w:r>
        <w:rPr>
          <w:spacing w:val="-15"/>
        </w:rPr>
        <w:t xml:space="preserve"> </w:t>
      </w:r>
      <w:r>
        <w:t>drug</w:t>
      </w:r>
      <w:r>
        <w:rPr>
          <w:spacing w:val="-13"/>
        </w:rPr>
        <w:t xml:space="preserve"> </w:t>
      </w:r>
      <w:r>
        <w:t>testing</w:t>
      </w:r>
      <w:r>
        <w:rPr>
          <w:spacing w:val="-15"/>
        </w:rPr>
        <w:t xml:space="preserve"> </w:t>
      </w:r>
      <w:r>
        <w:t>related</w:t>
      </w:r>
      <w:r>
        <w:rPr>
          <w:spacing w:val="-14"/>
        </w:rPr>
        <w:t xml:space="preserve"> </w:t>
      </w:r>
      <w:r>
        <w:t>to</w:t>
      </w:r>
      <w:r>
        <w:rPr>
          <w:spacing w:val="-13"/>
        </w:rPr>
        <w:t xml:space="preserve"> </w:t>
      </w:r>
      <w:r>
        <w:t>Department</w:t>
      </w:r>
      <w:r>
        <w:rPr>
          <w:spacing w:val="-15"/>
        </w:rPr>
        <w:t xml:space="preserve"> </w:t>
      </w:r>
      <w:r>
        <w:t>of</w:t>
      </w:r>
      <w:r>
        <w:rPr>
          <w:spacing w:val="-15"/>
        </w:rPr>
        <w:t xml:space="preserve"> </w:t>
      </w:r>
      <w:r>
        <w:t>Transportation regulations, sponsored project contracts, and reasonable suspicion.</w:t>
      </w:r>
    </w:p>
    <w:p w14:paraId="1E688181" w14:textId="77777777" w:rsidR="00462241" w:rsidRDefault="00A227DC">
      <w:pPr>
        <w:pStyle w:val="ListParagraph"/>
        <w:numPr>
          <w:ilvl w:val="0"/>
          <w:numId w:val="30"/>
        </w:numPr>
        <w:tabs>
          <w:tab w:val="left" w:pos="1440"/>
        </w:tabs>
        <w:spacing w:before="3"/>
        <w:ind w:hanging="360"/>
      </w:pPr>
      <w:r>
        <w:t>Assist</w:t>
      </w:r>
      <w:r>
        <w:rPr>
          <w:spacing w:val="-7"/>
        </w:rPr>
        <w:t xml:space="preserve"> </w:t>
      </w:r>
      <w:r>
        <w:t>supervisors</w:t>
      </w:r>
      <w:r>
        <w:rPr>
          <w:spacing w:val="-5"/>
        </w:rPr>
        <w:t xml:space="preserve"> </w:t>
      </w:r>
      <w:r>
        <w:t>in</w:t>
      </w:r>
      <w:r>
        <w:rPr>
          <w:spacing w:val="-6"/>
        </w:rPr>
        <w:t xml:space="preserve"> </w:t>
      </w:r>
      <w:r>
        <w:t>determining</w:t>
      </w:r>
      <w:r>
        <w:rPr>
          <w:spacing w:val="-5"/>
        </w:rPr>
        <w:t xml:space="preserve"> </w:t>
      </w:r>
      <w:r>
        <w:t>appropriate</w:t>
      </w:r>
      <w:r>
        <w:rPr>
          <w:spacing w:val="-5"/>
        </w:rPr>
        <w:t xml:space="preserve"> </w:t>
      </w:r>
      <w:r>
        <w:t>application</w:t>
      </w:r>
      <w:r>
        <w:rPr>
          <w:spacing w:val="-6"/>
        </w:rPr>
        <w:t xml:space="preserve"> </w:t>
      </w:r>
      <w:r>
        <w:t>of</w:t>
      </w:r>
      <w:r>
        <w:rPr>
          <w:spacing w:val="-8"/>
        </w:rPr>
        <w:t xml:space="preserve"> </w:t>
      </w:r>
      <w:r>
        <w:t>this</w:t>
      </w:r>
      <w:r>
        <w:rPr>
          <w:spacing w:val="-4"/>
        </w:rPr>
        <w:t xml:space="preserve"> </w:t>
      </w:r>
      <w:r>
        <w:rPr>
          <w:spacing w:val="-2"/>
        </w:rPr>
        <w:t>policy.</w:t>
      </w:r>
    </w:p>
    <w:p w14:paraId="1E688182" w14:textId="77777777" w:rsidR="00462241" w:rsidRDefault="00A227DC">
      <w:pPr>
        <w:pStyle w:val="ListParagraph"/>
        <w:numPr>
          <w:ilvl w:val="0"/>
          <w:numId w:val="30"/>
        </w:numPr>
        <w:tabs>
          <w:tab w:val="left" w:pos="1441"/>
        </w:tabs>
        <w:ind w:left="1441" w:hanging="360"/>
      </w:pPr>
      <w:r>
        <w:t>Annually</w:t>
      </w:r>
      <w:r>
        <w:rPr>
          <w:spacing w:val="-7"/>
        </w:rPr>
        <w:t xml:space="preserve"> </w:t>
      </w:r>
      <w:r>
        <w:t>notify</w:t>
      </w:r>
      <w:r>
        <w:rPr>
          <w:spacing w:val="-5"/>
        </w:rPr>
        <w:t xml:space="preserve"> </w:t>
      </w:r>
      <w:r>
        <w:t>Employees</w:t>
      </w:r>
      <w:r>
        <w:rPr>
          <w:spacing w:val="-7"/>
        </w:rPr>
        <w:t xml:space="preserve"> </w:t>
      </w:r>
      <w:r>
        <w:t>of</w:t>
      </w:r>
      <w:r>
        <w:rPr>
          <w:spacing w:val="-5"/>
        </w:rPr>
        <w:t xml:space="preserve"> </w:t>
      </w:r>
      <w:r>
        <w:t>the</w:t>
      </w:r>
      <w:r>
        <w:rPr>
          <w:spacing w:val="-6"/>
        </w:rPr>
        <w:t xml:space="preserve"> </w:t>
      </w:r>
      <w:r>
        <w:t>University’s</w:t>
      </w:r>
      <w:r>
        <w:rPr>
          <w:spacing w:val="-4"/>
        </w:rPr>
        <w:t xml:space="preserve"> </w:t>
      </w:r>
      <w:r>
        <w:t>Alcohol-</w:t>
      </w:r>
      <w:r>
        <w:rPr>
          <w:spacing w:val="-6"/>
        </w:rPr>
        <w:t xml:space="preserve"> </w:t>
      </w:r>
      <w:r>
        <w:t>and</w:t>
      </w:r>
      <w:r>
        <w:rPr>
          <w:spacing w:val="-4"/>
        </w:rPr>
        <w:t xml:space="preserve"> </w:t>
      </w:r>
      <w:r>
        <w:t>drug-free</w:t>
      </w:r>
      <w:r>
        <w:rPr>
          <w:spacing w:val="-5"/>
        </w:rPr>
        <w:t xml:space="preserve"> </w:t>
      </w:r>
      <w:r>
        <w:rPr>
          <w:spacing w:val="-2"/>
        </w:rPr>
        <w:t>policy.</w:t>
      </w:r>
    </w:p>
    <w:p w14:paraId="1E688183" w14:textId="77777777" w:rsidR="00462241" w:rsidRDefault="00462241">
      <w:pPr>
        <w:pStyle w:val="BodyText"/>
        <w:spacing w:before="73"/>
      </w:pPr>
    </w:p>
    <w:p w14:paraId="1E688184" w14:textId="77777777" w:rsidR="00462241" w:rsidRDefault="00A227DC">
      <w:pPr>
        <w:pStyle w:val="Heading3"/>
        <w:ind w:left="721"/>
        <w:jc w:val="left"/>
      </w:pPr>
      <w:bookmarkStart w:id="153" w:name="Student_Affairs"/>
      <w:bookmarkEnd w:id="153"/>
      <w:r>
        <w:rPr>
          <w:color w:val="333333"/>
        </w:rPr>
        <w:t>Student</w:t>
      </w:r>
      <w:r>
        <w:rPr>
          <w:color w:val="333333"/>
          <w:spacing w:val="-6"/>
        </w:rPr>
        <w:t xml:space="preserve"> </w:t>
      </w:r>
      <w:r>
        <w:rPr>
          <w:color w:val="333333"/>
          <w:spacing w:val="-2"/>
        </w:rPr>
        <w:t>Affairs</w:t>
      </w:r>
    </w:p>
    <w:p w14:paraId="1E688185" w14:textId="77777777" w:rsidR="00462241" w:rsidRDefault="00A227DC">
      <w:pPr>
        <w:pStyle w:val="ListParagraph"/>
        <w:numPr>
          <w:ilvl w:val="0"/>
          <w:numId w:val="30"/>
        </w:numPr>
        <w:tabs>
          <w:tab w:val="left" w:pos="1441"/>
        </w:tabs>
        <w:ind w:left="1441" w:hanging="360"/>
      </w:pPr>
      <w:r>
        <w:t>Refer</w:t>
      </w:r>
      <w:r>
        <w:rPr>
          <w:spacing w:val="-6"/>
        </w:rPr>
        <w:t xml:space="preserve"> </w:t>
      </w:r>
      <w:r>
        <w:t>Students</w:t>
      </w:r>
      <w:r>
        <w:rPr>
          <w:spacing w:val="-7"/>
        </w:rPr>
        <w:t xml:space="preserve"> </w:t>
      </w:r>
      <w:r>
        <w:t>to</w:t>
      </w:r>
      <w:r>
        <w:rPr>
          <w:spacing w:val="-4"/>
        </w:rPr>
        <w:t xml:space="preserve"> </w:t>
      </w:r>
      <w:r>
        <w:t>available</w:t>
      </w:r>
      <w:r>
        <w:rPr>
          <w:spacing w:val="-4"/>
        </w:rPr>
        <w:t xml:space="preserve"> </w:t>
      </w:r>
      <w:r>
        <w:t>Alcohol</w:t>
      </w:r>
      <w:r>
        <w:rPr>
          <w:spacing w:val="-5"/>
        </w:rPr>
        <w:t xml:space="preserve"> </w:t>
      </w:r>
      <w:r>
        <w:t>and</w:t>
      </w:r>
      <w:r>
        <w:rPr>
          <w:spacing w:val="-4"/>
        </w:rPr>
        <w:t xml:space="preserve"> </w:t>
      </w:r>
      <w:r>
        <w:t>drug</w:t>
      </w:r>
      <w:r>
        <w:rPr>
          <w:spacing w:val="-4"/>
        </w:rPr>
        <w:t xml:space="preserve"> </w:t>
      </w:r>
      <w:r>
        <w:t>use</w:t>
      </w:r>
      <w:r>
        <w:rPr>
          <w:spacing w:val="-4"/>
        </w:rPr>
        <w:t xml:space="preserve"> </w:t>
      </w:r>
      <w:r>
        <w:t>resources</w:t>
      </w:r>
      <w:r>
        <w:rPr>
          <w:spacing w:val="-4"/>
        </w:rPr>
        <w:t xml:space="preserve"> </w:t>
      </w:r>
      <w:r>
        <w:t>upon</w:t>
      </w:r>
      <w:r>
        <w:rPr>
          <w:spacing w:val="-5"/>
        </w:rPr>
        <w:t xml:space="preserve"> </w:t>
      </w:r>
      <w:r>
        <w:rPr>
          <w:spacing w:val="-2"/>
        </w:rPr>
        <w:t>request.</w:t>
      </w:r>
    </w:p>
    <w:p w14:paraId="1E688186" w14:textId="77777777" w:rsidR="00462241" w:rsidRDefault="00A227DC">
      <w:pPr>
        <w:pStyle w:val="ListParagraph"/>
        <w:numPr>
          <w:ilvl w:val="0"/>
          <w:numId w:val="30"/>
        </w:numPr>
        <w:tabs>
          <w:tab w:val="left" w:pos="1441"/>
        </w:tabs>
        <w:spacing w:before="37"/>
        <w:ind w:left="1441" w:hanging="360"/>
      </w:pPr>
      <w:r>
        <w:t>Annually</w:t>
      </w:r>
      <w:r>
        <w:rPr>
          <w:spacing w:val="-7"/>
        </w:rPr>
        <w:t xml:space="preserve"> </w:t>
      </w:r>
      <w:r>
        <w:t>notify</w:t>
      </w:r>
      <w:r>
        <w:rPr>
          <w:spacing w:val="-5"/>
        </w:rPr>
        <w:t xml:space="preserve"> </w:t>
      </w:r>
      <w:r>
        <w:t>Students</w:t>
      </w:r>
      <w:r>
        <w:rPr>
          <w:spacing w:val="-6"/>
        </w:rPr>
        <w:t xml:space="preserve"> </w:t>
      </w:r>
      <w:r>
        <w:t>of</w:t>
      </w:r>
      <w:r>
        <w:rPr>
          <w:spacing w:val="-5"/>
        </w:rPr>
        <w:t xml:space="preserve"> </w:t>
      </w:r>
      <w:r>
        <w:t>the</w:t>
      </w:r>
      <w:r>
        <w:rPr>
          <w:spacing w:val="-5"/>
        </w:rPr>
        <w:t xml:space="preserve"> </w:t>
      </w:r>
      <w:r>
        <w:t>University’s</w:t>
      </w:r>
      <w:r>
        <w:rPr>
          <w:spacing w:val="-4"/>
        </w:rPr>
        <w:t xml:space="preserve"> </w:t>
      </w:r>
      <w:r>
        <w:t>Alcohol-</w:t>
      </w:r>
      <w:r>
        <w:rPr>
          <w:spacing w:val="-5"/>
        </w:rPr>
        <w:t xml:space="preserve"> </w:t>
      </w:r>
      <w:r>
        <w:t>and</w:t>
      </w:r>
      <w:r>
        <w:rPr>
          <w:spacing w:val="-4"/>
        </w:rPr>
        <w:t xml:space="preserve"> </w:t>
      </w:r>
      <w:r>
        <w:t>drug-free</w:t>
      </w:r>
      <w:r>
        <w:rPr>
          <w:spacing w:val="-3"/>
        </w:rPr>
        <w:t xml:space="preserve"> </w:t>
      </w:r>
      <w:r>
        <w:rPr>
          <w:spacing w:val="-2"/>
        </w:rPr>
        <w:t>policy.</w:t>
      </w:r>
    </w:p>
    <w:p w14:paraId="1E688187" w14:textId="77777777" w:rsidR="00462241" w:rsidRDefault="00462241">
      <w:pPr>
        <w:pStyle w:val="BodyText"/>
        <w:spacing w:before="76"/>
      </w:pPr>
    </w:p>
    <w:p w14:paraId="1E688188" w14:textId="77777777" w:rsidR="00462241" w:rsidRDefault="00A227DC">
      <w:pPr>
        <w:pStyle w:val="Heading3"/>
        <w:ind w:left="721"/>
        <w:jc w:val="left"/>
      </w:pPr>
      <w:bookmarkStart w:id="154" w:name="Athletics_Departments"/>
      <w:bookmarkEnd w:id="154"/>
      <w:r>
        <w:rPr>
          <w:color w:val="333333"/>
        </w:rPr>
        <w:t>Athletics</w:t>
      </w:r>
      <w:r>
        <w:rPr>
          <w:color w:val="333333"/>
          <w:spacing w:val="-8"/>
        </w:rPr>
        <w:t xml:space="preserve"> </w:t>
      </w:r>
      <w:r>
        <w:rPr>
          <w:color w:val="333333"/>
          <w:spacing w:val="-2"/>
        </w:rPr>
        <w:t>Departments</w:t>
      </w:r>
    </w:p>
    <w:p w14:paraId="1E688189" w14:textId="77777777" w:rsidR="00462241" w:rsidRDefault="00A227DC">
      <w:pPr>
        <w:pStyle w:val="ListParagraph"/>
        <w:numPr>
          <w:ilvl w:val="0"/>
          <w:numId w:val="30"/>
        </w:numPr>
        <w:tabs>
          <w:tab w:val="left" w:pos="1441"/>
        </w:tabs>
        <w:spacing w:before="36" w:line="273" w:lineRule="auto"/>
        <w:ind w:left="1441" w:right="1435"/>
      </w:pPr>
      <w:r>
        <w:t>Maintain procedures for Alcohol and drug testing of Student athletes in accordance with the National Collegiate Athletic Association.</w:t>
      </w:r>
    </w:p>
    <w:p w14:paraId="1E68818A" w14:textId="77777777" w:rsidR="00462241" w:rsidRDefault="00462241">
      <w:pPr>
        <w:pStyle w:val="BodyText"/>
        <w:spacing w:before="40"/>
      </w:pPr>
    </w:p>
    <w:p w14:paraId="1E68818B" w14:textId="77777777" w:rsidR="00462241" w:rsidRDefault="00A227DC">
      <w:pPr>
        <w:pStyle w:val="Heading3"/>
        <w:spacing w:before="1"/>
        <w:ind w:left="721"/>
        <w:jc w:val="left"/>
      </w:pPr>
      <w:r>
        <w:rPr>
          <w:color w:val="333333"/>
        </w:rPr>
        <w:t>Faculty</w:t>
      </w:r>
      <w:r>
        <w:rPr>
          <w:color w:val="333333"/>
          <w:spacing w:val="-4"/>
        </w:rPr>
        <w:t xml:space="preserve"> </w:t>
      </w:r>
      <w:r>
        <w:rPr>
          <w:color w:val="333333"/>
        </w:rPr>
        <w:t>and</w:t>
      </w:r>
      <w:r>
        <w:rPr>
          <w:color w:val="333333"/>
          <w:spacing w:val="-4"/>
        </w:rPr>
        <w:t xml:space="preserve"> </w:t>
      </w:r>
      <w:r>
        <w:rPr>
          <w:color w:val="333333"/>
          <w:spacing w:val="-2"/>
        </w:rPr>
        <w:t>Staff</w:t>
      </w:r>
    </w:p>
    <w:p w14:paraId="1E68818C" w14:textId="77777777" w:rsidR="00462241" w:rsidRDefault="00A227DC">
      <w:pPr>
        <w:pStyle w:val="ListParagraph"/>
        <w:numPr>
          <w:ilvl w:val="0"/>
          <w:numId w:val="30"/>
        </w:numPr>
        <w:tabs>
          <w:tab w:val="left" w:pos="1441"/>
        </w:tabs>
        <w:spacing w:before="35" w:line="273" w:lineRule="auto"/>
        <w:ind w:left="1441" w:right="1434"/>
      </w:pPr>
      <w:r>
        <w:t>Report</w:t>
      </w:r>
      <w:r>
        <w:rPr>
          <w:spacing w:val="40"/>
        </w:rPr>
        <w:t xml:space="preserve"> </w:t>
      </w:r>
      <w:r>
        <w:t>concerns</w:t>
      </w:r>
      <w:r>
        <w:rPr>
          <w:spacing w:val="40"/>
        </w:rPr>
        <w:t xml:space="preserve"> </w:t>
      </w:r>
      <w:r>
        <w:t>about</w:t>
      </w:r>
      <w:r>
        <w:rPr>
          <w:spacing w:val="40"/>
        </w:rPr>
        <w:t xml:space="preserve"> </w:t>
      </w:r>
      <w:r>
        <w:t>a</w:t>
      </w:r>
      <w:r>
        <w:rPr>
          <w:spacing w:val="40"/>
        </w:rPr>
        <w:t xml:space="preserve"> </w:t>
      </w:r>
      <w:proofErr w:type="gramStart"/>
      <w:r>
        <w:t>Student’s</w:t>
      </w:r>
      <w:proofErr w:type="gramEnd"/>
      <w:r>
        <w:rPr>
          <w:spacing w:val="40"/>
        </w:rPr>
        <w:t xml:space="preserve"> </w:t>
      </w:r>
      <w:r>
        <w:t>suspected</w:t>
      </w:r>
      <w:r>
        <w:rPr>
          <w:spacing w:val="40"/>
        </w:rPr>
        <w:t xml:space="preserve"> </w:t>
      </w:r>
      <w:r>
        <w:t>misuse</w:t>
      </w:r>
      <w:r>
        <w:rPr>
          <w:spacing w:val="40"/>
        </w:rPr>
        <w:t xml:space="preserve"> </w:t>
      </w:r>
      <w:r>
        <w:t>of</w:t>
      </w:r>
      <w:r>
        <w:rPr>
          <w:spacing w:val="40"/>
        </w:rPr>
        <w:t xml:space="preserve"> </w:t>
      </w:r>
      <w:r>
        <w:t>Alcohol</w:t>
      </w:r>
      <w:r>
        <w:rPr>
          <w:spacing w:val="40"/>
        </w:rPr>
        <w:t xml:space="preserve"> </w:t>
      </w:r>
      <w:r>
        <w:t>or</w:t>
      </w:r>
      <w:r>
        <w:rPr>
          <w:spacing w:val="40"/>
        </w:rPr>
        <w:t xml:space="preserve"> </w:t>
      </w:r>
      <w:r>
        <w:t>use</w:t>
      </w:r>
      <w:r>
        <w:rPr>
          <w:spacing w:val="40"/>
        </w:rPr>
        <w:t xml:space="preserve"> </w:t>
      </w:r>
      <w:r>
        <w:t>of</w:t>
      </w:r>
      <w:r>
        <w:rPr>
          <w:spacing w:val="40"/>
        </w:rPr>
        <w:t xml:space="preserve"> </w:t>
      </w:r>
      <w:r>
        <w:t>Controlled Substances to the appropriate campus student affairs office.</w:t>
      </w:r>
    </w:p>
    <w:p w14:paraId="1E68818D" w14:textId="77777777" w:rsidR="00462241" w:rsidRDefault="00A227DC">
      <w:pPr>
        <w:pStyle w:val="BodyText"/>
        <w:spacing w:before="56"/>
        <w:rPr>
          <w:sz w:val="20"/>
        </w:rPr>
      </w:pPr>
      <w:r>
        <w:rPr>
          <w:noProof/>
          <w:sz w:val="20"/>
        </w:rPr>
        <mc:AlternateContent>
          <mc:Choice Requires="wps">
            <w:drawing>
              <wp:anchor distT="0" distB="0" distL="0" distR="0" simplePos="0" relativeHeight="251665408" behindDoc="1" locked="0" layoutInCell="1" allowOverlap="1" wp14:anchorId="1E688845" wp14:editId="1E688846">
                <wp:simplePos x="0" y="0"/>
                <wp:positionH relativeFrom="page">
                  <wp:posOffset>896111</wp:posOffset>
                </wp:positionH>
                <wp:positionV relativeFrom="paragraph">
                  <wp:posOffset>195381</wp:posOffset>
                </wp:positionV>
                <wp:extent cx="5980430" cy="6350"/>
                <wp:effectExtent l="0" t="0" r="0" b="0"/>
                <wp:wrapTopAndBottom/>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5"/>
                              </a:lnTo>
                              <a:lnTo>
                                <a:pt x="5980176" y="6095"/>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81A059" id="Graphic 56" o:spid="_x0000_s1026" style="position:absolute;margin-left:70.55pt;margin-top:15.4pt;width:470.9pt;height:.5pt;z-index:-251651072;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" path="m5980176,l,,,6095r5980176,l5980176,xe" fillcolor="black" stroked="f">
                <v:path arrowok="t"/>
                <w10:wrap type="topAndBottom" anchorx="page"/>
              </v:shape>
            </w:pict>
          </mc:Fallback>
        </mc:AlternateContent>
      </w:r>
    </w:p>
    <w:p w14:paraId="1E68818E" w14:textId="77777777" w:rsidR="00462241" w:rsidRDefault="00A227DC">
      <w:pPr>
        <w:pStyle w:val="Heading2"/>
        <w:jc w:val="left"/>
      </w:pPr>
      <w:bookmarkStart w:id="155" w:name="_bookmark53"/>
      <w:bookmarkEnd w:id="155"/>
      <w:r>
        <w:rPr>
          <w:color w:val="8E6E3D"/>
          <w:spacing w:val="11"/>
        </w:rPr>
        <w:t>Definitions</w:t>
      </w:r>
    </w:p>
    <w:p w14:paraId="1E68818F" w14:textId="77777777" w:rsidR="00462241" w:rsidRDefault="00A227DC">
      <w:pPr>
        <w:pStyle w:val="BodyText"/>
        <w:spacing w:before="155" w:line="276" w:lineRule="auto"/>
        <w:ind w:left="720" w:right="1438"/>
      </w:pPr>
      <w:r>
        <w:t xml:space="preserve">All defined terms are capitalized throughout the document. Refer to the </w:t>
      </w:r>
      <w:proofErr w:type="gramStart"/>
      <w:r>
        <w:t>central</w:t>
      </w:r>
      <w:proofErr w:type="gramEnd"/>
      <w:r>
        <w:t xml:space="preserve"> Policy Glossary for additional defined terms.</w:t>
      </w:r>
    </w:p>
    <w:p w14:paraId="1E688190" w14:textId="77777777" w:rsidR="00462241" w:rsidRDefault="00462241">
      <w:pPr>
        <w:pStyle w:val="BodyText"/>
        <w:spacing w:line="276" w:lineRule="auto"/>
        <w:sectPr w:rsidR="00462241">
          <w:pgSz w:w="12240" w:h="15840"/>
          <w:pgMar w:top="1360" w:right="0" w:bottom="960" w:left="720" w:header="0" w:footer="770" w:gutter="0"/>
          <w:cols w:space="720"/>
        </w:sectPr>
      </w:pPr>
    </w:p>
    <w:p w14:paraId="1E688191" w14:textId="77777777" w:rsidR="00462241" w:rsidRDefault="00A227DC">
      <w:pPr>
        <w:pStyle w:val="BodyText"/>
        <w:spacing w:before="88" w:line="276" w:lineRule="auto"/>
        <w:ind w:left="720" w:right="1436"/>
        <w:jc w:val="both"/>
      </w:pPr>
      <w:r>
        <w:rPr>
          <w:rFonts w:ascii="Franklin Gothic Demi Cond"/>
          <w:b/>
        </w:rPr>
        <w:lastRenderedPageBreak/>
        <w:t xml:space="preserve">ALCOHOL </w:t>
      </w:r>
      <w:r>
        <w:t>The intoxicating agent in beverage alcohol, ethyl alcohol or other low molecular weight alcohols, including methyl or isopropyl alcohol.</w:t>
      </w:r>
    </w:p>
    <w:p w14:paraId="1E688192" w14:textId="77777777" w:rsidR="00462241" w:rsidRDefault="00462241">
      <w:pPr>
        <w:pStyle w:val="BodyText"/>
        <w:spacing w:before="36"/>
      </w:pPr>
    </w:p>
    <w:p w14:paraId="1E688193" w14:textId="77777777" w:rsidR="00462241" w:rsidRDefault="00A227DC">
      <w:pPr>
        <w:pStyle w:val="BodyText"/>
        <w:spacing w:line="276" w:lineRule="auto"/>
        <w:ind w:left="720" w:right="1434"/>
        <w:jc w:val="both"/>
      </w:pPr>
      <w:r>
        <w:rPr>
          <w:rFonts w:ascii="Franklin Gothic Demi Cond"/>
          <w:b/>
        </w:rPr>
        <w:t xml:space="preserve">CONTRACTOR </w:t>
      </w:r>
      <w:proofErr w:type="gramStart"/>
      <w:r>
        <w:t>Non-employees</w:t>
      </w:r>
      <w:proofErr w:type="gramEnd"/>
      <w:r>
        <w:t>, including legal counsel, performing institutional services and functions. This includes, but is not limited to, independent contractors, consultants, individuals employed by outside employment agencies and individuals covered by the policy on Appointments for Personnel Not on Payroll (VI. B.3), as amended or superseded.</w:t>
      </w:r>
    </w:p>
    <w:p w14:paraId="1E688194" w14:textId="77777777" w:rsidR="00462241" w:rsidRDefault="00462241">
      <w:pPr>
        <w:pStyle w:val="BodyText"/>
        <w:spacing w:before="38"/>
      </w:pPr>
    </w:p>
    <w:p w14:paraId="1E688195" w14:textId="77777777" w:rsidR="00462241" w:rsidRDefault="00A227DC">
      <w:pPr>
        <w:pStyle w:val="BodyText"/>
        <w:spacing w:line="276" w:lineRule="auto"/>
        <w:ind w:left="720" w:right="1434"/>
        <w:jc w:val="both"/>
      </w:pPr>
      <w:r>
        <w:rPr>
          <w:rFonts w:ascii="Franklin Gothic Demi Cond"/>
          <w:b/>
        </w:rPr>
        <w:t xml:space="preserve">CONTROLLED SUBSTANCE </w:t>
      </w:r>
      <w:r>
        <w:t>Any substance including, but not limited to, pills, tablets, capsules, powders,</w:t>
      </w:r>
      <w:r>
        <w:rPr>
          <w:spacing w:val="-10"/>
        </w:rPr>
        <w:t xml:space="preserve"> </w:t>
      </w:r>
      <w:r>
        <w:t>leaves</w:t>
      </w:r>
      <w:r>
        <w:rPr>
          <w:spacing w:val="-9"/>
        </w:rPr>
        <w:t xml:space="preserve"> </w:t>
      </w:r>
      <w:r>
        <w:t>and</w:t>
      </w:r>
      <w:r>
        <w:rPr>
          <w:spacing w:val="-12"/>
        </w:rPr>
        <w:t xml:space="preserve"> </w:t>
      </w:r>
      <w:r>
        <w:t>liquids,</w:t>
      </w:r>
      <w:r>
        <w:rPr>
          <w:spacing w:val="-12"/>
        </w:rPr>
        <w:t xml:space="preserve"> </w:t>
      </w:r>
      <w:r>
        <w:t>whose</w:t>
      </w:r>
      <w:r>
        <w:rPr>
          <w:spacing w:val="-11"/>
        </w:rPr>
        <w:t xml:space="preserve"> </w:t>
      </w:r>
      <w:r>
        <w:t>use</w:t>
      </w:r>
      <w:r>
        <w:rPr>
          <w:spacing w:val="-9"/>
        </w:rPr>
        <w:t xml:space="preserve"> </w:t>
      </w:r>
      <w:r>
        <w:t>is</w:t>
      </w:r>
      <w:r>
        <w:rPr>
          <w:spacing w:val="-12"/>
        </w:rPr>
        <w:t xml:space="preserve"> </w:t>
      </w:r>
      <w:r>
        <w:t>prohibited</w:t>
      </w:r>
      <w:r>
        <w:rPr>
          <w:spacing w:val="-10"/>
        </w:rPr>
        <w:t xml:space="preserve"> </w:t>
      </w:r>
      <w:r>
        <w:t>by</w:t>
      </w:r>
      <w:r>
        <w:rPr>
          <w:spacing w:val="-13"/>
        </w:rPr>
        <w:t xml:space="preserve"> </w:t>
      </w:r>
      <w:r>
        <w:t>law.</w:t>
      </w:r>
      <w:r>
        <w:rPr>
          <w:spacing w:val="-10"/>
        </w:rPr>
        <w:t xml:space="preserve"> </w:t>
      </w:r>
      <w:r>
        <w:t>Examples</w:t>
      </w:r>
      <w:r>
        <w:rPr>
          <w:spacing w:val="-9"/>
        </w:rPr>
        <w:t xml:space="preserve"> </w:t>
      </w:r>
      <w:r>
        <w:t>include,</w:t>
      </w:r>
      <w:r>
        <w:rPr>
          <w:spacing w:val="-12"/>
        </w:rPr>
        <w:t xml:space="preserve"> </w:t>
      </w:r>
      <w:r>
        <w:t>but</w:t>
      </w:r>
      <w:r>
        <w:rPr>
          <w:spacing w:val="-10"/>
        </w:rPr>
        <w:t xml:space="preserve"> </w:t>
      </w:r>
      <w:r>
        <w:t>are</w:t>
      </w:r>
      <w:r>
        <w:rPr>
          <w:spacing w:val="-11"/>
        </w:rPr>
        <w:t xml:space="preserve"> </w:t>
      </w:r>
      <w:r>
        <w:t>not</w:t>
      </w:r>
      <w:r>
        <w:rPr>
          <w:spacing w:val="-12"/>
        </w:rPr>
        <w:t xml:space="preserve"> </w:t>
      </w:r>
      <w:r>
        <w:t>limited to, marijuana (THC), cocaine, opiates (heroin), phencyclidine (PCP), amphetamines (including methamphetamines), ecstasy, and prescription medications without a valid prescription.</w:t>
      </w:r>
    </w:p>
    <w:p w14:paraId="1E688196" w14:textId="77777777" w:rsidR="00462241" w:rsidRDefault="00462241">
      <w:pPr>
        <w:pStyle w:val="BodyText"/>
        <w:spacing w:before="38"/>
      </w:pPr>
    </w:p>
    <w:p w14:paraId="1E688197" w14:textId="77777777" w:rsidR="00462241" w:rsidRDefault="00A227DC">
      <w:pPr>
        <w:pStyle w:val="BodyText"/>
        <w:ind w:left="720"/>
        <w:jc w:val="both"/>
      </w:pPr>
      <w:r>
        <w:rPr>
          <w:rFonts w:ascii="Franklin Gothic Demi Cond"/>
          <w:b/>
        </w:rPr>
        <w:t>EMPLOYEE</w:t>
      </w:r>
      <w:r>
        <w:rPr>
          <w:rFonts w:ascii="Franklin Gothic Demi Cond"/>
          <w:b/>
          <w:spacing w:val="-7"/>
        </w:rPr>
        <w:t xml:space="preserve"> </w:t>
      </w:r>
      <w:r>
        <w:t>All</w:t>
      </w:r>
      <w:r>
        <w:rPr>
          <w:spacing w:val="-7"/>
        </w:rPr>
        <w:t xml:space="preserve"> </w:t>
      </w:r>
      <w:r>
        <w:t>faculty</w:t>
      </w:r>
      <w:r>
        <w:rPr>
          <w:spacing w:val="-5"/>
        </w:rPr>
        <w:t xml:space="preserve"> </w:t>
      </w:r>
      <w:r>
        <w:t>members,</w:t>
      </w:r>
      <w:r>
        <w:rPr>
          <w:spacing w:val="-5"/>
        </w:rPr>
        <w:t xml:space="preserve"> </w:t>
      </w:r>
      <w:r>
        <w:t>staff</w:t>
      </w:r>
      <w:r>
        <w:rPr>
          <w:spacing w:val="-6"/>
        </w:rPr>
        <w:t xml:space="preserve"> </w:t>
      </w:r>
      <w:r>
        <w:t>members,</w:t>
      </w:r>
      <w:r>
        <w:rPr>
          <w:spacing w:val="-5"/>
        </w:rPr>
        <w:t xml:space="preserve"> </w:t>
      </w:r>
      <w:r>
        <w:t>temporary</w:t>
      </w:r>
      <w:r>
        <w:rPr>
          <w:spacing w:val="-5"/>
        </w:rPr>
        <w:t xml:space="preserve"> </w:t>
      </w:r>
      <w:r>
        <w:t>staff</w:t>
      </w:r>
      <w:r>
        <w:rPr>
          <w:spacing w:val="-6"/>
        </w:rPr>
        <w:t xml:space="preserve"> </w:t>
      </w:r>
      <w:r>
        <w:t>and</w:t>
      </w:r>
      <w:r>
        <w:rPr>
          <w:spacing w:val="-5"/>
        </w:rPr>
        <w:t xml:space="preserve"> </w:t>
      </w:r>
      <w:r>
        <w:t>Student</w:t>
      </w:r>
      <w:r>
        <w:rPr>
          <w:spacing w:val="-4"/>
        </w:rPr>
        <w:t xml:space="preserve"> </w:t>
      </w:r>
      <w:r>
        <w:rPr>
          <w:spacing w:val="-2"/>
        </w:rPr>
        <w:t>employees.</w:t>
      </w:r>
    </w:p>
    <w:p w14:paraId="1E688198" w14:textId="77777777" w:rsidR="00462241" w:rsidRDefault="00462241">
      <w:pPr>
        <w:pStyle w:val="BodyText"/>
        <w:spacing w:before="73"/>
      </w:pPr>
    </w:p>
    <w:p w14:paraId="1E688199" w14:textId="77777777" w:rsidR="00462241" w:rsidRDefault="00A227DC">
      <w:pPr>
        <w:pStyle w:val="BodyText"/>
        <w:ind w:left="720"/>
        <w:jc w:val="both"/>
      </w:pPr>
      <w:r>
        <w:rPr>
          <w:rFonts w:ascii="Franklin Gothic Demi Cond"/>
          <w:b/>
        </w:rPr>
        <w:t>STUDENT</w:t>
      </w:r>
      <w:r>
        <w:rPr>
          <w:rFonts w:ascii="Franklin Gothic Demi Cond"/>
          <w:b/>
          <w:spacing w:val="-9"/>
        </w:rPr>
        <w:t xml:space="preserve"> </w:t>
      </w:r>
      <w:r>
        <w:t>Any</w:t>
      </w:r>
      <w:r>
        <w:rPr>
          <w:spacing w:val="-4"/>
        </w:rPr>
        <w:t xml:space="preserve"> </w:t>
      </w:r>
      <w:r>
        <w:t>person</w:t>
      </w:r>
      <w:r>
        <w:rPr>
          <w:spacing w:val="-5"/>
        </w:rPr>
        <w:t xml:space="preserve"> </w:t>
      </w:r>
      <w:r>
        <w:t>taking</w:t>
      </w:r>
      <w:r>
        <w:rPr>
          <w:spacing w:val="-3"/>
        </w:rPr>
        <w:t xml:space="preserve"> </w:t>
      </w:r>
      <w:r>
        <w:t>one</w:t>
      </w:r>
      <w:r>
        <w:rPr>
          <w:spacing w:val="-5"/>
        </w:rPr>
        <w:t xml:space="preserve"> </w:t>
      </w:r>
      <w:r>
        <w:t>or</w:t>
      </w:r>
      <w:r>
        <w:rPr>
          <w:spacing w:val="-4"/>
        </w:rPr>
        <w:t xml:space="preserve"> </w:t>
      </w:r>
      <w:r>
        <w:t>more</w:t>
      </w:r>
      <w:r>
        <w:rPr>
          <w:spacing w:val="-3"/>
        </w:rPr>
        <w:t xml:space="preserve"> </w:t>
      </w:r>
      <w:r>
        <w:t>classes</w:t>
      </w:r>
      <w:r>
        <w:rPr>
          <w:spacing w:val="-3"/>
        </w:rPr>
        <w:t xml:space="preserve"> </w:t>
      </w:r>
      <w:r>
        <w:t>for</w:t>
      </w:r>
      <w:r>
        <w:rPr>
          <w:spacing w:val="-3"/>
        </w:rPr>
        <w:t xml:space="preserve"> </w:t>
      </w:r>
      <w:r>
        <w:t>academic</w:t>
      </w:r>
      <w:r>
        <w:rPr>
          <w:spacing w:val="-3"/>
        </w:rPr>
        <w:t xml:space="preserve"> </w:t>
      </w:r>
      <w:r>
        <w:rPr>
          <w:spacing w:val="-2"/>
        </w:rPr>
        <w:t>credit.</w:t>
      </w:r>
    </w:p>
    <w:p w14:paraId="1E68819A" w14:textId="77777777" w:rsidR="00462241" w:rsidRDefault="00462241">
      <w:pPr>
        <w:pStyle w:val="BodyText"/>
        <w:spacing w:before="76"/>
      </w:pPr>
    </w:p>
    <w:p w14:paraId="1E68819B" w14:textId="77777777" w:rsidR="00462241" w:rsidRDefault="00A227DC">
      <w:pPr>
        <w:pStyle w:val="BodyText"/>
        <w:spacing w:before="1" w:line="276" w:lineRule="auto"/>
        <w:ind w:left="720" w:right="1436"/>
        <w:jc w:val="both"/>
      </w:pPr>
      <w:r>
        <w:rPr>
          <w:rFonts w:ascii="Franklin Gothic Demi Cond"/>
          <w:b/>
        </w:rPr>
        <w:t>UNIVERSITY</w:t>
      </w:r>
      <w:r>
        <w:rPr>
          <w:rFonts w:ascii="Franklin Gothic Demi Cond"/>
          <w:b/>
          <w:spacing w:val="-10"/>
        </w:rPr>
        <w:t xml:space="preserve"> </w:t>
      </w:r>
      <w:r>
        <w:rPr>
          <w:rFonts w:ascii="Franklin Gothic Demi Cond"/>
          <w:b/>
        </w:rPr>
        <w:t>PREMISES</w:t>
      </w:r>
      <w:r>
        <w:rPr>
          <w:rFonts w:ascii="Franklin Gothic Demi Cond"/>
          <w:b/>
          <w:spacing w:val="-9"/>
        </w:rPr>
        <w:t xml:space="preserve"> </w:t>
      </w:r>
      <w:r>
        <w:t>Any</w:t>
      </w:r>
      <w:r>
        <w:rPr>
          <w:spacing w:val="-14"/>
        </w:rPr>
        <w:t xml:space="preserve"> </w:t>
      </w:r>
      <w:r>
        <w:t>building,</w:t>
      </w:r>
      <w:r>
        <w:rPr>
          <w:spacing w:val="-11"/>
        </w:rPr>
        <w:t xml:space="preserve"> </w:t>
      </w:r>
      <w:r>
        <w:t>structure,</w:t>
      </w:r>
      <w:r>
        <w:rPr>
          <w:spacing w:val="-12"/>
        </w:rPr>
        <w:t xml:space="preserve"> </w:t>
      </w:r>
      <w:r>
        <w:t>vehicle,</w:t>
      </w:r>
      <w:r>
        <w:rPr>
          <w:spacing w:val="-12"/>
        </w:rPr>
        <w:t xml:space="preserve"> </w:t>
      </w:r>
      <w:r>
        <w:t>improved</w:t>
      </w:r>
      <w:r>
        <w:rPr>
          <w:spacing w:val="-12"/>
        </w:rPr>
        <w:t xml:space="preserve"> </w:t>
      </w:r>
      <w:r>
        <w:t>land</w:t>
      </w:r>
      <w:r>
        <w:rPr>
          <w:spacing w:val="-12"/>
        </w:rPr>
        <w:t xml:space="preserve"> </w:t>
      </w:r>
      <w:r>
        <w:t>or</w:t>
      </w:r>
      <w:r>
        <w:rPr>
          <w:spacing w:val="-12"/>
        </w:rPr>
        <w:t xml:space="preserve"> </w:t>
      </w:r>
      <w:r>
        <w:t>unimproved</w:t>
      </w:r>
      <w:r>
        <w:rPr>
          <w:spacing w:val="-12"/>
        </w:rPr>
        <w:t xml:space="preserve"> </w:t>
      </w:r>
      <w:r>
        <w:t>land,</w:t>
      </w:r>
      <w:r>
        <w:rPr>
          <w:spacing w:val="-12"/>
        </w:rPr>
        <w:t xml:space="preserve"> </w:t>
      </w:r>
      <w:r>
        <w:t>in</w:t>
      </w:r>
      <w:r>
        <w:rPr>
          <w:spacing w:val="-13"/>
        </w:rPr>
        <w:t xml:space="preserve"> </w:t>
      </w:r>
      <w:r>
        <w:t>whole or part, that is owned, used or occupied by Purdue University.</w:t>
      </w:r>
    </w:p>
    <w:p w14:paraId="1E68819C" w14:textId="77777777" w:rsidR="00462241" w:rsidRDefault="00462241">
      <w:pPr>
        <w:pStyle w:val="BodyText"/>
        <w:spacing w:before="36"/>
      </w:pPr>
    </w:p>
    <w:p w14:paraId="1E68819D" w14:textId="77777777" w:rsidR="00462241" w:rsidRDefault="00A227DC">
      <w:pPr>
        <w:pStyle w:val="BodyText"/>
        <w:spacing w:line="276" w:lineRule="auto"/>
        <w:ind w:left="720" w:right="1434"/>
        <w:jc w:val="both"/>
      </w:pPr>
      <w:r>
        <w:rPr>
          <w:rFonts w:ascii="Franklin Gothic Demi Cond"/>
          <w:b/>
        </w:rPr>
        <w:t xml:space="preserve">VISITOR </w:t>
      </w:r>
      <w:r>
        <w:t>Any individual who is on University Premises or is participating in a university activity that is not an Employee, Contractor or Student. This includes, but is not limited to, sports spectators, audience members, volunteers, conference and event attendees, and individuals auditing educational programs.</w:t>
      </w:r>
    </w:p>
    <w:p w14:paraId="1E68819E" w14:textId="77777777" w:rsidR="00462241" w:rsidRDefault="00462241">
      <w:pPr>
        <w:pStyle w:val="BodyText"/>
        <w:spacing w:before="38"/>
      </w:pPr>
    </w:p>
    <w:p w14:paraId="1E68819F" w14:textId="77777777" w:rsidR="00462241" w:rsidRDefault="00A227DC">
      <w:pPr>
        <w:pStyle w:val="BodyText"/>
        <w:spacing w:line="276" w:lineRule="auto"/>
        <w:ind w:left="720" w:right="1435"/>
        <w:jc w:val="both"/>
      </w:pPr>
      <w:r>
        <w:rPr>
          <w:rFonts w:ascii="Franklin Gothic Demi Cond"/>
          <w:b/>
        </w:rPr>
        <w:t>WORKPLACE</w:t>
      </w:r>
      <w:r>
        <w:rPr>
          <w:rFonts w:ascii="Franklin Gothic Demi Cond"/>
          <w:b/>
          <w:spacing w:val="-10"/>
        </w:rPr>
        <w:t xml:space="preserve"> </w:t>
      </w:r>
      <w:r>
        <w:t>Any</w:t>
      </w:r>
      <w:r>
        <w:rPr>
          <w:spacing w:val="-11"/>
        </w:rPr>
        <w:t xml:space="preserve"> </w:t>
      </w:r>
      <w:r>
        <w:t>University</w:t>
      </w:r>
      <w:r>
        <w:rPr>
          <w:spacing w:val="-11"/>
        </w:rPr>
        <w:t xml:space="preserve"> </w:t>
      </w:r>
      <w:r>
        <w:t>Premises</w:t>
      </w:r>
      <w:r>
        <w:rPr>
          <w:spacing w:val="-12"/>
        </w:rPr>
        <w:t xml:space="preserve"> </w:t>
      </w:r>
      <w:r>
        <w:t>or</w:t>
      </w:r>
      <w:r>
        <w:rPr>
          <w:spacing w:val="-12"/>
        </w:rPr>
        <w:t xml:space="preserve"> </w:t>
      </w:r>
      <w:r>
        <w:t>other</w:t>
      </w:r>
      <w:r>
        <w:rPr>
          <w:spacing w:val="-9"/>
        </w:rPr>
        <w:t xml:space="preserve"> </w:t>
      </w:r>
      <w:r>
        <w:t>location</w:t>
      </w:r>
      <w:r>
        <w:rPr>
          <w:spacing w:val="-11"/>
        </w:rPr>
        <w:t xml:space="preserve"> </w:t>
      </w:r>
      <w:r>
        <w:t>where</w:t>
      </w:r>
      <w:r>
        <w:rPr>
          <w:spacing w:val="-9"/>
        </w:rPr>
        <w:t xml:space="preserve"> </w:t>
      </w:r>
      <w:r>
        <w:t>an</w:t>
      </w:r>
      <w:r>
        <w:rPr>
          <w:spacing w:val="-11"/>
        </w:rPr>
        <w:t xml:space="preserve"> </w:t>
      </w:r>
      <w:r>
        <w:t>Employee</w:t>
      </w:r>
      <w:r>
        <w:rPr>
          <w:spacing w:val="-9"/>
        </w:rPr>
        <w:t xml:space="preserve"> </w:t>
      </w:r>
      <w:r>
        <w:t>is</w:t>
      </w:r>
      <w:r>
        <w:rPr>
          <w:spacing w:val="-12"/>
        </w:rPr>
        <w:t xml:space="preserve"> </w:t>
      </w:r>
      <w:r>
        <w:t>engaged</w:t>
      </w:r>
      <w:r>
        <w:rPr>
          <w:spacing w:val="-10"/>
        </w:rPr>
        <w:t xml:space="preserve"> </w:t>
      </w:r>
      <w:r>
        <w:t>in</w:t>
      </w:r>
      <w:r>
        <w:rPr>
          <w:spacing w:val="-11"/>
        </w:rPr>
        <w:t xml:space="preserve"> </w:t>
      </w:r>
      <w:r>
        <w:t xml:space="preserve">university </w:t>
      </w:r>
      <w:r>
        <w:rPr>
          <w:spacing w:val="-2"/>
        </w:rPr>
        <w:t>business.</w:t>
      </w:r>
    </w:p>
    <w:p w14:paraId="1E6881A0" w14:textId="77777777" w:rsidR="00462241" w:rsidRDefault="00A227DC">
      <w:pPr>
        <w:pStyle w:val="BodyText"/>
        <w:spacing w:before="6"/>
        <w:rPr>
          <w:sz w:val="8"/>
        </w:rPr>
      </w:pPr>
      <w:r>
        <w:rPr>
          <w:noProof/>
          <w:sz w:val="8"/>
        </w:rPr>
        <mc:AlternateContent>
          <mc:Choice Requires="wps">
            <w:drawing>
              <wp:anchor distT="0" distB="0" distL="0" distR="0" simplePos="0" relativeHeight="251666432" behindDoc="1" locked="0" layoutInCell="1" allowOverlap="1" wp14:anchorId="1E688847" wp14:editId="1E688848">
                <wp:simplePos x="0" y="0"/>
                <wp:positionH relativeFrom="page">
                  <wp:posOffset>858011</wp:posOffset>
                </wp:positionH>
                <wp:positionV relativeFrom="paragraph">
                  <wp:posOffset>77133</wp:posOffset>
                </wp:positionV>
                <wp:extent cx="6056630" cy="276225"/>
                <wp:effectExtent l="0" t="0" r="0" b="0"/>
                <wp:wrapTopAndBottom/>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C4BEC0"/>
                        </a:solidFill>
                      </wps:spPr>
                      <wps:txbx>
                        <w:txbxContent>
                          <w:p w14:paraId="1E68892C" w14:textId="77777777" w:rsidR="00462241" w:rsidRDefault="00A227DC">
                            <w:pPr>
                              <w:spacing w:before="61"/>
                              <w:ind w:left="88"/>
                              <w:rPr>
                                <w:rFonts w:ascii="Franklin Gothic Demi Cond"/>
                                <w:b/>
                                <w:color w:val="000000"/>
                                <w:sz w:val="24"/>
                              </w:rPr>
                            </w:pPr>
                            <w:bookmarkStart w:id="156" w:name="Drug_and_Alcohol_Abuse_Education_Program"/>
                            <w:bookmarkStart w:id="157" w:name="_bookmark54"/>
                            <w:bookmarkEnd w:id="156"/>
                            <w:bookmarkEnd w:id="157"/>
                            <w:r>
                              <w:rPr>
                                <w:rFonts w:ascii="Franklin Gothic Demi Cond"/>
                                <w:b/>
                                <w:color w:val="000000"/>
                                <w:spacing w:val="10"/>
                                <w:sz w:val="24"/>
                              </w:rPr>
                              <w:t>DRUG</w:t>
                            </w:r>
                            <w:r>
                              <w:rPr>
                                <w:rFonts w:ascii="Franklin Gothic Demi Cond"/>
                                <w:b/>
                                <w:color w:val="000000"/>
                                <w:spacing w:val="23"/>
                                <w:sz w:val="24"/>
                              </w:rPr>
                              <w:t xml:space="preserve"> </w:t>
                            </w:r>
                            <w:r>
                              <w:rPr>
                                <w:rFonts w:ascii="Franklin Gothic Demi Cond"/>
                                <w:b/>
                                <w:color w:val="000000"/>
                                <w:spacing w:val="10"/>
                                <w:sz w:val="24"/>
                              </w:rPr>
                              <w:t>AND</w:t>
                            </w:r>
                            <w:r>
                              <w:rPr>
                                <w:rFonts w:ascii="Franklin Gothic Demi Cond"/>
                                <w:b/>
                                <w:color w:val="000000"/>
                                <w:spacing w:val="24"/>
                                <w:sz w:val="24"/>
                              </w:rPr>
                              <w:t xml:space="preserve"> </w:t>
                            </w:r>
                            <w:r>
                              <w:rPr>
                                <w:rFonts w:ascii="Franklin Gothic Demi Cond"/>
                                <w:b/>
                                <w:color w:val="000000"/>
                                <w:spacing w:val="12"/>
                                <w:sz w:val="24"/>
                              </w:rPr>
                              <w:t>ALCOHOL</w:t>
                            </w:r>
                            <w:r>
                              <w:rPr>
                                <w:rFonts w:ascii="Franklin Gothic Demi Cond"/>
                                <w:b/>
                                <w:color w:val="000000"/>
                                <w:spacing w:val="25"/>
                                <w:sz w:val="24"/>
                              </w:rPr>
                              <w:t xml:space="preserve"> </w:t>
                            </w:r>
                            <w:r>
                              <w:rPr>
                                <w:rFonts w:ascii="Franklin Gothic Demi Cond"/>
                                <w:b/>
                                <w:color w:val="000000"/>
                                <w:spacing w:val="11"/>
                                <w:sz w:val="24"/>
                              </w:rPr>
                              <w:t>ABUSE</w:t>
                            </w:r>
                            <w:r>
                              <w:rPr>
                                <w:rFonts w:ascii="Franklin Gothic Demi Cond"/>
                                <w:b/>
                                <w:color w:val="000000"/>
                                <w:spacing w:val="25"/>
                                <w:sz w:val="24"/>
                              </w:rPr>
                              <w:t xml:space="preserve"> </w:t>
                            </w:r>
                            <w:r>
                              <w:rPr>
                                <w:rFonts w:ascii="Franklin Gothic Demi Cond"/>
                                <w:b/>
                                <w:color w:val="000000"/>
                                <w:spacing w:val="12"/>
                                <w:sz w:val="24"/>
                              </w:rPr>
                              <w:t>EDUCATION</w:t>
                            </w:r>
                            <w:r>
                              <w:rPr>
                                <w:rFonts w:ascii="Franklin Gothic Demi Cond"/>
                                <w:b/>
                                <w:color w:val="000000"/>
                                <w:spacing w:val="25"/>
                                <w:sz w:val="24"/>
                              </w:rPr>
                              <w:t xml:space="preserve"> </w:t>
                            </w:r>
                            <w:r>
                              <w:rPr>
                                <w:rFonts w:ascii="Franklin Gothic Demi Cond"/>
                                <w:b/>
                                <w:color w:val="000000"/>
                                <w:spacing w:val="10"/>
                                <w:sz w:val="24"/>
                              </w:rPr>
                              <w:t>PROGRAMS</w:t>
                            </w:r>
                          </w:p>
                        </w:txbxContent>
                      </wps:txbx>
                      <wps:bodyPr wrap="square" lIns="0" tIns="0" rIns="0" bIns="0" rtlCol="0">
                        <a:noAutofit/>
                      </wps:bodyPr>
                    </wps:wsp>
                  </a:graphicData>
                </a:graphic>
              </wp:anchor>
            </w:drawing>
          </mc:Choice>
          <mc:Fallback>
            <w:pict>
              <v:shape w14:anchorId="1E688847" id="Textbox 57" o:spid="_x0000_s1055" type="#_x0000_t202" style="position:absolute;margin-left:67.55pt;margin-top:6.05pt;width:476.9pt;height:21.75pt;z-index:-2516500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" fillcolor="#c4bec0" stroked="f">
                <v:textbox inset="0,0,0,0">
                  <w:txbxContent>
                    <w:p w14:paraId="1E68892C" w14:textId="77777777" w:rsidR="00462241" w:rsidRDefault="00A227DC">
                      <w:pPr>
                        <w:spacing w:before="61"/>
                        <w:ind w:left="88"/>
                        <w:rPr>
                          <w:rFonts w:ascii="Franklin Gothic Demi Cond"/>
                          <w:b/>
                          <w:color w:val="000000"/>
                          <w:sz w:val="24"/>
                        </w:rPr>
                      </w:pPr>
                      <w:bookmarkStart w:id="158" w:name="Drug_and_Alcohol_Abuse_Education_Program"/>
                      <w:bookmarkStart w:id="159" w:name="_bookmark54"/>
                      <w:bookmarkEnd w:id="158"/>
                      <w:bookmarkEnd w:id="159"/>
                      <w:r>
                        <w:rPr>
                          <w:rFonts w:ascii="Franklin Gothic Demi Cond"/>
                          <w:b/>
                          <w:color w:val="000000"/>
                          <w:spacing w:val="10"/>
                          <w:sz w:val="24"/>
                        </w:rPr>
                        <w:t>DRUG</w:t>
                      </w:r>
                      <w:r>
                        <w:rPr>
                          <w:rFonts w:ascii="Franklin Gothic Demi Cond"/>
                          <w:b/>
                          <w:color w:val="000000"/>
                          <w:spacing w:val="23"/>
                          <w:sz w:val="24"/>
                        </w:rPr>
                        <w:t xml:space="preserve"> </w:t>
                      </w:r>
                      <w:r>
                        <w:rPr>
                          <w:rFonts w:ascii="Franklin Gothic Demi Cond"/>
                          <w:b/>
                          <w:color w:val="000000"/>
                          <w:spacing w:val="10"/>
                          <w:sz w:val="24"/>
                        </w:rPr>
                        <w:t>AND</w:t>
                      </w:r>
                      <w:r>
                        <w:rPr>
                          <w:rFonts w:ascii="Franklin Gothic Demi Cond"/>
                          <w:b/>
                          <w:color w:val="000000"/>
                          <w:spacing w:val="24"/>
                          <w:sz w:val="24"/>
                        </w:rPr>
                        <w:t xml:space="preserve"> </w:t>
                      </w:r>
                      <w:r>
                        <w:rPr>
                          <w:rFonts w:ascii="Franklin Gothic Demi Cond"/>
                          <w:b/>
                          <w:color w:val="000000"/>
                          <w:spacing w:val="12"/>
                          <w:sz w:val="24"/>
                        </w:rPr>
                        <w:t>ALCOHOL</w:t>
                      </w:r>
                      <w:r>
                        <w:rPr>
                          <w:rFonts w:ascii="Franklin Gothic Demi Cond"/>
                          <w:b/>
                          <w:color w:val="000000"/>
                          <w:spacing w:val="25"/>
                          <w:sz w:val="24"/>
                        </w:rPr>
                        <w:t xml:space="preserve"> </w:t>
                      </w:r>
                      <w:r>
                        <w:rPr>
                          <w:rFonts w:ascii="Franklin Gothic Demi Cond"/>
                          <w:b/>
                          <w:color w:val="000000"/>
                          <w:spacing w:val="11"/>
                          <w:sz w:val="24"/>
                        </w:rPr>
                        <w:t>ABUSE</w:t>
                      </w:r>
                      <w:r>
                        <w:rPr>
                          <w:rFonts w:ascii="Franklin Gothic Demi Cond"/>
                          <w:b/>
                          <w:color w:val="000000"/>
                          <w:spacing w:val="25"/>
                          <w:sz w:val="24"/>
                        </w:rPr>
                        <w:t xml:space="preserve"> </w:t>
                      </w:r>
                      <w:r>
                        <w:rPr>
                          <w:rFonts w:ascii="Franklin Gothic Demi Cond"/>
                          <w:b/>
                          <w:color w:val="000000"/>
                          <w:spacing w:val="12"/>
                          <w:sz w:val="24"/>
                        </w:rPr>
                        <w:t>EDUCATION</w:t>
                      </w:r>
                      <w:r>
                        <w:rPr>
                          <w:rFonts w:ascii="Franklin Gothic Demi Cond"/>
                          <w:b/>
                          <w:color w:val="000000"/>
                          <w:spacing w:val="25"/>
                          <w:sz w:val="24"/>
                        </w:rPr>
                        <w:t xml:space="preserve"> </w:t>
                      </w:r>
                      <w:r>
                        <w:rPr>
                          <w:rFonts w:ascii="Franklin Gothic Demi Cond"/>
                          <w:b/>
                          <w:color w:val="000000"/>
                          <w:spacing w:val="10"/>
                          <w:sz w:val="24"/>
                        </w:rPr>
                        <w:t>PROGRAMS</w:t>
                      </w:r>
                    </w:p>
                  </w:txbxContent>
                </v:textbox>
                <w10:wrap type="topAndBottom" anchorx="page"/>
              </v:shape>
            </w:pict>
          </mc:Fallback>
        </mc:AlternateContent>
      </w:r>
    </w:p>
    <w:p w14:paraId="1E6881A1" w14:textId="77777777" w:rsidR="00462241" w:rsidRDefault="00A227DC">
      <w:pPr>
        <w:pStyle w:val="BodyText"/>
        <w:spacing w:before="117"/>
        <w:ind w:left="720"/>
        <w:jc w:val="both"/>
      </w:pPr>
      <w:r>
        <w:t>Purdue</w:t>
      </w:r>
      <w:r>
        <w:rPr>
          <w:spacing w:val="-9"/>
        </w:rPr>
        <w:t xml:space="preserve"> </w:t>
      </w:r>
      <w:r>
        <w:t>University</w:t>
      </w:r>
      <w:r>
        <w:rPr>
          <w:spacing w:val="-5"/>
        </w:rPr>
        <w:t xml:space="preserve"> </w:t>
      </w:r>
      <w:r>
        <w:t>typically</w:t>
      </w:r>
      <w:r>
        <w:rPr>
          <w:spacing w:val="-5"/>
        </w:rPr>
        <w:t xml:space="preserve"> </w:t>
      </w:r>
      <w:r>
        <w:t>offers</w:t>
      </w:r>
      <w:r>
        <w:rPr>
          <w:spacing w:val="-4"/>
        </w:rPr>
        <w:t xml:space="preserve"> </w:t>
      </w:r>
      <w:r>
        <w:t>the</w:t>
      </w:r>
      <w:r>
        <w:rPr>
          <w:spacing w:val="-4"/>
        </w:rPr>
        <w:t xml:space="preserve"> </w:t>
      </w:r>
      <w:r>
        <w:t>following</w:t>
      </w:r>
      <w:r>
        <w:rPr>
          <w:spacing w:val="-5"/>
        </w:rPr>
        <w:t xml:space="preserve"> </w:t>
      </w:r>
      <w:r>
        <w:t>drug</w:t>
      </w:r>
      <w:r>
        <w:rPr>
          <w:spacing w:val="-4"/>
        </w:rPr>
        <w:t xml:space="preserve"> </w:t>
      </w:r>
      <w:r>
        <w:t>and</w:t>
      </w:r>
      <w:r>
        <w:rPr>
          <w:spacing w:val="-4"/>
        </w:rPr>
        <w:t xml:space="preserve"> </w:t>
      </w:r>
      <w:r>
        <w:t>alcohol</w:t>
      </w:r>
      <w:r>
        <w:rPr>
          <w:spacing w:val="-6"/>
        </w:rPr>
        <w:t xml:space="preserve"> </w:t>
      </w:r>
      <w:r>
        <w:t>abuse</w:t>
      </w:r>
      <w:r>
        <w:rPr>
          <w:spacing w:val="-5"/>
        </w:rPr>
        <w:t xml:space="preserve"> </w:t>
      </w:r>
      <w:r>
        <w:t>education</w:t>
      </w:r>
      <w:r>
        <w:rPr>
          <w:spacing w:val="-7"/>
        </w:rPr>
        <w:t xml:space="preserve"> </w:t>
      </w:r>
      <w:r>
        <w:rPr>
          <w:spacing w:val="-2"/>
        </w:rPr>
        <w:t>programs:</w:t>
      </w:r>
    </w:p>
    <w:p w14:paraId="1E6881A2" w14:textId="77777777" w:rsidR="00462241" w:rsidRDefault="00462241">
      <w:pPr>
        <w:pStyle w:val="BodyText"/>
        <w:spacing w:before="76"/>
      </w:pPr>
    </w:p>
    <w:p w14:paraId="1E6881A3" w14:textId="4D1DCACB" w:rsidR="00462241" w:rsidRDefault="00A227DC">
      <w:pPr>
        <w:pStyle w:val="BodyText"/>
        <w:spacing w:line="276" w:lineRule="auto"/>
        <w:ind w:left="720" w:right="1435"/>
        <w:jc w:val="both"/>
      </w:pPr>
      <w:r>
        <w:rPr>
          <w:rFonts w:ascii="Franklin Gothic Demi Cond"/>
          <w:b/>
        </w:rPr>
        <w:t>BI-ANNUAL ALCOHOL NOTIFICATION LETTER</w:t>
      </w:r>
      <w:r>
        <w:t>. The letter includes a summary of material that meets the Department of Education requirements, as well as a link to the AOD website (</w:t>
      </w:r>
      <w:hyperlink r:id="rId16">
        <w:r>
          <w:rPr>
            <w:u w:val="single"/>
          </w:rPr>
          <w:t>www.purdue.edu/aod/</w:t>
        </w:r>
      </w:hyperlink>
      <w:r>
        <w:t xml:space="preserve">). Additionally, a notification letter was also sent to faculty and staff on </w:t>
      </w:r>
      <w:r w:rsidR="00B64AEB">
        <w:t>September 2, 2026</w:t>
      </w:r>
      <w:r>
        <w:t>.</w:t>
      </w:r>
    </w:p>
    <w:p w14:paraId="1E6881A4" w14:textId="77777777" w:rsidR="00462241" w:rsidRDefault="00462241">
      <w:pPr>
        <w:pStyle w:val="BodyText"/>
        <w:spacing w:before="38"/>
      </w:pPr>
    </w:p>
    <w:p w14:paraId="1E6881A5" w14:textId="77777777" w:rsidR="00462241" w:rsidRDefault="00A227DC">
      <w:pPr>
        <w:spacing w:line="273" w:lineRule="auto"/>
        <w:ind w:left="720" w:right="1436"/>
        <w:jc w:val="both"/>
      </w:pPr>
      <w:r>
        <w:rPr>
          <w:rFonts w:ascii="Franklin Gothic Demi Cond"/>
          <w:b/>
        </w:rPr>
        <w:t xml:space="preserve">OFFICE OF THE DEAN OF STUDENTS (ODOS) PROGRAMMING </w:t>
      </w:r>
      <w:r>
        <w:t>ODOS offers multiple programs addressing drug and alcohol use.</w:t>
      </w:r>
    </w:p>
    <w:p w14:paraId="1E6881A6" w14:textId="77777777" w:rsidR="00462241" w:rsidRDefault="00462241">
      <w:pPr>
        <w:pStyle w:val="BodyText"/>
        <w:spacing w:before="41"/>
      </w:pPr>
    </w:p>
    <w:p w14:paraId="1E6881A7" w14:textId="77777777" w:rsidR="00462241" w:rsidRDefault="00A227DC">
      <w:pPr>
        <w:ind w:left="1440"/>
      </w:pPr>
      <w:r>
        <w:rPr>
          <w:rFonts w:ascii="Franklin Gothic Demi Cond"/>
          <w:b/>
        </w:rPr>
        <w:t>Mental</w:t>
      </w:r>
      <w:r>
        <w:rPr>
          <w:rFonts w:ascii="Franklin Gothic Demi Cond"/>
          <w:b/>
          <w:spacing w:val="-4"/>
        </w:rPr>
        <w:t xml:space="preserve"> </w:t>
      </w:r>
      <w:r>
        <w:rPr>
          <w:rFonts w:ascii="Franklin Gothic Demi Cond"/>
          <w:b/>
        </w:rPr>
        <w:t>health,</w:t>
      </w:r>
      <w:r>
        <w:rPr>
          <w:rFonts w:ascii="Franklin Gothic Demi Cond"/>
          <w:b/>
          <w:spacing w:val="8"/>
        </w:rPr>
        <w:t xml:space="preserve"> </w:t>
      </w:r>
      <w:r>
        <w:t>specifically</w:t>
      </w:r>
      <w:r>
        <w:rPr>
          <w:spacing w:val="-5"/>
        </w:rPr>
        <w:t xml:space="preserve"> </w:t>
      </w:r>
      <w:r>
        <w:t>its</w:t>
      </w:r>
      <w:r>
        <w:rPr>
          <w:spacing w:val="-4"/>
        </w:rPr>
        <w:t xml:space="preserve"> </w:t>
      </w:r>
      <w:r>
        <w:t>relation</w:t>
      </w:r>
      <w:r>
        <w:rPr>
          <w:spacing w:val="-5"/>
        </w:rPr>
        <w:t xml:space="preserve"> </w:t>
      </w:r>
      <w:r>
        <w:t>to</w:t>
      </w:r>
      <w:r>
        <w:rPr>
          <w:spacing w:val="-4"/>
        </w:rPr>
        <w:t xml:space="preserve"> </w:t>
      </w:r>
      <w:r>
        <w:t>alcohol</w:t>
      </w:r>
      <w:r>
        <w:rPr>
          <w:spacing w:val="-6"/>
        </w:rPr>
        <w:t xml:space="preserve"> </w:t>
      </w:r>
      <w:r>
        <w:t>and</w:t>
      </w:r>
      <w:r>
        <w:rPr>
          <w:spacing w:val="-4"/>
        </w:rPr>
        <w:t xml:space="preserve"> </w:t>
      </w:r>
      <w:r>
        <w:t>other</w:t>
      </w:r>
      <w:r>
        <w:rPr>
          <w:spacing w:val="-3"/>
        </w:rPr>
        <w:t xml:space="preserve"> </w:t>
      </w:r>
      <w:r>
        <w:rPr>
          <w:spacing w:val="-2"/>
        </w:rPr>
        <w:t>drugs.</w:t>
      </w:r>
    </w:p>
    <w:p w14:paraId="1E6881A8" w14:textId="77777777" w:rsidR="00462241" w:rsidRDefault="00462241">
      <w:pPr>
        <w:pStyle w:val="BodyText"/>
        <w:spacing w:before="74"/>
      </w:pPr>
    </w:p>
    <w:p w14:paraId="1E6881A9" w14:textId="77777777" w:rsidR="00462241" w:rsidRDefault="00A227DC">
      <w:pPr>
        <w:pStyle w:val="BodyText"/>
        <w:spacing w:line="276" w:lineRule="auto"/>
        <w:ind w:left="1440" w:right="1438"/>
      </w:pPr>
      <w:r>
        <w:rPr>
          <w:rFonts w:ascii="Franklin Gothic Demi Cond" w:hAnsi="Franklin Gothic Demi Cond"/>
          <w:b/>
        </w:rPr>
        <w:t>Behavioral</w:t>
      </w:r>
      <w:r>
        <w:rPr>
          <w:rFonts w:ascii="Franklin Gothic Demi Cond" w:hAnsi="Franklin Gothic Demi Cond"/>
          <w:b/>
          <w:spacing w:val="40"/>
        </w:rPr>
        <w:t xml:space="preserve"> </w:t>
      </w:r>
      <w:r>
        <w:rPr>
          <w:rFonts w:ascii="Franklin Gothic Demi Cond" w:hAnsi="Franklin Gothic Demi Cond"/>
          <w:b/>
        </w:rPr>
        <w:t>intervention</w:t>
      </w:r>
      <w:r>
        <w:t>,</w:t>
      </w:r>
      <w:r>
        <w:rPr>
          <w:spacing w:val="40"/>
        </w:rPr>
        <w:t xml:space="preserve"> </w:t>
      </w:r>
      <w:r>
        <w:t>specifically</w:t>
      </w:r>
      <w:r>
        <w:rPr>
          <w:spacing w:val="40"/>
        </w:rPr>
        <w:t xml:space="preserve"> </w:t>
      </w:r>
      <w:r>
        <w:t>Purdue</w:t>
      </w:r>
      <w:r>
        <w:rPr>
          <w:spacing w:val="40"/>
        </w:rPr>
        <w:t xml:space="preserve"> </w:t>
      </w:r>
      <w:r>
        <w:t>University</w:t>
      </w:r>
      <w:r>
        <w:rPr>
          <w:spacing w:val="40"/>
        </w:rPr>
        <w:t xml:space="preserve"> </w:t>
      </w:r>
      <w:r>
        <w:t>Northwest’s</w:t>
      </w:r>
      <w:r>
        <w:rPr>
          <w:spacing w:val="40"/>
        </w:rPr>
        <w:t xml:space="preserve"> </w:t>
      </w:r>
      <w:r>
        <w:t>Student</w:t>
      </w:r>
      <w:r>
        <w:rPr>
          <w:spacing w:val="40"/>
        </w:rPr>
        <w:t xml:space="preserve"> </w:t>
      </w:r>
      <w:r>
        <w:t>Behavioral</w:t>
      </w:r>
      <w:r>
        <w:rPr>
          <w:spacing w:val="40"/>
        </w:rPr>
        <w:t xml:space="preserve"> </w:t>
      </w:r>
      <w:r>
        <w:t>Intervention Team (SBIT) and how students can be referred.</w:t>
      </w:r>
    </w:p>
    <w:p w14:paraId="1E6881AA" w14:textId="77777777" w:rsidR="00462241" w:rsidRDefault="00462241">
      <w:pPr>
        <w:pStyle w:val="BodyText"/>
        <w:spacing w:line="276" w:lineRule="auto"/>
        <w:sectPr w:rsidR="00462241">
          <w:pgSz w:w="12240" w:h="15840"/>
          <w:pgMar w:top="1640" w:right="0" w:bottom="960" w:left="720" w:header="0" w:footer="770" w:gutter="0"/>
          <w:cols w:space="720"/>
        </w:sectPr>
      </w:pPr>
    </w:p>
    <w:p w14:paraId="1E6881AB" w14:textId="77777777" w:rsidR="00462241" w:rsidRDefault="00A227DC">
      <w:pPr>
        <w:pStyle w:val="BodyText"/>
        <w:spacing w:before="88" w:line="276" w:lineRule="auto"/>
        <w:ind w:left="1439" w:right="1437"/>
        <w:jc w:val="both"/>
      </w:pPr>
      <w:r>
        <w:rPr>
          <w:rFonts w:ascii="Franklin Gothic Demi Cond"/>
          <w:b/>
        </w:rPr>
        <w:lastRenderedPageBreak/>
        <w:t>Police</w:t>
      </w:r>
      <w:r>
        <w:rPr>
          <w:rFonts w:ascii="Franklin Gothic Demi Cond"/>
          <w:b/>
          <w:spacing w:val="-1"/>
        </w:rPr>
        <w:t xml:space="preserve"> </w:t>
      </w:r>
      <w:r>
        <w:rPr>
          <w:rFonts w:ascii="Franklin Gothic Demi Cond"/>
          <w:b/>
        </w:rPr>
        <w:t xml:space="preserve">response, </w:t>
      </w:r>
      <w:r>
        <w:t>specifically</w:t>
      </w:r>
      <w:r>
        <w:rPr>
          <w:spacing w:val="-1"/>
        </w:rPr>
        <w:t xml:space="preserve"> </w:t>
      </w:r>
      <w:r>
        <w:t>what PNWPD</w:t>
      </w:r>
      <w:r>
        <w:rPr>
          <w:spacing w:val="-3"/>
        </w:rPr>
        <w:t xml:space="preserve"> </w:t>
      </w:r>
      <w:r>
        <w:t>sees</w:t>
      </w:r>
      <w:r>
        <w:rPr>
          <w:spacing w:val="-2"/>
        </w:rPr>
        <w:t xml:space="preserve"> </w:t>
      </w:r>
      <w:r>
        <w:t>with alcohol</w:t>
      </w:r>
      <w:r>
        <w:rPr>
          <w:spacing w:val="-1"/>
        </w:rPr>
        <w:t xml:space="preserve"> </w:t>
      </w:r>
      <w:r>
        <w:t>and drugs, including the</w:t>
      </w:r>
      <w:r>
        <w:rPr>
          <w:spacing w:val="-1"/>
        </w:rPr>
        <w:t xml:space="preserve"> </w:t>
      </w:r>
      <w:r>
        <w:t>scope of the problem and how police respond.</w:t>
      </w:r>
    </w:p>
    <w:p w14:paraId="1E6881AC" w14:textId="77777777" w:rsidR="00462241" w:rsidRDefault="00462241">
      <w:pPr>
        <w:pStyle w:val="BodyText"/>
        <w:spacing w:before="36"/>
      </w:pPr>
    </w:p>
    <w:p w14:paraId="1E6881AD" w14:textId="77777777" w:rsidR="00462241" w:rsidRDefault="00A227DC">
      <w:pPr>
        <w:pStyle w:val="BodyText"/>
        <w:spacing w:line="276" w:lineRule="auto"/>
        <w:ind w:left="1439" w:right="1436"/>
        <w:jc w:val="both"/>
      </w:pPr>
      <w:r>
        <w:rPr>
          <w:rFonts w:ascii="Franklin Gothic Demi Cond" w:hAnsi="Franklin Gothic Demi Cond"/>
          <w:b/>
        </w:rPr>
        <w:t>Student perspectives</w:t>
      </w:r>
      <w:r>
        <w:t>, specifically Purdue students’ perceptions of the alcohol and drug environment on campus,</w:t>
      </w:r>
      <w:r>
        <w:rPr>
          <w:spacing w:val="-1"/>
        </w:rPr>
        <w:t xml:space="preserve"> </w:t>
      </w:r>
      <w:r>
        <w:t>and what students need from faculty and staff to</w:t>
      </w:r>
      <w:r>
        <w:rPr>
          <w:spacing w:val="-1"/>
        </w:rPr>
        <w:t xml:space="preserve"> </w:t>
      </w:r>
      <w:r>
        <w:t xml:space="preserve">continue to be </w:t>
      </w:r>
      <w:r>
        <w:rPr>
          <w:spacing w:val="-2"/>
        </w:rPr>
        <w:t>safe.</w:t>
      </w:r>
    </w:p>
    <w:p w14:paraId="1E6881AE" w14:textId="77777777" w:rsidR="00462241" w:rsidRDefault="00462241">
      <w:pPr>
        <w:pStyle w:val="BodyText"/>
        <w:spacing w:before="37"/>
      </w:pPr>
    </w:p>
    <w:p w14:paraId="1E6881AF" w14:textId="77777777" w:rsidR="00462241" w:rsidRDefault="00A227DC">
      <w:pPr>
        <w:pStyle w:val="BodyText"/>
        <w:spacing w:line="276" w:lineRule="auto"/>
        <w:ind w:left="719" w:right="1435"/>
        <w:jc w:val="both"/>
      </w:pPr>
      <w:r>
        <w:rPr>
          <w:rFonts w:ascii="Franklin Gothic Demi Cond" w:hAnsi="Franklin Gothic Demi Cond"/>
          <w:b/>
        </w:rPr>
        <w:t xml:space="preserve">ALCOHOL EDUCATION and DRUG PRESENTATIONS </w:t>
      </w:r>
      <w:r>
        <w:t>Available to students upon request, these presentations are typically given to organizations that have violated Purdue University’s alcohol policy. Specifically, presenters discuss ways in</w:t>
      </w:r>
      <w:r>
        <w:rPr>
          <w:spacing w:val="-1"/>
        </w:rPr>
        <w:t xml:space="preserve"> </w:t>
      </w:r>
      <w:r>
        <w:t>which the</w:t>
      </w:r>
      <w:r>
        <w:rPr>
          <w:spacing w:val="-1"/>
        </w:rPr>
        <w:t xml:space="preserve"> </w:t>
      </w:r>
      <w:r>
        <w:t>organization</w:t>
      </w:r>
      <w:r>
        <w:rPr>
          <w:spacing w:val="-1"/>
        </w:rPr>
        <w:t xml:space="preserve"> </w:t>
      </w:r>
      <w:r>
        <w:t>can</w:t>
      </w:r>
      <w:r>
        <w:rPr>
          <w:spacing w:val="-1"/>
        </w:rPr>
        <w:t xml:space="preserve"> </w:t>
      </w:r>
      <w:r>
        <w:t>correct such</w:t>
      </w:r>
      <w:r>
        <w:rPr>
          <w:spacing w:val="-2"/>
        </w:rPr>
        <w:t xml:space="preserve"> </w:t>
      </w:r>
      <w:r>
        <w:t>behavior. These</w:t>
      </w:r>
      <w:r>
        <w:rPr>
          <w:spacing w:val="-3"/>
        </w:rPr>
        <w:t xml:space="preserve"> </w:t>
      </w:r>
      <w:r>
        <w:t>presentations</w:t>
      </w:r>
      <w:r>
        <w:rPr>
          <w:spacing w:val="-3"/>
        </w:rPr>
        <w:t xml:space="preserve"> </w:t>
      </w:r>
      <w:r>
        <w:t>allow</w:t>
      </w:r>
      <w:r>
        <w:rPr>
          <w:spacing w:val="-3"/>
        </w:rPr>
        <w:t xml:space="preserve"> </w:t>
      </w:r>
      <w:r>
        <w:t>organizations</w:t>
      </w:r>
      <w:r>
        <w:rPr>
          <w:spacing w:val="-3"/>
        </w:rPr>
        <w:t xml:space="preserve"> </w:t>
      </w:r>
      <w:r>
        <w:t>to</w:t>
      </w:r>
      <w:r>
        <w:rPr>
          <w:spacing w:val="-3"/>
        </w:rPr>
        <w:t xml:space="preserve"> </w:t>
      </w:r>
      <w:r>
        <w:t>critically</w:t>
      </w:r>
      <w:r>
        <w:rPr>
          <w:spacing w:val="-4"/>
        </w:rPr>
        <w:t xml:space="preserve"> </w:t>
      </w:r>
      <w:r>
        <w:t>reflect</w:t>
      </w:r>
      <w:r>
        <w:rPr>
          <w:spacing w:val="-3"/>
        </w:rPr>
        <w:t xml:space="preserve"> </w:t>
      </w:r>
      <w:r>
        <w:t>on</w:t>
      </w:r>
      <w:r>
        <w:rPr>
          <w:spacing w:val="-5"/>
        </w:rPr>
        <w:t xml:space="preserve"> </w:t>
      </w:r>
      <w:r>
        <w:t>their</w:t>
      </w:r>
      <w:r>
        <w:rPr>
          <w:spacing w:val="-5"/>
        </w:rPr>
        <w:t xml:space="preserve"> </w:t>
      </w:r>
      <w:r>
        <w:t>choices</w:t>
      </w:r>
      <w:r>
        <w:rPr>
          <w:spacing w:val="-3"/>
        </w:rPr>
        <w:t xml:space="preserve"> </w:t>
      </w:r>
      <w:r>
        <w:t>relating</w:t>
      </w:r>
      <w:r>
        <w:rPr>
          <w:spacing w:val="-3"/>
        </w:rPr>
        <w:t xml:space="preserve"> </w:t>
      </w:r>
      <w:r>
        <w:t>to</w:t>
      </w:r>
      <w:r>
        <w:rPr>
          <w:spacing w:val="-5"/>
        </w:rPr>
        <w:t xml:space="preserve"> </w:t>
      </w:r>
      <w:r>
        <w:t>drugs</w:t>
      </w:r>
      <w:r>
        <w:rPr>
          <w:spacing w:val="-3"/>
        </w:rPr>
        <w:t xml:space="preserve"> </w:t>
      </w:r>
      <w:r>
        <w:t xml:space="preserve">and alcohol, and how to make their organization safer. Alcohol safety and preventative measures are </w:t>
      </w:r>
      <w:r>
        <w:rPr>
          <w:spacing w:val="-2"/>
        </w:rPr>
        <w:t>discussed.</w:t>
      </w:r>
    </w:p>
    <w:p w14:paraId="1E6881B0" w14:textId="77777777" w:rsidR="00462241" w:rsidRDefault="00462241">
      <w:pPr>
        <w:pStyle w:val="BodyText"/>
        <w:spacing w:before="38"/>
      </w:pPr>
    </w:p>
    <w:p w14:paraId="1E6881B1" w14:textId="77777777" w:rsidR="00462241" w:rsidRDefault="00A227DC">
      <w:pPr>
        <w:spacing w:line="273" w:lineRule="auto"/>
        <w:ind w:left="1079" w:right="1438"/>
      </w:pPr>
      <w:r>
        <w:rPr>
          <w:rFonts w:ascii="Franklin Gothic Demi Cond"/>
          <w:b/>
        </w:rPr>
        <w:t>Drug and Alcohol Counselling</w:t>
      </w:r>
      <w:r>
        <w:rPr>
          <w:rFonts w:ascii="Franklin Gothic Demi Cond"/>
          <w:b/>
          <w:spacing w:val="39"/>
        </w:rPr>
        <w:t xml:space="preserve"> </w:t>
      </w:r>
      <w:r>
        <w:t>Assistance for both students and employees is available through</w:t>
      </w:r>
      <w:r>
        <w:rPr>
          <w:spacing w:val="40"/>
        </w:rPr>
        <w:t xml:space="preserve"> </w:t>
      </w:r>
      <w:proofErr w:type="gramStart"/>
      <w:r>
        <w:t>University</w:t>
      </w:r>
      <w:proofErr w:type="gramEnd"/>
      <w:r>
        <w:t xml:space="preserve"> counseling programs.</w:t>
      </w:r>
    </w:p>
    <w:p w14:paraId="1E6881B2" w14:textId="77777777" w:rsidR="00462241" w:rsidRDefault="00462241">
      <w:pPr>
        <w:pStyle w:val="BodyText"/>
        <w:spacing w:before="41"/>
      </w:pPr>
    </w:p>
    <w:p w14:paraId="1E6881B3" w14:textId="77777777" w:rsidR="00462241" w:rsidRDefault="00A227DC">
      <w:pPr>
        <w:pStyle w:val="BodyText"/>
        <w:spacing w:before="1" w:line="276" w:lineRule="auto"/>
        <w:ind w:left="719" w:right="1434"/>
        <w:jc w:val="both"/>
      </w:pPr>
      <w:r>
        <w:rPr>
          <w:rFonts w:ascii="Franklin Gothic Demi Cond"/>
          <w:b/>
        </w:rPr>
        <w:t>ATHLETICS</w:t>
      </w:r>
      <w:r>
        <w:rPr>
          <w:rFonts w:ascii="Franklin Gothic Demi Cond"/>
          <w:b/>
          <w:spacing w:val="-3"/>
        </w:rPr>
        <w:t xml:space="preserve"> </w:t>
      </w:r>
      <w:r>
        <w:rPr>
          <w:rFonts w:ascii="Franklin Gothic Demi Cond"/>
          <w:b/>
        </w:rPr>
        <w:t xml:space="preserve">PROGRAMMING </w:t>
      </w:r>
      <w:r>
        <w:t>Athletics</w:t>
      </w:r>
      <w:r>
        <w:rPr>
          <w:spacing w:val="-2"/>
        </w:rPr>
        <w:t xml:space="preserve"> </w:t>
      </w:r>
      <w:r>
        <w:t>training</w:t>
      </w:r>
      <w:r>
        <w:rPr>
          <w:spacing w:val="-2"/>
        </w:rPr>
        <w:t xml:space="preserve"> </w:t>
      </w:r>
      <w:r>
        <w:t>staff and coaches</w:t>
      </w:r>
      <w:r>
        <w:rPr>
          <w:spacing w:val="-2"/>
        </w:rPr>
        <w:t xml:space="preserve"> </w:t>
      </w:r>
      <w:r>
        <w:t>discuss</w:t>
      </w:r>
      <w:r>
        <w:rPr>
          <w:spacing w:val="-2"/>
        </w:rPr>
        <w:t xml:space="preserve"> </w:t>
      </w:r>
      <w:r>
        <w:t>drugs</w:t>
      </w:r>
      <w:r>
        <w:rPr>
          <w:spacing w:val="-2"/>
        </w:rPr>
        <w:t xml:space="preserve"> </w:t>
      </w:r>
      <w:r>
        <w:t>and alcohol</w:t>
      </w:r>
      <w:r>
        <w:rPr>
          <w:spacing w:val="-4"/>
        </w:rPr>
        <w:t xml:space="preserve"> </w:t>
      </w:r>
      <w:r>
        <w:t>with</w:t>
      </w:r>
      <w:r>
        <w:rPr>
          <w:spacing w:val="-2"/>
        </w:rPr>
        <w:t xml:space="preserve"> </w:t>
      </w:r>
      <w:r>
        <w:t>every team prior to the start of their respective season. Additionally, athletes in each sport are subject to random drug testing.</w:t>
      </w:r>
    </w:p>
    <w:p w14:paraId="1E6881B4" w14:textId="77777777" w:rsidR="00462241" w:rsidRDefault="00462241">
      <w:pPr>
        <w:pStyle w:val="BodyText"/>
        <w:spacing w:before="36"/>
      </w:pPr>
    </w:p>
    <w:p w14:paraId="1E6881B5" w14:textId="77777777" w:rsidR="00462241" w:rsidRDefault="00A227DC">
      <w:pPr>
        <w:pStyle w:val="BodyText"/>
        <w:spacing w:line="276" w:lineRule="auto"/>
        <w:ind w:left="719" w:right="1435"/>
        <w:jc w:val="both"/>
      </w:pPr>
      <w:r>
        <w:rPr>
          <w:rFonts w:ascii="Franklin Gothic Demi Cond" w:hAnsi="Franklin Gothic Demi Cond"/>
          <w:b/>
        </w:rPr>
        <w:t xml:space="preserve">BYSTANDER INTERVENTION PROGRAM </w:t>
      </w:r>
      <w:r>
        <w:t>This program – more commonly known to address sexual assault and domestic abuse awareness (and discussed in more detail below) – also addresses alcohol abuse and teaches methods to safely intervene.</w:t>
      </w:r>
    </w:p>
    <w:p w14:paraId="1E6881B6" w14:textId="77777777" w:rsidR="00462241" w:rsidRDefault="00462241">
      <w:pPr>
        <w:pStyle w:val="BodyText"/>
        <w:spacing w:before="37"/>
      </w:pPr>
    </w:p>
    <w:p w14:paraId="1E6881B7" w14:textId="77777777" w:rsidR="00462241" w:rsidRDefault="00A227DC">
      <w:pPr>
        <w:pStyle w:val="BodyText"/>
        <w:spacing w:line="276" w:lineRule="auto"/>
        <w:ind w:left="718" w:right="1438"/>
        <w:jc w:val="both"/>
      </w:pPr>
      <w:r>
        <w:rPr>
          <w:rFonts w:ascii="Franklin Gothic Demi Cond" w:hAnsi="Franklin Gothic Demi Cond"/>
          <w:b/>
        </w:rPr>
        <w:t>ALCOHOL</w:t>
      </w:r>
      <w:r>
        <w:rPr>
          <w:rFonts w:ascii="Franklin Gothic Demi Cond" w:hAnsi="Franklin Gothic Demi Cond"/>
          <w:b/>
          <w:spacing w:val="-11"/>
        </w:rPr>
        <w:t xml:space="preserve"> </w:t>
      </w:r>
      <w:r>
        <w:rPr>
          <w:rFonts w:ascii="Franklin Gothic Demi Cond" w:hAnsi="Franklin Gothic Demi Cond"/>
          <w:b/>
        </w:rPr>
        <w:t>AWARENESS</w:t>
      </w:r>
      <w:r>
        <w:rPr>
          <w:rFonts w:ascii="Franklin Gothic Demi Cond" w:hAnsi="Franklin Gothic Demi Cond"/>
          <w:b/>
          <w:spacing w:val="-10"/>
        </w:rPr>
        <w:t xml:space="preserve"> </w:t>
      </w:r>
      <w:r>
        <w:rPr>
          <w:rFonts w:ascii="Franklin Gothic Demi Cond" w:hAnsi="Franklin Gothic Demi Cond"/>
          <w:b/>
        </w:rPr>
        <w:t>PROGRAM</w:t>
      </w:r>
      <w:r>
        <w:rPr>
          <w:rFonts w:ascii="Franklin Gothic Demi Cond" w:hAnsi="Franklin Gothic Demi Cond"/>
          <w:b/>
          <w:spacing w:val="-9"/>
        </w:rPr>
        <w:t xml:space="preserve"> </w:t>
      </w:r>
      <w:r>
        <w:t>This</w:t>
      </w:r>
      <w:r>
        <w:rPr>
          <w:spacing w:val="-13"/>
        </w:rPr>
        <w:t xml:space="preserve"> </w:t>
      </w:r>
      <w:r>
        <w:t>educational</w:t>
      </w:r>
      <w:r>
        <w:rPr>
          <w:spacing w:val="-14"/>
        </w:rPr>
        <w:t xml:space="preserve"> </w:t>
      </w:r>
      <w:r>
        <w:t>program</w:t>
      </w:r>
      <w:r>
        <w:rPr>
          <w:spacing w:val="-13"/>
        </w:rPr>
        <w:t xml:space="preserve"> </w:t>
      </w:r>
      <w:r>
        <w:t>includes</w:t>
      </w:r>
      <w:r>
        <w:rPr>
          <w:spacing w:val="-13"/>
        </w:rPr>
        <w:t xml:space="preserve"> </w:t>
      </w:r>
      <w:r>
        <w:t>special</w:t>
      </w:r>
      <w:r>
        <w:rPr>
          <w:spacing w:val="-13"/>
        </w:rPr>
        <w:t xml:space="preserve"> </w:t>
      </w:r>
      <w:r>
        <w:t>presentations</w:t>
      </w:r>
      <w:r>
        <w:rPr>
          <w:spacing w:val="-14"/>
        </w:rPr>
        <w:t xml:space="preserve"> </w:t>
      </w:r>
      <w:r>
        <w:t>addressing the dangers of alcohol consumption and true experience from PNWPD officers’ point of view.</w:t>
      </w:r>
    </w:p>
    <w:p w14:paraId="1E6881B8" w14:textId="77777777" w:rsidR="00462241" w:rsidRDefault="00462241">
      <w:pPr>
        <w:pStyle w:val="BodyText"/>
        <w:spacing w:before="39"/>
      </w:pPr>
    </w:p>
    <w:p w14:paraId="1E6881B9" w14:textId="77777777" w:rsidR="00462241" w:rsidRDefault="00A227DC">
      <w:pPr>
        <w:pStyle w:val="BodyText"/>
        <w:spacing w:line="276" w:lineRule="auto"/>
        <w:ind w:left="718" w:right="1436"/>
        <w:jc w:val="both"/>
      </w:pPr>
      <w:r>
        <w:rPr>
          <w:rFonts w:ascii="Franklin Gothic Demi Cond"/>
          <w:b/>
        </w:rPr>
        <w:t xml:space="preserve">DRUG RECOGNITION and IDENTIFICATION </w:t>
      </w:r>
      <w:r>
        <w:t>This program provides education on a wide variety of drug related topics. The material is presented in a discussion format and is guided mostly by the interests of the students. Specifically, this program covers how to identify certain specific drugs, as well as how to identify an individual under the intoxicating effects of drugs.</w:t>
      </w:r>
    </w:p>
    <w:p w14:paraId="1E6881BA" w14:textId="77777777" w:rsidR="00462241" w:rsidRDefault="00A227DC">
      <w:pPr>
        <w:pStyle w:val="BodyText"/>
        <w:spacing w:before="7"/>
        <w:rPr>
          <w:sz w:val="8"/>
        </w:rPr>
      </w:pPr>
      <w:r>
        <w:rPr>
          <w:noProof/>
          <w:sz w:val="8"/>
        </w:rPr>
        <mc:AlternateContent>
          <mc:Choice Requires="wps">
            <w:drawing>
              <wp:anchor distT="0" distB="0" distL="0" distR="0" simplePos="0" relativeHeight="251667456" behindDoc="1" locked="0" layoutInCell="1" allowOverlap="1" wp14:anchorId="1E688849" wp14:editId="1E68884A">
                <wp:simplePos x="0" y="0"/>
                <wp:positionH relativeFrom="page">
                  <wp:posOffset>858011</wp:posOffset>
                </wp:positionH>
                <wp:positionV relativeFrom="paragraph">
                  <wp:posOffset>77944</wp:posOffset>
                </wp:positionV>
                <wp:extent cx="6056630" cy="276225"/>
                <wp:effectExtent l="0" t="0" r="0" b="0"/>
                <wp:wrapTopAndBottom/>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8E6E3D"/>
                        </a:solidFill>
                      </wps:spPr>
                      <wps:txbx>
                        <w:txbxContent>
                          <w:p w14:paraId="1E68892D" w14:textId="77777777" w:rsidR="00462241" w:rsidRDefault="00A227DC">
                            <w:pPr>
                              <w:spacing w:before="61"/>
                              <w:ind w:left="88"/>
                              <w:rPr>
                                <w:rFonts w:ascii="Franklin Gothic Demi Cond"/>
                                <w:b/>
                                <w:color w:val="000000"/>
                                <w:sz w:val="24"/>
                              </w:rPr>
                            </w:pPr>
                            <w:bookmarkStart w:id="160" w:name="DATING_VIOLENCE,_DOMESTIC_VIOLENCE,_SEXU"/>
                            <w:bookmarkStart w:id="161" w:name="_bookmark55"/>
                            <w:bookmarkEnd w:id="160"/>
                            <w:bookmarkEnd w:id="161"/>
                            <w:r>
                              <w:rPr>
                                <w:rFonts w:ascii="Franklin Gothic Demi Cond"/>
                                <w:b/>
                                <w:color w:val="FFFFFF"/>
                                <w:spacing w:val="11"/>
                                <w:sz w:val="24"/>
                              </w:rPr>
                              <w:t>DATING</w:t>
                            </w:r>
                            <w:r>
                              <w:rPr>
                                <w:rFonts w:ascii="Franklin Gothic Demi Cond"/>
                                <w:b/>
                                <w:color w:val="FFFFFF"/>
                                <w:spacing w:val="27"/>
                                <w:sz w:val="24"/>
                              </w:rPr>
                              <w:t xml:space="preserve"> </w:t>
                            </w:r>
                            <w:r>
                              <w:rPr>
                                <w:rFonts w:ascii="Franklin Gothic Demi Cond"/>
                                <w:b/>
                                <w:color w:val="FFFFFF"/>
                                <w:spacing w:val="12"/>
                                <w:sz w:val="24"/>
                              </w:rPr>
                              <w:t>VIOLENCE,</w:t>
                            </w:r>
                            <w:r>
                              <w:rPr>
                                <w:rFonts w:ascii="Franklin Gothic Demi Cond"/>
                                <w:b/>
                                <w:color w:val="FFFFFF"/>
                                <w:spacing w:val="25"/>
                                <w:sz w:val="24"/>
                              </w:rPr>
                              <w:t xml:space="preserve"> </w:t>
                            </w:r>
                            <w:r>
                              <w:rPr>
                                <w:rFonts w:ascii="Franklin Gothic Demi Cond"/>
                                <w:b/>
                                <w:color w:val="FFFFFF"/>
                                <w:spacing w:val="12"/>
                                <w:sz w:val="24"/>
                              </w:rPr>
                              <w:t>DOMESTIC</w:t>
                            </w:r>
                            <w:r>
                              <w:rPr>
                                <w:rFonts w:ascii="Franklin Gothic Demi Cond"/>
                                <w:b/>
                                <w:color w:val="FFFFFF"/>
                                <w:spacing w:val="25"/>
                                <w:sz w:val="24"/>
                              </w:rPr>
                              <w:t xml:space="preserve"> </w:t>
                            </w:r>
                            <w:r>
                              <w:rPr>
                                <w:rFonts w:ascii="Franklin Gothic Demi Cond"/>
                                <w:b/>
                                <w:color w:val="FFFFFF"/>
                                <w:spacing w:val="12"/>
                                <w:sz w:val="24"/>
                              </w:rPr>
                              <w:t>VIOLENCE,</w:t>
                            </w:r>
                            <w:r>
                              <w:rPr>
                                <w:rFonts w:ascii="Franklin Gothic Demi Cond"/>
                                <w:b/>
                                <w:color w:val="FFFFFF"/>
                                <w:spacing w:val="25"/>
                                <w:sz w:val="24"/>
                              </w:rPr>
                              <w:t xml:space="preserve"> </w:t>
                            </w:r>
                            <w:r>
                              <w:rPr>
                                <w:rFonts w:ascii="Franklin Gothic Demi Cond"/>
                                <w:b/>
                                <w:color w:val="FFFFFF"/>
                                <w:spacing w:val="12"/>
                                <w:sz w:val="24"/>
                              </w:rPr>
                              <w:t>SEXUAL</w:t>
                            </w:r>
                            <w:r>
                              <w:rPr>
                                <w:rFonts w:ascii="Franklin Gothic Demi Cond"/>
                                <w:b/>
                                <w:color w:val="FFFFFF"/>
                                <w:spacing w:val="25"/>
                                <w:sz w:val="24"/>
                              </w:rPr>
                              <w:t xml:space="preserve"> </w:t>
                            </w:r>
                            <w:r>
                              <w:rPr>
                                <w:rFonts w:ascii="Franklin Gothic Demi Cond"/>
                                <w:b/>
                                <w:color w:val="FFFFFF"/>
                                <w:spacing w:val="12"/>
                                <w:sz w:val="24"/>
                              </w:rPr>
                              <w:t>ASSAULT,</w:t>
                            </w:r>
                            <w:r>
                              <w:rPr>
                                <w:rFonts w:ascii="Franklin Gothic Demi Cond"/>
                                <w:b/>
                                <w:color w:val="FFFFFF"/>
                                <w:spacing w:val="25"/>
                                <w:sz w:val="24"/>
                              </w:rPr>
                              <w:t xml:space="preserve"> </w:t>
                            </w:r>
                            <w:r>
                              <w:rPr>
                                <w:rFonts w:ascii="Franklin Gothic Demi Cond"/>
                                <w:b/>
                                <w:color w:val="FFFFFF"/>
                                <w:spacing w:val="9"/>
                                <w:sz w:val="24"/>
                              </w:rPr>
                              <w:t>AND</w:t>
                            </w:r>
                            <w:r>
                              <w:rPr>
                                <w:rFonts w:ascii="Franklin Gothic Demi Cond"/>
                                <w:b/>
                                <w:color w:val="FFFFFF"/>
                                <w:spacing w:val="24"/>
                                <w:sz w:val="24"/>
                              </w:rPr>
                              <w:t xml:space="preserve"> </w:t>
                            </w:r>
                            <w:r>
                              <w:rPr>
                                <w:rFonts w:ascii="Franklin Gothic Demi Cond"/>
                                <w:b/>
                                <w:color w:val="FFFFFF"/>
                                <w:spacing w:val="12"/>
                                <w:sz w:val="24"/>
                              </w:rPr>
                              <w:t>STALKING</w:t>
                            </w:r>
                          </w:p>
                        </w:txbxContent>
                      </wps:txbx>
                      <wps:bodyPr wrap="square" lIns="0" tIns="0" rIns="0" bIns="0" rtlCol="0">
                        <a:noAutofit/>
                      </wps:bodyPr>
                    </wps:wsp>
                  </a:graphicData>
                </a:graphic>
              </wp:anchor>
            </w:drawing>
          </mc:Choice>
          <mc:Fallback>
            <w:pict>
              <v:shape w14:anchorId="1E688849" id="Textbox 58" o:spid="_x0000_s1056" type="#_x0000_t202" style="position:absolute;margin-left:67.55pt;margin-top:6.15pt;width:476.9pt;height:21.75pt;z-index:-2516490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" fillcolor="#8e6e3d" stroked="f">
                <v:textbox inset="0,0,0,0">
                  <w:txbxContent>
                    <w:p w14:paraId="1E68892D" w14:textId="77777777" w:rsidR="00462241" w:rsidRDefault="00A227DC">
                      <w:pPr>
                        <w:spacing w:before="61"/>
                        <w:ind w:left="88"/>
                        <w:rPr>
                          <w:rFonts w:ascii="Franklin Gothic Demi Cond"/>
                          <w:b/>
                          <w:color w:val="000000"/>
                          <w:sz w:val="24"/>
                        </w:rPr>
                      </w:pPr>
                      <w:bookmarkStart w:id="162" w:name="DATING_VIOLENCE,_DOMESTIC_VIOLENCE,_SEXU"/>
                      <w:bookmarkStart w:id="163" w:name="_bookmark55"/>
                      <w:bookmarkEnd w:id="162"/>
                      <w:bookmarkEnd w:id="163"/>
                      <w:r>
                        <w:rPr>
                          <w:rFonts w:ascii="Franklin Gothic Demi Cond"/>
                          <w:b/>
                          <w:color w:val="FFFFFF"/>
                          <w:spacing w:val="11"/>
                          <w:sz w:val="24"/>
                        </w:rPr>
                        <w:t>DATING</w:t>
                      </w:r>
                      <w:r>
                        <w:rPr>
                          <w:rFonts w:ascii="Franklin Gothic Demi Cond"/>
                          <w:b/>
                          <w:color w:val="FFFFFF"/>
                          <w:spacing w:val="27"/>
                          <w:sz w:val="24"/>
                        </w:rPr>
                        <w:t xml:space="preserve"> </w:t>
                      </w:r>
                      <w:r>
                        <w:rPr>
                          <w:rFonts w:ascii="Franklin Gothic Demi Cond"/>
                          <w:b/>
                          <w:color w:val="FFFFFF"/>
                          <w:spacing w:val="12"/>
                          <w:sz w:val="24"/>
                        </w:rPr>
                        <w:t>VIOLENCE,</w:t>
                      </w:r>
                      <w:r>
                        <w:rPr>
                          <w:rFonts w:ascii="Franklin Gothic Demi Cond"/>
                          <w:b/>
                          <w:color w:val="FFFFFF"/>
                          <w:spacing w:val="25"/>
                          <w:sz w:val="24"/>
                        </w:rPr>
                        <w:t xml:space="preserve"> </w:t>
                      </w:r>
                      <w:r>
                        <w:rPr>
                          <w:rFonts w:ascii="Franklin Gothic Demi Cond"/>
                          <w:b/>
                          <w:color w:val="FFFFFF"/>
                          <w:spacing w:val="12"/>
                          <w:sz w:val="24"/>
                        </w:rPr>
                        <w:t>DOMESTIC</w:t>
                      </w:r>
                      <w:r>
                        <w:rPr>
                          <w:rFonts w:ascii="Franklin Gothic Demi Cond"/>
                          <w:b/>
                          <w:color w:val="FFFFFF"/>
                          <w:spacing w:val="25"/>
                          <w:sz w:val="24"/>
                        </w:rPr>
                        <w:t xml:space="preserve"> </w:t>
                      </w:r>
                      <w:r>
                        <w:rPr>
                          <w:rFonts w:ascii="Franklin Gothic Demi Cond"/>
                          <w:b/>
                          <w:color w:val="FFFFFF"/>
                          <w:spacing w:val="12"/>
                          <w:sz w:val="24"/>
                        </w:rPr>
                        <w:t>VIOLENCE,</w:t>
                      </w:r>
                      <w:r>
                        <w:rPr>
                          <w:rFonts w:ascii="Franklin Gothic Demi Cond"/>
                          <w:b/>
                          <w:color w:val="FFFFFF"/>
                          <w:spacing w:val="25"/>
                          <w:sz w:val="24"/>
                        </w:rPr>
                        <w:t xml:space="preserve"> </w:t>
                      </w:r>
                      <w:r>
                        <w:rPr>
                          <w:rFonts w:ascii="Franklin Gothic Demi Cond"/>
                          <w:b/>
                          <w:color w:val="FFFFFF"/>
                          <w:spacing w:val="12"/>
                          <w:sz w:val="24"/>
                        </w:rPr>
                        <w:t>SEXUAL</w:t>
                      </w:r>
                      <w:r>
                        <w:rPr>
                          <w:rFonts w:ascii="Franklin Gothic Demi Cond"/>
                          <w:b/>
                          <w:color w:val="FFFFFF"/>
                          <w:spacing w:val="25"/>
                          <w:sz w:val="24"/>
                        </w:rPr>
                        <w:t xml:space="preserve"> </w:t>
                      </w:r>
                      <w:r>
                        <w:rPr>
                          <w:rFonts w:ascii="Franklin Gothic Demi Cond"/>
                          <w:b/>
                          <w:color w:val="FFFFFF"/>
                          <w:spacing w:val="12"/>
                          <w:sz w:val="24"/>
                        </w:rPr>
                        <w:t>ASSAULT,</w:t>
                      </w:r>
                      <w:r>
                        <w:rPr>
                          <w:rFonts w:ascii="Franklin Gothic Demi Cond"/>
                          <w:b/>
                          <w:color w:val="FFFFFF"/>
                          <w:spacing w:val="25"/>
                          <w:sz w:val="24"/>
                        </w:rPr>
                        <w:t xml:space="preserve"> </w:t>
                      </w:r>
                      <w:r>
                        <w:rPr>
                          <w:rFonts w:ascii="Franklin Gothic Demi Cond"/>
                          <w:b/>
                          <w:color w:val="FFFFFF"/>
                          <w:spacing w:val="9"/>
                          <w:sz w:val="24"/>
                        </w:rPr>
                        <w:t>AND</w:t>
                      </w:r>
                      <w:r>
                        <w:rPr>
                          <w:rFonts w:ascii="Franklin Gothic Demi Cond"/>
                          <w:b/>
                          <w:color w:val="FFFFFF"/>
                          <w:spacing w:val="24"/>
                          <w:sz w:val="24"/>
                        </w:rPr>
                        <w:t xml:space="preserve"> </w:t>
                      </w:r>
                      <w:r>
                        <w:rPr>
                          <w:rFonts w:ascii="Franklin Gothic Demi Cond"/>
                          <w:b/>
                          <w:color w:val="FFFFFF"/>
                          <w:spacing w:val="12"/>
                          <w:sz w:val="24"/>
                        </w:rPr>
                        <w:t>STALKING</w:t>
                      </w:r>
                    </w:p>
                  </w:txbxContent>
                </v:textbox>
                <w10:wrap type="topAndBottom" anchorx="page"/>
              </v:shape>
            </w:pict>
          </mc:Fallback>
        </mc:AlternateContent>
      </w:r>
      <w:r>
        <w:rPr>
          <w:noProof/>
          <w:sz w:val="8"/>
        </w:rPr>
        <mc:AlternateContent>
          <mc:Choice Requires="wps">
            <w:drawing>
              <wp:anchor distT="0" distB="0" distL="0" distR="0" simplePos="0" relativeHeight="251668480" behindDoc="1" locked="0" layoutInCell="1" allowOverlap="1" wp14:anchorId="1E68884B" wp14:editId="1E68884C">
                <wp:simplePos x="0" y="0"/>
                <wp:positionH relativeFrom="page">
                  <wp:posOffset>858011</wp:posOffset>
                </wp:positionH>
                <wp:positionV relativeFrom="paragraph">
                  <wp:posOffset>428464</wp:posOffset>
                </wp:positionV>
                <wp:extent cx="6056630" cy="276225"/>
                <wp:effectExtent l="0" t="0" r="0" b="0"/>
                <wp:wrapTopAndBottom/>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C4BEC0"/>
                        </a:solidFill>
                      </wps:spPr>
                      <wps:txbx>
                        <w:txbxContent>
                          <w:p w14:paraId="1E68892E" w14:textId="77777777" w:rsidR="00462241" w:rsidRDefault="00A227DC">
                            <w:pPr>
                              <w:spacing w:before="61"/>
                              <w:ind w:left="88"/>
                              <w:rPr>
                                <w:rFonts w:ascii="Franklin Gothic Demi Cond"/>
                                <w:b/>
                                <w:color w:val="000000"/>
                                <w:sz w:val="24"/>
                              </w:rPr>
                            </w:pPr>
                            <w:bookmarkStart w:id="164" w:name="Prohibition_of_Misconduct"/>
                            <w:bookmarkStart w:id="165" w:name="_bookmark56"/>
                            <w:bookmarkEnd w:id="164"/>
                            <w:bookmarkEnd w:id="165"/>
                            <w:r>
                              <w:rPr>
                                <w:rFonts w:ascii="Franklin Gothic Demi Cond"/>
                                <w:b/>
                                <w:color w:val="000000"/>
                                <w:spacing w:val="13"/>
                                <w:sz w:val="24"/>
                              </w:rPr>
                              <w:t>PROHIBITION</w:t>
                            </w:r>
                            <w:r>
                              <w:rPr>
                                <w:rFonts w:ascii="Franklin Gothic Demi Cond"/>
                                <w:b/>
                                <w:color w:val="000000"/>
                                <w:spacing w:val="28"/>
                                <w:sz w:val="24"/>
                              </w:rPr>
                              <w:t xml:space="preserve"> </w:t>
                            </w:r>
                            <w:r>
                              <w:rPr>
                                <w:rFonts w:ascii="Franklin Gothic Demi Cond"/>
                                <w:b/>
                                <w:color w:val="000000"/>
                                <w:sz w:val="24"/>
                              </w:rPr>
                              <w:t>OF</w:t>
                            </w:r>
                            <w:r>
                              <w:rPr>
                                <w:rFonts w:ascii="Franklin Gothic Demi Cond"/>
                                <w:b/>
                                <w:color w:val="000000"/>
                                <w:spacing w:val="28"/>
                                <w:sz w:val="24"/>
                              </w:rPr>
                              <w:t xml:space="preserve"> </w:t>
                            </w:r>
                            <w:r>
                              <w:rPr>
                                <w:rFonts w:ascii="Franklin Gothic Demi Cond"/>
                                <w:b/>
                                <w:color w:val="000000"/>
                                <w:spacing w:val="11"/>
                                <w:sz w:val="24"/>
                              </w:rPr>
                              <w:t>MISCONDUCT</w:t>
                            </w:r>
                          </w:p>
                        </w:txbxContent>
                      </wps:txbx>
                      <wps:bodyPr wrap="square" lIns="0" tIns="0" rIns="0" bIns="0" rtlCol="0">
                        <a:noAutofit/>
                      </wps:bodyPr>
                    </wps:wsp>
                  </a:graphicData>
                </a:graphic>
              </wp:anchor>
            </w:drawing>
          </mc:Choice>
          <mc:Fallback>
            <w:pict>
              <v:shape w14:anchorId="1E68884B" id="Textbox 59" o:spid="_x0000_s1057" type="#_x0000_t202" style="position:absolute;margin-left:67.55pt;margin-top:33.75pt;width:476.9pt;height:21.75pt;z-index:-2516480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" fillcolor="#c4bec0" stroked="f">
                <v:textbox inset="0,0,0,0">
                  <w:txbxContent>
                    <w:p w14:paraId="1E68892E" w14:textId="77777777" w:rsidR="00462241" w:rsidRDefault="00A227DC">
                      <w:pPr>
                        <w:spacing w:before="61"/>
                        <w:ind w:left="88"/>
                        <w:rPr>
                          <w:rFonts w:ascii="Franklin Gothic Demi Cond"/>
                          <w:b/>
                          <w:color w:val="000000"/>
                          <w:sz w:val="24"/>
                        </w:rPr>
                      </w:pPr>
                      <w:bookmarkStart w:id="166" w:name="Prohibition_of_Misconduct"/>
                      <w:bookmarkStart w:id="167" w:name="_bookmark56"/>
                      <w:bookmarkEnd w:id="166"/>
                      <w:bookmarkEnd w:id="167"/>
                      <w:r>
                        <w:rPr>
                          <w:rFonts w:ascii="Franklin Gothic Demi Cond"/>
                          <w:b/>
                          <w:color w:val="000000"/>
                          <w:spacing w:val="13"/>
                          <w:sz w:val="24"/>
                        </w:rPr>
                        <w:t>PROHIBITION</w:t>
                      </w:r>
                      <w:r>
                        <w:rPr>
                          <w:rFonts w:ascii="Franklin Gothic Demi Cond"/>
                          <w:b/>
                          <w:color w:val="000000"/>
                          <w:spacing w:val="28"/>
                          <w:sz w:val="24"/>
                        </w:rPr>
                        <w:t xml:space="preserve"> </w:t>
                      </w:r>
                      <w:r>
                        <w:rPr>
                          <w:rFonts w:ascii="Franklin Gothic Demi Cond"/>
                          <w:b/>
                          <w:color w:val="000000"/>
                          <w:sz w:val="24"/>
                        </w:rPr>
                        <w:t>OF</w:t>
                      </w:r>
                      <w:r>
                        <w:rPr>
                          <w:rFonts w:ascii="Franklin Gothic Demi Cond"/>
                          <w:b/>
                          <w:color w:val="000000"/>
                          <w:spacing w:val="28"/>
                          <w:sz w:val="24"/>
                        </w:rPr>
                        <w:t xml:space="preserve"> </w:t>
                      </w:r>
                      <w:r>
                        <w:rPr>
                          <w:rFonts w:ascii="Franklin Gothic Demi Cond"/>
                          <w:b/>
                          <w:color w:val="000000"/>
                          <w:spacing w:val="11"/>
                          <w:sz w:val="24"/>
                        </w:rPr>
                        <w:t>MISCONDUCT</w:t>
                      </w:r>
                    </w:p>
                  </w:txbxContent>
                </v:textbox>
                <w10:wrap type="topAndBottom" anchorx="page"/>
              </v:shape>
            </w:pict>
          </mc:Fallback>
        </mc:AlternateContent>
      </w:r>
    </w:p>
    <w:p w14:paraId="1E6881BB" w14:textId="77777777" w:rsidR="00462241" w:rsidRDefault="00462241">
      <w:pPr>
        <w:pStyle w:val="BodyText"/>
        <w:spacing w:before="2"/>
        <w:rPr>
          <w:sz w:val="8"/>
        </w:rPr>
      </w:pPr>
    </w:p>
    <w:p w14:paraId="1E6881BC" w14:textId="77777777" w:rsidR="00462241" w:rsidRDefault="00A227DC">
      <w:pPr>
        <w:pStyle w:val="BodyText"/>
        <w:spacing w:before="117" w:line="276" w:lineRule="auto"/>
        <w:ind w:left="719" w:right="1435"/>
        <w:jc w:val="both"/>
      </w:pPr>
      <w:r>
        <w:t>Purdue University Northwest proactively addresses dating violence, domestic violence, sexual assault,</w:t>
      </w:r>
      <w:r>
        <w:rPr>
          <w:spacing w:val="-7"/>
        </w:rPr>
        <w:t xml:space="preserve"> </w:t>
      </w:r>
      <w:r>
        <w:t>and</w:t>
      </w:r>
      <w:r>
        <w:rPr>
          <w:spacing w:val="-7"/>
        </w:rPr>
        <w:t xml:space="preserve"> </w:t>
      </w:r>
      <w:r>
        <w:t>stalking.</w:t>
      </w:r>
      <w:r>
        <w:rPr>
          <w:spacing w:val="-7"/>
        </w:rPr>
        <w:t xml:space="preserve"> </w:t>
      </w:r>
      <w:r>
        <w:t>These</w:t>
      </w:r>
      <w:r>
        <w:rPr>
          <w:spacing w:val="-6"/>
        </w:rPr>
        <w:t xml:space="preserve"> </w:t>
      </w:r>
      <w:r>
        <w:t>acts</w:t>
      </w:r>
      <w:r>
        <w:rPr>
          <w:spacing w:val="-7"/>
        </w:rPr>
        <w:t xml:space="preserve"> </w:t>
      </w:r>
      <w:r>
        <w:t>are</w:t>
      </w:r>
      <w:r>
        <w:rPr>
          <w:spacing w:val="-6"/>
        </w:rPr>
        <w:t xml:space="preserve"> </w:t>
      </w:r>
      <w:r>
        <w:t>not</w:t>
      </w:r>
      <w:r>
        <w:rPr>
          <w:spacing w:val="-7"/>
        </w:rPr>
        <w:t xml:space="preserve"> </w:t>
      </w:r>
      <w:r>
        <w:t>tolerated</w:t>
      </w:r>
      <w:r>
        <w:rPr>
          <w:spacing w:val="-7"/>
        </w:rPr>
        <w:t xml:space="preserve"> </w:t>
      </w:r>
      <w:r>
        <w:t>and</w:t>
      </w:r>
      <w:r>
        <w:rPr>
          <w:spacing w:val="-7"/>
        </w:rPr>
        <w:t xml:space="preserve"> </w:t>
      </w:r>
      <w:r>
        <w:t>are</w:t>
      </w:r>
      <w:r>
        <w:rPr>
          <w:spacing w:val="-6"/>
        </w:rPr>
        <w:t xml:space="preserve"> </w:t>
      </w:r>
      <w:r>
        <w:t>a</w:t>
      </w:r>
      <w:r>
        <w:rPr>
          <w:spacing w:val="-9"/>
        </w:rPr>
        <w:t xml:space="preserve"> </w:t>
      </w:r>
      <w:r>
        <w:t>violation</w:t>
      </w:r>
      <w:r>
        <w:rPr>
          <w:spacing w:val="-8"/>
        </w:rPr>
        <w:t xml:space="preserve"> </w:t>
      </w:r>
      <w:r>
        <w:t>of</w:t>
      </w:r>
      <w:r>
        <w:rPr>
          <w:spacing w:val="-10"/>
        </w:rPr>
        <w:t xml:space="preserve"> </w:t>
      </w:r>
      <w:r>
        <w:t>both</w:t>
      </w:r>
      <w:r>
        <w:rPr>
          <w:spacing w:val="-9"/>
        </w:rPr>
        <w:t xml:space="preserve"> </w:t>
      </w:r>
      <w:r>
        <w:t>state</w:t>
      </w:r>
      <w:r>
        <w:rPr>
          <w:spacing w:val="-6"/>
        </w:rPr>
        <w:t xml:space="preserve"> </w:t>
      </w:r>
      <w:r>
        <w:t>law</w:t>
      </w:r>
      <w:r>
        <w:rPr>
          <w:spacing w:val="-7"/>
        </w:rPr>
        <w:t xml:space="preserve"> </w:t>
      </w:r>
      <w:r>
        <w:t>and</w:t>
      </w:r>
      <w:r>
        <w:rPr>
          <w:spacing w:val="-7"/>
        </w:rPr>
        <w:t xml:space="preserve"> </w:t>
      </w:r>
      <w:r>
        <w:t>Purdue University’s policies (</w:t>
      </w:r>
      <w:r>
        <w:rPr>
          <w:i/>
        </w:rPr>
        <w:t xml:space="preserve">Anti-Harassment Policy </w:t>
      </w:r>
      <w:r>
        <w:t xml:space="preserve">and/or </w:t>
      </w:r>
      <w:r>
        <w:rPr>
          <w:i/>
        </w:rPr>
        <w:t>Title IX Harassment Policy</w:t>
      </w:r>
      <w:r>
        <w:t>).</w:t>
      </w:r>
    </w:p>
    <w:p w14:paraId="1E6881BD" w14:textId="77777777" w:rsidR="00462241" w:rsidRDefault="00462241">
      <w:pPr>
        <w:pStyle w:val="BodyText"/>
        <w:spacing w:line="276" w:lineRule="auto"/>
        <w:jc w:val="both"/>
        <w:sectPr w:rsidR="00462241">
          <w:pgSz w:w="12240" w:h="15840"/>
          <w:pgMar w:top="1640" w:right="0" w:bottom="960" w:left="720" w:header="0" w:footer="770" w:gutter="0"/>
          <w:cols w:space="720"/>
        </w:sectPr>
      </w:pPr>
    </w:p>
    <w:p w14:paraId="1E6881BE" w14:textId="77777777" w:rsidR="00462241" w:rsidRDefault="00A227DC">
      <w:pPr>
        <w:ind w:left="631"/>
        <w:rPr>
          <w:sz w:val="20"/>
        </w:rPr>
      </w:pPr>
      <w:r>
        <w:rPr>
          <w:noProof/>
          <w:sz w:val="20"/>
        </w:rPr>
        <w:lastRenderedPageBreak/>
        <mc:AlternateContent>
          <mc:Choice Requires="wps">
            <w:drawing>
              <wp:inline distT="0" distB="0" distL="0" distR="0" wp14:anchorId="1E68884D" wp14:editId="1E68884E">
                <wp:extent cx="6056630" cy="276225"/>
                <wp:effectExtent l="0" t="0" r="0" b="0"/>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C4BEC0"/>
                        </a:solidFill>
                      </wps:spPr>
                      <wps:txbx>
                        <w:txbxContent>
                          <w:p w14:paraId="1E68892F" w14:textId="77777777" w:rsidR="00462241" w:rsidRDefault="00A227DC">
                            <w:pPr>
                              <w:spacing w:before="61"/>
                              <w:ind w:left="88"/>
                              <w:rPr>
                                <w:rFonts w:ascii="Franklin Gothic Demi Cond"/>
                                <w:b/>
                                <w:color w:val="000000"/>
                                <w:sz w:val="24"/>
                              </w:rPr>
                            </w:pPr>
                            <w:bookmarkStart w:id="168" w:name="Indiana_State_Definitions"/>
                            <w:bookmarkStart w:id="169" w:name="_bookmark57"/>
                            <w:bookmarkEnd w:id="168"/>
                            <w:bookmarkEnd w:id="169"/>
                            <w:r>
                              <w:rPr>
                                <w:rFonts w:ascii="Franklin Gothic Demi Cond"/>
                                <w:b/>
                                <w:color w:val="000000"/>
                                <w:spacing w:val="12"/>
                                <w:sz w:val="24"/>
                              </w:rPr>
                              <w:t>INDIANA</w:t>
                            </w:r>
                            <w:r>
                              <w:rPr>
                                <w:rFonts w:ascii="Franklin Gothic Demi Cond"/>
                                <w:b/>
                                <w:color w:val="000000"/>
                                <w:spacing w:val="20"/>
                                <w:sz w:val="24"/>
                              </w:rPr>
                              <w:t xml:space="preserve"> </w:t>
                            </w:r>
                            <w:r>
                              <w:rPr>
                                <w:rFonts w:ascii="Franklin Gothic Demi Cond"/>
                                <w:b/>
                                <w:color w:val="000000"/>
                                <w:spacing w:val="11"/>
                                <w:sz w:val="24"/>
                              </w:rPr>
                              <w:t>STATE</w:t>
                            </w:r>
                            <w:r>
                              <w:rPr>
                                <w:rFonts w:ascii="Franklin Gothic Demi Cond"/>
                                <w:b/>
                                <w:color w:val="000000"/>
                                <w:spacing w:val="24"/>
                                <w:sz w:val="24"/>
                              </w:rPr>
                              <w:t xml:space="preserve"> </w:t>
                            </w:r>
                            <w:r>
                              <w:rPr>
                                <w:rFonts w:ascii="Franklin Gothic Demi Cond"/>
                                <w:b/>
                                <w:color w:val="000000"/>
                                <w:spacing w:val="9"/>
                                <w:sz w:val="24"/>
                              </w:rPr>
                              <w:t>DEFINITIONS</w:t>
                            </w:r>
                          </w:p>
                        </w:txbxContent>
                      </wps:txbx>
                      <wps:bodyPr wrap="square" lIns="0" tIns="0" rIns="0" bIns="0" rtlCol="0">
                        <a:noAutofit/>
                      </wps:bodyPr>
                    </wps:wsp>
                  </a:graphicData>
                </a:graphic>
              </wp:inline>
            </w:drawing>
          </mc:Choice>
          <mc:Fallback>
            <w:pict>
              <v:shape w14:anchorId="1E68884D" id="Textbox 60" o:spid="_x0000_s1058" type="#_x0000_t202" style="width:476.9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" fillcolor="#c4bec0" stroked="f">
                <v:textbox inset="0,0,0,0">
                  <w:txbxContent>
                    <w:p w14:paraId="1E68892F" w14:textId="77777777" w:rsidR="00462241" w:rsidRDefault="00A227DC">
                      <w:pPr>
                        <w:spacing w:before="61"/>
                        <w:ind w:left="88"/>
                        <w:rPr>
                          <w:rFonts w:ascii="Franklin Gothic Demi Cond"/>
                          <w:b/>
                          <w:color w:val="000000"/>
                          <w:sz w:val="24"/>
                        </w:rPr>
                      </w:pPr>
                      <w:bookmarkStart w:id="170" w:name="Indiana_State_Definitions"/>
                      <w:bookmarkStart w:id="171" w:name="_bookmark57"/>
                      <w:bookmarkEnd w:id="170"/>
                      <w:bookmarkEnd w:id="171"/>
                      <w:r>
                        <w:rPr>
                          <w:rFonts w:ascii="Franklin Gothic Demi Cond"/>
                          <w:b/>
                          <w:color w:val="000000"/>
                          <w:spacing w:val="12"/>
                          <w:sz w:val="24"/>
                        </w:rPr>
                        <w:t>INDIANA</w:t>
                      </w:r>
                      <w:r>
                        <w:rPr>
                          <w:rFonts w:ascii="Franklin Gothic Demi Cond"/>
                          <w:b/>
                          <w:color w:val="000000"/>
                          <w:spacing w:val="20"/>
                          <w:sz w:val="24"/>
                        </w:rPr>
                        <w:t xml:space="preserve"> </w:t>
                      </w:r>
                      <w:r>
                        <w:rPr>
                          <w:rFonts w:ascii="Franklin Gothic Demi Cond"/>
                          <w:b/>
                          <w:color w:val="000000"/>
                          <w:spacing w:val="11"/>
                          <w:sz w:val="24"/>
                        </w:rPr>
                        <w:t>STATE</w:t>
                      </w:r>
                      <w:r>
                        <w:rPr>
                          <w:rFonts w:ascii="Franklin Gothic Demi Cond"/>
                          <w:b/>
                          <w:color w:val="000000"/>
                          <w:spacing w:val="24"/>
                          <w:sz w:val="24"/>
                        </w:rPr>
                        <w:t xml:space="preserve"> </w:t>
                      </w:r>
                      <w:r>
                        <w:rPr>
                          <w:rFonts w:ascii="Franklin Gothic Demi Cond"/>
                          <w:b/>
                          <w:color w:val="000000"/>
                          <w:spacing w:val="9"/>
                          <w:sz w:val="24"/>
                        </w:rPr>
                        <w:t>DEFINITIONS</w:t>
                      </w:r>
                    </w:p>
                  </w:txbxContent>
                </v:textbox>
                <w10:anchorlock/>
              </v:shape>
            </w:pict>
          </mc:Fallback>
        </mc:AlternateContent>
      </w:r>
    </w:p>
    <w:p w14:paraId="1E6881BF" w14:textId="77777777" w:rsidR="00462241" w:rsidRDefault="00A227DC">
      <w:pPr>
        <w:pStyle w:val="BodyText"/>
        <w:spacing w:before="33"/>
        <w:rPr>
          <w:sz w:val="20"/>
        </w:rPr>
      </w:pPr>
      <w:r>
        <w:rPr>
          <w:noProof/>
          <w:sz w:val="20"/>
        </w:rPr>
        <mc:AlternateContent>
          <mc:Choice Requires="wps">
            <w:drawing>
              <wp:anchor distT="0" distB="0" distL="0" distR="0" simplePos="0" relativeHeight="251669504" behindDoc="1" locked="0" layoutInCell="1" allowOverlap="1" wp14:anchorId="1E68884F" wp14:editId="1E688850">
                <wp:simplePos x="0" y="0"/>
                <wp:positionH relativeFrom="page">
                  <wp:posOffset>896111</wp:posOffset>
                </wp:positionH>
                <wp:positionV relativeFrom="paragraph">
                  <wp:posOffset>180594</wp:posOffset>
                </wp:positionV>
                <wp:extent cx="5980430" cy="6350"/>
                <wp:effectExtent l="0" t="0" r="0" b="0"/>
                <wp:wrapTopAndBottom/>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CA180C" id="Graphic 61" o:spid="_x0000_s1026" style="position:absolute;margin-left:70.55pt;margin-top:14.2pt;width:470.9pt;height:.5pt;z-index:-251646976;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" path="m5980176,l,,,6096r5980176,l5980176,xe" fillcolor="black" stroked="f">
                <v:path arrowok="t"/>
                <w10:wrap type="topAndBottom" anchorx="page"/>
              </v:shape>
            </w:pict>
          </mc:Fallback>
        </mc:AlternateContent>
      </w:r>
    </w:p>
    <w:p w14:paraId="1E6881C0" w14:textId="77777777" w:rsidR="00462241" w:rsidRDefault="00A227DC">
      <w:pPr>
        <w:pStyle w:val="Heading2"/>
        <w:jc w:val="left"/>
      </w:pPr>
      <w:bookmarkStart w:id="172" w:name="Domestic_Battery:_Indiana_Code_§_35-42-2"/>
      <w:bookmarkStart w:id="173" w:name="_bookmark58"/>
      <w:bookmarkEnd w:id="172"/>
      <w:bookmarkEnd w:id="173"/>
      <w:r>
        <w:rPr>
          <w:color w:val="8E6E3D"/>
          <w:spacing w:val="12"/>
        </w:rPr>
        <w:t>Domestic</w:t>
      </w:r>
      <w:r>
        <w:rPr>
          <w:color w:val="8E6E3D"/>
          <w:spacing w:val="28"/>
        </w:rPr>
        <w:t xml:space="preserve"> </w:t>
      </w:r>
      <w:r>
        <w:rPr>
          <w:color w:val="8E6E3D"/>
          <w:spacing w:val="12"/>
        </w:rPr>
        <w:t>Battery:</w:t>
      </w:r>
      <w:r>
        <w:rPr>
          <w:color w:val="8E6E3D"/>
          <w:spacing w:val="30"/>
        </w:rPr>
        <w:t xml:space="preserve"> </w:t>
      </w:r>
      <w:r>
        <w:rPr>
          <w:color w:val="8E6E3D"/>
          <w:spacing w:val="12"/>
        </w:rPr>
        <w:t>Indiana</w:t>
      </w:r>
      <w:r>
        <w:rPr>
          <w:color w:val="8E6E3D"/>
          <w:spacing w:val="30"/>
        </w:rPr>
        <w:t xml:space="preserve"> </w:t>
      </w:r>
      <w:r>
        <w:rPr>
          <w:color w:val="8E6E3D"/>
          <w:spacing w:val="10"/>
        </w:rPr>
        <w:t>Code</w:t>
      </w:r>
      <w:r>
        <w:rPr>
          <w:color w:val="8E6E3D"/>
          <w:spacing w:val="32"/>
        </w:rPr>
        <w:t xml:space="preserve"> </w:t>
      </w:r>
      <w:r>
        <w:rPr>
          <w:color w:val="8E6E3D"/>
        </w:rPr>
        <w:t>§</w:t>
      </w:r>
      <w:r>
        <w:rPr>
          <w:color w:val="8E6E3D"/>
          <w:spacing w:val="31"/>
        </w:rPr>
        <w:t xml:space="preserve"> </w:t>
      </w:r>
      <w:r>
        <w:rPr>
          <w:color w:val="8E6E3D"/>
          <w:spacing w:val="14"/>
        </w:rPr>
        <w:t>35-42-2-</w:t>
      </w:r>
      <w:r>
        <w:rPr>
          <w:color w:val="8E6E3D"/>
          <w:spacing w:val="9"/>
        </w:rPr>
        <w:t>1.3</w:t>
      </w:r>
    </w:p>
    <w:p w14:paraId="1E6881C1" w14:textId="77777777" w:rsidR="00462241" w:rsidRDefault="00A227DC">
      <w:pPr>
        <w:pStyle w:val="ListParagraph"/>
        <w:numPr>
          <w:ilvl w:val="0"/>
          <w:numId w:val="29"/>
        </w:numPr>
        <w:tabs>
          <w:tab w:val="left" w:pos="1049"/>
        </w:tabs>
        <w:spacing w:before="158"/>
        <w:ind w:left="1049" w:hanging="329"/>
      </w:pPr>
      <w:r>
        <w:t>Except</w:t>
      </w:r>
      <w:r>
        <w:rPr>
          <w:spacing w:val="-6"/>
        </w:rPr>
        <w:t xml:space="preserve"> </w:t>
      </w:r>
      <w:r>
        <w:t>as</w:t>
      </w:r>
      <w:r>
        <w:rPr>
          <w:spacing w:val="-4"/>
        </w:rPr>
        <w:t xml:space="preserve"> </w:t>
      </w:r>
      <w:r>
        <w:t>provided</w:t>
      </w:r>
      <w:r>
        <w:rPr>
          <w:spacing w:val="-3"/>
        </w:rPr>
        <w:t xml:space="preserve"> </w:t>
      </w:r>
      <w:r>
        <w:t>in</w:t>
      </w:r>
      <w:r>
        <w:rPr>
          <w:spacing w:val="-8"/>
        </w:rPr>
        <w:t xml:space="preserve"> </w:t>
      </w:r>
      <w:r>
        <w:t>subsections</w:t>
      </w:r>
      <w:r>
        <w:rPr>
          <w:spacing w:val="-3"/>
        </w:rPr>
        <w:t xml:space="preserve"> </w:t>
      </w:r>
      <w:r>
        <w:t>(b)</w:t>
      </w:r>
      <w:r>
        <w:rPr>
          <w:spacing w:val="-4"/>
        </w:rPr>
        <w:t xml:space="preserve"> </w:t>
      </w:r>
      <w:r>
        <w:t>through</w:t>
      </w:r>
      <w:r>
        <w:rPr>
          <w:spacing w:val="-5"/>
        </w:rPr>
        <w:t xml:space="preserve"> </w:t>
      </w:r>
      <w:r>
        <w:t>(f),</w:t>
      </w:r>
      <w:r>
        <w:rPr>
          <w:spacing w:val="-4"/>
        </w:rPr>
        <w:t xml:space="preserve"> </w:t>
      </w:r>
      <w:r>
        <w:t>a</w:t>
      </w:r>
      <w:r>
        <w:rPr>
          <w:spacing w:val="-5"/>
        </w:rPr>
        <w:t xml:space="preserve"> </w:t>
      </w:r>
      <w:r>
        <w:t>person</w:t>
      </w:r>
      <w:r>
        <w:rPr>
          <w:spacing w:val="-6"/>
        </w:rPr>
        <w:t xml:space="preserve"> </w:t>
      </w:r>
      <w:r>
        <w:t>who</w:t>
      </w:r>
      <w:r>
        <w:rPr>
          <w:spacing w:val="-3"/>
        </w:rPr>
        <w:t xml:space="preserve"> </w:t>
      </w:r>
      <w:r>
        <w:t>knowingly</w:t>
      </w:r>
      <w:r>
        <w:rPr>
          <w:spacing w:val="-5"/>
        </w:rPr>
        <w:t xml:space="preserve"> </w:t>
      </w:r>
      <w:r>
        <w:t>or</w:t>
      </w:r>
      <w:r>
        <w:rPr>
          <w:spacing w:val="-3"/>
        </w:rPr>
        <w:t xml:space="preserve"> </w:t>
      </w:r>
      <w:r>
        <w:rPr>
          <w:spacing w:val="-2"/>
        </w:rPr>
        <w:t>intentionally:</w:t>
      </w:r>
    </w:p>
    <w:p w14:paraId="1E6881C2" w14:textId="77777777" w:rsidR="00462241" w:rsidRDefault="00A227DC">
      <w:pPr>
        <w:pStyle w:val="ListParagraph"/>
        <w:numPr>
          <w:ilvl w:val="1"/>
          <w:numId w:val="29"/>
        </w:numPr>
        <w:tabs>
          <w:tab w:val="left" w:pos="1752"/>
        </w:tabs>
        <w:spacing w:before="35"/>
        <w:ind w:left="1752" w:hanging="312"/>
      </w:pPr>
      <w:r>
        <w:t>touches</w:t>
      </w:r>
      <w:r>
        <w:rPr>
          <w:spacing w:val="-6"/>
        </w:rPr>
        <w:t xml:space="preserve"> </w:t>
      </w:r>
      <w:r>
        <w:t>a</w:t>
      </w:r>
      <w:r>
        <w:rPr>
          <w:spacing w:val="-5"/>
        </w:rPr>
        <w:t xml:space="preserve"> </w:t>
      </w:r>
      <w:r>
        <w:t>family</w:t>
      </w:r>
      <w:r>
        <w:rPr>
          <w:spacing w:val="-4"/>
        </w:rPr>
        <w:t xml:space="preserve"> </w:t>
      </w:r>
      <w:r>
        <w:t>or</w:t>
      </w:r>
      <w:r>
        <w:rPr>
          <w:spacing w:val="-4"/>
        </w:rPr>
        <w:t xml:space="preserve"> </w:t>
      </w:r>
      <w:r>
        <w:t>household</w:t>
      </w:r>
      <w:r>
        <w:rPr>
          <w:spacing w:val="-3"/>
        </w:rPr>
        <w:t xml:space="preserve"> </w:t>
      </w:r>
      <w:r>
        <w:t>member</w:t>
      </w:r>
      <w:r>
        <w:rPr>
          <w:spacing w:val="-3"/>
        </w:rPr>
        <w:t xml:space="preserve"> </w:t>
      </w:r>
      <w:r>
        <w:t>in</w:t>
      </w:r>
      <w:r>
        <w:rPr>
          <w:spacing w:val="-6"/>
        </w:rPr>
        <w:t xml:space="preserve"> </w:t>
      </w:r>
      <w:r>
        <w:t>a</w:t>
      </w:r>
      <w:r>
        <w:rPr>
          <w:spacing w:val="-5"/>
        </w:rPr>
        <w:t xml:space="preserve"> </w:t>
      </w:r>
      <w:r>
        <w:t>rude,</w:t>
      </w:r>
      <w:r>
        <w:rPr>
          <w:spacing w:val="-3"/>
        </w:rPr>
        <w:t xml:space="preserve"> </w:t>
      </w:r>
      <w:r>
        <w:t>insolent,</w:t>
      </w:r>
      <w:r>
        <w:rPr>
          <w:spacing w:val="-4"/>
        </w:rPr>
        <w:t xml:space="preserve"> </w:t>
      </w:r>
      <w:r>
        <w:t>or</w:t>
      </w:r>
      <w:r>
        <w:rPr>
          <w:spacing w:val="-3"/>
        </w:rPr>
        <w:t xml:space="preserve"> </w:t>
      </w:r>
      <w:r>
        <w:t>angry</w:t>
      </w:r>
      <w:r>
        <w:rPr>
          <w:spacing w:val="-4"/>
        </w:rPr>
        <w:t xml:space="preserve"> </w:t>
      </w:r>
      <w:r>
        <w:t>manner;</w:t>
      </w:r>
      <w:r>
        <w:rPr>
          <w:spacing w:val="-6"/>
        </w:rPr>
        <w:t xml:space="preserve"> </w:t>
      </w:r>
      <w:r>
        <w:rPr>
          <w:spacing w:val="-5"/>
        </w:rPr>
        <w:t>or</w:t>
      </w:r>
    </w:p>
    <w:p w14:paraId="1E6881C3" w14:textId="77777777" w:rsidR="00462241" w:rsidRDefault="00A227DC">
      <w:pPr>
        <w:pStyle w:val="ListParagraph"/>
        <w:numPr>
          <w:ilvl w:val="1"/>
          <w:numId w:val="29"/>
        </w:numPr>
        <w:tabs>
          <w:tab w:val="left" w:pos="1802"/>
        </w:tabs>
        <w:spacing w:line="276" w:lineRule="auto"/>
        <w:ind w:left="1440" w:right="1437" w:firstLine="0"/>
      </w:pPr>
      <w:r>
        <w:t xml:space="preserve">in a rude, insolent, or angry manner </w:t>
      </w:r>
      <w:proofErr w:type="gramStart"/>
      <w:r>
        <w:t>places</w:t>
      </w:r>
      <w:proofErr w:type="gramEnd"/>
      <w:r>
        <w:t xml:space="preserve"> any bodily fluid or waste on a family or</w:t>
      </w:r>
      <w:r>
        <w:rPr>
          <w:spacing w:val="80"/>
        </w:rPr>
        <w:t xml:space="preserve"> </w:t>
      </w:r>
      <w:r>
        <w:t>household member.</w:t>
      </w:r>
    </w:p>
    <w:p w14:paraId="1E6881C4" w14:textId="77777777" w:rsidR="00462241" w:rsidRDefault="00A227DC">
      <w:pPr>
        <w:pStyle w:val="BodyText"/>
        <w:spacing w:before="2"/>
        <w:ind w:left="720"/>
      </w:pPr>
      <w:r>
        <w:t>commits</w:t>
      </w:r>
      <w:r>
        <w:rPr>
          <w:spacing w:val="-6"/>
        </w:rPr>
        <w:t xml:space="preserve"> </w:t>
      </w:r>
      <w:r>
        <w:t>domestic</w:t>
      </w:r>
      <w:r>
        <w:rPr>
          <w:spacing w:val="-6"/>
        </w:rPr>
        <w:t xml:space="preserve"> </w:t>
      </w:r>
      <w:r>
        <w:t>battery,</w:t>
      </w:r>
      <w:r>
        <w:rPr>
          <w:spacing w:val="-3"/>
        </w:rPr>
        <w:t xml:space="preserve"> </w:t>
      </w:r>
      <w:r>
        <w:t>a</w:t>
      </w:r>
      <w:r>
        <w:rPr>
          <w:spacing w:val="-5"/>
        </w:rPr>
        <w:t xml:space="preserve"> </w:t>
      </w:r>
      <w:r>
        <w:t>Class</w:t>
      </w:r>
      <w:r>
        <w:rPr>
          <w:spacing w:val="-3"/>
        </w:rPr>
        <w:t xml:space="preserve"> </w:t>
      </w:r>
      <w:r>
        <w:t>A</w:t>
      </w:r>
      <w:r>
        <w:rPr>
          <w:spacing w:val="-3"/>
        </w:rPr>
        <w:t xml:space="preserve"> </w:t>
      </w:r>
      <w:r>
        <w:rPr>
          <w:spacing w:val="-2"/>
        </w:rPr>
        <w:t>misdemeanor.</w:t>
      </w:r>
    </w:p>
    <w:p w14:paraId="1E6881C5" w14:textId="77777777" w:rsidR="00462241" w:rsidRDefault="00462241">
      <w:pPr>
        <w:pStyle w:val="BodyText"/>
        <w:spacing w:before="73"/>
      </w:pPr>
    </w:p>
    <w:p w14:paraId="1E6881C6" w14:textId="77777777" w:rsidR="00462241" w:rsidRDefault="00A227DC">
      <w:pPr>
        <w:pStyle w:val="ListParagraph"/>
        <w:numPr>
          <w:ilvl w:val="0"/>
          <w:numId w:val="29"/>
        </w:numPr>
        <w:tabs>
          <w:tab w:val="left" w:pos="1092"/>
        </w:tabs>
        <w:spacing w:before="0" w:line="276" w:lineRule="auto"/>
        <w:ind w:left="720" w:right="1440" w:firstLine="0"/>
        <w:jc w:val="both"/>
      </w:pPr>
      <w:r>
        <w:t>The offense under subsection (a)(1) or (a)(2) is a Level 6 felony if one (1) or more of the following apply:</w:t>
      </w:r>
    </w:p>
    <w:p w14:paraId="1E6881C7" w14:textId="77777777" w:rsidR="00462241" w:rsidRDefault="00A227DC">
      <w:pPr>
        <w:pStyle w:val="ListParagraph"/>
        <w:numPr>
          <w:ilvl w:val="1"/>
          <w:numId w:val="29"/>
        </w:numPr>
        <w:tabs>
          <w:tab w:val="left" w:pos="1753"/>
        </w:tabs>
        <w:spacing w:before="1"/>
        <w:ind w:left="1753" w:hanging="313"/>
        <w:jc w:val="both"/>
      </w:pPr>
      <w:r>
        <w:t>The</w:t>
      </w:r>
      <w:r>
        <w:rPr>
          <w:spacing w:val="-8"/>
        </w:rPr>
        <w:t xml:space="preserve"> </w:t>
      </w:r>
      <w:r>
        <w:t>person</w:t>
      </w:r>
      <w:r>
        <w:rPr>
          <w:spacing w:val="-5"/>
        </w:rPr>
        <w:t xml:space="preserve"> </w:t>
      </w:r>
      <w:r>
        <w:t>who</w:t>
      </w:r>
      <w:r>
        <w:rPr>
          <w:spacing w:val="-5"/>
        </w:rPr>
        <w:t xml:space="preserve"> </w:t>
      </w:r>
      <w:r>
        <w:t>committed</w:t>
      </w:r>
      <w:r>
        <w:rPr>
          <w:spacing w:val="-3"/>
        </w:rPr>
        <w:t xml:space="preserve"> </w:t>
      </w:r>
      <w:r>
        <w:t>the</w:t>
      </w:r>
      <w:r>
        <w:rPr>
          <w:spacing w:val="-3"/>
        </w:rPr>
        <w:t xml:space="preserve"> </w:t>
      </w:r>
      <w:r>
        <w:t>offense</w:t>
      </w:r>
      <w:r>
        <w:rPr>
          <w:spacing w:val="-6"/>
        </w:rPr>
        <w:t xml:space="preserve"> </w:t>
      </w:r>
      <w:r>
        <w:t>has</w:t>
      </w:r>
      <w:r>
        <w:rPr>
          <w:spacing w:val="-3"/>
        </w:rPr>
        <w:t xml:space="preserve"> </w:t>
      </w:r>
      <w:r>
        <w:t>a</w:t>
      </w:r>
      <w:r>
        <w:rPr>
          <w:spacing w:val="-5"/>
        </w:rPr>
        <w:t xml:space="preserve"> </w:t>
      </w:r>
      <w:r>
        <w:t>previous,</w:t>
      </w:r>
      <w:r>
        <w:rPr>
          <w:spacing w:val="-3"/>
        </w:rPr>
        <w:t xml:space="preserve"> </w:t>
      </w:r>
      <w:r>
        <w:t>unrelated</w:t>
      </w:r>
      <w:r>
        <w:rPr>
          <w:spacing w:val="-3"/>
        </w:rPr>
        <w:t xml:space="preserve"> </w:t>
      </w:r>
      <w:r>
        <w:rPr>
          <w:spacing w:val="-2"/>
        </w:rPr>
        <w:t>conviction:</w:t>
      </w:r>
    </w:p>
    <w:p w14:paraId="1E6881C8" w14:textId="77777777" w:rsidR="00462241" w:rsidRDefault="00A227DC">
      <w:pPr>
        <w:pStyle w:val="ListParagraph"/>
        <w:numPr>
          <w:ilvl w:val="2"/>
          <w:numId w:val="29"/>
        </w:numPr>
        <w:tabs>
          <w:tab w:val="left" w:pos="2525"/>
        </w:tabs>
        <w:ind w:left="2525" w:hanging="365"/>
        <w:jc w:val="both"/>
      </w:pPr>
      <w:r>
        <w:t>for</w:t>
      </w:r>
      <w:r>
        <w:rPr>
          <w:spacing w:val="-4"/>
        </w:rPr>
        <w:t xml:space="preserve"> </w:t>
      </w:r>
      <w:r>
        <w:t>a</w:t>
      </w:r>
      <w:r>
        <w:rPr>
          <w:spacing w:val="-5"/>
        </w:rPr>
        <w:t xml:space="preserve"> </w:t>
      </w:r>
      <w:r>
        <w:t>battery</w:t>
      </w:r>
      <w:r>
        <w:rPr>
          <w:spacing w:val="-4"/>
        </w:rPr>
        <w:t xml:space="preserve"> </w:t>
      </w:r>
      <w:r>
        <w:t>offense</w:t>
      </w:r>
      <w:r>
        <w:rPr>
          <w:spacing w:val="-4"/>
        </w:rPr>
        <w:t xml:space="preserve"> </w:t>
      </w:r>
      <w:r>
        <w:t>included</w:t>
      </w:r>
      <w:r>
        <w:rPr>
          <w:spacing w:val="-3"/>
        </w:rPr>
        <w:t xml:space="preserve"> </w:t>
      </w:r>
      <w:r>
        <w:t>in</w:t>
      </w:r>
      <w:r>
        <w:rPr>
          <w:spacing w:val="-5"/>
        </w:rPr>
        <w:t xml:space="preserve"> </w:t>
      </w:r>
      <w:r>
        <w:t>this</w:t>
      </w:r>
      <w:r>
        <w:rPr>
          <w:spacing w:val="-3"/>
        </w:rPr>
        <w:t xml:space="preserve"> </w:t>
      </w:r>
      <w:r>
        <w:t>chapter;</w:t>
      </w:r>
      <w:r>
        <w:rPr>
          <w:spacing w:val="-5"/>
        </w:rPr>
        <w:t xml:space="preserve"> or</w:t>
      </w:r>
    </w:p>
    <w:p w14:paraId="1E6881C9" w14:textId="77777777" w:rsidR="00462241" w:rsidRDefault="00A227DC">
      <w:pPr>
        <w:pStyle w:val="ListParagraph"/>
        <w:numPr>
          <w:ilvl w:val="2"/>
          <w:numId w:val="29"/>
        </w:numPr>
        <w:tabs>
          <w:tab w:val="left" w:pos="2523"/>
        </w:tabs>
        <w:spacing w:before="36"/>
        <w:ind w:left="2523" w:hanging="363"/>
        <w:jc w:val="both"/>
      </w:pPr>
      <w:r>
        <w:t>for</w:t>
      </w:r>
      <w:r>
        <w:rPr>
          <w:spacing w:val="-7"/>
        </w:rPr>
        <w:t xml:space="preserve"> </w:t>
      </w:r>
      <w:r>
        <w:t>a</w:t>
      </w:r>
      <w:r>
        <w:rPr>
          <w:spacing w:val="-7"/>
        </w:rPr>
        <w:t xml:space="preserve"> </w:t>
      </w:r>
      <w:r>
        <w:t>strangulation</w:t>
      </w:r>
      <w:r>
        <w:rPr>
          <w:spacing w:val="-7"/>
        </w:rPr>
        <w:t xml:space="preserve"> </w:t>
      </w:r>
      <w:r>
        <w:t>offense</w:t>
      </w:r>
      <w:r>
        <w:rPr>
          <w:spacing w:val="-5"/>
        </w:rPr>
        <w:t xml:space="preserve"> </w:t>
      </w:r>
      <w:r>
        <w:t>under</w:t>
      </w:r>
      <w:r>
        <w:rPr>
          <w:spacing w:val="-5"/>
        </w:rPr>
        <w:t xml:space="preserve"> </w:t>
      </w:r>
      <w:r>
        <w:t>IC</w:t>
      </w:r>
      <w:r>
        <w:rPr>
          <w:spacing w:val="-5"/>
        </w:rPr>
        <w:t xml:space="preserve"> </w:t>
      </w:r>
      <w:r>
        <w:t>35-42-2-</w:t>
      </w:r>
      <w:r>
        <w:rPr>
          <w:spacing w:val="-5"/>
        </w:rPr>
        <w:t>9.</w:t>
      </w:r>
    </w:p>
    <w:p w14:paraId="1E6881CA" w14:textId="77777777" w:rsidR="00462241" w:rsidRDefault="00A227DC">
      <w:pPr>
        <w:pStyle w:val="ListParagraph"/>
        <w:numPr>
          <w:ilvl w:val="1"/>
          <w:numId w:val="29"/>
        </w:numPr>
        <w:tabs>
          <w:tab w:val="left" w:pos="1823"/>
        </w:tabs>
        <w:spacing w:line="276" w:lineRule="auto"/>
        <w:ind w:left="1440" w:right="1435" w:firstLine="0"/>
        <w:jc w:val="both"/>
      </w:pPr>
      <w:r>
        <w:t>The person who committed the offense is at least eighteen (18) years of age and committed the offense against a family or household member in the physical presence of a child less than sixteen (16) years of age, knowing that the child was present and might be able to see or hear the offense.</w:t>
      </w:r>
    </w:p>
    <w:p w14:paraId="1E6881CB" w14:textId="77777777" w:rsidR="00462241" w:rsidRDefault="00A227DC">
      <w:pPr>
        <w:pStyle w:val="ListParagraph"/>
        <w:numPr>
          <w:ilvl w:val="1"/>
          <w:numId w:val="29"/>
        </w:numPr>
        <w:tabs>
          <w:tab w:val="left" w:pos="1779"/>
        </w:tabs>
        <w:spacing w:before="0" w:line="250" w:lineRule="exact"/>
        <w:ind w:left="1779" w:hanging="339"/>
        <w:jc w:val="both"/>
      </w:pPr>
      <w:r>
        <w:t>The</w:t>
      </w:r>
      <w:r>
        <w:rPr>
          <w:spacing w:val="-7"/>
        </w:rPr>
        <w:t xml:space="preserve"> </w:t>
      </w:r>
      <w:r>
        <w:t>offense</w:t>
      </w:r>
      <w:r>
        <w:rPr>
          <w:spacing w:val="-3"/>
        </w:rPr>
        <w:t xml:space="preserve"> </w:t>
      </w:r>
      <w:r>
        <w:t>results</w:t>
      </w:r>
      <w:r>
        <w:rPr>
          <w:spacing w:val="-2"/>
        </w:rPr>
        <w:t xml:space="preserve"> </w:t>
      </w:r>
      <w:r>
        <w:t>in</w:t>
      </w:r>
      <w:r>
        <w:rPr>
          <w:spacing w:val="-6"/>
        </w:rPr>
        <w:t xml:space="preserve"> </w:t>
      </w:r>
      <w:r>
        <w:t>moderate</w:t>
      </w:r>
      <w:r>
        <w:rPr>
          <w:spacing w:val="-5"/>
        </w:rPr>
        <w:t xml:space="preserve"> </w:t>
      </w:r>
      <w:r>
        <w:t>bodily</w:t>
      </w:r>
      <w:r>
        <w:rPr>
          <w:spacing w:val="-3"/>
        </w:rPr>
        <w:t xml:space="preserve"> </w:t>
      </w:r>
      <w:r>
        <w:t>injury</w:t>
      </w:r>
      <w:r>
        <w:rPr>
          <w:spacing w:val="-4"/>
        </w:rPr>
        <w:t xml:space="preserve"> </w:t>
      </w:r>
      <w:r>
        <w:t>to</w:t>
      </w:r>
      <w:r>
        <w:rPr>
          <w:spacing w:val="-3"/>
        </w:rPr>
        <w:t xml:space="preserve"> </w:t>
      </w:r>
      <w:r>
        <w:t>a</w:t>
      </w:r>
      <w:r>
        <w:rPr>
          <w:spacing w:val="-4"/>
        </w:rPr>
        <w:t xml:space="preserve"> </w:t>
      </w:r>
      <w:r>
        <w:t>family</w:t>
      </w:r>
      <w:r>
        <w:rPr>
          <w:spacing w:val="-4"/>
        </w:rPr>
        <w:t xml:space="preserve"> </w:t>
      </w:r>
      <w:r>
        <w:t>or</w:t>
      </w:r>
      <w:r>
        <w:rPr>
          <w:spacing w:val="-4"/>
        </w:rPr>
        <w:t xml:space="preserve"> </w:t>
      </w:r>
      <w:r>
        <w:t>household</w:t>
      </w:r>
      <w:r>
        <w:rPr>
          <w:spacing w:val="-5"/>
        </w:rPr>
        <w:t xml:space="preserve"> </w:t>
      </w:r>
      <w:r>
        <w:rPr>
          <w:spacing w:val="-2"/>
        </w:rPr>
        <w:t>member.</w:t>
      </w:r>
    </w:p>
    <w:p w14:paraId="1E6881CC" w14:textId="77777777" w:rsidR="00462241" w:rsidRDefault="00A227DC">
      <w:pPr>
        <w:pStyle w:val="ListParagraph"/>
        <w:numPr>
          <w:ilvl w:val="1"/>
          <w:numId w:val="29"/>
        </w:numPr>
        <w:tabs>
          <w:tab w:val="left" w:pos="1818"/>
        </w:tabs>
        <w:spacing w:line="276" w:lineRule="auto"/>
        <w:ind w:left="1440" w:right="1435" w:firstLine="0"/>
        <w:jc w:val="both"/>
      </w:pPr>
      <w:r>
        <w:t>The offense is committed against a family or household member who is less than fourteen</w:t>
      </w:r>
      <w:r>
        <w:rPr>
          <w:spacing w:val="-7"/>
        </w:rPr>
        <w:t xml:space="preserve"> </w:t>
      </w:r>
      <w:r>
        <w:t>(14)</w:t>
      </w:r>
      <w:r>
        <w:rPr>
          <w:spacing w:val="-3"/>
        </w:rPr>
        <w:t xml:space="preserve"> </w:t>
      </w:r>
      <w:r>
        <w:t>years</w:t>
      </w:r>
      <w:r>
        <w:rPr>
          <w:spacing w:val="-4"/>
        </w:rPr>
        <w:t xml:space="preserve"> </w:t>
      </w:r>
      <w:r>
        <w:t>of</w:t>
      </w:r>
      <w:r>
        <w:rPr>
          <w:spacing w:val="-4"/>
        </w:rPr>
        <w:t xml:space="preserve"> </w:t>
      </w:r>
      <w:r>
        <w:t>age</w:t>
      </w:r>
      <w:r>
        <w:rPr>
          <w:spacing w:val="-5"/>
        </w:rPr>
        <w:t xml:space="preserve"> </w:t>
      </w:r>
      <w:r>
        <w:t>and</w:t>
      </w:r>
      <w:r>
        <w:rPr>
          <w:spacing w:val="-4"/>
        </w:rPr>
        <w:t xml:space="preserve"> </w:t>
      </w:r>
      <w:r>
        <w:t>is</w:t>
      </w:r>
      <w:r>
        <w:rPr>
          <w:spacing w:val="-4"/>
        </w:rPr>
        <w:t xml:space="preserve"> </w:t>
      </w:r>
      <w:r>
        <w:t>committed</w:t>
      </w:r>
      <w:r>
        <w:rPr>
          <w:spacing w:val="-6"/>
        </w:rPr>
        <w:t xml:space="preserve"> </w:t>
      </w:r>
      <w:r>
        <w:t>by</w:t>
      </w:r>
      <w:r>
        <w:rPr>
          <w:spacing w:val="-5"/>
        </w:rPr>
        <w:t xml:space="preserve"> </w:t>
      </w:r>
      <w:r>
        <w:t>a</w:t>
      </w:r>
      <w:r>
        <w:rPr>
          <w:spacing w:val="-5"/>
        </w:rPr>
        <w:t xml:space="preserve"> </w:t>
      </w:r>
      <w:r>
        <w:t>person</w:t>
      </w:r>
      <w:r>
        <w:rPr>
          <w:spacing w:val="-5"/>
        </w:rPr>
        <w:t xml:space="preserve"> </w:t>
      </w:r>
      <w:r>
        <w:t>at</w:t>
      </w:r>
      <w:r>
        <w:rPr>
          <w:spacing w:val="-4"/>
        </w:rPr>
        <w:t xml:space="preserve"> </w:t>
      </w:r>
      <w:r>
        <w:t>least</w:t>
      </w:r>
      <w:r>
        <w:rPr>
          <w:spacing w:val="-4"/>
        </w:rPr>
        <w:t xml:space="preserve"> </w:t>
      </w:r>
      <w:r>
        <w:t>eighteen</w:t>
      </w:r>
      <w:r>
        <w:rPr>
          <w:spacing w:val="-5"/>
        </w:rPr>
        <w:t xml:space="preserve"> </w:t>
      </w:r>
      <w:r>
        <w:t>(18)</w:t>
      </w:r>
      <w:r>
        <w:rPr>
          <w:spacing w:val="-3"/>
        </w:rPr>
        <w:t xml:space="preserve"> </w:t>
      </w:r>
      <w:r>
        <w:t>years</w:t>
      </w:r>
      <w:r>
        <w:rPr>
          <w:spacing w:val="-4"/>
        </w:rPr>
        <w:t xml:space="preserve"> </w:t>
      </w:r>
      <w:r>
        <w:t>of</w:t>
      </w:r>
      <w:r>
        <w:rPr>
          <w:spacing w:val="-4"/>
        </w:rPr>
        <w:t xml:space="preserve"> </w:t>
      </w:r>
      <w:r>
        <w:t>age.</w:t>
      </w:r>
    </w:p>
    <w:p w14:paraId="1E6881CD" w14:textId="77777777" w:rsidR="00462241" w:rsidRDefault="00A227DC">
      <w:pPr>
        <w:pStyle w:val="ListParagraph"/>
        <w:numPr>
          <w:ilvl w:val="1"/>
          <w:numId w:val="29"/>
        </w:numPr>
        <w:tabs>
          <w:tab w:val="left" w:pos="1777"/>
        </w:tabs>
        <w:spacing w:before="1" w:line="276" w:lineRule="auto"/>
        <w:ind w:left="1440" w:right="1435" w:firstLine="0"/>
        <w:jc w:val="both"/>
      </w:pPr>
      <w:r>
        <w:t>The offense is committed against a</w:t>
      </w:r>
      <w:r>
        <w:rPr>
          <w:spacing w:val="-1"/>
        </w:rPr>
        <w:t xml:space="preserve"> </w:t>
      </w:r>
      <w:r>
        <w:t>family</w:t>
      </w:r>
      <w:r>
        <w:rPr>
          <w:spacing w:val="-1"/>
        </w:rPr>
        <w:t xml:space="preserve"> </w:t>
      </w:r>
      <w:r>
        <w:t>or household member of any</w:t>
      </w:r>
      <w:r>
        <w:rPr>
          <w:spacing w:val="-1"/>
        </w:rPr>
        <w:t xml:space="preserve"> </w:t>
      </w:r>
      <w:r>
        <w:t>age who has a mental</w:t>
      </w:r>
      <w:r>
        <w:rPr>
          <w:spacing w:val="-7"/>
        </w:rPr>
        <w:t xml:space="preserve"> </w:t>
      </w:r>
      <w:r>
        <w:t>or</w:t>
      </w:r>
      <w:r>
        <w:rPr>
          <w:spacing w:val="-8"/>
        </w:rPr>
        <w:t xml:space="preserve"> </w:t>
      </w:r>
      <w:r>
        <w:t>physical</w:t>
      </w:r>
      <w:r>
        <w:rPr>
          <w:spacing w:val="-7"/>
        </w:rPr>
        <w:t xml:space="preserve"> </w:t>
      </w:r>
      <w:r>
        <w:t>disability</w:t>
      </w:r>
      <w:r>
        <w:rPr>
          <w:spacing w:val="-7"/>
        </w:rPr>
        <w:t xml:space="preserve"> </w:t>
      </w:r>
      <w:r>
        <w:t>and</w:t>
      </w:r>
      <w:r>
        <w:rPr>
          <w:spacing w:val="-6"/>
        </w:rPr>
        <w:t xml:space="preserve"> </w:t>
      </w:r>
      <w:r>
        <w:t>is</w:t>
      </w:r>
      <w:r>
        <w:rPr>
          <w:spacing w:val="-6"/>
        </w:rPr>
        <w:t xml:space="preserve"> </w:t>
      </w:r>
      <w:r>
        <w:t>committed</w:t>
      </w:r>
      <w:r>
        <w:rPr>
          <w:spacing w:val="-9"/>
        </w:rPr>
        <w:t xml:space="preserve"> </w:t>
      </w:r>
      <w:r>
        <w:t>by</w:t>
      </w:r>
      <w:r>
        <w:rPr>
          <w:spacing w:val="-7"/>
        </w:rPr>
        <w:t xml:space="preserve"> </w:t>
      </w:r>
      <w:r>
        <w:t>a</w:t>
      </w:r>
      <w:r>
        <w:rPr>
          <w:spacing w:val="-8"/>
        </w:rPr>
        <w:t xml:space="preserve"> </w:t>
      </w:r>
      <w:r>
        <w:t>person</w:t>
      </w:r>
      <w:r>
        <w:rPr>
          <w:spacing w:val="-10"/>
        </w:rPr>
        <w:t xml:space="preserve"> </w:t>
      </w:r>
      <w:r>
        <w:t>having</w:t>
      </w:r>
      <w:r>
        <w:rPr>
          <w:spacing w:val="-6"/>
        </w:rPr>
        <w:t xml:space="preserve"> </w:t>
      </w:r>
      <w:r>
        <w:t>the</w:t>
      </w:r>
      <w:r>
        <w:rPr>
          <w:spacing w:val="-5"/>
        </w:rPr>
        <w:t xml:space="preserve"> </w:t>
      </w:r>
      <w:r>
        <w:t>care</w:t>
      </w:r>
      <w:r>
        <w:rPr>
          <w:spacing w:val="-5"/>
        </w:rPr>
        <w:t xml:space="preserve"> </w:t>
      </w:r>
      <w:r>
        <w:t>of</w:t>
      </w:r>
      <w:r>
        <w:rPr>
          <w:spacing w:val="-6"/>
        </w:rPr>
        <w:t xml:space="preserve"> </w:t>
      </w:r>
      <w:r>
        <w:t>the</w:t>
      </w:r>
      <w:r>
        <w:rPr>
          <w:spacing w:val="-5"/>
        </w:rPr>
        <w:t xml:space="preserve"> </w:t>
      </w:r>
      <w:r>
        <w:t>family</w:t>
      </w:r>
      <w:r>
        <w:rPr>
          <w:spacing w:val="-7"/>
        </w:rPr>
        <w:t xml:space="preserve"> </w:t>
      </w:r>
      <w:r>
        <w:t xml:space="preserve">or household member with </w:t>
      </w:r>
      <w:proofErr w:type="gramStart"/>
      <w:r>
        <w:t>the mental</w:t>
      </w:r>
      <w:proofErr w:type="gramEnd"/>
      <w:r>
        <w:t xml:space="preserve"> or physical disability, whether the care is assumed voluntarily or because of a legal obligation.</w:t>
      </w:r>
    </w:p>
    <w:p w14:paraId="1E6881CE" w14:textId="77777777" w:rsidR="00462241" w:rsidRDefault="00A227DC">
      <w:pPr>
        <w:pStyle w:val="ListParagraph"/>
        <w:numPr>
          <w:ilvl w:val="1"/>
          <w:numId w:val="29"/>
        </w:numPr>
        <w:tabs>
          <w:tab w:val="left" w:pos="1776"/>
        </w:tabs>
        <w:spacing w:before="0" w:line="276" w:lineRule="auto"/>
        <w:ind w:left="1440" w:right="1437" w:firstLine="0"/>
        <w:jc w:val="both"/>
      </w:pPr>
      <w:r>
        <w:t>The</w:t>
      </w:r>
      <w:r>
        <w:rPr>
          <w:spacing w:val="-9"/>
        </w:rPr>
        <w:t xml:space="preserve"> </w:t>
      </w:r>
      <w:r>
        <w:t>offense</w:t>
      </w:r>
      <w:r>
        <w:rPr>
          <w:spacing w:val="-9"/>
        </w:rPr>
        <w:t xml:space="preserve"> </w:t>
      </w:r>
      <w:r>
        <w:t>is</w:t>
      </w:r>
      <w:r>
        <w:rPr>
          <w:spacing w:val="-9"/>
        </w:rPr>
        <w:t xml:space="preserve"> </w:t>
      </w:r>
      <w:r>
        <w:t>committed</w:t>
      </w:r>
      <w:r>
        <w:rPr>
          <w:spacing w:val="-10"/>
        </w:rPr>
        <w:t xml:space="preserve"> </w:t>
      </w:r>
      <w:r>
        <w:t>against</w:t>
      </w:r>
      <w:r>
        <w:rPr>
          <w:spacing w:val="-9"/>
        </w:rPr>
        <w:t xml:space="preserve"> </w:t>
      </w:r>
      <w:r>
        <w:t>a</w:t>
      </w:r>
      <w:r>
        <w:rPr>
          <w:spacing w:val="-11"/>
        </w:rPr>
        <w:t xml:space="preserve"> </w:t>
      </w:r>
      <w:r>
        <w:t>family</w:t>
      </w:r>
      <w:r>
        <w:rPr>
          <w:spacing w:val="-11"/>
        </w:rPr>
        <w:t xml:space="preserve"> </w:t>
      </w:r>
      <w:r>
        <w:t>or</w:t>
      </w:r>
      <w:r>
        <w:rPr>
          <w:spacing w:val="-9"/>
        </w:rPr>
        <w:t xml:space="preserve"> </w:t>
      </w:r>
      <w:r>
        <w:t>household</w:t>
      </w:r>
      <w:r>
        <w:rPr>
          <w:spacing w:val="-10"/>
        </w:rPr>
        <w:t xml:space="preserve"> </w:t>
      </w:r>
      <w:r>
        <w:t>member</w:t>
      </w:r>
      <w:r>
        <w:rPr>
          <w:spacing w:val="-9"/>
        </w:rPr>
        <w:t xml:space="preserve"> </w:t>
      </w:r>
      <w:r>
        <w:t>who</w:t>
      </w:r>
      <w:r>
        <w:rPr>
          <w:spacing w:val="-9"/>
        </w:rPr>
        <w:t xml:space="preserve"> </w:t>
      </w:r>
      <w:r>
        <w:t>is</w:t>
      </w:r>
      <w:r>
        <w:rPr>
          <w:spacing w:val="-9"/>
        </w:rPr>
        <w:t xml:space="preserve"> </w:t>
      </w:r>
      <w:r>
        <w:t>an</w:t>
      </w:r>
      <w:r>
        <w:rPr>
          <w:spacing w:val="-11"/>
        </w:rPr>
        <w:t xml:space="preserve"> </w:t>
      </w:r>
      <w:r>
        <w:t>endangered adult (as defined in IC 12-10-3-2).</w:t>
      </w:r>
    </w:p>
    <w:p w14:paraId="1E6881CF" w14:textId="77777777" w:rsidR="00462241" w:rsidRDefault="00A227DC">
      <w:pPr>
        <w:pStyle w:val="ListParagraph"/>
        <w:numPr>
          <w:ilvl w:val="1"/>
          <w:numId w:val="29"/>
        </w:numPr>
        <w:tabs>
          <w:tab w:val="left" w:pos="1781"/>
        </w:tabs>
        <w:spacing w:before="0" w:line="214" w:lineRule="exact"/>
        <w:ind w:left="1781" w:hanging="341"/>
        <w:jc w:val="both"/>
      </w:pPr>
      <w:r>
        <w:t>The</w:t>
      </w:r>
      <w:r>
        <w:rPr>
          <w:spacing w:val="-9"/>
        </w:rPr>
        <w:t xml:space="preserve"> </w:t>
      </w:r>
      <w:r>
        <w:t>offense</w:t>
      </w:r>
      <w:r>
        <w:rPr>
          <w:spacing w:val="-5"/>
        </w:rPr>
        <w:t xml:space="preserve"> </w:t>
      </w:r>
      <w:r>
        <w:t>is</w:t>
      </w:r>
      <w:r>
        <w:rPr>
          <w:spacing w:val="-3"/>
        </w:rPr>
        <w:t xml:space="preserve"> </w:t>
      </w:r>
      <w:r>
        <w:t>committed</w:t>
      </w:r>
      <w:r>
        <w:rPr>
          <w:spacing w:val="-3"/>
        </w:rPr>
        <w:t xml:space="preserve"> </w:t>
      </w:r>
      <w:r>
        <w:t>against</w:t>
      </w:r>
      <w:r>
        <w:rPr>
          <w:spacing w:val="-3"/>
        </w:rPr>
        <w:t xml:space="preserve"> </w:t>
      </w:r>
      <w:r>
        <w:t>a</w:t>
      </w:r>
      <w:r>
        <w:rPr>
          <w:spacing w:val="-5"/>
        </w:rPr>
        <w:t xml:space="preserve"> </w:t>
      </w:r>
      <w:r>
        <w:t>family</w:t>
      </w:r>
      <w:r>
        <w:rPr>
          <w:spacing w:val="-4"/>
        </w:rPr>
        <w:t xml:space="preserve"> </w:t>
      </w:r>
      <w:r>
        <w:t>or</w:t>
      </w:r>
      <w:r>
        <w:rPr>
          <w:spacing w:val="-3"/>
        </w:rPr>
        <w:t xml:space="preserve"> </w:t>
      </w:r>
      <w:r>
        <w:t>household</w:t>
      </w:r>
      <w:r>
        <w:rPr>
          <w:spacing w:val="-3"/>
        </w:rPr>
        <w:t xml:space="preserve"> </w:t>
      </w:r>
      <w:r>
        <w:rPr>
          <w:spacing w:val="-2"/>
        </w:rPr>
        <w:t>member:</w:t>
      </w:r>
    </w:p>
    <w:p w14:paraId="1E6881D0" w14:textId="77777777" w:rsidR="00462241" w:rsidRDefault="00A227DC">
      <w:pPr>
        <w:pStyle w:val="ListParagraph"/>
        <w:numPr>
          <w:ilvl w:val="2"/>
          <w:numId w:val="29"/>
        </w:numPr>
        <w:tabs>
          <w:tab w:val="left" w:pos="2554"/>
        </w:tabs>
        <w:spacing w:before="2" w:line="235" w:lineRule="auto"/>
        <w:ind w:left="2160" w:right="1435" w:firstLine="0"/>
        <w:jc w:val="both"/>
      </w:pPr>
      <w:r>
        <w:t>who has been issued a protection order (as defined in</w:t>
      </w:r>
      <w:r>
        <w:rPr>
          <w:spacing w:val="-1"/>
        </w:rPr>
        <w:t xml:space="preserve"> </w:t>
      </w:r>
      <w:hyperlink r:id="rId17" w:anchor="34-26-7.5-2">
        <w:r>
          <w:rPr>
            <w:u w:val="single"/>
          </w:rPr>
          <w:t>IC 34-26-7.5-2</w:t>
        </w:r>
      </w:hyperlink>
      <w:r>
        <w:t>) that protects</w:t>
      </w:r>
      <w:r>
        <w:rPr>
          <w:spacing w:val="-14"/>
        </w:rPr>
        <w:t xml:space="preserve"> </w:t>
      </w:r>
      <w:r>
        <w:t>the</w:t>
      </w:r>
      <w:r>
        <w:rPr>
          <w:spacing w:val="-13"/>
        </w:rPr>
        <w:t xml:space="preserve"> </w:t>
      </w:r>
      <w:r>
        <w:t>family</w:t>
      </w:r>
      <w:r>
        <w:rPr>
          <w:spacing w:val="-13"/>
        </w:rPr>
        <w:t xml:space="preserve"> </w:t>
      </w:r>
      <w:r>
        <w:t>or</w:t>
      </w:r>
      <w:r>
        <w:rPr>
          <w:spacing w:val="-14"/>
        </w:rPr>
        <w:t xml:space="preserve"> </w:t>
      </w:r>
      <w:r>
        <w:t>household</w:t>
      </w:r>
      <w:r>
        <w:rPr>
          <w:spacing w:val="-13"/>
        </w:rPr>
        <w:t xml:space="preserve"> </w:t>
      </w:r>
      <w:r>
        <w:t>member</w:t>
      </w:r>
      <w:r>
        <w:rPr>
          <w:spacing w:val="-13"/>
        </w:rPr>
        <w:t xml:space="preserve"> </w:t>
      </w:r>
      <w:r>
        <w:t>from</w:t>
      </w:r>
      <w:r>
        <w:rPr>
          <w:spacing w:val="-13"/>
        </w:rPr>
        <w:t xml:space="preserve"> </w:t>
      </w:r>
      <w:r>
        <w:t>the</w:t>
      </w:r>
      <w:r>
        <w:rPr>
          <w:spacing w:val="-14"/>
        </w:rPr>
        <w:t xml:space="preserve"> </w:t>
      </w:r>
      <w:r>
        <w:t>person</w:t>
      </w:r>
      <w:r>
        <w:rPr>
          <w:spacing w:val="-13"/>
        </w:rPr>
        <w:t xml:space="preserve"> </w:t>
      </w:r>
      <w:r>
        <w:t>and</w:t>
      </w:r>
      <w:r>
        <w:rPr>
          <w:spacing w:val="-13"/>
        </w:rPr>
        <w:t xml:space="preserve"> </w:t>
      </w:r>
      <w:r>
        <w:t>the</w:t>
      </w:r>
      <w:r>
        <w:rPr>
          <w:spacing w:val="-13"/>
        </w:rPr>
        <w:t xml:space="preserve"> </w:t>
      </w:r>
      <w:r>
        <w:t>protection</w:t>
      </w:r>
      <w:r>
        <w:rPr>
          <w:spacing w:val="-14"/>
        </w:rPr>
        <w:t xml:space="preserve"> </w:t>
      </w:r>
      <w:r>
        <w:t>order was in effect at the time the person committed the offense; or</w:t>
      </w:r>
    </w:p>
    <w:p w14:paraId="1E6881D1" w14:textId="77777777" w:rsidR="00462241" w:rsidRDefault="00A227DC">
      <w:pPr>
        <w:pStyle w:val="ListParagraph"/>
        <w:numPr>
          <w:ilvl w:val="2"/>
          <w:numId w:val="29"/>
        </w:numPr>
        <w:tabs>
          <w:tab w:val="left" w:pos="2511"/>
        </w:tabs>
        <w:spacing w:before="5" w:line="235" w:lineRule="auto"/>
        <w:ind w:left="2160" w:right="1435" w:firstLine="0"/>
        <w:jc w:val="both"/>
      </w:pPr>
      <w:proofErr w:type="gramStart"/>
      <w:r>
        <w:t>while</w:t>
      </w:r>
      <w:proofErr w:type="gramEnd"/>
      <w:r>
        <w:rPr>
          <w:spacing w:val="-14"/>
        </w:rPr>
        <w:t xml:space="preserve"> </w:t>
      </w:r>
      <w:r>
        <w:t>a</w:t>
      </w:r>
      <w:r>
        <w:rPr>
          <w:spacing w:val="-13"/>
        </w:rPr>
        <w:t xml:space="preserve"> </w:t>
      </w:r>
      <w:r>
        <w:t>no</w:t>
      </w:r>
      <w:r>
        <w:rPr>
          <w:spacing w:val="-13"/>
        </w:rPr>
        <w:t xml:space="preserve"> </w:t>
      </w:r>
      <w:r>
        <w:t>contact</w:t>
      </w:r>
      <w:r>
        <w:rPr>
          <w:spacing w:val="-14"/>
        </w:rPr>
        <w:t xml:space="preserve"> </w:t>
      </w:r>
      <w:r>
        <w:t>order</w:t>
      </w:r>
      <w:r>
        <w:rPr>
          <w:spacing w:val="-13"/>
        </w:rPr>
        <w:t xml:space="preserve"> </w:t>
      </w:r>
      <w:r>
        <w:t>issued</w:t>
      </w:r>
      <w:r>
        <w:rPr>
          <w:spacing w:val="-12"/>
        </w:rPr>
        <w:t xml:space="preserve"> </w:t>
      </w:r>
      <w:r>
        <w:t>by</w:t>
      </w:r>
      <w:r>
        <w:rPr>
          <w:spacing w:val="-13"/>
        </w:rPr>
        <w:t xml:space="preserve"> </w:t>
      </w:r>
      <w:r>
        <w:t>the</w:t>
      </w:r>
      <w:r>
        <w:rPr>
          <w:spacing w:val="-13"/>
        </w:rPr>
        <w:t xml:space="preserve"> </w:t>
      </w:r>
      <w:r>
        <w:t>court</w:t>
      </w:r>
      <w:r>
        <w:rPr>
          <w:spacing w:val="-14"/>
        </w:rPr>
        <w:t xml:space="preserve"> </w:t>
      </w:r>
      <w:r>
        <w:t>directing</w:t>
      </w:r>
      <w:r>
        <w:rPr>
          <w:spacing w:val="-12"/>
        </w:rPr>
        <w:t xml:space="preserve"> </w:t>
      </w:r>
      <w:r>
        <w:t>the</w:t>
      </w:r>
      <w:r>
        <w:rPr>
          <w:spacing w:val="-13"/>
        </w:rPr>
        <w:t xml:space="preserve"> </w:t>
      </w:r>
      <w:r>
        <w:t>person</w:t>
      </w:r>
      <w:r>
        <w:rPr>
          <w:spacing w:val="-13"/>
        </w:rPr>
        <w:t xml:space="preserve"> </w:t>
      </w:r>
      <w:r>
        <w:t>to</w:t>
      </w:r>
      <w:r>
        <w:rPr>
          <w:spacing w:val="-11"/>
        </w:rPr>
        <w:t xml:space="preserve"> </w:t>
      </w:r>
      <w:r>
        <w:t>refrain</w:t>
      </w:r>
      <w:r>
        <w:rPr>
          <w:spacing w:val="-13"/>
        </w:rPr>
        <w:t xml:space="preserve"> </w:t>
      </w:r>
      <w:r>
        <w:t>from having any</w:t>
      </w:r>
      <w:r>
        <w:rPr>
          <w:spacing w:val="-1"/>
        </w:rPr>
        <w:t xml:space="preserve"> </w:t>
      </w:r>
      <w:r>
        <w:t>direct</w:t>
      </w:r>
      <w:r>
        <w:rPr>
          <w:spacing w:val="-2"/>
        </w:rPr>
        <w:t xml:space="preserve"> </w:t>
      </w:r>
      <w:r>
        <w:t>or indirect contact with the</w:t>
      </w:r>
      <w:r>
        <w:rPr>
          <w:spacing w:val="-1"/>
        </w:rPr>
        <w:t xml:space="preserve"> </w:t>
      </w:r>
      <w:r>
        <w:t>family</w:t>
      </w:r>
      <w:r>
        <w:rPr>
          <w:spacing w:val="-1"/>
        </w:rPr>
        <w:t xml:space="preserve"> </w:t>
      </w:r>
      <w:r>
        <w:t>or household member</w:t>
      </w:r>
      <w:r>
        <w:rPr>
          <w:spacing w:val="-2"/>
        </w:rPr>
        <w:t xml:space="preserve"> </w:t>
      </w:r>
      <w:r>
        <w:t>was in effect at the time the person committed the offense.</w:t>
      </w:r>
    </w:p>
    <w:p w14:paraId="1E6881D2" w14:textId="77777777" w:rsidR="00462241" w:rsidRDefault="00462241">
      <w:pPr>
        <w:pStyle w:val="BodyText"/>
        <w:spacing w:before="69"/>
      </w:pPr>
    </w:p>
    <w:p w14:paraId="1E6881D3" w14:textId="77777777" w:rsidR="00462241" w:rsidRDefault="00A227DC">
      <w:pPr>
        <w:pStyle w:val="ListParagraph"/>
        <w:numPr>
          <w:ilvl w:val="0"/>
          <w:numId w:val="29"/>
        </w:numPr>
        <w:tabs>
          <w:tab w:val="left" w:pos="1037"/>
        </w:tabs>
        <w:spacing w:before="0" w:line="276" w:lineRule="auto"/>
        <w:ind w:left="720" w:right="1438" w:firstLine="0"/>
        <w:jc w:val="both"/>
      </w:pPr>
      <w:r>
        <w:t>The</w:t>
      </w:r>
      <w:r>
        <w:rPr>
          <w:spacing w:val="-1"/>
        </w:rPr>
        <w:t xml:space="preserve"> </w:t>
      </w:r>
      <w:r>
        <w:t>offense</w:t>
      </w:r>
      <w:r>
        <w:rPr>
          <w:spacing w:val="-1"/>
        </w:rPr>
        <w:t xml:space="preserve"> </w:t>
      </w:r>
      <w:r>
        <w:t>described</w:t>
      </w:r>
      <w:r>
        <w:rPr>
          <w:spacing w:val="-4"/>
        </w:rPr>
        <w:t xml:space="preserve"> </w:t>
      </w:r>
      <w:r>
        <w:t>in</w:t>
      </w:r>
      <w:r>
        <w:rPr>
          <w:spacing w:val="-3"/>
        </w:rPr>
        <w:t xml:space="preserve"> </w:t>
      </w:r>
      <w:r>
        <w:t>subsection</w:t>
      </w:r>
      <w:r>
        <w:rPr>
          <w:spacing w:val="-3"/>
        </w:rPr>
        <w:t xml:space="preserve"> </w:t>
      </w:r>
      <w:r>
        <w:t>(a)(1)</w:t>
      </w:r>
      <w:r>
        <w:rPr>
          <w:spacing w:val="-1"/>
        </w:rPr>
        <w:t xml:space="preserve"> </w:t>
      </w:r>
      <w:r>
        <w:t>or</w:t>
      </w:r>
      <w:r>
        <w:rPr>
          <w:spacing w:val="-1"/>
        </w:rPr>
        <w:t xml:space="preserve"> </w:t>
      </w:r>
      <w:r>
        <w:t>(a)(2)</w:t>
      </w:r>
      <w:r>
        <w:rPr>
          <w:spacing w:val="-1"/>
        </w:rPr>
        <w:t xml:space="preserve"> </w:t>
      </w:r>
      <w:r>
        <w:t>is</w:t>
      </w:r>
      <w:r>
        <w:rPr>
          <w:spacing w:val="-1"/>
        </w:rPr>
        <w:t xml:space="preserve"> </w:t>
      </w:r>
      <w:r>
        <w:t>a</w:t>
      </w:r>
      <w:r>
        <w:rPr>
          <w:spacing w:val="-3"/>
        </w:rPr>
        <w:t xml:space="preserve"> </w:t>
      </w:r>
      <w:r>
        <w:t>Level</w:t>
      </w:r>
      <w:r>
        <w:rPr>
          <w:spacing w:val="-3"/>
        </w:rPr>
        <w:t xml:space="preserve"> </w:t>
      </w:r>
      <w:r>
        <w:t>5</w:t>
      </w:r>
      <w:r>
        <w:rPr>
          <w:spacing w:val="-1"/>
        </w:rPr>
        <w:t xml:space="preserve"> </w:t>
      </w:r>
      <w:r>
        <w:t>felony</w:t>
      </w:r>
      <w:r>
        <w:rPr>
          <w:spacing w:val="-2"/>
        </w:rPr>
        <w:t xml:space="preserve"> </w:t>
      </w:r>
      <w:r>
        <w:t>if</w:t>
      </w:r>
      <w:r>
        <w:rPr>
          <w:spacing w:val="-2"/>
        </w:rPr>
        <w:t xml:space="preserve"> </w:t>
      </w:r>
      <w:r>
        <w:t>one</w:t>
      </w:r>
      <w:r>
        <w:rPr>
          <w:spacing w:val="-1"/>
        </w:rPr>
        <w:t xml:space="preserve"> </w:t>
      </w:r>
      <w:r>
        <w:t>(1)</w:t>
      </w:r>
      <w:r>
        <w:rPr>
          <w:spacing w:val="-3"/>
        </w:rPr>
        <w:t xml:space="preserve"> </w:t>
      </w:r>
      <w:r>
        <w:t>or</w:t>
      </w:r>
      <w:r>
        <w:rPr>
          <w:spacing w:val="-1"/>
        </w:rPr>
        <w:t xml:space="preserve"> </w:t>
      </w:r>
      <w:r>
        <w:t>more</w:t>
      </w:r>
      <w:r>
        <w:rPr>
          <w:spacing w:val="-3"/>
        </w:rPr>
        <w:t xml:space="preserve"> </w:t>
      </w:r>
      <w:r>
        <w:t>of</w:t>
      </w:r>
      <w:r>
        <w:rPr>
          <w:spacing w:val="-2"/>
        </w:rPr>
        <w:t xml:space="preserve"> </w:t>
      </w:r>
      <w:r>
        <w:t>the following apply:</w:t>
      </w:r>
    </w:p>
    <w:p w14:paraId="1E6881D4" w14:textId="77777777" w:rsidR="00462241" w:rsidRDefault="00A227DC">
      <w:pPr>
        <w:pStyle w:val="ListParagraph"/>
        <w:numPr>
          <w:ilvl w:val="1"/>
          <w:numId w:val="29"/>
        </w:numPr>
        <w:tabs>
          <w:tab w:val="left" w:pos="1752"/>
        </w:tabs>
        <w:spacing w:before="1"/>
        <w:ind w:left="1752" w:hanging="312"/>
        <w:jc w:val="both"/>
      </w:pPr>
      <w:r>
        <w:t>The</w:t>
      </w:r>
      <w:r>
        <w:rPr>
          <w:spacing w:val="-8"/>
        </w:rPr>
        <w:t xml:space="preserve"> </w:t>
      </w:r>
      <w:r>
        <w:t>offense</w:t>
      </w:r>
      <w:r>
        <w:rPr>
          <w:spacing w:val="-3"/>
        </w:rPr>
        <w:t xml:space="preserve"> </w:t>
      </w:r>
      <w:r>
        <w:t>results</w:t>
      </w:r>
      <w:r>
        <w:rPr>
          <w:spacing w:val="-3"/>
        </w:rPr>
        <w:t xml:space="preserve"> </w:t>
      </w:r>
      <w:r>
        <w:t>in</w:t>
      </w:r>
      <w:r>
        <w:rPr>
          <w:spacing w:val="-7"/>
        </w:rPr>
        <w:t xml:space="preserve"> </w:t>
      </w:r>
      <w:r>
        <w:t>serious</w:t>
      </w:r>
      <w:r>
        <w:rPr>
          <w:spacing w:val="-3"/>
        </w:rPr>
        <w:t xml:space="preserve"> </w:t>
      </w:r>
      <w:r>
        <w:t>bodily</w:t>
      </w:r>
      <w:r>
        <w:rPr>
          <w:spacing w:val="-4"/>
        </w:rPr>
        <w:t xml:space="preserve"> </w:t>
      </w:r>
      <w:r>
        <w:t>injury</w:t>
      </w:r>
      <w:r>
        <w:rPr>
          <w:spacing w:val="-4"/>
        </w:rPr>
        <w:t xml:space="preserve"> </w:t>
      </w:r>
      <w:r>
        <w:t>to</w:t>
      </w:r>
      <w:r>
        <w:rPr>
          <w:spacing w:val="-3"/>
        </w:rPr>
        <w:t xml:space="preserve"> </w:t>
      </w:r>
      <w:r>
        <w:t>a</w:t>
      </w:r>
      <w:r>
        <w:rPr>
          <w:spacing w:val="-5"/>
        </w:rPr>
        <w:t xml:space="preserve"> </w:t>
      </w:r>
      <w:r>
        <w:t>family</w:t>
      </w:r>
      <w:r>
        <w:rPr>
          <w:spacing w:val="-4"/>
        </w:rPr>
        <w:t xml:space="preserve"> </w:t>
      </w:r>
      <w:r>
        <w:t>or</w:t>
      </w:r>
      <w:r>
        <w:rPr>
          <w:spacing w:val="-3"/>
        </w:rPr>
        <w:t xml:space="preserve"> </w:t>
      </w:r>
      <w:r>
        <w:t>household</w:t>
      </w:r>
      <w:r>
        <w:rPr>
          <w:spacing w:val="-3"/>
        </w:rPr>
        <w:t xml:space="preserve"> </w:t>
      </w:r>
      <w:r>
        <w:rPr>
          <w:spacing w:val="-2"/>
        </w:rPr>
        <w:t>member.</w:t>
      </w:r>
    </w:p>
    <w:p w14:paraId="1E6881D5" w14:textId="77777777" w:rsidR="00462241" w:rsidRDefault="00A227DC">
      <w:pPr>
        <w:pStyle w:val="ListParagraph"/>
        <w:numPr>
          <w:ilvl w:val="1"/>
          <w:numId w:val="29"/>
        </w:numPr>
        <w:tabs>
          <w:tab w:val="left" w:pos="1773"/>
        </w:tabs>
        <w:ind w:left="1773" w:hanging="333"/>
        <w:jc w:val="both"/>
      </w:pPr>
      <w:r>
        <w:t>The</w:t>
      </w:r>
      <w:r>
        <w:rPr>
          <w:spacing w:val="-16"/>
        </w:rPr>
        <w:t xml:space="preserve"> </w:t>
      </w:r>
      <w:r>
        <w:t>offense</w:t>
      </w:r>
      <w:r>
        <w:rPr>
          <w:spacing w:val="-12"/>
        </w:rPr>
        <w:t xml:space="preserve"> </w:t>
      </w:r>
      <w:r>
        <w:t>is</w:t>
      </w:r>
      <w:r>
        <w:rPr>
          <w:spacing w:val="-13"/>
        </w:rPr>
        <w:t xml:space="preserve"> </w:t>
      </w:r>
      <w:r>
        <w:t>committed</w:t>
      </w:r>
      <w:r>
        <w:rPr>
          <w:spacing w:val="-12"/>
        </w:rPr>
        <w:t xml:space="preserve"> </w:t>
      </w:r>
      <w:r>
        <w:t>with</w:t>
      </w:r>
      <w:r>
        <w:rPr>
          <w:spacing w:val="-12"/>
        </w:rPr>
        <w:t xml:space="preserve"> </w:t>
      </w:r>
      <w:r>
        <w:t>a</w:t>
      </w:r>
      <w:r>
        <w:rPr>
          <w:spacing w:val="-13"/>
        </w:rPr>
        <w:t xml:space="preserve"> </w:t>
      </w:r>
      <w:r>
        <w:t>deadly</w:t>
      </w:r>
      <w:r>
        <w:rPr>
          <w:spacing w:val="-14"/>
        </w:rPr>
        <w:t xml:space="preserve"> </w:t>
      </w:r>
      <w:r>
        <w:t>weapon</w:t>
      </w:r>
      <w:r>
        <w:rPr>
          <w:spacing w:val="-14"/>
        </w:rPr>
        <w:t xml:space="preserve"> </w:t>
      </w:r>
      <w:r>
        <w:t>against</w:t>
      </w:r>
      <w:r>
        <w:rPr>
          <w:spacing w:val="-12"/>
        </w:rPr>
        <w:t xml:space="preserve"> </w:t>
      </w:r>
      <w:r>
        <w:t>a</w:t>
      </w:r>
      <w:r>
        <w:rPr>
          <w:spacing w:val="-13"/>
        </w:rPr>
        <w:t xml:space="preserve"> </w:t>
      </w:r>
      <w:r>
        <w:t>family</w:t>
      </w:r>
      <w:r>
        <w:rPr>
          <w:spacing w:val="-14"/>
        </w:rPr>
        <w:t xml:space="preserve"> </w:t>
      </w:r>
      <w:r>
        <w:t>or</w:t>
      </w:r>
      <w:r>
        <w:rPr>
          <w:spacing w:val="-12"/>
        </w:rPr>
        <w:t xml:space="preserve"> </w:t>
      </w:r>
      <w:r>
        <w:t>household</w:t>
      </w:r>
      <w:r>
        <w:rPr>
          <w:spacing w:val="-12"/>
        </w:rPr>
        <w:t xml:space="preserve"> </w:t>
      </w:r>
      <w:r>
        <w:rPr>
          <w:spacing w:val="-2"/>
        </w:rPr>
        <w:t>member.</w:t>
      </w:r>
    </w:p>
    <w:p w14:paraId="1E6881D6" w14:textId="77777777" w:rsidR="00462241" w:rsidRDefault="00A227DC">
      <w:pPr>
        <w:pStyle w:val="ListParagraph"/>
        <w:numPr>
          <w:ilvl w:val="1"/>
          <w:numId w:val="29"/>
        </w:numPr>
        <w:tabs>
          <w:tab w:val="left" w:pos="1791"/>
        </w:tabs>
        <w:spacing w:before="36" w:line="276" w:lineRule="auto"/>
        <w:ind w:left="1440" w:right="1438" w:firstLine="0"/>
        <w:jc w:val="both"/>
      </w:pPr>
      <w:r>
        <w:t>The offense results in bodily injury to a pregnant family or household member if the person knew of the pregnancy.</w:t>
      </w:r>
    </w:p>
    <w:p w14:paraId="1E6881D7" w14:textId="77777777" w:rsidR="00462241" w:rsidRDefault="00A227DC">
      <w:pPr>
        <w:pStyle w:val="ListParagraph"/>
        <w:numPr>
          <w:ilvl w:val="1"/>
          <w:numId w:val="29"/>
        </w:numPr>
        <w:tabs>
          <w:tab w:val="left" w:pos="1780"/>
        </w:tabs>
        <w:spacing w:before="1"/>
        <w:ind w:left="1440" w:right="1436" w:firstLine="0"/>
        <w:jc w:val="both"/>
      </w:pPr>
      <w:r>
        <w:t>The</w:t>
      </w:r>
      <w:r>
        <w:rPr>
          <w:spacing w:val="-4"/>
        </w:rPr>
        <w:t xml:space="preserve"> </w:t>
      </w:r>
      <w:r>
        <w:t>person</w:t>
      </w:r>
      <w:r>
        <w:rPr>
          <w:spacing w:val="-6"/>
        </w:rPr>
        <w:t xml:space="preserve"> </w:t>
      </w:r>
      <w:r>
        <w:t>has</w:t>
      </w:r>
      <w:r>
        <w:rPr>
          <w:spacing w:val="-5"/>
        </w:rPr>
        <w:t xml:space="preserve"> </w:t>
      </w:r>
      <w:r>
        <w:t>a</w:t>
      </w:r>
      <w:r>
        <w:rPr>
          <w:spacing w:val="-6"/>
        </w:rPr>
        <w:t xml:space="preserve"> </w:t>
      </w:r>
      <w:r>
        <w:t>previous</w:t>
      </w:r>
      <w:r>
        <w:rPr>
          <w:spacing w:val="-7"/>
        </w:rPr>
        <w:t xml:space="preserve"> </w:t>
      </w:r>
      <w:r>
        <w:t>conviction</w:t>
      </w:r>
      <w:r>
        <w:rPr>
          <w:spacing w:val="-6"/>
        </w:rPr>
        <w:t xml:space="preserve"> </w:t>
      </w:r>
      <w:r>
        <w:t>for</w:t>
      </w:r>
      <w:r>
        <w:rPr>
          <w:spacing w:val="-4"/>
        </w:rPr>
        <w:t xml:space="preserve"> </w:t>
      </w:r>
      <w:r>
        <w:t>a</w:t>
      </w:r>
      <w:r>
        <w:rPr>
          <w:spacing w:val="-6"/>
        </w:rPr>
        <w:t xml:space="preserve"> </w:t>
      </w:r>
      <w:r>
        <w:t>battery</w:t>
      </w:r>
      <w:r>
        <w:rPr>
          <w:spacing w:val="-6"/>
        </w:rPr>
        <w:t xml:space="preserve"> </w:t>
      </w:r>
      <w:r>
        <w:t>offense</w:t>
      </w:r>
      <w:r>
        <w:rPr>
          <w:spacing w:val="-6"/>
        </w:rPr>
        <w:t xml:space="preserve"> </w:t>
      </w:r>
      <w:r>
        <w:t>or</w:t>
      </w:r>
      <w:r>
        <w:rPr>
          <w:spacing w:val="-7"/>
        </w:rPr>
        <w:t xml:space="preserve"> </w:t>
      </w:r>
      <w:r>
        <w:t>strangulation</w:t>
      </w:r>
      <w:r>
        <w:rPr>
          <w:spacing w:val="-6"/>
        </w:rPr>
        <w:t xml:space="preserve"> </w:t>
      </w:r>
      <w:r>
        <w:t>(as</w:t>
      </w:r>
      <w:r>
        <w:rPr>
          <w:spacing w:val="-5"/>
        </w:rPr>
        <w:t xml:space="preserve"> </w:t>
      </w:r>
      <w:r>
        <w:t>defined in</w:t>
      </w:r>
      <w:r>
        <w:rPr>
          <w:spacing w:val="-5"/>
        </w:rPr>
        <w:t xml:space="preserve"> </w:t>
      </w:r>
      <w:r>
        <w:t>section</w:t>
      </w:r>
      <w:r>
        <w:rPr>
          <w:spacing w:val="-5"/>
        </w:rPr>
        <w:t xml:space="preserve"> </w:t>
      </w:r>
      <w:r>
        <w:t>9</w:t>
      </w:r>
      <w:r>
        <w:rPr>
          <w:spacing w:val="-4"/>
        </w:rPr>
        <w:t xml:space="preserve"> </w:t>
      </w:r>
      <w:r>
        <w:t>of</w:t>
      </w:r>
      <w:r>
        <w:rPr>
          <w:spacing w:val="-4"/>
        </w:rPr>
        <w:t xml:space="preserve"> </w:t>
      </w:r>
      <w:r>
        <w:t>this</w:t>
      </w:r>
      <w:r>
        <w:rPr>
          <w:spacing w:val="-4"/>
        </w:rPr>
        <w:t xml:space="preserve"> </w:t>
      </w:r>
      <w:r>
        <w:t>chapter)</w:t>
      </w:r>
      <w:r>
        <w:rPr>
          <w:spacing w:val="-3"/>
        </w:rPr>
        <w:t xml:space="preserve"> </w:t>
      </w:r>
      <w:r>
        <w:t>included</w:t>
      </w:r>
      <w:r>
        <w:rPr>
          <w:spacing w:val="-4"/>
        </w:rPr>
        <w:t xml:space="preserve"> </w:t>
      </w:r>
      <w:r>
        <w:t>in</w:t>
      </w:r>
      <w:r>
        <w:rPr>
          <w:spacing w:val="-5"/>
        </w:rPr>
        <w:t xml:space="preserve"> </w:t>
      </w:r>
      <w:r>
        <w:t>this</w:t>
      </w:r>
      <w:r>
        <w:rPr>
          <w:spacing w:val="-4"/>
        </w:rPr>
        <w:t xml:space="preserve"> </w:t>
      </w:r>
      <w:r>
        <w:t>chapter</w:t>
      </w:r>
      <w:r>
        <w:rPr>
          <w:spacing w:val="-4"/>
        </w:rPr>
        <w:t xml:space="preserve"> </w:t>
      </w:r>
      <w:r>
        <w:t>against</w:t>
      </w:r>
      <w:r>
        <w:rPr>
          <w:spacing w:val="-4"/>
        </w:rPr>
        <w:t xml:space="preserve"> </w:t>
      </w:r>
      <w:r>
        <w:t>the</w:t>
      </w:r>
      <w:r>
        <w:rPr>
          <w:spacing w:val="-5"/>
        </w:rPr>
        <w:t xml:space="preserve"> </w:t>
      </w:r>
      <w:r>
        <w:t>same</w:t>
      </w:r>
      <w:r>
        <w:rPr>
          <w:spacing w:val="-5"/>
        </w:rPr>
        <w:t xml:space="preserve"> </w:t>
      </w:r>
      <w:r>
        <w:t>family</w:t>
      </w:r>
      <w:r>
        <w:rPr>
          <w:spacing w:val="-5"/>
        </w:rPr>
        <w:t xml:space="preserve"> </w:t>
      </w:r>
      <w:r>
        <w:t>or</w:t>
      </w:r>
      <w:r>
        <w:rPr>
          <w:spacing w:val="-4"/>
        </w:rPr>
        <w:t xml:space="preserve"> </w:t>
      </w:r>
      <w:r>
        <w:t xml:space="preserve">household </w:t>
      </w:r>
      <w:r>
        <w:rPr>
          <w:spacing w:val="-2"/>
        </w:rPr>
        <w:t>member.</w:t>
      </w:r>
    </w:p>
    <w:p w14:paraId="1E6881D8" w14:textId="77777777" w:rsidR="00462241" w:rsidRDefault="00A227DC">
      <w:pPr>
        <w:pStyle w:val="ListParagraph"/>
        <w:numPr>
          <w:ilvl w:val="1"/>
          <w:numId w:val="29"/>
        </w:numPr>
        <w:tabs>
          <w:tab w:val="left" w:pos="1774"/>
        </w:tabs>
        <w:spacing w:before="30"/>
        <w:ind w:left="1774" w:hanging="334"/>
        <w:jc w:val="both"/>
      </w:pPr>
      <w:r>
        <w:t>The</w:t>
      </w:r>
      <w:r>
        <w:rPr>
          <w:spacing w:val="-5"/>
        </w:rPr>
        <w:t xml:space="preserve"> </w:t>
      </w:r>
      <w:r>
        <w:t>offense</w:t>
      </w:r>
      <w:r>
        <w:rPr>
          <w:spacing w:val="-3"/>
        </w:rPr>
        <w:t xml:space="preserve"> </w:t>
      </w:r>
      <w:r>
        <w:t>results</w:t>
      </w:r>
      <w:r>
        <w:rPr>
          <w:spacing w:val="-2"/>
        </w:rPr>
        <w:t xml:space="preserve"> </w:t>
      </w:r>
      <w:r>
        <w:t>in</w:t>
      </w:r>
      <w:r>
        <w:rPr>
          <w:spacing w:val="-7"/>
        </w:rPr>
        <w:t xml:space="preserve"> </w:t>
      </w:r>
      <w:r>
        <w:t>bodily</w:t>
      </w:r>
      <w:r>
        <w:rPr>
          <w:spacing w:val="-3"/>
        </w:rPr>
        <w:t xml:space="preserve"> </w:t>
      </w:r>
      <w:r>
        <w:t>injury</w:t>
      </w:r>
      <w:r>
        <w:rPr>
          <w:spacing w:val="-4"/>
        </w:rPr>
        <w:t xml:space="preserve"> </w:t>
      </w:r>
      <w:r>
        <w:t>to</w:t>
      </w:r>
      <w:r>
        <w:rPr>
          <w:spacing w:val="-3"/>
        </w:rPr>
        <w:t xml:space="preserve"> </w:t>
      </w:r>
      <w:r>
        <w:t>one</w:t>
      </w:r>
      <w:r>
        <w:rPr>
          <w:spacing w:val="-2"/>
        </w:rPr>
        <w:t xml:space="preserve"> </w:t>
      </w:r>
      <w:r>
        <w:t>(1)</w:t>
      </w:r>
      <w:r>
        <w:rPr>
          <w:spacing w:val="-3"/>
        </w:rPr>
        <w:t xml:space="preserve"> </w:t>
      </w:r>
      <w:r>
        <w:t>or</w:t>
      </w:r>
      <w:r>
        <w:rPr>
          <w:spacing w:val="-3"/>
        </w:rPr>
        <w:t xml:space="preserve"> </w:t>
      </w:r>
      <w:r>
        <w:t>more</w:t>
      </w:r>
      <w:r>
        <w:rPr>
          <w:spacing w:val="-4"/>
        </w:rPr>
        <w:t xml:space="preserve"> </w:t>
      </w:r>
      <w:r>
        <w:t>of</w:t>
      </w:r>
      <w:r>
        <w:rPr>
          <w:spacing w:val="-4"/>
        </w:rPr>
        <w:t xml:space="preserve"> </w:t>
      </w:r>
      <w:r>
        <w:t>the</w:t>
      </w:r>
      <w:r>
        <w:rPr>
          <w:spacing w:val="-2"/>
        </w:rPr>
        <w:t xml:space="preserve"> following:</w:t>
      </w:r>
    </w:p>
    <w:p w14:paraId="1E6881D9" w14:textId="77777777" w:rsidR="00462241" w:rsidRDefault="00462241">
      <w:pPr>
        <w:pStyle w:val="ListParagraph"/>
        <w:jc w:val="both"/>
        <w:sectPr w:rsidR="00462241">
          <w:pgSz w:w="12240" w:h="15840"/>
          <w:pgMar w:top="1440" w:right="0" w:bottom="960" w:left="720" w:header="0" w:footer="770" w:gutter="0"/>
          <w:cols w:space="720"/>
        </w:sectPr>
      </w:pPr>
    </w:p>
    <w:p w14:paraId="1E6881DA" w14:textId="77777777" w:rsidR="00462241" w:rsidRDefault="00A227DC">
      <w:pPr>
        <w:pStyle w:val="ListParagraph"/>
        <w:numPr>
          <w:ilvl w:val="2"/>
          <w:numId w:val="29"/>
        </w:numPr>
        <w:tabs>
          <w:tab w:val="left" w:pos="2518"/>
        </w:tabs>
        <w:spacing w:before="80" w:line="276" w:lineRule="auto"/>
        <w:ind w:left="2160" w:right="1437" w:firstLine="0"/>
        <w:jc w:val="both"/>
      </w:pPr>
      <w:r>
        <w:lastRenderedPageBreak/>
        <w:t>A</w:t>
      </w:r>
      <w:r>
        <w:rPr>
          <w:spacing w:val="-8"/>
        </w:rPr>
        <w:t xml:space="preserve"> </w:t>
      </w:r>
      <w:r>
        <w:t>family</w:t>
      </w:r>
      <w:r>
        <w:rPr>
          <w:spacing w:val="-11"/>
        </w:rPr>
        <w:t xml:space="preserve"> </w:t>
      </w:r>
      <w:r>
        <w:t>or</w:t>
      </w:r>
      <w:r>
        <w:rPr>
          <w:spacing w:val="-10"/>
        </w:rPr>
        <w:t xml:space="preserve"> </w:t>
      </w:r>
      <w:r>
        <w:t>household</w:t>
      </w:r>
      <w:r>
        <w:rPr>
          <w:spacing w:val="-8"/>
        </w:rPr>
        <w:t xml:space="preserve"> </w:t>
      </w:r>
      <w:r>
        <w:t>member</w:t>
      </w:r>
      <w:r>
        <w:rPr>
          <w:spacing w:val="-8"/>
        </w:rPr>
        <w:t xml:space="preserve"> </w:t>
      </w:r>
      <w:r>
        <w:t>who</w:t>
      </w:r>
      <w:r>
        <w:rPr>
          <w:spacing w:val="-8"/>
        </w:rPr>
        <w:t xml:space="preserve"> </w:t>
      </w:r>
      <w:r>
        <w:t>is</w:t>
      </w:r>
      <w:r>
        <w:rPr>
          <w:spacing w:val="-10"/>
        </w:rPr>
        <w:t xml:space="preserve"> </w:t>
      </w:r>
      <w:r>
        <w:t>less</w:t>
      </w:r>
      <w:r>
        <w:rPr>
          <w:spacing w:val="-10"/>
        </w:rPr>
        <w:t xml:space="preserve"> </w:t>
      </w:r>
      <w:r>
        <w:t>than</w:t>
      </w:r>
      <w:r>
        <w:rPr>
          <w:spacing w:val="-9"/>
        </w:rPr>
        <w:t xml:space="preserve"> </w:t>
      </w:r>
      <w:r>
        <w:t>fourteen</w:t>
      </w:r>
      <w:r>
        <w:rPr>
          <w:spacing w:val="-11"/>
        </w:rPr>
        <w:t xml:space="preserve"> </w:t>
      </w:r>
      <w:r>
        <w:t>(14)</w:t>
      </w:r>
      <w:r>
        <w:rPr>
          <w:spacing w:val="-7"/>
        </w:rPr>
        <w:t xml:space="preserve"> </w:t>
      </w:r>
      <w:r>
        <w:t>years</w:t>
      </w:r>
      <w:r>
        <w:rPr>
          <w:spacing w:val="-10"/>
        </w:rPr>
        <w:t xml:space="preserve"> </w:t>
      </w:r>
      <w:r>
        <w:t>of</w:t>
      </w:r>
      <w:r>
        <w:rPr>
          <w:spacing w:val="-8"/>
        </w:rPr>
        <w:t xml:space="preserve"> </w:t>
      </w:r>
      <w:r>
        <w:t>age</w:t>
      </w:r>
      <w:r>
        <w:rPr>
          <w:spacing w:val="-7"/>
        </w:rPr>
        <w:t xml:space="preserve"> </w:t>
      </w:r>
      <w:r>
        <w:t>if</w:t>
      </w:r>
      <w:r>
        <w:rPr>
          <w:spacing w:val="-8"/>
        </w:rPr>
        <w:t xml:space="preserve"> </w:t>
      </w:r>
      <w:r>
        <w:t>the offense is committed by a person at least eighteen (18) years of age.</w:t>
      </w:r>
    </w:p>
    <w:p w14:paraId="1E6881DB" w14:textId="77777777" w:rsidR="00462241" w:rsidRDefault="00A227DC">
      <w:pPr>
        <w:pStyle w:val="ListParagraph"/>
        <w:numPr>
          <w:ilvl w:val="2"/>
          <w:numId w:val="29"/>
        </w:numPr>
        <w:tabs>
          <w:tab w:val="left" w:pos="2536"/>
        </w:tabs>
        <w:spacing w:before="1" w:line="276" w:lineRule="auto"/>
        <w:ind w:left="2160" w:right="1434" w:firstLine="0"/>
        <w:jc w:val="both"/>
      </w:pPr>
      <w:r>
        <w:t>A family or household member who has a mental or physical disability if the offense is committed by an individual having care of the family or household member with the disability, regardless of</w:t>
      </w:r>
      <w:r>
        <w:rPr>
          <w:spacing w:val="-1"/>
        </w:rPr>
        <w:t xml:space="preserve"> </w:t>
      </w:r>
      <w:r>
        <w:t>whether</w:t>
      </w:r>
      <w:r>
        <w:rPr>
          <w:spacing w:val="-1"/>
        </w:rPr>
        <w:t xml:space="preserve"> </w:t>
      </w:r>
      <w:r>
        <w:t>the care is assumed</w:t>
      </w:r>
      <w:r>
        <w:rPr>
          <w:spacing w:val="-1"/>
        </w:rPr>
        <w:t xml:space="preserve"> </w:t>
      </w:r>
      <w:r>
        <w:t>voluntarily or because of a legal obligation.</w:t>
      </w:r>
    </w:p>
    <w:p w14:paraId="1E6881DC" w14:textId="77777777" w:rsidR="00462241" w:rsidRDefault="00A227DC">
      <w:pPr>
        <w:pStyle w:val="ListParagraph"/>
        <w:numPr>
          <w:ilvl w:val="2"/>
          <w:numId w:val="29"/>
        </w:numPr>
        <w:tabs>
          <w:tab w:val="left" w:pos="2532"/>
        </w:tabs>
        <w:spacing w:before="0" w:line="273" w:lineRule="auto"/>
        <w:ind w:left="2160" w:right="1440" w:firstLine="0"/>
        <w:jc w:val="both"/>
      </w:pPr>
      <w:r>
        <w:t xml:space="preserve">A family or household member who is an endangered adult (as defined in IC </w:t>
      </w:r>
      <w:r>
        <w:rPr>
          <w:spacing w:val="-2"/>
        </w:rPr>
        <w:t>12-10-3-2).</w:t>
      </w:r>
    </w:p>
    <w:p w14:paraId="1E6881DD" w14:textId="77777777" w:rsidR="00462241" w:rsidRDefault="00462241">
      <w:pPr>
        <w:pStyle w:val="BodyText"/>
        <w:spacing w:before="41"/>
      </w:pPr>
    </w:p>
    <w:p w14:paraId="1E6881DE" w14:textId="77777777" w:rsidR="00462241" w:rsidRDefault="00A227DC">
      <w:pPr>
        <w:pStyle w:val="ListParagraph"/>
        <w:numPr>
          <w:ilvl w:val="0"/>
          <w:numId w:val="29"/>
        </w:numPr>
        <w:tabs>
          <w:tab w:val="left" w:pos="1079"/>
        </w:tabs>
        <w:spacing w:before="0" w:line="276" w:lineRule="auto"/>
        <w:ind w:left="720" w:right="1434" w:firstLine="0"/>
        <w:jc w:val="both"/>
      </w:pPr>
      <w:r>
        <w:t>The offense described in subsection (a)(1) or (a)(2) is a Level 4 felony if it results in serious bodily injury to a family or household member who is an endangered adult (as defined in IC 12-</w:t>
      </w:r>
      <w:r>
        <w:rPr>
          <w:spacing w:val="-2"/>
        </w:rPr>
        <w:t>10-3-2).</w:t>
      </w:r>
    </w:p>
    <w:p w14:paraId="1E6881DF" w14:textId="77777777" w:rsidR="00462241" w:rsidRDefault="00462241">
      <w:pPr>
        <w:pStyle w:val="BodyText"/>
        <w:spacing w:before="37"/>
      </w:pPr>
    </w:p>
    <w:p w14:paraId="1E6881E0" w14:textId="77777777" w:rsidR="00462241" w:rsidRDefault="00A227DC">
      <w:pPr>
        <w:pStyle w:val="ListParagraph"/>
        <w:numPr>
          <w:ilvl w:val="0"/>
          <w:numId w:val="29"/>
        </w:numPr>
        <w:tabs>
          <w:tab w:val="left" w:pos="1059"/>
        </w:tabs>
        <w:spacing w:before="0" w:line="276" w:lineRule="auto"/>
        <w:ind w:left="720" w:right="1437" w:firstLine="0"/>
        <w:jc w:val="both"/>
      </w:pPr>
      <w:r>
        <w:t>The offense described in subsection (a)(1) or (a)(2) is a Level 3 felony if it results in serious bodily injury to a family or household member who is less than fourteen (14) years of age if the offense is committed by a person at least eighteen (18) years of age.</w:t>
      </w:r>
    </w:p>
    <w:p w14:paraId="1E6881E1" w14:textId="77777777" w:rsidR="00462241" w:rsidRDefault="00462241">
      <w:pPr>
        <w:pStyle w:val="BodyText"/>
        <w:spacing w:before="37"/>
      </w:pPr>
    </w:p>
    <w:p w14:paraId="1E6881E2" w14:textId="77777777" w:rsidR="00462241" w:rsidRDefault="00A227DC">
      <w:pPr>
        <w:pStyle w:val="ListParagraph"/>
        <w:numPr>
          <w:ilvl w:val="0"/>
          <w:numId w:val="29"/>
        </w:numPr>
        <w:tabs>
          <w:tab w:val="left" w:pos="1014"/>
        </w:tabs>
        <w:spacing w:before="1" w:line="276" w:lineRule="auto"/>
        <w:ind w:left="720" w:right="1435" w:firstLine="0"/>
      </w:pPr>
      <w:r>
        <w:t>The offense described in subsection (a)(1) or (a)(2) is a Level 2 felony if it results in the death of one (1) or more of the following:</w:t>
      </w:r>
    </w:p>
    <w:p w14:paraId="1E6881E3" w14:textId="77777777" w:rsidR="00462241" w:rsidRDefault="00A227DC">
      <w:pPr>
        <w:pStyle w:val="ListParagraph"/>
        <w:numPr>
          <w:ilvl w:val="1"/>
          <w:numId w:val="29"/>
        </w:numPr>
        <w:tabs>
          <w:tab w:val="left" w:pos="1748"/>
        </w:tabs>
        <w:spacing w:before="1" w:line="276" w:lineRule="auto"/>
        <w:ind w:left="1440" w:right="1438" w:firstLine="0"/>
      </w:pPr>
      <w:r>
        <w:t>A</w:t>
      </w:r>
      <w:r>
        <w:rPr>
          <w:spacing w:val="-7"/>
        </w:rPr>
        <w:t xml:space="preserve"> </w:t>
      </w:r>
      <w:r>
        <w:t>family</w:t>
      </w:r>
      <w:r>
        <w:rPr>
          <w:spacing w:val="-8"/>
        </w:rPr>
        <w:t xml:space="preserve"> </w:t>
      </w:r>
      <w:r>
        <w:t>or</w:t>
      </w:r>
      <w:r>
        <w:rPr>
          <w:spacing w:val="-9"/>
        </w:rPr>
        <w:t xml:space="preserve"> </w:t>
      </w:r>
      <w:r>
        <w:t>household</w:t>
      </w:r>
      <w:r>
        <w:rPr>
          <w:spacing w:val="-10"/>
        </w:rPr>
        <w:t xml:space="preserve"> </w:t>
      </w:r>
      <w:r>
        <w:t>member</w:t>
      </w:r>
      <w:r>
        <w:rPr>
          <w:spacing w:val="-7"/>
        </w:rPr>
        <w:t xml:space="preserve"> </w:t>
      </w:r>
      <w:r>
        <w:t>who</w:t>
      </w:r>
      <w:r>
        <w:rPr>
          <w:spacing w:val="-7"/>
        </w:rPr>
        <w:t xml:space="preserve"> </w:t>
      </w:r>
      <w:r>
        <w:t>is</w:t>
      </w:r>
      <w:r>
        <w:rPr>
          <w:spacing w:val="-7"/>
        </w:rPr>
        <w:t xml:space="preserve"> </w:t>
      </w:r>
      <w:r>
        <w:t>less</w:t>
      </w:r>
      <w:r>
        <w:rPr>
          <w:spacing w:val="-7"/>
        </w:rPr>
        <w:t xml:space="preserve"> </w:t>
      </w:r>
      <w:r>
        <w:t>than</w:t>
      </w:r>
      <w:r>
        <w:rPr>
          <w:spacing w:val="-9"/>
        </w:rPr>
        <w:t xml:space="preserve"> </w:t>
      </w:r>
      <w:r>
        <w:t>fourteen</w:t>
      </w:r>
      <w:r>
        <w:rPr>
          <w:spacing w:val="-8"/>
        </w:rPr>
        <w:t xml:space="preserve"> </w:t>
      </w:r>
      <w:r>
        <w:t>(14)</w:t>
      </w:r>
      <w:r>
        <w:rPr>
          <w:spacing w:val="-6"/>
        </w:rPr>
        <w:t xml:space="preserve"> </w:t>
      </w:r>
      <w:r>
        <w:t>years</w:t>
      </w:r>
      <w:r>
        <w:rPr>
          <w:spacing w:val="-7"/>
        </w:rPr>
        <w:t xml:space="preserve"> </w:t>
      </w:r>
      <w:r>
        <w:t>of</w:t>
      </w:r>
      <w:r>
        <w:rPr>
          <w:spacing w:val="-7"/>
        </w:rPr>
        <w:t xml:space="preserve"> </w:t>
      </w:r>
      <w:r>
        <w:t>age</w:t>
      </w:r>
      <w:r>
        <w:rPr>
          <w:spacing w:val="-6"/>
        </w:rPr>
        <w:t xml:space="preserve"> </w:t>
      </w:r>
      <w:r>
        <w:t>if</w:t>
      </w:r>
      <w:r>
        <w:rPr>
          <w:spacing w:val="-7"/>
        </w:rPr>
        <w:t xml:space="preserve"> </w:t>
      </w:r>
      <w:r>
        <w:t>the</w:t>
      </w:r>
      <w:r>
        <w:rPr>
          <w:spacing w:val="-6"/>
        </w:rPr>
        <w:t xml:space="preserve"> </w:t>
      </w:r>
      <w:r>
        <w:t>offense is committed by a person at least eighteen (18) years of age.</w:t>
      </w:r>
    </w:p>
    <w:p w14:paraId="1E6881E4" w14:textId="77777777" w:rsidR="00462241" w:rsidRDefault="00A227DC">
      <w:pPr>
        <w:pStyle w:val="ListParagraph"/>
        <w:numPr>
          <w:ilvl w:val="1"/>
          <w:numId w:val="29"/>
        </w:numPr>
        <w:tabs>
          <w:tab w:val="left" w:pos="1785"/>
        </w:tabs>
        <w:spacing w:before="0" w:line="276" w:lineRule="auto"/>
        <w:ind w:left="1440" w:right="1434" w:firstLine="0"/>
      </w:pPr>
      <w:r>
        <w:t>A family or household member who is an endangered adult (as defined in IC 12-10-3-</w:t>
      </w:r>
      <w:r>
        <w:rPr>
          <w:spacing w:val="-4"/>
        </w:rPr>
        <w:t>2).</w:t>
      </w:r>
    </w:p>
    <w:p w14:paraId="1E6881E5" w14:textId="77777777" w:rsidR="00462241" w:rsidRDefault="00A227DC">
      <w:pPr>
        <w:pStyle w:val="BodyText"/>
        <w:spacing w:before="50"/>
        <w:rPr>
          <w:sz w:val="20"/>
        </w:rPr>
      </w:pPr>
      <w:r>
        <w:rPr>
          <w:noProof/>
          <w:sz w:val="20"/>
        </w:rPr>
        <mc:AlternateContent>
          <mc:Choice Requires="wps">
            <w:drawing>
              <wp:anchor distT="0" distB="0" distL="0" distR="0" simplePos="0" relativeHeight="251670528" behindDoc="1" locked="0" layoutInCell="1" allowOverlap="1" wp14:anchorId="1E688851" wp14:editId="1E688852">
                <wp:simplePos x="0" y="0"/>
                <wp:positionH relativeFrom="page">
                  <wp:posOffset>896111</wp:posOffset>
                </wp:positionH>
                <wp:positionV relativeFrom="paragraph">
                  <wp:posOffset>191859</wp:posOffset>
                </wp:positionV>
                <wp:extent cx="5980430" cy="6350"/>
                <wp:effectExtent l="0" t="0" r="0" b="0"/>
                <wp:wrapTopAndBottom/>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E0B763D" id="Graphic 62" o:spid="_x0000_s1026" style="position:absolute;margin-left:70.55pt;margin-top:15.1pt;width:470.9pt;height:.5pt;z-index:-251645952;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" path="m5980176,l,,,6108r5980176,l5980176,xe" fillcolor="black" stroked="f">
                <v:path arrowok="t"/>
                <w10:wrap type="topAndBottom" anchorx="page"/>
              </v:shape>
            </w:pict>
          </mc:Fallback>
        </mc:AlternateContent>
      </w:r>
    </w:p>
    <w:p w14:paraId="1E6881E6" w14:textId="77777777" w:rsidR="00462241" w:rsidRDefault="00A227DC">
      <w:pPr>
        <w:pStyle w:val="Heading2"/>
        <w:ind w:left="719"/>
        <w:jc w:val="left"/>
      </w:pPr>
      <w:bookmarkStart w:id="174" w:name="Sexual_Battery:_Indiana_Code_§_35-42-4-8"/>
      <w:bookmarkStart w:id="175" w:name="_bookmark59"/>
      <w:bookmarkEnd w:id="174"/>
      <w:bookmarkEnd w:id="175"/>
      <w:r>
        <w:rPr>
          <w:color w:val="8E6E3D"/>
          <w:spacing w:val="11"/>
        </w:rPr>
        <w:t>Sexual</w:t>
      </w:r>
      <w:r>
        <w:rPr>
          <w:color w:val="8E6E3D"/>
          <w:spacing w:val="29"/>
        </w:rPr>
        <w:t xml:space="preserve"> </w:t>
      </w:r>
      <w:r>
        <w:rPr>
          <w:color w:val="8E6E3D"/>
          <w:spacing w:val="12"/>
        </w:rPr>
        <w:t>Battery:</w:t>
      </w:r>
      <w:r>
        <w:rPr>
          <w:color w:val="8E6E3D"/>
          <w:spacing w:val="30"/>
        </w:rPr>
        <w:t xml:space="preserve"> </w:t>
      </w:r>
      <w:r>
        <w:rPr>
          <w:color w:val="8E6E3D"/>
          <w:spacing w:val="12"/>
        </w:rPr>
        <w:t>Indiana</w:t>
      </w:r>
      <w:r>
        <w:rPr>
          <w:color w:val="8E6E3D"/>
          <w:spacing w:val="31"/>
        </w:rPr>
        <w:t xml:space="preserve"> </w:t>
      </w:r>
      <w:r>
        <w:rPr>
          <w:color w:val="8E6E3D"/>
          <w:spacing w:val="10"/>
        </w:rPr>
        <w:t>Code</w:t>
      </w:r>
      <w:r>
        <w:rPr>
          <w:color w:val="8E6E3D"/>
          <w:spacing w:val="31"/>
        </w:rPr>
        <w:t xml:space="preserve"> </w:t>
      </w:r>
      <w:r>
        <w:rPr>
          <w:color w:val="8E6E3D"/>
        </w:rPr>
        <w:t>§</w:t>
      </w:r>
      <w:r>
        <w:rPr>
          <w:color w:val="8E6E3D"/>
          <w:spacing w:val="31"/>
        </w:rPr>
        <w:t xml:space="preserve"> </w:t>
      </w:r>
      <w:r>
        <w:rPr>
          <w:color w:val="8E6E3D"/>
          <w:spacing w:val="13"/>
        </w:rPr>
        <w:t>35-</w:t>
      </w:r>
      <w:r>
        <w:rPr>
          <w:color w:val="8E6E3D"/>
          <w:spacing w:val="14"/>
        </w:rPr>
        <w:t>42-4-</w:t>
      </w:r>
      <w:r>
        <w:rPr>
          <w:color w:val="8E6E3D"/>
          <w:spacing w:val="-10"/>
        </w:rPr>
        <w:t>8</w:t>
      </w:r>
    </w:p>
    <w:p w14:paraId="1E6881E7" w14:textId="77777777" w:rsidR="00462241" w:rsidRDefault="00A227DC">
      <w:pPr>
        <w:pStyle w:val="ListParagraph"/>
        <w:numPr>
          <w:ilvl w:val="0"/>
          <w:numId w:val="28"/>
        </w:numPr>
        <w:tabs>
          <w:tab w:val="left" w:pos="1064"/>
        </w:tabs>
        <w:spacing w:before="155" w:line="276" w:lineRule="auto"/>
        <w:ind w:right="1437" w:firstLine="0"/>
      </w:pPr>
      <w:r>
        <w:t>A person who, with intent to arouse or satisfy the person's own sexual desires or the sexual desires of another person:</w:t>
      </w:r>
    </w:p>
    <w:p w14:paraId="1E6881E8" w14:textId="77777777" w:rsidR="00462241" w:rsidRDefault="00A227DC">
      <w:pPr>
        <w:pStyle w:val="ListParagraph"/>
        <w:numPr>
          <w:ilvl w:val="1"/>
          <w:numId w:val="28"/>
        </w:numPr>
        <w:tabs>
          <w:tab w:val="left" w:pos="1752"/>
        </w:tabs>
        <w:spacing w:before="1"/>
        <w:ind w:left="1752" w:hanging="312"/>
      </w:pPr>
      <w:r>
        <w:t>touches</w:t>
      </w:r>
      <w:r>
        <w:rPr>
          <w:spacing w:val="-4"/>
        </w:rPr>
        <w:t xml:space="preserve"> </w:t>
      </w:r>
      <w:r>
        <w:t>another</w:t>
      </w:r>
      <w:r>
        <w:rPr>
          <w:spacing w:val="-6"/>
        </w:rPr>
        <w:t xml:space="preserve"> </w:t>
      </w:r>
      <w:r>
        <w:t>person</w:t>
      </w:r>
      <w:r>
        <w:rPr>
          <w:spacing w:val="-5"/>
        </w:rPr>
        <w:t xml:space="preserve"> </w:t>
      </w:r>
      <w:r>
        <w:t>when</w:t>
      </w:r>
      <w:r>
        <w:rPr>
          <w:spacing w:val="-6"/>
        </w:rPr>
        <w:t xml:space="preserve"> </w:t>
      </w:r>
      <w:r>
        <w:t>that</w:t>
      </w:r>
      <w:r>
        <w:rPr>
          <w:spacing w:val="-4"/>
        </w:rPr>
        <w:t xml:space="preserve"> </w:t>
      </w:r>
      <w:r>
        <w:t>person</w:t>
      </w:r>
      <w:r>
        <w:rPr>
          <w:spacing w:val="-5"/>
        </w:rPr>
        <w:t xml:space="preserve"> is:</w:t>
      </w:r>
    </w:p>
    <w:p w14:paraId="1E6881E9" w14:textId="77777777" w:rsidR="00462241" w:rsidRDefault="00A227DC">
      <w:pPr>
        <w:pStyle w:val="ListParagraph"/>
        <w:numPr>
          <w:ilvl w:val="2"/>
          <w:numId w:val="28"/>
        </w:numPr>
        <w:tabs>
          <w:tab w:val="left" w:pos="2533"/>
        </w:tabs>
        <w:spacing w:before="36" w:line="276" w:lineRule="auto"/>
        <w:ind w:right="1437" w:firstLine="0"/>
      </w:pPr>
      <w:r>
        <w:t xml:space="preserve">compelled to submit to the touching by force or the imminent threat of force; </w:t>
      </w:r>
      <w:r>
        <w:rPr>
          <w:spacing w:val="-6"/>
        </w:rPr>
        <w:t>or</w:t>
      </w:r>
    </w:p>
    <w:p w14:paraId="1E6881EA" w14:textId="77777777" w:rsidR="00462241" w:rsidRDefault="00A227DC">
      <w:pPr>
        <w:pStyle w:val="ListParagraph"/>
        <w:numPr>
          <w:ilvl w:val="2"/>
          <w:numId w:val="28"/>
        </w:numPr>
        <w:tabs>
          <w:tab w:val="left" w:pos="2521"/>
        </w:tabs>
        <w:spacing w:before="1" w:line="276" w:lineRule="auto"/>
        <w:ind w:right="1437" w:firstLine="0"/>
      </w:pPr>
      <w:r>
        <w:t>so</w:t>
      </w:r>
      <w:r>
        <w:rPr>
          <w:spacing w:val="-5"/>
        </w:rPr>
        <w:t xml:space="preserve"> </w:t>
      </w:r>
      <w:r>
        <w:t>mentally</w:t>
      </w:r>
      <w:r>
        <w:rPr>
          <w:spacing w:val="-4"/>
        </w:rPr>
        <w:t xml:space="preserve"> </w:t>
      </w:r>
      <w:r>
        <w:t>disabled</w:t>
      </w:r>
      <w:r>
        <w:rPr>
          <w:spacing w:val="-6"/>
        </w:rPr>
        <w:t xml:space="preserve"> </w:t>
      </w:r>
      <w:r>
        <w:t>or</w:t>
      </w:r>
      <w:r>
        <w:rPr>
          <w:spacing w:val="-3"/>
        </w:rPr>
        <w:t xml:space="preserve"> </w:t>
      </w:r>
      <w:r>
        <w:t>deficient</w:t>
      </w:r>
      <w:r>
        <w:rPr>
          <w:spacing w:val="-3"/>
        </w:rPr>
        <w:t xml:space="preserve"> </w:t>
      </w:r>
      <w:r>
        <w:t>that</w:t>
      </w:r>
      <w:r>
        <w:rPr>
          <w:spacing w:val="-6"/>
        </w:rPr>
        <w:t xml:space="preserve"> </w:t>
      </w:r>
      <w:r>
        <w:t>consent</w:t>
      </w:r>
      <w:r>
        <w:rPr>
          <w:spacing w:val="-6"/>
        </w:rPr>
        <w:t xml:space="preserve"> </w:t>
      </w:r>
      <w:r>
        <w:t>to</w:t>
      </w:r>
      <w:r>
        <w:rPr>
          <w:spacing w:val="-3"/>
        </w:rPr>
        <w:t xml:space="preserve"> </w:t>
      </w:r>
      <w:r>
        <w:t>the</w:t>
      </w:r>
      <w:r>
        <w:rPr>
          <w:spacing w:val="-3"/>
        </w:rPr>
        <w:t xml:space="preserve"> </w:t>
      </w:r>
      <w:r>
        <w:t>touching</w:t>
      </w:r>
      <w:r>
        <w:rPr>
          <w:spacing w:val="-6"/>
        </w:rPr>
        <w:t xml:space="preserve"> </w:t>
      </w:r>
      <w:r>
        <w:t>cannot</w:t>
      </w:r>
      <w:r>
        <w:rPr>
          <w:spacing w:val="-6"/>
        </w:rPr>
        <w:t xml:space="preserve"> </w:t>
      </w:r>
      <w:r>
        <w:t>be</w:t>
      </w:r>
      <w:r>
        <w:rPr>
          <w:spacing w:val="-2"/>
        </w:rPr>
        <w:t xml:space="preserve"> </w:t>
      </w:r>
      <w:r>
        <w:t xml:space="preserve">given; </w:t>
      </w:r>
      <w:r>
        <w:rPr>
          <w:spacing w:val="-6"/>
        </w:rPr>
        <w:t>or</w:t>
      </w:r>
    </w:p>
    <w:p w14:paraId="1E6881EB" w14:textId="77777777" w:rsidR="00462241" w:rsidRDefault="00A227DC">
      <w:pPr>
        <w:pStyle w:val="ListParagraph"/>
        <w:numPr>
          <w:ilvl w:val="1"/>
          <w:numId w:val="28"/>
        </w:numPr>
        <w:tabs>
          <w:tab w:val="left" w:pos="1806"/>
        </w:tabs>
        <w:spacing w:before="1" w:line="273" w:lineRule="auto"/>
        <w:ind w:left="1440" w:right="1437" w:firstLine="0"/>
      </w:pPr>
      <w:r>
        <w:t>touches another person's genitals, pubic area, buttocks, or female breast when that</w:t>
      </w:r>
      <w:r>
        <w:rPr>
          <w:spacing w:val="40"/>
        </w:rPr>
        <w:t xml:space="preserve"> </w:t>
      </w:r>
      <w:r>
        <w:t>person is unaware that the touching is occurring;</w:t>
      </w:r>
    </w:p>
    <w:p w14:paraId="1E6881EC" w14:textId="77777777" w:rsidR="00462241" w:rsidRDefault="00A227DC">
      <w:pPr>
        <w:pStyle w:val="BodyText"/>
        <w:spacing w:before="4"/>
        <w:ind w:left="720"/>
      </w:pPr>
      <w:r>
        <w:t>commits</w:t>
      </w:r>
      <w:r>
        <w:rPr>
          <w:spacing w:val="-5"/>
        </w:rPr>
        <w:t xml:space="preserve"> </w:t>
      </w:r>
      <w:r>
        <w:t>sexual</w:t>
      </w:r>
      <w:r>
        <w:rPr>
          <w:spacing w:val="-4"/>
        </w:rPr>
        <w:t xml:space="preserve"> </w:t>
      </w:r>
      <w:r>
        <w:t>battery,</w:t>
      </w:r>
      <w:r>
        <w:rPr>
          <w:spacing w:val="-5"/>
        </w:rPr>
        <w:t xml:space="preserve"> </w:t>
      </w:r>
      <w:r>
        <w:t>a</w:t>
      </w:r>
      <w:r>
        <w:rPr>
          <w:spacing w:val="-4"/>
        </w:rPr>
        <w:t xml:space="preserve"> </w:t>
      </w:r>
      <w:r>
        <w:t>Level</w:t>
      </w:r>
      <w:r>
        <w:rPr>
          <w:spacing w:val="-4"/>
        </w:rPr>
        <w:t xml:space="preserve"> </w:t>
      </w:r>
      <w:r>
        <w:t>6</w:t>
      </w:r>
      <w:r>
        <w:rPr>
          <w:spacing w:val="-2"/>
        </w:rPr>
        <w:t xml:space="preserve"> felony.</w:t>
      </w:r>
    </w:p>
    <w:p w14:paraId="1E6881ED" w14:textId="77777777" w:rsidR="00462241" w:rsidRDefault="00462241">
      <w:pPr>
        <w:pStyle w:val="BodyText"/>
        <w:spacing w:before="76"/>
      </w:pPr>
    </w:p>
    <w:p w14:paraId="1E6881EE" w14:textId="77777777" w:rsidR="00462241" w:rsidRDefault="00A227DC">
      <w:pPr>
        <w:pStyle w:val="ListParagraph"/>
        <w:numPr>
          <w:ilvl w:val="0"/>
          <w:numId w:val="28"/>
        </w:numPr>
        <w:tabs>
          <w:tab w:val="left" w:pos="1061"/>
        </w:tabs>
        <w:spacing w:before="0"/>
        <w:ind w:left="1061" w:hanging="341"/>
        <w:jc w:val="both"/>
      </w:pPr>
      <w:r>
        <w:t>An</w:t>
      </w:r>
      <w:r>
        <w:rPr>
          <w:spacing w:val="-7"/>
        </w:rPr>
        <w:t xml:space="preserve"> </w:t>
      </w:r>
      <w:r>
        <w:t>offense</w:t>
      </w:r>
      <w:r>
        <w:rPr>
          <w:spacing w:val="-2"/>
        </w:rPr>
        <w:t xml:space="preserve"> </w:t>
      </w:r>
      <w:r>
        <w:t>described</w:t>
      </w:r>
      <w:r>
        <w:rPr>
          <w:spacing w:val="-3"/>
        </w:rPr>
        <w:t xml:space="preserve"> </w:t>
      </w:r>
      <w:r>
        <w:t>in</w:t>
      </w:r>
      <w:r>
        <w:rPr>
          <w:spacing w:val="-4"/>
        </w:rPr>
        <w:t xml:space="preserve"> </w:t>
      </w:r>
      <w:r>
        <w:t>subsection</w:t>
      </w:r>
      <w:r>
        <w:rPr>
          <w:spacing w:val="-4"/>
        </w:rPr>
        <w:t xml:space="preserve"> </w:t>
      </w:r>
      <w:r>
        <w:t>(a)</w:t>
      </w:r>
      <w:r>
        <w:rPr>
          <w:spacing w:val="-5"/>
        </w:rPr>
        <w:t xml:space="preserve"> </w:t>
      </w:r>
      <w:r>
        <w:t>is</w:t>
      </w:r>
      <w:r>
        <w:rPr>
          <w:spacing w:val="-2"/>
        </w:rPr>
        <w:t xml:space="preserve"> </w:t>
      </w:r>
      <w:r>
        <w:t>a</w:t>
      </w:r>
      <w:r>
        <w:rPr>
          <w:spacing w:val="-4"/>
        </w:rPr>
        <w:t xml:space="preserve"> </w:t>
      </w:r>
      <w:r>
        <w:t>Level</w:t>
      </w:r>
      <w:r>
        <w:rPr>
          <w:spacing w:val="-5"/>
        </w:rPr>
        <w:t xml:space="preserve"> </w:t>
      </w:r>
      <w:r>
        <w:t>4</w:t>
      </w:r>
      <w:r>
        <w:rPr>
          <w:spacing w:val="-3"/>
        </w:rPr>
        <w:t xml:space="preserve"> </w:t>
      </w:r>
      <w:r>
        <w:t>felony</w:t>
      </w:r>
      <w:r>
        <w:rPr>
          <w:spacing w:val="-3"/>
        </w:rPr>
        <w:t xml:space="preserve"> </w:t>
      </w:r>
      <w:r>
        <w:rPr>
          <w:spacing w:val="-5"/>
        </w:rPr>
        <w:t>if:</w:t>
      </w:r>
    </w:p>
    <w:p w14:paraId="1E6881EF" w14:textId="77777777" w:rsidR="00462241" w:rsidRDefault="00A227DC">
      <w:pPr>
        <w:pStyle w:val="ListParagraph"/>
        <w:numPr>
          <w:ilvl w:val="1"/>
          <w:numId w:val="28"/>
        </w:numPr>
        <w:tabs>
          <w:tab w:val="left" w:pos="1752"/>
        </w:tabs>
        <w:spacing w:before="36"/>
        <w:ind w:left="1752" w:hanging="312"/>
        <w:jc w:val="both"/>
      </w:pPr>
      <w:r>
        <w:t>it</w:t>
      </w:r>
      <w:r>
        <w:rPr>
          <w:spacing w:val="-5"/>
        </w:rPr>
        <w:t xml:space="preserve"> </w:t>
      </w:r>
      <w:r>
        <w:t>is</w:t>
      </w:r>
      <w:r>
        <w:rPr>
          <w:spacing w:val="-3"/>
        </w:rPr>
        <w:t xml:space="preserve"> </w:t>
      </w:r>
      <w:r>
        <w:t>committed</w:t>
      </w:r>
      <w:r>
        <w:rPr>
          <w:spacing w:val="-3"/>
        </w:rPr>
        <w:t xml:space="preserve"> </w:t>
      </w:r>
      <w:r>
        <w:t>by</w:t>
      </w:r>
      <w:r>
        <w:rPr>
          <w:spacing w:val="-4"/>
        </w:rPr>
        <w:t xml:space="preserve"> </w:t>
      </w:r>
      <w:r>
        <w:t>using</w:t>
      </w:r>
      <w:r>
        <w:rPr>
          <w:spacing w:val="-3"/>
        </w:rPr>
        <w:t xml:space="preserve"> </w:t>
      </w:r>
      <w:r>
        <w:t>or</w:t>
      </w:r>
      <w:r>
        <w:rPr>
          <w:spacing w:val="-2"/>
        </w:rPr>
        <w:t xml:space="preserve"> </w:t>
      </w:r>
      <w:r>
        <w:t>threatening</w:t>
      </w:r>
      <w:r>
        <w:rPr>
          <w:spacing w:val="-3"/>
        </w:rPr>
        <w:t xml:space="preserve"> </w:t>
      </w:r>
      <w:r>
        <w:t>the</w:t>
      </w:r>
      <w:r>
        <w:rPr>
          <w:spacing w:val="-3"/>
        </w:rPr>
        <w:t xml:space="preserve"> </w:t>
      </w:r>
      <w:r>
        <w:t>use</w:t>
      </w:r>
      <w:r>
        <w:rPr>
          <w:spacing w:val="-5"/>
        </w:rPr>
        <w:t xml:space="preserve"> </w:t>
      </w:r>
      <w:r>
        <w:t>of</w:t>
      </w:r>
      <w:r>
        <w:rPr>
          <w:spacing w:val="-4"/>
        </w:rPr>
        <w:t xml:space="preserve"> </w:t>
      </w:r>
      <w:r>
        <w:t>deadly</w:t>
      </w:r>
      <w:r>
        <w:rPr>
          <w:spacing w:val="-3"/>
        </w:rPr>
        <w:t xml:space="preserve"> </w:t>
      </w:r>
      <w:r>
        <w:rPr>
          <w:spacing w:val="-2"/>
        </w:rPr>
        <w:t>force;</w:t>
      </w:r>
    </w:p>
    <w:p w14:paraId="1E6881F0" w14:textId="77777777" w:rsidR="00462241" w:rsidRDefault="00A227DC">
      <w:pPr>
        <w:pStyle w:val="ListParagraph"/>
        <w:numPr>
          <w:ilvl w:val="1"/>
          <w:numId w:val="28"/>
        </w:numPr>
        <w:tabs>
          <w:tab w:val="left" w:pos="1782"/>
        </w:tabs>
        <w:ind w:left="1782" w:hanging="342"/>
        <w:jc w:val="both"/>
      </w:pPr>
      <w:r>
        <w:t>it</w:t>
      </w:r>
      <w:r>
        <w:rPr>
          <w:spacing w:val="-4"/>
        </w:rPr>
        <w:t xml:space="preserve"> </w:t>
      </w:r>
      <w:r>
        <w:t>is</w:t>
      </w:r>
      <w:r>
        <w:rPr>
          <w:spacing w:val="-3"/>
        </w:rPr>
        <w:t xml:space="preserve"> </w:t>
      </w:r>
      <w:r>
        <w:t>committed</w:t>
      </w:r>
      <w:r>
        <w:rPr>
          <w:spacing w:val="-3"/>
        </w:rPr>
        <w:t xml:space="preserve"> </w:t>
      </w:r>
      <w:r>
        <w:t>while</w:t>
      </w:r>
      <w:r>
        <w:rPr>
          <w:spacing w:val="-3"/>
        </w:rPr>
        <w:t xml:space="preserve"> </w:t>
      </w:r>
      <w:r>
        <w:t>armed</w:t>
      </w:r>
      <w:r>
        <w:rPr>
          <w:spacing w:val="-3"/>
        </w:rPr>
        <w:t xml:space="preserve"> </w:t>
      </w:r>
      <w:r>
        <w:t>with</w:t>
      </w:r>
      <w:r>
        <w:rPr>
          <w:spacing w:val="-3"/>
        </w:rPr>
        <w:t xml:space="preserve"> </w:t>
      </w:r>
      <w:r>
        <w:t>a</w:t>
      </w:r>
      <w:r>
        <w:rPr>
          <w:spacing w:val="-5"/>
        </w:rPr>
        <w:t xml:space="preserve"> </w:t>
      </w:r>
      <w:r>
        <w:t>deadly</w:t>
      </w:r>
      <w:r>
        <w:rPr>
          <w:spacing w:val="-5"/>
        </w:rPr>
        <w:t xml:space="preserve"> </w:t>
      </w:r>
      <w:r>
        <w:t>weapon;</w:t>
      </w:r>
      <w:r>
        <w:rPr>
          <w:spacing w:val="-5"/>
        </w:rPr>
        <w:t xml:space="preserve"> or</w:t>
      </w:r>
    </w:p>
    <w:p w14:paraId="1E6881F1" w14:textId="77777777" w:rsidR="00462241" w:rsidRDefault="00A227DC">
      <w:pPr>
        <w:pStyle w:val="ListParagraph"/>
        <w:numPr>
          <w:ilvl w:val="1"/>
          <w:numId w:val="28"/>
        </w:numPr>
        <w:tabs>
          <w:tab w:val="left" w:pos="1823"/>
        </w:tabs>
        <w:spacing w:line="276" w:lineRule="auto"/>
        <w:ind w:left="1440" w:right="1435" w:firstLine="0"/>
        <w:jc w:val="both"/>
      </w:pPr>
      <w:r>
        <w:t>the commission of the offense is facilitated by furnishing the victim, without the victim's</w:t>
      </w:r>
      <w:r>
        <w:rPr>
          <w:spacing w:val="-5"/>
        </w:rPr>
        <w:t xml:space="preserve"> </w:t>
      </w:r>
      <w:r>
        <w:t>knowledge,</w:t>
      </w:r>
      <w:r>
        <w:rPr>
          <w:spacing w:val="-5"/>
        </w:rPr>
        <w:t xml:space="preserve"> </w:t>
      </w:r>
      <w:r>
        <w:t>with</w:t>
      </w:r>
      <w:r>
        <w:rPr>
          <w:spacing w:val="-4"/>
        </w:rPr>
        <w:t xml:space="preserve"> </w:t>
      </w:r>
      <w:r>
        <w:t>a</w:t>
      </w:r>
      <w:r>
        <w:rPr>
          <w:spacing w:val="-4"/>
        </w:rPr>
        <w:t xml:space="preserve"> </w:t>
      </w:r>
      <w:r>
        <w:t>drug</w:t>
      </w:r>
      <w:r>
        <w:rPr>
          <w:spacing w:val="-5"/>
        </w:rPr>
        <w:t xml:space="preserve"> </w:t>
      </w:r>
      <w:r>
        <w:t>(as</w:t>
      </w:r>
      <w:r>
        <w:rPr>
          <w:spacing w:val="-5"/>
        </w:rPr>
        <w:t xml:space="preserve"> </w:t>
      </w:r>
      <w:r>
        <w:t>defined</w:t>
      </w:r>
      <w:r>
        <w:rPr>
          <w:spacing w:val="-2"/>
        </w:rPr>
        <w:t xml:space="preserve"> </w:t>
      </w:r>
      <w:r>
        <w:t>in</w:t>
      </w:r>
      <w:r>
        <w:rPr>
          <w:spacing w:val="-6"/>
        </w:rPr>
        <w:t xml:space="preserve"> </w:t>
      </w:r>
      <w:r>
        <w:t>IC</w:t>
      </w:r>
      <w:r>
        <w:rPr>
          <w:spacing w:val="-5"/>
        </w:rPr>
        <w:t xml:space="preserve"> </w:t>
      </w:r>
      <w:r>
        <w:t>16-42-19-2(1))</w:t>
      </w:r>
      <w:r>
        <w:rPr>
          <w:spacing w:val="-4"/>
        </w:rPr>
        <w:t xml:space="preserve"> </w:t>
      </w:r>
      <w:r>
        <w:t>or</w:t>
      </w:r>
      <w:r>
        <w:rPr>
          <w:spacing w:val="-2"/>
        </w:rPr>
        <w:t xml:space="preserve"> </w:t>
      </w:r>
      <w:r>
        <w:t>a</w:t>
      </w:r>
      <w:r>
        <w:rPr>
          <w:spacing w:val="-4"/>
        </w:rPr>
        <w:t xml:space="preserve"> </w:t>
      </w:r>
      <w:r>
        <w:t>controlled</w:t>
      </w:r>
      <w:r>
        <w:rPr>
          <w:spacing w:val="-2"/>
        </w:rPr>
        <w:t xml:space="preserve"> </w:t>
      </w:r>
      <w:r>
        <w:t>substance (as defined in IC 35-48-1-9) or knowing that the victim was furnished with the drug or controlled substance without the victim's knowledge.</w:t>
      </w:r>
    </w:p>
    <w:p w14:paraId="1E6881F2" w14:textId="77777777" w:rsidR="00462241" w:rsidRDefault="00462241">
      <w:pPr>
        <w:pStyle w:val="ListParagraph"/>
        <w:spacing w:line="276" w:lineRule="auto"/>
        <w:jc w:val="both"/>
        <w:sectPr w:rsidR="00462241">
          <w:pgSz w:w="12240" w:h="15840"/>
          <w:pgMar w:top="1360" w:right="0" w:bottom="960" w:left="720" w:header="0" w:footer="770" w:gutter="0"/>
          <w:cols w:space="720"/>
        </w:sectPr>
      </w:pPr>
    </w:p>
    <w:p w14:paraId="1E6881F3" w14:textId="77777777" w:rsidR="00462241" w:rsidRDefault="00462241">
      <w:pPr>
        <w:pStyle w:val="BodyText"/>
        <w:spacing w:before="8"/>
        <w:rPr>
          <w:sz w:val="3"/>
        </w:rPr>
      </w:pPr>
    </w:p>
    <w:p w14:paraId="1E6881F4" w14:textId="77777777" w:rsidR="00462241" w:rsidRDefault="00A227DC">
      <w:pPr>
        <w:spacing w:line="20" w:lineRule="exact"/>
        <w:ind w:left="691"/>
        <w:rPr>
          <w:sz w:val="2"/>
        </w:rPr>
      </w:pPr>
      <w:r>
        <w:rPr>
          <w:noProof/>
          <w:sz w:val="2"/>
        </w:rPr>
        <mc:AlternateContent>
          <mc:Choice Requires="wpg">
            <w:drawing>
              <wp:inline distT="0" distB="0" distL="0" distR="0" wp14:anchorId="1E688853" wp14:editId="1E688854">
                <wp:extent cx="5980430" cy="6350"/>
                <wp:effectExtent l="0" t="0" r="0" b="0"/>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0430" cy="6350"/>
                          <a:chOff x="0" y="0"/>
                          <a:chExt cx="5980430" cy="6350"/>
                        </a:xfrm>
                      </wpg:grpSpPr>
                      <wps:wsp>
                        <wps:cNvPr id="64" name="Graphic 64"/>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E18A249" id="Group 63" o:spid="_x0000_s1026" style="width:470.9pt;height:.5pt;mso-position-horizontal-relative:char;mso-position-vertical-relative:line" coordsize="5980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">
                <v:shape id="Graphic 64" o:spid="_x0000_s1027" style="position:absolute;width:59804;height:63;visibility:visible;mso-wrap-style:square;v-text-anchor:top" coordsize="59804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" path="m5980176,l,,,6108r5980176,l5980176,xe" fillcolor="black" stroked="f">
                  <v:path arrowok="t"/>
                </v:shape>
                <w10:anchorlock/>
              </v:group>
            </w:pict>
          </mc:Fallback>
        </mc:AlternateContent>
      </w:r>
    </w:p>
    <w:p w14:paraId="1E6881F5" w14:textId="77777777" w:rsidR="00462241" w:rsidRDefault="00A227DC">
      <w:pPr>
        <w:pStyle w:val="Heading2"/>
        <w:spacing w:before="9"/>
        <w:ind w:left="719"/>
        <w:jc w:val="left"/>
      </w:pPr>
      <w:bookmarkStart w:id="176" w:name="Rape;_Restitution:_Indiana_Code_§_35-42-"/>
      <w:bookmarkStart w:id="177" w:name="_bookmark60"/>
      <w:bookmarkEnd w:id="176"/>
      <w:bookmarkEnd w:id="177"/>
      <w:r>
        <w:rPr>
          <w:color w:val="8E6E3D"/>
          <w:spacing w:val="11"/>
        </w:rPr>
        <w:t>Rape;</w:t>
      </w:r>
      <w:r>
        <w:rPr>
          <w:color w:val="8E6E3D"/>
          <w:spacing w:val="27"/>
        </w:rPr>
        <w:t xml:space="preserve"> </w:t>
      </w:r>
      <w:r>
        <w:rPr>
          <w:color w:val="8E6E3D"/>
          <w:spacing w:val="13"/>
        </w:rPr>
        <w:t>Restitution:</w:t>
      </w:r>
      <w:r>
        <w:rPr>
          <w:color w:val="8E6E3D"/>
          <w:spacing w:val="28"/>
        </w:rPr>
        <w:t xml:space="preserve"> </w:t>
      </w:r>
      <w:r>
        <w:rPr>
          <w:color w:val="8E6E3D"/>
          <w:spacing w:val="12"/>
        </w:rPr>
        <w:t>Indiana</w:t>
      </w:r>
      <w:r>
        <w:rPr>
          <w:color w:val="8E6E3D"/>
          <w:spacing w:val="29"/>
        </w:rPr>
        <w:t xml:space="preserve"> </w:t>
      </w:r>
      <w:r>
        <w:rPr>
          <w:color w:val="8E6E3D"/>
          <w:spacing w:val="10"/>
        </w:rPr>
        <w:t>Code</w:t>
      </w:r>
      <w:r>
        <w:rPr>
          <w:color w:val="8E6E3D"/>
          <w:spacing w:val="30"/>
        </w:rPr>
        <w:t xml:space="preserve"> </w:t>
      </w:r>
      <w:r>
        <w:rPr>
          <w:color w:val="8E6E3D"/>
        </w:rPr>
        <w:t>§</w:t>
      </w:r>
      <w:r>
        <w:rPr>
          <w:color w:val="8E6E3D"/>
          <w:spacing w:val="30"/>
        </w:rPr>
        <w:t xml:space="preserve"> </w:t>
      </w:r>
      <w:r>
        <w:rPr>
          <w:color w:val="8E6E3D"/>
          <w:spacing w:val="14"/>
        </w:rPr>
        <w:t>35-42-4-</w:t>
      </w:r>
      <w:r>
        <w:rPr>
          <w:color w:val="8E6E3D"/>
          <w:spacing w:val="-10"/>
        </w:rPr>
        <w:t>1</w:t>
      </w:r>
    </w:p>
    <w:p w14:paraId="1E6881F6" w14:textId="77777777" w:rsidR="00462241" w:rsidRDefault="00A227DC">
      <w:pPr>
        <w:pStyle w:val="ListParagraph"/>
        <w:numPr>
          <w:ilvl w:val="0"/>
          <w:numId w:val="27"/>
        </w:numPr>
        <w:tabs>
          <w:tab w:val="left" w:pos="1082"/>
        </w:tabs>
        <w:spacing w:before="155" w:line="276" w:lineRule="auto"/>
        <w:ind w:right="1435" w:firstLine="0"/>
        <w:jc w:val="both"/>
      </w:pPr>
      <w:r>
        <w:t>Except as provided in subsection (b), a person who knowingly or intentionally has sexual intercourse with another</w:t>
      </w:r>
      <w:r>
        <w:rPr>
          <w:spacing w:val="-1"/>
        </w:rPr>
        <w:t xml:space="preserve"> </w:t>
      </w:r>
      <w:r>
        <w:t>person</w:t>
      </w:r>
      <w:r>
        <w:rPr>
          <w:spacing w:val="-2"/>
        </w:rPr>
        <w:t xml:space="preserve"> </w:t>
      </w:r>
      <w:r>
        <w:t>or knowingly</w:t>
      </w:r>
      <w:r>
        <w:rPr>
          <w:spacing w:val="-2"/>
        </w:rPr>
        <w:t xml:space="preserve"> </w:t>
      </w:r>
      <w:r>
        <w:t>or intentionally causes another</w:t>
      </w:r>
      <w:r>
        <w:rPr>
          <w:spacing w:val="-1"/>
        </w:rPr>
        <w:t xml:space="preserve"> </w:t>
      </w:r>
      <w:r>
        <w:t>person to perform or submit to other sexual conduct (as defined in IC 35-31.5-2-221.5) when:</w:t>
      </w:r>
    </w:p>
    <w:p w14:paraId="1E6881F7" w14:textId="77777777" w:rsidR="00462241" w:rsidRDefault="00A227DC">
      <w:pPr>
        <w:pStyle w:val="ListParagraph"/>
        <w:numPr>
          <w:ilvl w:val="1"/>
          <w:numId w:val="27"/>
        </w:numPr>
        <w:tabs>
          <w:tab w:val="left" w:pos="1753"/>
        </w:tabs>
        <w:spacing w:before="2"/>
        <w:ind w:left="1753" w:hanging="313"/>
      </w:pPr>
      <w:r>
        <w:t>the</w:t>
      </w:r>
      <w:r>
        <w:rPr>
          <w:spacing w:val="-7"/>
        </w:rPr>
        <w:t xml:space="preserve"> </w:t>
      </w:r>
      <w:r>
        <w:t>other</w:t>
      </w:r>
      <w:r>
        <w:rPr>
          <w:spacing w:val="-5"/>
        </w:rPr>
        <w:t xml:space="preserve"> </w:t>
      </w:r>
      <w:r>
        <w:t>person</w:t>
      </w:r>
      <w:r>
        <w:rPr>
          <w:spacing w:val="-5"/>
        </w:rPr>
        <w:t xml:space="preserve"> </w:t>
      </w:r>
      <w:r>
        <w:t>is</w:t>
      </w:r>
      <w:r>
        <w:rPr>
          <w:spacing w:val="-2"/>
        </w:rPr>
        <w:t xml:space="preserve"> </w:t>
      </w:r>
      <w:r>
        <w:t>compelled</w:t>
      </w:r>
      <w:r>
        <w:rPr>
          <w:spacing w:val="-6"/>
        </w:rPr>
        <w:t xml:space="preserve"> </w:t>
      </w:r>
      <w:r>
        <w:t>by</w:t>
      </w:r>
      <w:r>
        <w:rPr>
          <w:spacing w:val="-4"/>
        </w:rPr>
        <w:t xml:space="preserve"> </w:t>
      </w:r>
      <w:r>
        <w:t>force</w:t>
      </w:r>
      <w:r>
        <w:rPr>
          <w:spacing w:val="-2"/>
        </w:rPr>
        <w:t xml:space="preserve"> </w:t>
      </w:r>
      <w:r>
        <w:t>or</w:t>
      </w:r>
      <w:r>
        <w:rPr>
          <w:spacing w:val="-3"/>
        </w:rPr>
        <w:t xml:space="preserve"> </w:t>
      </w:r>
      <w:r>
        <w:t>imminent</w:t>
      </w:r>
      <w:r>
        <w:rPr>
          <w:spacing w:val="-3"/>
        </w:rPr>
        <w:t xml:space="preserve"> </w:t>
      </w:r>
      <w:r>
        <w:t>threat</w:t>
      </w:r>
      <w:r>
        <w:rPr>
          <w:spacing w:val="-3"/>
        </w:rPr>
        <w:t xml:space="preserve"> </w:t>
      </w:r>
      <w:r>
        <w:t>of</w:t>
      </w:r>
      <w:r>
        <w:rPr>
          <w:spacing w:val="-3"/>
        </w:rPr>
        <w:t xml:space="preserve"> </w:t>
      </w:r>
      <w:r>
        <w:rPr>
          <w:spacing w:val="-2"/>
        </w:rPr>
        <w:t>force;</w:t>
      </w:r>
    </w:p>
    <w:p w14:paraId="1E6881F8" w14:textId="77777777" w:rsidR="00462241" w:rsidRDefault="00A227DC">
      <w:pPr>
        <w:pStyle w:val="ListParagraph"/>
        <w:numPr>
          <w:ilvl w:val="1"/>
          <w:numId w:val="27"/>
        </w:numPr>
        <w:tabs>
          <w:tab w:val="left" w:pos="1802"/>
        </w:tabs>
        <w:spacing w:before="36" w:line="276" w:lineRule="auto"/>
        <w:ind w:left="1440" w:right="1436" w:firstLine="0"/>
      </w:pPr>
      <w:proofErr w:type="gramStart"/>
      <w:r>
        <w:t>the</w:t>
      </w:r>
      <w:proofErr w:type="gramEnd"/>
      <w:r>
        <w:t xml:space="preserve"> other person is unaware that </w:t>
      </w:r>
      <w:proofErr w:type="gramStart"/>
      <w:r>
        <w:t>the sexual</w:t>
      </w:r>
      <w:proofErr w:type="gramEnd"/>
      <w:r>
        <w:t xml:space="preserve"> intercourse or other sexual conduct (as</w:t>
      </w:r>
      <w:r>
        <w:rPr>
          <w:spacing w:val="40"/>
        </w:rPr>
        <w:t xml:space="preserve"> </w:t>
      </w:r>
      <w:r>
        <w:t>defined in IC 35-31.5-2-221.5) is occurring;</w:t>
      </w:r>
    </w:p>
    <w:p w14:paraId="1E6881F9" w14:textId="77777777" w:rsidR="00462241" w:rsidRDefault="00A227DC">
      <w:pPr>
        <w:pStyle w:val="ListParagraph"/>
        <w:numPr>
          <w:ilvl w:val="1"/>
          <w:numId w:val="27"/>
        </w:numPr>
        <w:tabs>
          <w:tab w:val="left" w:pos="1777"/>
        </w:tabs>
        <w:spacing w:before="1" w:line="276" w:lineRule="auto"/>
        <w:ind w:left="1440" w:right="1437" w:firstLine="0"/>
      </w:pPr>
      <w:r>
        <w:t>the</w:t>
      </w:r>
      <w:r>
        <w:rPr>
          <w:spacing w:val="-5"/>
        </w:rPr>
        <w:t xml:space="preserve"> </w:t>
      </w:r>
      <w:r>
        <w:t>other</w:t>
      </w:r>
      <w:r>
        <w:rPr>
          <w:spacing w:val="-6"/>
        </w:rPr>
        <w:t xml:space="preserve"> </w:t>
      </w:r>
      <w:r>
        <w:t>person</w:t>
      </w:r>
      <w:r>
        <w:rPr>
          <w:spacing w:val="-5"/>
        </w:rPr>
        <w:t xml:space="preserve"> </w:t>
      </w:r>
      <w:r>
        <w:t>is</w:t>
      </w:r>
      <w:r>
        <w:rPr>
          <w:spacing w:val="-4"/>
        </w:rPr>
        <w:t xml:space="preserve"> </w:t>
      </w:r>
      <w:r>
        <w:t>so</w:t>
      </w:r>
      <w:r>
        <w:rPr>
          <w:spacing w:val="-6"/>
        </w:rPr>
        <w:t xml:space="preserve"> </w:t>
      </w:r>
      <w:r>
        <w:t>mentally</w:t>
      </w:r>
      <w:r>
        <w:rPr>
          <w:spacing w:val="-5"/>
        </w:rPr>
        <w:t xml:space="preserve"> </w:t>
      </w:r>
      <w:r>
        <w:t>disabled</w:t>
      </w:r>
      <w:r>
        <w:rPr>
          <w:spacing w:val="-6"/>
        </w:rPr>
        <w:t xml:space="preserve"> </w:t>
      </w:r>
      <w:r>
        <w:t>or</w:t>
      </w:r>
      <w:r>
        <w:rPr>
          <w:spacing w:val="-6"/>
        </w:rPr>
        <w:t xml:space="preserve"> </w:t>
      </w:r>
      <w:r>
        <w:t>deficient</w:t>
      </w:r>
      <w:r>
        <w:rPr>
          <w:spacing w:val="-6"/>
        </w:rPr>
        <w:t xml:space="preserve"> </w:t>
      </w:r>
      <w:r>
        <w:t>that</w:t>
      </w:r>
      <w:r>
        <w:rPr>
          <w:spacing w:val="-6"/>
        </w:rPr>
        <w:t xml:space="preserve"> </w:t>
      </w:r>
      <w:r>
        <w:t>consent</w:t>
      </w:r>
      <w:r>
        <w:rPr>
          <w:spacing w:val="-6"/>
        </w:rPr>
        <w:t xml:space="preserve"> </w:t>
      </w:r>
      <w:r>
        <w:t>to</w:t>
      </w:r>
      <w:r>
        <w:rPr>
          <w:spacing w:val="-6"/>
        </w:rPr>
        <w:t xml:space="preserve"> </w:t>
      </w:r>
      <w:r>
        <w:t>sexual</w:t>
      </w:r>
      <w:r>
        <w:rPr>
          <w:spacing w:val="-5"/>
        </w:rPr>
        <w:t xml:space="preserve"> </w:t>
      </w:r>
      <w:r>
        <w:t>intercourse or other sexual conduct (as defined in IC 35-31.5-2-221.5) cannot be given; or</w:t>
      </w:r>
    </w:p>
    <w:p w14:paraId="1E6881FA" w14:textId="77777777" w:rsidR="00462241" w:rsidRDefault="00A227DC">
      <w:pPr>
        <w:pStyle w:val="ListParagraph"/>
        <w:numPr>
          <w:ilvl w:val="1"/>
          <w:numId w:val="27"/>
        </w:numPr>
        <w:tabs>
          <w:tab w:val="left" w:pos="1784"/>
        </w:tabs>
        <w:spacing w:before="0" w:line="276" w:lineRule="auto"/>
        <w:ind w:left="1440" w:right="1436" w:firstLine="0"/>
      </w:pPr>
      <w:r>
        <w:t>the</w:t>
      </w:r>
      <w:r>
        <w:rPr>
          <w:spacing w:val="-2"/>
        </w:rPr>
        <w:t xml:space="preserve"> </w:t>
      </w:r>
      <w:r>
        <w:t>person</w:t>
      </w:r>
      <w:r>
        <w:rPr>
          <w:spacing w:val="-4"/>
        </w:rPr>
        <w:t xml:space="preserve"> </w:t>
      </w:r>
      <w:r>
        <w:t>disregarded</w:t>
      </w:r>
      <w:r>
        <w:rPr>
          <w:spacing w:val="-2"/>
        </w:rPr>
        <w:t xml:space="preserve"> </w:t>
      </w:r>
      <w:r>
        <w:t>the</w:t>
      </w:r>
      <w:r>
        <w:rPr>
          <w:spacing w:val="-2"/>
        </w:rPr>
        <w:t xml:space="preserve"> </w:t>
      </w:r>
      <w:r>
        <w:t>other</w:t>
      </w:r>
      <w:r>
        <w:rPr>
          <w:spacing w:val="-2"/>
        </w:rPr>
        <w:t xml:space="preserve"> </w:t>
      </w:r>
      <w:r>
        <w:t>person's</w:t>
      </w:r>
      <w:r>
        <w:rPr>
          <w:spacing w:val="-2"/>
        </w:rPr>
        <w:t xml:space="preserve"> </w:t>
      </w:r>
      <w:r>
        <w:t>attempts</w:t>
      </w:r>
      <w:r>
        <w:rPr>
          <w:spacing w:val="-2"/>
        </w:rPr>
        <w:t xml:space="preserve"> </w:t>
      </w:r>
      <w:r>
        <w:t>to</w:t>
      </w:r>
      <w:r>
        <w:rPr>
          <w:spacing w:val="-2"/>
        </w:rPr>
        <w:t xml:space="preserve"> </w:t>
      </w:r>
      <w:r>
        <w:t>physically, verbally, or</w:t>
      </w:r>
      <w:r>
        <w:rPr>
          <w:spacing w:val="-2"/>
        </w:rPr>
        <w:t xml:space="preserve"> </w:t>
      </w:r>
      <w:r>
        <w:t>by</w:t>
      </w:r>
      <w:r>
        <w:rPr>
          <w:spacing w:val="-1"/>
        </w:rPr>
        <w:t xml:space="preserve"> </w:t>
      </w:r>
      <w:r>
        <w:t>other visible conduct refuse the person's acts;</w:t>
      </w:r>
    </w:p>
    <w:p w14:paraId="1E6881FB" w14:textId="77777777" w:rsidR="00462241" w:rsidRDefault="00A227DC">
      <w:pPr>
        <w:pStyle w:val="BodyText"/>
        <w:ind w:left="720"/>
      </w:pPr>
      <w:r>
        <w:t>commits</w:t>
      </w:r>
      <w:r>
        <w:rPr>
          <w:spacing w:val="-5"/>
        </w:rPr>
        <w:t xml:space="preserve"> </w:t>
      </w:r>
      <w:r>
        <w:t>rape,</w:t>
      </w:r>
      <w:r>
        <w:rPr>
          <w:spacing w:val="-2"/>
        </w:rPr>
        <w:t xml:space="preserve"> </w:t>
      </w:r>
      <w:r>
        <w:t>a</w:t>
      </w:r>
      <w:r>
        <w:rPr>
          <w:spacing w:val="-3"/>
        </w:rPr>
        <w:t xml:space="preserve"> </w:t>
      </w:r>
      <w:r>
        <w:t>Level</w:t>
      </w:r>
      <w:r>
        <w:rPr>
          <w:spacing w:val="-4"/>
        </w:rPr>
        <w:t xml:space="preserve"> </w:t>
      </w:r>
      <w:r>
        <w:t>3</w:t>
      </w:r>
      <w:r>
        <w:rPr>
          <w:spacing w:val="-1"/>
        </w:rPr>
        <w:t xml:space="preserve"> </w:t>
      </w:r>
      <w:r>
        <w:rPr>
          <w:spacing w:val="-2"/>
        </w:rPr>
        <w:t>felony.</w:t>
      </w:r>
    </w:p>
    <w:p w14:paraId="1E6881FC" w14:textId="77777777" w:rsidR="00462241" w:rsidRDefault="00462241">
      <w:pPr>
        <w:pStyle w:val="BodyText"/>
        <w:spacing w:before="75"/>
      </w:pPr>
    </w:p>
    <w:p w14:paraId="1E6881FD" w14:textId="77777777" w:rsidR="00462241" w:rsidRDefault="00A227DC">
      <w:pPr>
        <w:pStyle w:val="ListParagraph"/>
        <w:numPr>
          <w:ilvl w:val="0"/>
          <w:numId w:val="27"/>
        </w:numPr>
        <w:tabs>
          <w:tab w:val="left" w:pos="1061"/>
        </w:tabs>
        <w:spacing w:before="0"/>
        <w:ind w:left="1061" w:hanging="341"/>
      </w:pPr>
      <w:r>
        <w:t>An</w:t>
      </w:r>
      <w:r>
        <w:rPr>
          <w:spacing w:val="-7"/>
        </w:rPr>
        <w:t xml:space="preserve"> </w:t>
      </w:r>
      <w:r>
        <w:t>offense</w:t>
      </w:r>
      <w:r>
        <w:rPr>
          <w:spacing w:val="-2"/>
        </w:rPr>
        <w:t xml:space="preserve"> </w:t>
      </w:r>
      <w:r>
        <w:t>described</w:t>
      </w:r>
      <w:r>
        <w:rPr>
          <w:spacing w:val="-3"/>
        </w:rPr>
        <w:t xml:space="preserve"> </w:t>
      </w:r>
      <w:r>
        <w:t>in</w:t>
      </w:r>
      <w:r>
        <w:rPr>
          <w:spacing w:val="-4"/>
        </w:rPr>
        <w:t xml:space="preserve"> </w:t>
      </w:r>
      <w:r>
        <w:t>subsection</w:t>
      </w:r>
      <w:r>
        <w:rPr>
          <w:spacing w:val="-4"/>
        </w:rPr>
        <w:t xml:space="preserve"> </w:t>
      </w:r>
      <w:r>
        <w:t>(a)</w:t>
      </w:r>
      <w:r>
        <w:rPr>
          <w:spacing w:val="-5"/>
        </w:rPr>
        <w:t xml:space="preserve"> </w:t>
      </w:r>
      <w:r>
        <w:t>is</w:t>
      </w:r>
      <w:r>
        <w:rPr>
          <w:spacing w:val="-2"/>
        </w:rPr>
        <w:t xml:space="preserve"> </w:t>
      </w:r>
      <w:r>
        <w:t>a</w:t>
      </w:r>
      <w:r>
        <w:rPr>
          <w:spacing w:val="-4"/>
        </w:rPr>
        <w:t xml:space="preserve"> </w:t>
      </w:r>
      <w:r>
        <w:t>Level</w:t>
      </w:r>
      <w:r>
        <w:rPr>
          <w:spacing w:val="-5"/>
        </w:rPr>
        <w:t xml:space="preserve"> </w:t>
      </w:r>
      <w:r>
        <w:t>1</w:t>
      </w:r>
      <w:r>
        <w:rPr>
          <w:spacing w:val="-2"/>
        </w:rPr>
        <w:t xml:space="preserve"> </w:t>
      </w:r>
      <w:r>
        <w:t>felony</w:t>
      </w:r>
      <w:r>
        <w:rPr>
          <w:spacing w:val="-3"/>
        </w:rPr>
        <w:t xml:space="preserve"> </w:t>
      </w:r>
      <w:r>
        <w:rPr>
          <w:spacing w:val="-5"/>
        </w:rPr>
        <w:t>if:</w:t>
      </w:r>
    </w:p>
    <w:p w14:paraId="1E6881FE" w14:textId="77777777" w:rsidR="00462241" w:rsidRDefault="00A227DC">
      <w:pPr>
        <w:pStyle w:val="ListParagraph"/>
        <w:numPr>
          <w:ilvl w:val="1"/>
          <w:numId w:val="27"/>
        </w:numPr>
        <w:tabs>
          <w:tab w:val="left" w:pos="1752"/>
        </w:tabs>
        <w:spacing w:before="36"/>
        <w:ind w:left="1752" w:hanging="312"/>
      </w:pPr>
      <w:r>
        <w:t>it</w:t>
      </w:r>
      <w:r>
        <w:rPr>
          <w:spacing w:val="-5"/>
        </w:rPr>
        <w:t xml:space="preserve"> </w:t>
      </w:r>
      <w:r>
        <w:t>is</w:t>
      </w:r>
      <w:r>
        <w:rPr>
          <w:spacing w:val="-3"/>
        </w:rPr>
        <w:t xml:space="preserve"> </w:t>
      </w:r>
      <w:r>
        <w:t>committed</w:t>
      </w:r>
      <w:r>
        <w:rPr>
          <w:spacing w:val="-3"/>
        </w:rPr>
        <w:t xml:space="preserve"> </w:t>
      </w:r>
      <w:r>
        <w:t>by</w:t>
      </w:r>
      <w:r>
        <w:rPr>
          <w:spacing w:val="-4"/>
        </w:rPr>
        <w:t xml:space="preserve"> </w:t>
      </w:r>
      <w:r>
        <w:t>using</w:t>
      </w:r>
      <w:r>
        <w:rPr>
          <w:spacing w:val="-3"/>
        </w:rPr>
        <w:t xml:space="preserve"> </w:t>
      </w:r>
      <w:r>
        <w:t>or</w:t>
      </w:r>
      <w:r>
        <w:rPr>
          <w:spacing w:val="-2"/>
        </w:rPr>
        <w:t xml:space="preserve"> </w:t>
      </w:r>
      <w:r>
        <w:t>threatening</w:t>
      </w:r>
      <w:r>
        <w:rPr>
          <w:spacing w:val="-3"/>
        </w:rPr>
        <w:t xml:space="preserve"> </w:t>
      </w:r>
      <w:r>
        <w:t>the</w:t>
      </w:r>
      <w:r>
        <w:rPr>
          <w:spacing w:val="-3"/>
        </w:rPr>
        <w:t xml:space="preserve"> </w:t>
      </w:r>
      <w:r>
        <w:t>use</w:t>
      </w:r>
      <w:r>
        <w:rPr>
          <w:spacing w:val="-5"/>
        </w:rPr>
        <w:t xml:space="preserve"> </w:t>
      </w:r>
      <w:r>
        <w:t>of</w:t>
      </w:r>
      <w:r>
        <w:rPr>
          <w:spacing w:val="-4"/>
        </w:rPr>
        <w:t xml:space="preserve"> </w:t>
      </w:r>
      <w:r>
        <w:t>deadly</w:t>
      </w:r>
      <w:r>
        <w:rPr>
          <w:spacing w:val="-3"/>
        </w:rPr>
        <w:t xml:space="preserve"> </w:t>
      </w:r>
      <w:r>
        <w:rPr>
          <w:spacing w:val="-2"/>
        </w:rPr>
        <w:t>force;</w:t>
      </w:r>
    </w:p>
    <w:p w14:paraId="1E6881FF" w14:textId="77777777" w:rsidR="00462241" w:rsidRDefault="00A227DC">
      <w:pPr>
        <w:pStyle w:val="ListParagraph"/>
        <w:numPr>
          <w:ilvl w:val="1"/>
          <w:numId w:val="27"/>
        </w:numPr>
        <w:tabs>
          <w:tab w:val="left" w:pos="1782"/>
        </w:tabs>
        <w:ind w:left="1782" w:hanging="342"/>
      </w:pPr>
      <w:r>
        <w:t>it</w:t>
      </w:r>
      <w:r>
        <w:rPr>
          <w:spacing w:val="-4"/>
        </w:rPr>
        <w:t xml:space="preserve"> </w:t>
      </w:r>
      <w:r>
        <w:t>is</w:t>
      </w:r>
      <w:r>
        <w:rPr>
          <w:spacing w:val="-3"/>
        </w:rPr>
        <w:t xml:space="preserve"> </w:t>
      </w:r>
      <w:r>
        <w:t>committed</w:t>
      </w:r>
      <w:r>
        <w:rPr>
          <w:spacing w:val="-3"/>
        </w:rPr>
        <w:t xml:space="preserve"> </w:t>
      </w:r>
      <w:r>
        <w:t>while</w:t>
      </w:r>
      <w:r>
        <w:rPr>
          <w:spacing w:val="-3"/>
        </w:rPr>
        <w:t xml:space="preserve"> </w:t>
      </w:r>
      <w:r>
        <w:t>armed</w:t>
      </w:r>
      <w:r>
        <w:rPr>
          <w:spacing w:val="-3"/>
        </w:rPr>
        <w:t xml:space="preserve"> </w:t>
      </w:r>
      <w:r>
        <w:t>with</w:t>
      </w:r>
      <w:r>
        <w:rPr>
          <w:spacing w:val="-3"/>
        </w:rPr>
        <w:t xml:space="preserve"> </w:t>
      </w:r>
      <w:r>
        <w:t>a</w:t>
      </w:r>
      <w:r>
        <w:rPr>
          <w:spacing w:val="-5"/>
        </w:rPr>
        <w:t xml:space="preserve"> </w:t>
      </w:r>
      <w:r>
        <w:t>deadly</w:t>
      </w:r>
      <w:r>
        <w:rPr>
          <w:spacing w:val="-4"/>
        </w:rPr>
        <w:t xml:space="preserve"> </w:t>
      </w:r>
      <w:r>
        <w:rPr>
          <w:spacing w:val="-2"/>
        </w:rPr>
        <w:t>weapon;</w:t>
      </w:r>
    </w:p>
    <w:p w14:paraId="1E688200" w14:textId="77777777" w:rsidR="00462241" w:rsidRDefault="00A227DC">
      <w:pPr>
        <w:pStyle w:val="ListParagraph"/>
        <w:numPr>
          <w:ilvl w:val="1"/>
          <w:numId w:val="27"/>
        </w:numPr>
        <w:tabs>
          <w:tab w:val="left" w:pos="1779"/>
        </w:tabs>
        <w:ind w:left="1779" w:hanging="339"/>
      </w:pPr>
      <w:r>
        <w:t>it</w:t>
      </w:r>
      <w:r>
        <w:rPr>
          <w:spacing w:val="-3"/>
        </w:rPr>
        <w:t xml:space="preserve"> </w:t>
      </w:r>
      <w:r>
        <w:t>results</w:t>
      </w:r>
      <w:r>
        <w:rPr>
          <w:spacing w:val="-3"/>
        </w:rPr>
        <w:t xml:space="preserve"> </w:t>
      </w:r>
      <w:r>
        <w:t>in</w:t>
      </w:r>
      <w:r>
        <w:rPr>
          <w:spacing w:val="-4"/>
        </w:rPr>
        <w:t xml:space="preserve"> </w:t>
      </w:r>
      <w:r>
        <w:t>serious</w:t>
      </w:r>
      <w:r>
        <w:rPr>
          <w:spacing w:val="-3"/>
        </w:rPr>
        <w:t xml:space="preserve"> </w:t>
      </w:r>
      <w:r>
        <w:t>bodily</w:t>
      </w:r>
      <w:r>
        <w:rPr>
          <w:spacing w:val="-4"/>
        </w:rPr>
        <w:t xml:space="preserve"> </w:t>
      </w:r>
      <w:r>
        <w:t>injury</w:t>
      </w:r>
      <w:r>
        <w:rPr>
          <w:spacing w:val="-3"/>
        </w:rPr>
        <w:t xml:space="preserve"> </w:t>
      </w:r>
      <w:r>
        <w:t>to</w:t>
      </w:r>
      <w:r>
        <w:rPr>
          <w:spacing w:val="-3"/>
        </w:rPr>
        <w:t xml:space="preserve"> </w:t>
      </w:r>
      <w:r>
        <w:t>a</w:t>
      </w:r>
      <w:r>
        <w:rPr>
          <w:spacing w:val="-4"/>
        </w:rPr>
        <w:t xml:space="preserve"> </w:t>
      </w:r>
      <w:r>
        <w:t>person</w:t>
      </w:r>
      <w:r>
        <w:rPr>
          <w:spacing w:val="-5"/>
        </w:rPr>
        <w:t xml:space="preserve"> </w:t>
      </w:r>
      <w:r>
        <w:t>other</w:t>
      </w:r>
      <w:r>
        <w:rPr>
          <w:spacing w:val="-3"/>
        </w:rPr>
        <w:t xml:space="preserve"> </w:t>
      </w:r>
      <w:r>
        <w:t>than</w:t>
      </w:r>
      <w:r>
        <w:rPr>
          <w:spacing w:val="-4"/>
        </w:rPr>
        <w:t xml:space="preserve"> </w:t>
      </w:r>
      <w:r>
        <w:t>a</w:t>
      </w:r>
      <w:r>
        <w:rPr>
          <w:spacing w:val="-5"/>
        </w:rPr>
        <w:t xml:space="preserve"> </w:t>
      </w:r>
      <w:r>
        <w:t>defendant;</w:t>
      </w:r>
      <w:r>
        <w:rPr>
          <w:spacing w:val="-2"/>
        </w:rPr>
        <w:t xml:space="preserve"> </w:t>
      </w:r>
      <w:r>
        <w:rPr>
          <w:spacing w:val="-5"/>
        </w:rPr>
        <w:t>or</w:t>
      </w:r>
    </w:p>
    <w:p w14:paraId="1E688201" w14:textId="77777777" w:rsidR="00462241" w:rsidRDefault="00A227DC">
      <w:pPr>
        <w:pStyle w:val="ListParagraph"/>
        <w:numPr>
          <w:ilvl w:val="1"/>
          <w:numId w:val="27"/>
        </w:numPr>
        <w:tabs>
          <w:tab w:val="left" w:pos="1825"/>
        </w:tabs>
        <w:spacing w:line="276" w:lineRule="auto"/>
        <w:ind w:left="1440" w:right="1435" w:firstLine="0"/>
        <w:jc w:val="both"/>
      </w:pPr>
      <w:r>
        <w:t>the commission of the offense is facilitated by furnishing the victim, without the victim's</w:t>
      </w:r>
      <w:r>
        <w:rPr>
          <w:spacing w:val="-5"/>
        </w:rPr>
        <w:t xml:space="preserve"> </w:t>
      </w:r>
      <w:r>
        <w:t>knowledge,</w:t>
      </w:r>
      <w:r>
        <w:rPr>
          <w:spacing w:val="-5"/>
        </w:rPr>
        <w:t xml:space="preserve"> </w:t>
      </w:r>
      <w:r>
        <w:t>with</w:t>
      </w:r>
      <w:r>
        <w:rPr>
          <w:spacing w:val="-4"/>
        </w:rPr>
        <w:t xml:space="preserve"> </w:t>
      </w:r>
      <w:r>
        <w:t>a</w:t>
      </w:r>
      <w:r>
        <w:rPr>
          <w:spacing w:val="-4"/>
        </w:rPr>
        <w:t xml:space="preserve"> </w:t>
      </w:r>
      <w:r>
        <w:t>drug</w:t>
      </w:r>
      <w:r>
        <w:rPr>
          <w:spacing w:val="-5"/>
        </w:rPr>
        <w:t xml:space="preserve"> </w:t>
      </w:r>
      <w:r>
        <w:t>(as</w:t>
      </w:r>
      <w:r>
        <w:rPr>
          <w:spacing w:val="-5"/>
        </w:rPr>
        <w:t xml:space="preserve"> </w:t>
      </w:r>
      <w:r>
        <w:t>defined</w:t>
      </w:r>
      <w:r>
        <w:rPr>
          <w:spacing w:val="-2"/>
        </w:rPr>
        <w:t xml:space="preserve"> </w:t>
      </w:r>
      <w:r>
        <w:t>in</w:t>
      </w:r>
      <w:r>
        <w:rPr>
          <w:spacing w:val="-6"/>
        </w:rPr>
        <w:t xml:space="preserve"> </w:t>
      </w:r>
      <w:r>
        <w:t>IC</w:t>
      </w:r>
      <w:r>
        <w:rPr>
          <w:spacing w:val="-5"/>
        </w:rPr>
        <w:t xml:space="preserve"> </w:t>
      </w:r>
      <w:r>
        <w:t>16-42-19-2(1))</w:t>
      </w:r>
      <w:r>
        <w:rPr>
          <w:spacing w:val="-4"/>
        </w:rPr>
        <w:t xml:space="preserve"> </w:t>
      </w:r>
      <w:r>
        <w:t>or</w:t>
      </w:r>
      <w:r>
        <w:rPr>
          <w:spacing w:val="-2"/>
        </w:rPr>
        <w:t xml:space="preserve"> </w:t>
      </w:r>
      <w:r>
        <w:t>a</w:t>
      </w:r>
      <w:r>
        <w:rPr>
          <w:spacing w:val="-4"/>
        </w:rPr>
        <w:t xml:space="preserve"> </w:t>
      </w:r>
      <w:r>
        <w:t>controlled</w:t>
      </w:r>
      <w:r>
        <w:rPr>
          <w:spacing w:val="-2"/>
        </w:rPr>
        <w:t xml:space="preserve"> </w:t>
      </w:r>
      <w:r>
        <w:t>substance (as defined in IC 35-48-1-9) or knowing that the victim was furnished with the drug or controlled substance without the victim's knowledge.</w:t>
      </w:r>
    </w:p>
    <w:p w14:paraId="1E688202" w14:textId="77777777" w:rsidR="00462241" w:rsidRDefault="00462241">
      <w:pPr>
        <w:pStyle w:val="BodyText"/>
        <w:spacing w:before="38"/>
      </w:pPr>
    </w:p>
    <w:p w14:paraId="1E688203" w14:textId="77777777" w:rsidR="00462241" w:rsidRDefault="00A227DC">
      <w:pPr>
        <w:pStyle w:val="ListParagraph"/>
        <w:numPr>
          <w:ilvl w:val="0"/>
          <w:numId w:val="27"/>
        </w:numPr>
        <w:tabs>
          <w:tab w:val="left" w:pos="1049"/>
        </w:tabs>
        <w:spacing w:before="0" w:line="276" w:lineRule="auto"/>
        <w:ind w:right="1437" w:firstLine="0"/>
        <w:jc w:val="both"/>
      </w:pPr>
      <w:r>
        <w:t>In addition to any other penalty imposed for a violation of this section, the court shall order the</w:t>
      </w:r>
      <w:r>
        <w:rPr>
          <w:spacing w:val="-6"/>
        </w:rPr>
        <w:t xml:space="preserve"> </w:t>
      </w:r>
      <w:r>
        <w:t>person</w:t>
      </w:r>
      <w:r>
        <w:rPr>
          <w:spacing w:val="-8"/>
        </w:rPr>
        <w:t xml:space="preserve"> </w:t>
      </w:r>
      <w:r>
        <w:t>to</w:t>
      </w:r>
      <w:r>
        <w:rPr>
          <w:spacing w:val="-9"/>
        </w:rPr>
        <w:t xml:space="preserve"> </w:t>
      </w:r>
      <w:r>
        <w:t>pay</w:t>
      </w:r>
      <w:r>
        <w:rPr>
          <w:spacing w:val="-8"/>
        </w:rPr>
        <w:t xml:space="preserve"> </w:t>
      </w:r>
      <w:r>
        <w:t>restitution</w:t>
      </w:r>
      <w:r>
        <w:rPr>
          <w:spacing w:val="-8"/>
        </w:rPr>
        <w:t xml:space="preserve"> </w:t>
      </w:r>
      <w:r>
        <w:t>under</w:t>
      </w:r>
      <w:r>
        <w:rPr>
          <w:spacing w:val="-9"/>
        </w:rPr>
        <w:t xml:space="preserve"> </w:t>
      </w:r>
      <w:r>
        <w:t>IC</w:t>
      </w:r>
      <w:r>
        <w:rPr>
          <w:spacing w:val="-8"/>
        </w:rPr>
        <w:t xml:space="preserve"> </w:t>
      </w:r>
      <w:r>
        <w:t>35-50-5-3</w:t>
      </w:r>
      <w:r>
        <w:rPr>
          <w:spacing w:val="-9"/>
        </w:rPr>
        <w:t xml:space="preserve"> </w:t>
      </w:r>
      <w:r>
        <w:t>for</w:t>
      </w:r>
      <w:r>
        <w:rPr>
          <w:spacing w:val="-9"/>
        </w:rPr>
        <w:t xml:space="preserve"> </w:t>
      </w:r>
      <w:r>
        <w:t>expenses</w:t>
      </w:r>
      <w:r>
        <w:rPr>
          <w:spacing w:val="-9"/>
        </w:rPr>
        <w:t xml:space="preserve"> </w:t>
      </w:r>
      <w:r>
        <w:t>related</w:t>
      </w:r>
      <w:r>
        <w:rPr>
          <w:spacing w:val="-10"/>
        </w:rPr>
        <w:t xml:space="preserve"> </w:t>
      </w:r>
      <w:r>
        <w:t>to</w:t>
      </w:r>
      <w:r>
        <w:rPr>
          <w:spacing w:val="-9"/>
        </w:rPr>
        <w:t xml:space="preserve"> </w:t>
      </w:r>
      <w:r>
        <w:t>pregnancy</w:t>
      </w:r>
      <w:r>
        <w:rPr>
          <w:spacing w:val="-8"/>
        </w:rPr>
        <w:t xml:space="preserve"> </w:t>
      </w:r>
      <w:r>
        <w:t>and</w:t>
      </w:r>
      <w:r>
        <w:rPr>
          <w:spacing w:val="-7"/>
        </w:rPr>
        <w:t xml:space="preserve"> </w:t>
      </w:r>
      <w:r>
        <w:t>childbirth if the pregnancy is a result of the offense.</w:t>
      </w:r>
    </w:p>
    <w:p w14:paraId="1E688204" w14:textId="77777777" w:rsidR="00462241" w:rsidRDefault="00A227DC">
      <w:pPr>
        <w:pStyle w:val="BodyText"/>
        <w:spacing w:before="50"/>
        <w:rPr>
          <w:sz w:val="20"/>
        </w:rPr>
      </w:pPr>
      <w:r>
        <w:rPr>
          <w:noProof/>
          <w:sz w:val="20"/>
        </w:rPr>
        <mc:AlternateContent>
          <mc:Choice Requires="wps">
            <w:drawing>
              <wp:anchor distT="0" distB="0" distL="0" distR="0" simplePos="0" relativeHeight="251671552" behindDoc="1" locked="0" layoutInCell="1" allowOverlap="1" wp14:anchorId="1E688855" wp14:editId="1E688856">
                <wp:simplePos x="0" y="0"/>
                <wp:positionH relativeFrom="page">
                  <wp:posOffset>896111</wp:posOffset>
                </wp:positionH>
                <wp:positionV relativeFrom="paragraph">
                  <wp:posOffset>191716</wp:posOffset>
                </wp:positionV>
                <wp:extent cx="5980430" cy="6350"/>
                <wp:effectExtent l="0" t="0" r="0" b="0"/>
                <wp:wrapTopAndBottom/>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A92F1FC" id="Graphic 65" o:spid="_x0000_s1026" style="position:absolute;margin-left:70.55pt;margin-top:15.1pt;width:470.9pt;height:.5pt;z-index:-251644928;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" path="m5980176,l,,,6096r5980176,l5980176,xe" fillcolor="black" stroked="f">
                <v:path arrowok="t"/>
                <w10:wrap type="topAndBottom" anchorx="page"/>
              </v:shape>
            </w:pict>
          </mc:Fallback>
        </mc:AlternateContent>
      </w:r>
    </w:p>
    <w:p w14:paraId="1E688205" w14:textId="77777777" w:rsidR="00462241" w:rsidRDefault="00A227DC">
      <w:pPr>
        <w:pStyle w:val="Heading2"/>
        <w:jc w:val="left"/>
      </w:pPr>
      <w:bookmarkStart w:id="178" w:name="Intimidation:_Indiana_Code_§_35-45-2-1"/>
      <w:bookmarkStart w:id="179" w:name="_bookmark61"/>
      <w:bookmarkEnd w:id="178"/>
      <w:bookmarkEnd w:id="179"/>
      <w:r>
        <w:rPr>
          <w:color w:val="8E6E3D"/>
          <w:spacing w:val="13"/>
        </w:rPr>
        <w:t>Intimidation:</w:t>
      </w:r>
      <w:r>
        <w:rPr>
          <w:color w:val="8E6E3D"/>
          <w:spacing w:val="27"/>
        </w:rPr>
        <w:t xml:space="preserve"> </w:t>
      </w:r>
      <w:r>
        <w:rPr>
          <w:color w:val="8E6E3D"/>
          <w:spacing w:val="12"/>
        </w:rPr>
        <w:t>Indiana</w:t>
      </w:r>
      <w:r>
        <w:rPr>
          <w:color w:val="8E6E3D"/>
          <w:spacing w:val="29"/>
        </w:rPr>
        <w:t xml:space="preserve"> </w:t>
      </w:r>
      <w:r>
        <w:rPr>
          <w:color w:val="8E6E3D"/>
          <w:spacing w:val="10"/>
        </w:rPr>
        <w:t>Code</w:t>
      </w:r>
      <w:r>
        <w:rPr>
          <w:color w:val="8E6E3D"/>
          <w:spacing w:val="30"/>
        </w:rPr>
        <w:t xml:space="preserve"> </w:t>
      </w:r>
      <w:r>
        <w:rPr>
          <w:color w:val="8E6E3D"/>
        </w:rPr>
        <w:t>§</w:t>
      </w:r>
      <w:r>
        <w:rPr>
          <w:color w:val="8E6E3D"/>
          <w:spacing w:val="30"/>
        </w:rPr>
        <w:t xml:space="preserve"> </w:t>
      </w:r>
      <w:r>
        <w:rPr>
          <w:color w:val="8E6E3D"/>
          <w:spacing w:val="13"/>
        </w:rPr>
        <w:t>35-</w:t>
      </w:r>
      <w:r>
        <w:rPr>
          <w:color w:val="8E6E3D"/>
          <w:spacing w:val="14"/>
        </w:rPr>
        <w:t>45-2-</w:t>
      </w:r>
      <w:r>
        <w:rPr>
          <w:color w:val="8E6E3D"/>
          <w:spacing w:val="-10"/>
        </w:rPr>
        <w:t>1</w:t>
      </w:r>
    </w:p>
    <w:p w14:paraId="1E688206" w14:textId="77777777" w:rsidR="00462241" w:rsidRDefault="00A227DC">
      <w:pPr>
        <w:pStyle w:val="ListParagraph"/>
        <w:numPr>
          <w:ilvl w:val="0"/>
          <w:numId w:val="26"/>
        </w:numPr>
        <w:tabs>
          <w:tab w:val="left" w:pos="1049"/>
        </w:tabs>
        <w:spacing w:before="155"/>
        <w:ind w:left="1049" w:hanging="329"/>
      </w:pPr>
      <w:r>
        <w:t>A</w:t>
      </w:r>
      <w:r>
        <w:rPr>
          <w:spacing w:val="-5"/>
        </w:rPr>
        <w:t xml:space="preserve"> </w:t>
      </w:r>
      <w:r>
        <w:t>person</w:t>
      </w:r>
      <w:r>
        <w:rPr>
          <w:spacing w:val="-5"/>
        </w:rPr>
        <w:t xml:space="preserve"> </w:t>
      </w:r>
      <w:r>
        <w:t>who</w:t>
      </w:r>
      <w:r>
        <w:rPr>
          <w:spacing w:val="-4"/>
        </w:rPr>
        <w:t xml:space="preserve"> </w:t>
      </w:r>
      <w:r>
        <w:t>communicates</w:t>
      </w:r>
      <w:r>
        <w:rPr>
          <w:spacing w:val="-3"/>
        </w:rPr>
        <w:t xml:space="preserve"> </w:t>
      </w:r>
      <w:r>
        <w:t>a</w:t>
      </w:r>
      <w:r>
        <w:rPr>
          <w:spacing w:val="-5"/>
        </w:rPr>
        <w:t xml:space="preserve"> </w:t>
      </w:r>
      <w:r>
        <w:t>threat</w:t>
      </w:r>
      <w:r>
        <w:rPr>
          <w:spacing w:val="-5"/>
        </w:rPr>
        <w:t xml:space="preserve"> </w:t>
      </w:r>
      <w:r>
        <w:t>with</w:t>
      </w:r>
      <w:r>
        <w:rPr>
          <w:spacing w:val="-3"/>
        </w:rPr>
        <w:t xml:space="preserve"> </w:t>
      </w:r>
      <w:r>
        <w:t>the</w:t>
      </w:r>
      <w:r>
        <w:rPr>
          <w:spacing w:val="-2"/>
        </w:rPr>
        <w:t xml:space="preserve"> intent:</w:t>
      </w:r>
    </w:p>
    <w:p w14:paraId="1E688207" w14:textId="77777777" w:rsidR="00462241" w:rsidRDefault="00A227DC">
      <w:pPr>
        <w:pStyle w:val="ListParagraph"/>
        <w:numPr>
          <w:ilvl w:val="1"/>
          <w:numId w:val="26"/>
        </w:numPr>
        <w:tabs>
          <w:tab w:val="left" w:pos="1752"/>
        </w:tabs>
        <w:ind w:left="1752" w:hanging="312"/>
      </w:pPr>
      <w:r>
        <w:t>that</w:t>
      </w:r>
      <w:r>
        <w:rPr>
          <w:spacing w:val="-4"/>
        </w:rPr>
        <w:t xml:space="preserve"> </w:t>
      </w:r>
      <w:r>
        <w:t>another</w:t>
      </w:r>
      <w:r>
        <w:rPr>
          <w:spacing w:val="-5"/>
        </w:rPr>
        <w:t xml:space="preserve"> </w:t>
      </w:r>
      <w:r>
        <w:t>person</w:t>
      </w:r>
      <w:r>
        <w:rPr>
          <w:spacing w:val="-5"/>
        </w:rPr>
        <w:t xml:space="preserve"> </w:t>
      </w:r>
      <w:proofErr w:type="gramStart"/>
      <w:r>
        <w:t>engage</w:t>
      </w:r>
      <w:proofErr w:type="gramEnd"/>
      <w:r>
        <w:rPr>
          <w:spacing w:val="-2"/>
        </w:rPr>
        <w:t xml:space="preserve"> </w:t>
      </w:r>
      <w:r>
        <w:t>in</w:t>
      </w:r>
      <w:r>
        <w:rPr>
          <w:spacing w:val="-5"/>
        </w:rPr>
        <w:t xml:space="preserve"> </w:t>
      </w:r>
      <w:r>
        <w:t>conduct</w:t>
      </w:r>
      <w:r>
        <w:rPr>
          <w:spacing w:val="-3"/>
        </w:rPr>
        <w:t xml:space="preserve"> </w:t>
      </w:r>
      <w:r>
        <w:t>against</w:t>
      </w:r>
      <w:r>
        <w:rPr>
          <w:spacing w:val="-6"/>
        </w:rPr>
        <w:t xml:space="preserve"> </w:t>
      </w:r>
      <w:r>
        <w:t>the</w:t>
      </w:r>
      <w:r>
        <w:rPr>
          <w:spacing w:val="-2"/>
        </w:rPr>
        <w:t xml:space="preserve"> </w:t>
      </w:r>
      <w:r>
        <w:t>other</w:t>
      </w:r>
      <w:r>
        <w:rPr>
          <w:spacing w:val="-5"/>
        </w:rPr>
        <w:t xml:space="preserve"> </w:t>
      </w:r>
      <w:r>
        <w:t>person's</w:t>
      </w:r>
      <w:r>
        <w:rPr>
          <w:spacing w:val="-6"/>
        </w:rPr>
        <w:t xml:space="preserve"> </w:t>
      </w:r>
      <w:r>
        <w:rPr>
          <w:spacing w:val="-2"/>
        </w:rPr>
        <w:t>will;</w:t>
      </w:r>
    </w:p>
    <w:p w14:paraId="1E688208" w14:textId="77777777" w:rsidR="00462241" w:rsidRDefault="00A227DC">
      <w:pPr>
        <w:pStyle w:val="ListParagraph"/>
        <w:numPr>
          <w:ilvl w:val="1"/>
          <w:numId w:val="26"/>
        </w:numPr>
        <w:tabs>
          <w:tab w:val="left" w:pos="1782"/>
        </w:tabs>
        <w:ind w:left="1782" w:hanging="342"/>
      </w:pPr>
      <w:r>
        <w:t>that</w:t>
      </w:r>
      <w:r>
        <w:rPr>
          <w:spacing w:val="-5"/>
        </w:rPr>
        <w:t xml:space="preserve"> </w:t>
      </w:r>
      <w:r>
        <w:t>another</w:t>
      </w:r>
      <w:r>
        <w:rPr>
          <w:spacing w:val="-5"/>
        </w:rPr>
        <w:t xml:space="preserve"> </w:t>
      </w:r>
      <w:r>
        <w:t>person</w:t>
      </w:r>
      <w:r>
        <w:rPr>
          <w:spacing w:val="-4"/>
        </w:rPr>
        <w:t xml:space="preserve"> </w:t>
      </w:r>
      <w:r>
        <w:t>be</w:t>
      </w:r>
      <w:r>
        <w:rPr>
          <w:spacing w:val="-3"/>
        </w:rPr>
        <w:t xml:space="preserve"> </w:t>
      </w:r>
      <w:r>
        <w:t>placed</w:t>
      </w:r>
      <w:r>
        <w:rPr>
          <w:spacing w:val="-2"/>
        </w:rPr>
        <w:t xml:space="preserve"> </w:t>
      </w:r>
      <w:r>
        <w:t>in</w:t>
      </w:r>
      <w:r>
        <w:rPr>
          <w:spacing w:val="-5"/>
        </w:rPr>
        <w:t xml:space="preserve"> </w:t>
      </w:r>
      <w:r>
        <w:t>fear</w:t>
      </w:r>
      <w:r>
        <w:rPr>
          <w:spacing w:val="-4"/>
        </w:rPr>
        <w:t xml:space="preserve"> </w:t>
      </w:r>
      <w:r>
        <w:t>of</w:t>
      </w:r>
      <w:r>
        <w:rPr>
          <w:spacing w:val="-4"/>
        </w:rPr>
        <w:t xml:space="preserve"> </w:t>
      </w:r>
      <w:r>
        <w:t>retaliation</w:t>
      </w:r>
      <w:r>
        <w:rPr>
          <w:spacing w:val="-4"/>
        </w:rPr>
        <w:t xml:space="preserve"> </w:t>
      </w:r>
      <w:r>
        <w:t>for</w:t>
      </w:r>
      <w:r>
        <w:rPr>
          <w:spacing w:val="-3"/>
        </w:rPr>
        <w:t xml:space="preserve"> </w:t>
      </w:r>
      <w:r>
        <w:t>a</w:t>
      </w:r>
      <w:r>
        <w:rPr>
          <w:spacing w:val="-4"/>
        </w:rPr>
        <w:t xml:space="preserve"> </w:t>
      </w:r>
      <w:r>
        <w:t>prior</w:t>
      </w:r>
      <w:r>
        <w:rPr>
          <w:spacing w:val="-3"/>
        </w:rPr>
        <w:t xml:space="preserve"> </w:t>
      </w:r>
      <w:r>
        <w:t>lawful</w:t>
      </w:r>
      <w:r>
        <w:rPr>
          <w:spacing w:val="-4"/>
        </w:rPr>
        <w:t xml:space="preserve"> act;</w:t>
      </w:r>
    </w:p>
    <w:p w14:paraId="1E688209" w14:textId="77777777" w:rsidR="00462241" w:rsidRDefault="00A227DC">
      <w:pPr>
        <w:pStyle w:val="ListParagraph"/>
        <w:numPr>
          <w:ilvl w:val="1"/>
          <w:numId w:val="26"/>
        </w:numPr>
        <w:tabs>
          <w:tab w:val="left" w:pos="1779"/>
        </w:tabs>
        <w:ind w:left="1779" w:hanging="339"/>
      </w:pPr>
      <w:r>
        <w:rPr>
          <w:spacing w:val="-5"/>
        </w:rPr>
        <w:t>of:</w:t>
      </w:r>
    </w:p>
    <w:p w14:paraId="1E68820A" w14:textId="77777777" w:rsidR="00462241" w:rsidRDefault="00A227DC">
      <w:pPr>
        <w:pStyle w:val="ListParagraph"/>
        <w:numPr>
          <w:ilvl w:val="2"/>
          <w:numId w:val="26"/>
        </w:numPr>
        <w:tabs>
          <w:tab w:val="left" w:pos="2525"/>
        </w:tabs>
        <w:spacing w:before="36"/>
        <w:ind w:left="2525" w:hanging="365"/>
      </w:pPr>
      <w:r>
        <w:rPr>
          <w:spacing w:val="-2"/>
        </w:rPr>
        <w:t>causing:</w:t>
      </w:r>
    </w:p>
    <w:p w14:paraId="1E68820B" w14:textId="77777777" w:rsidR="00462241" w:rsidRDefault="00A227DC">
      <w:pPr>
        <w:pStyle w:val="ListParagraph"/>
        <w:numPr>
          <w:ilvl w:val="3"/>
          <w:numId w:val="26"/>
        </w:numPr>
        <w:tabs>
          <w:tab w:val="left" w:pos="3164"/>
        </w:tabs>
        <w:ind w:left="3164" w:hanging="284"/>
      </w:pPr>
      <w:r>
        <w:t>a</w:t>
      </w:r>
      <w:r>
        <w:rPr>
          <w:spacing w:val="-6"/>
        </w:rPr>
        <w:t xml:space="preserve"> </w:t>
      </w:r>
      <w:r>
        <w:t>dwelling,</w:t>
      </w:r>
      <w:r>
        <w:rPr>
          <w:spacing w:val="-3"/>
        </w:rPr>
        <w:t xml:space="preserve"> </w:t>
      </w:r>
      <w:r>
        <w:t>a</w:t>
      </w:r>
      <w:r>
        <w:rPr>
          <w:spacing w:val="-5"/>
        </w:rPr>
        <w:t xml:space="preserve"> </w:t>
      </w:r>
      <w:r>
        <w:t>building,</w:t>
      </w:r>
      <w:r>
        <w:rPr>
          <w:spacing w:val="-6"/>
        </w:rPr>
        <w:t xml:space="preserve"> </w:t>
      </w:r>
      <w:r>
        <w:t>or</w:t>
      </w:r>
      <w:r>
        <w:rPr>
          <w:spacing w:val="-3"/>
        </w:rPr>
        <w:t xml:space="preserve"> </w:t>
      </w:r>
      <w:r>
        <w:t>other</w:t>
      </w:r>
      <w:r>
        <w:rPr>
          <w:spacing w:val="-3"/>
        </w:rPr>
        <w:t xml:space="preserve"> </w:t>
      </w:r>
      <w:r>
        <w:t>structure;</w:t>
      </w:r>
      <w:r>
        <w:rPr>
          <w:spacing w:val="-6"/>
        </w:rPr>
        <w:t xml:space="preserve"> </w:t>
      </w:r>
      <w:r>
        <w:rPr>
          <w:spacing w:val="-5"/>
        </w:rPr>
        <w:t>or</w:t>
      </w:r>
    </w:p>
    <w:p w14:paraId="1E68820C" w14:textId="77777777" w:rsidR="00462241" w:rsidRDefault="00A227DC">
      <w:pPr>
        <w:pStyle w:val="ListParagraph"/>
        <w:numPr>
          <w:ilvl w:val="3"/>
          <w:numId w:val="26"/>
        </w:numPr>
        <w:tabs>
          <w:tab w:val="left" w:pos="3226"/>
        </w:tabs>
        <w:ind w:left="3226" w:hanging="346"/>
      </w:pPr>
      <w:r>
        <w:t>a</w:t>
      </w:r>
      <w:r>
        <w:rPr>
          <w:spacing w:val="-4"/>
        </w:rPr>
        <w:t xml:space="preserve"> </w:t>
      </w:r>
      <w:r>
        <w:rPr>
          <w:spacing w:val="-2"/>
        </w:rPr>
        <w:t>vehicle;</w:t>
      </w:r>
    </w:p>
    <w:p w14:paraId="1E68820D" w14:textId="77777777" w:rsidR="00462241" w:rsidRDefault="00A227DC">
      <w:pPr>
        <w:pStyle w:val="BodyText"/>
        <w:spacing w:before="38"/>
        <w:ind w:left="2880"/>
      </w:pPr>
      <w:r>
        <w:t>to</w:t>
      </w:r>
      <w:r>
        <w:rPr>
          <w:spacing w:val="-5"/>
        </w:rPr>
        <w:t xml:space="preserve"> </w:t>
      </w:r>
      <w:r>
        <w:t>be</w:t>
      </w:r>
      <w:r>
        <w:rPr>
          <w:spacing w:val="-4"/>
        </w:rPr>
        <w:t xml:space="preserve"> </w:t>
      </w:r>
      <w:r>
        <w:t>evacuated;</w:t>
      </w:r>
      <w:r>
        <w:rPr>
          <w:spacing w:val="-4"/>
        </w:rPr>
        <w:t xml:space="preserve"> </w:t>
      </w:r>
      <w:r>
        <w:rPr>
          <w:spacing w:val="-5"/>
        </w:rPr>
        <w:t>or</w:t>
      </w:r>
    </w:p>
    <w:p w14:paraId="1E68820E" w14:textId="77777777" w:rsidR="00462241" w:rsidRDefault="00A227DC">
      <w:pPr>
        <w:pStyle w:val="ListParagraph"/>
        <w:numPr>
          <w:ilvl w:val="2"/>
          <w:numId w:val="26"/>
        </w:numPr>
        <w:tabs>
          <w:tab w:val="left" w:pos="2523"/>
        </w:tabs>
        <w:spacing w:before="36"/>
        <w:ind w:left="2523" w:hanging="363"/>
      </w:pPr>
      <w:r>
        <w:t>interfering</w:t>
      </w:r>
      <w:r>
        <w:rPr>
          <w:spacing w:val="-8"/>
        </w:rPr>
        <w:t xml:space="preserve"> </w:t>
      </w:r>
      <w:r>
        <w:t>with</w:t>
      </w:r>
      <w:r>
        <w:rPr>
          <w:spacing w:val="-4"/>
        </w:rPr>
        <w:t xml:space="preserve"> </w:t>
      </w:r>
      <w:r>
        <w:t>the</w:t>
      </w:r>
      <w:r>
        <w:rPr>
          <w:spacing w:val="-7"/>
        </w:rPr>
        <w:t xml:space="preserve"> </w:t>
      </w:r>
      <w:r>
        <w:t>occupancy</w:t>
      </w:r>
      <w:r>
        <w:rPr>
          <w:spacing w:val="-5"/>
        </w:rPr>
        <w:t xml:space="preserve"> of:</w:t>
      </w:r>
    </w:p>
    <w:p w14:paraId="1E68820F" w14:textId="77777777" w:rsidR="00462241" w:rsidRDefault="00A227DC">
      <w:pPr>
        <w:pStyle w:val="ListParagraph"/>
        <w:numPr>
          <w:ilvl w:val="3"/>
          <w:numId w:val="26"/>
        </w:numPr>
        <w:tabs>
          <w:tab w:val="left" w:pos="3164"/>
        </w:tabs>
        <w:ind w:left="3164" w:hanging="284"/>
      </w:pPr>
      <w:r>
        <w:t>a</w:t>
      </w:r>
      <w:r>
        <w:rPr>
          <w:spacing w:val="-7"/>
        </w:rPr>
        <w:t xml:space="preserve"> </w:t>
      </w:r>
      <w:r>
        <w:t>dwelling,</w:t>
      </w:r>
      <w:r>
        <w:rPr>
          <w:spacing w:val="-4"/>
        </w:rPr>
        <w:t xml:space="preserve"> </w:t>
      </w:r>
      <w:r>
        <w:t>building,</w:t>
      </w:r>
      <w:r>
        <w:rPr>
          <w:spacing w:val="-7"/>
        </w:rPr>
        <w:t xml:space="preserve"> </w:t>
      </w:r>
      <w:r>
        <w:t>or</w:t>
      </w:r>
      <w:r>
        <w:rPr>
          <w:spacing w:val="-5"/>
        </w:rPr>
        <w:t xml:space="preserve"> </w:t>
      </w:r>
      <w:r>
        <w:t>other</w:t>
      </w:r>
      <w:r>
        <w:rPr>
          <w:spacing w:val="-4"/>
        </w:rPr>
        <w:t xml:space="preserve"> </w:t>
      </w:r>
      <w:r>
        <w:t>structure;</w:t>
      </w:r>
      <w:r>
        <w:rPr>
          <w:spacing w:val="-4"/>
        </w:rPr>
        <w:t xml:space="preserve"> </w:t>
      </w:r>
      <w:r>
        <w:rPr>
          <w:spacing w:val="-5"/>
        </w:rPr>
        <w:t>or</w:t>
      </w:r>
    </w:p>
    <w:p w14:paraId="1E688210" w14:textId="77777777" w:rsidR="00462241" w:rsidRDefault="00A227DC">
      <w:pPr>
        <w:pStyle w:val="ListParagraph"/>
        <w:numPr>
          <w:ilvl w:val="3"/>
          <w:numId w:val="26"/>
        </w:numPr>
        <w:tabs>
          <w:tab w:val="left" w:pos="3226"/>
        </w:tabs>
        <w:ind w:left="3226" w:hanging="346"/>
      </w:pPr>
      <w:r>
        <w:t>a</w:t>
      </w:r>
      <w:r>
        <w:rPr>
          <w:spacing w:val="-5"/>
        </w:rPr>
        <w:t xml:space="preserve"> </w:t>
      </w:r>
      <w:r>
        <w:t>vehicle;</w:t>
      </w:r>
      <w:r>
        <w:rPr>
          <w:spacing w:val="-4"/>
        </w:rPr>
        <w:t xml:space="preserve"> </w:t>
      </w:r>
      <w:r>
        <w:rPr>
          <w:spacing w:val="-5"/>
        </w:rPr>
        <w:t>or</w:t>
      </w:r>
    </w:p>
    <w:p w14:paraId="1E688211" w14:textId="77777777" w:rsidR="00462241" w:rsidRDefault="00A227DC">
      <w:pPr>
        <w:pStyle w:val="ListParagraph"/>
        <w:numPr>
          <w:ilvl w:val="1"/>
          <w:numId w:val="26"/>
        </w:numPr>
        <w:tabs>
          <w:tab w:val="left" w:pos="1784"/>
        </w:tabs>
        <w:spacing w:line="276" w:lineRule="auto"/>
        <w:ind w:left="1440" w:right="1436" w:firstLine="0"/>
      </w:pPr>
      <w:r>
        <w:t>that</w:t>
      </w:r>
      <w:r>
        <w:rPr>
          <w:spacing w:val="-1"/>
        </w:rPr>
        <w:t xml:space="preserve"> </w:t>
      </w:r>
      <w:r>
        <w:t>another</w:t>
      </w:r>
      <w:r>
        <w:rPr>
          <w:spacing w:val="-1"/>
        </w:rPr>
        <w:t xml:space="preserve"> </w:t>
      </w:r>
      <w:r>
        <w:t>person</w:t>
      </w:r>
      <w:r>
        <w:rPr>
          <w:spacing w:val="-3"/>
        </w:rPr>
        <w:t xml:space="preserve"> </w:t>
      </w:r>
      <w:r>
        <w:t>be</w:t>
      </w:r>
      <w:r>
        <w:rPr>
          <w:spacing w:val="-1"/>
        </w:rPr>
        <w:t xml:space="preserve"> </w:t>
      </w:r>
      <w:r>
        <w:t>placed</w:t>
      </w:r>
      <w:r>
        <w:rPr>
          <w:spacing w:val="-1"/>
        </w:rPr>
        <w:t xml:space="preserve"> </w:t>
      </w:r>
      <w:r>
        <w:t>in</w:t>
      </w:r>
      <w:r>
        <w:rPr>
          <w:spacing w:val="-3"/>
        </w:rPr>
        <w:t xml:space="preserve"> </w:t>
      </w:r>
      <w:r>
        <w:t>fear</w:t>
      </w:r>
      <w:r>
        <w:rPr>
          <w:spacing w:val="-1"/>
        </w:rPr>
        <w:t xml:space="preserve"> </w:t>
      </w:r>
      <w:r>
        <w:t>that</w:t>
      </w:r>
      <w:r>
        <w:rPr>
          <w:spacing w:val="-1"/>
        </w:rPr>
        <w:t xml:space="preserve"> </w:t>
      </w:r>
      <w:r>
        <w:t>the</w:t>
      </w:r>
      <w:r>
        <w:rPr>
          <w:spacing w:val="-1"/>
        </w:rPr>
        <w:t xml:space="preserve"> </w:t>
      </w:r>
      <w:r>
        <w:t>threat</w:t>
      </w:r>
      <w:r>
        <w:rPr>
          <w:spacing w:val="-1"/>
        </w:rPr>
        <w:t xml:space="preserve"> </w:t>
      </w:r>
      <w:r>
        <w:t>will</w:t>
      </w:r>
      <w:r>
        <w:rPr>
          <w:spacing w:val="-3"/>
        </w:rPr>
        <w:t xml:space="preserve"> </w:t>
      </w:r>
      <w:r>
        <w:t>be</w:t>
      </w:r>
      <w:r>
        <w:rPr>
          <w:spacing w:val="-1"/>
        </w:rPr>
        <w:t xml:space="preserve"> </w:t>
      </w:r>
      <w:r>
        <w:t>carried</w:t>
      </w:r>
      <w:r>
        <w:rPr>
          <w:spacing w:val="-4"/>
        </w:rPr>
        <w:t xml:space="preserve"> </w:t>
      </w:r>
      <w:r>
        <w:t>out,</w:t>
      </w:r>
      <w:r>
        <w:rPr>
          <w:spacing w:val="-1"/>
        </w:rPr>
        <w:t xml:space="preserve"> </w:t>
      </w:r>
      <w:r>
        <w:t>if</w:t>
      </w:r>
      <w:r>
        <w:rPr>
          <w:spacing w:val="-2"/>
        </w:rPr>
        <w:t xml:space="preserve"> </w:t>
      </w:r>
      <w:r>
        <w:t>the</w:t>
      </w:r>
      <w:r>
        <w:rPr>
          <w:spacing w:val="-1"/>
        </w:rPr>
        <w:t xml:space="preserve"> </w:t>
      </w:r>
      <w:r>
        <w:t>threat</w:t>
      </w:r>
      <w:r>
        <w:rPr>
          <w:spacing w:val="-1"/>
        </w:rPr>
        <w:t xml:space="preserve"> </w:t>
      </w:r>
      <w:r>
        <w:t>is a threat described in:</w:t>
      </w:r>
    </w:p>
    <w:p w14:paraId="1E688212" w14:textId="77777777" w:rsidR="00462241" w:rsidRDefault="00A227DC">
      <w:pPr>
        <w:pStyle w:val="ListParagraph"/>
        <w:numPr>
          <w:ilvl w:val="2"/>
          <w:numId w:val="26"/>
        </w:numPr>
        <w:tabs>
          <w:tab w:val="left" w:pos="2525"/>
        </w:tabs>
        <w:spacing w:before="0" w:line="249" w:lineRule="exact"/>
        <w:ind w:left="2525" w:hanging="365"/>
      </w:pPr>
      <w:r>
        <w:t>subsection</w:t>
      </w:r>
      <w:r>
        <w:rPr>
          <w:spacing w:val="-9"/>
        </w:rPr>
        <w:t xml:space="preserve"> </w:t>
      </w:r>
      <w:r>
        <w:t>(c)(1)</w:t>
      </w:r>
      <w:r>
        <w:rPr>
          <w:spacing w:val="-4"/>
        </w:rPr>
        <w:t xml:space="preserve"> </w:t>
      </w:r>
      <w:r>
        <w:t>through</w:t>
      </w:r>
      <w:r>
        <w:rPr>
          <w:spacing w:val="-6"/>
        </w:rPr>
        <w:t xml:space="preserve"> </w:t>
      </w:r>
      <w:r>
        <w:t>(c)(5);</w:t>
      </w:r>
      <w:r>
        <w:rPr>
          <w:spacing w:val="-4"/>
        </w:rPr>
        <w:t xml:space="preserve"> </w:t>
      </w:r>
      <w:r>
        <w:rPr>
          <w:spacing w:val="-5"/>
        </w:rPr>
        <w:t>or</w:t>
      </w:r>
    </w:p>
    <w:p w14:paraId="1E688213" w14:textId="77777777" w:rsidR="00462241" w:rsidRDefault="00A227DC">
      <w:pPr>
        <w:pStyle w:val="ListParagraph"/>
        <w:numPr>
          <w:ilvl w:val="2"/>
          <w:numId w:val="26"/>
        </w:numPr>
        <w:tabs>
          <w:tab w:val="left" w:pos="2521"/>
        </w:tabs>
        <w:spacing w:line="276" w:lineRule="auto"/>
        <w:ind w:left="720" w:right="5848" w:firstLine="1440"/>
      </w:pPr>
      <w:r>
        <w:t>subsection</w:t>
      </w:r>
      <w:r>
        <w:rPr>
          <w:spacing w:val="-13"/>
        </w:rPr>
        <w:t xml:space="preserve"> </w:t>
      </w:r>
      <w:r>
        <w:t>(c)(7)</w:t>
      </w:r>
      <w:r>
        <w:rPr>
          <w:spacing w:val="-11"/>
        </w:rPr>
        <w:t xml:space="preserve"> </w:t>
      </w:r>
      <w:r>
        <w:t>through</w:t>
      </w:r>
      <w:r>
        <w:rPr>
          <w:spacing w:val="-11"/>
        </w:rPr>
        <w:t xml:space="preserve"> </w:t>
      </w:r>
      <w:r>
        <w:t>(c)(8); commits intimidation, a Class A misdemeanor.</w:t>
      </w:r>
    </w:p>
    <w:p w14:paraId="1E688214" w14:textId="77777777" w:rsidR="00462241" w:rsidRDefault="00462241">
      <w:pPr>
        <w:pStyle w:val="ListParagraph"/>
        <w:spacing w:line="276" w:lineRule="auto"/>
        <w:sectPr w:rsidR="00462241">
          <w:pgSz w:w="12240" w:h="15840"/>
          <w:pgMar w:top="1400" w:right="0" w:bottom="960" w:left="720" w:header="0" w:footer="770" w:gutter="0"/>
          <w:cols w:space="720"/>
        </w:sectPr>
      </w:pPr>
    </w:p>
    <w:p w14:paraId="1E688215" w14:textId="77777777" w:rsidR="00462241" w:rsidRDefault="00A227DC">
      <w:pPr>
        <w:pStyle w:val="ListParagraph"/>
        <w:numPr>
          <w:ilvl w:val="0"/>
          <w:numId w:val="26"/>
        </w:numPr>
        <w:tabs>
          <w:tab w:val="left" w:pos="1061"/>
        </w:tabs>
        <w:spacing w:before="80"/>
        <w:ind w:left="1061" w:hanging="341"/>
        <w:jc w:val="both"/>
      </w:pPr>
      <w:r>
        <w:lastRenderedPageBreak/>
        <w:t>However,</w:t>
      </w:r>
      <w:r>
        <w:rPr>
          <w:spacing w:val="-4"/>
        </w:rPr>
        <w:t xml:space="preserve"> </w:t>
      </w:r>
      <w:r>
        <w:t>the</w:t>
      </w:r>
      <w:r>
        <w:rPr>
          <w:spacing w:val="-5"/>
        </w:rPr>
        <w:t xml:space="preserve"> </w:t>
      </w:r>
      <w:r>
        <w:t>offense</w:t>
      </w:r>
      <w:r>
        <w:rPr>
          <w:spacing w:val="-5"/>
        </w:rPr>
        <w:t xml:space="preserve"> </w:t>
      </w:r>
      <w:r>
        <w:t>is</w:t>
      </w:r>
      <w:r>
        <w:rPr>
          <w:spacing w:val="-3"/>
        </w:rPr>
        <w:t xml:space="preserve"> </w:t>
      </w:r>
      <w:r>
        <w:rPr>
          <w:spacing w:val="-5"/>
        </w:rPr>
        <w:t>a:</w:t>
      </w:r>
    </w:p>
    <w:p w14:paraId="1E688216" w14:textId="77777777" w:rsidR="00462241" w:rsidRDefault="00A227DC">
      <w:pPr>
        <w:pStyle w:val="ListParagraph"/>
        <w:numPr>
          <w:ilvl w:val="1"/>
          <w:numId w:val="26"/>
        </w:numPr>
        <w:tabs>
          <w:tab w:val="left" w:pos="1752"/>
        </w:tabs>
        <w:ind w:left="1752" w:hanging="312"/>
        <w:jc w:val="both"/>
      </w:pPr>
      <w:r>
        <w:t>Level</w:t>
      </w:r>
      <w:r>
        <w:rPr>
          <w:spacing w:val="-4"/>
        </w:rPr>
        <w:t xml:space="preserve"> </w:t>
      </w:r>
      <w:r>
        <w:t>6</w:t>
      </w:r>
      <w:r>
        <w:rPr>
          <w:spacing w:val="-3"/>
        </w:rPr>
        <w:t xml:space="preserve"> </w:t>
      </w:r>
      <w:r>
        <w:t>felony</w:t>
      </w:r>
      <w:r>
        <w:rPr>
          <w:spacing w:val="-3"/>
        </w:rPr>
        <w:t xml:space="preserve"> </w:t>
      </w:r>
      <w:r>
        <w:rPr>
          <w:spacing w:val="-5"/>
        </w:rPr>
        <w:t>if:</w:t>
      </w:r>
    </w:p>
    <w:p w14:paraId="1E688217" w14:textId="77777777" w:rsidR="00462241" w:rsidRDefault="00A227DC">
      <w:pPr>
        <w:pStyle w:val="ListParagraph"/>
        <w:numPr>
          <w:ilvl w:val="2"/>
          <w:numId w:val="26"/>
        </w:numPr>
        <w:tabs>
          <w:tab w:val="left" w:pos="2525"/>
        </w:tabs>
        <w:ind w:left="2525" w:hanging="365"/>
        <w:jc w:val="both"/>
      </w:pPr>
      <w:r>
        <w:t>the</w:t>
      </w:r>
      <w:r>
        <w:rPr>
          <w:spacing w:val="-5"/>
        </w:rPr>
        <w:t xml:space="preserve"> </w:t>
      </w:r>
      <w:r>
        <w:t>threat</w:t>
      </w:r>
      <w:r>
        <w:rPr>
          <w:spacing w:val="-5"/>
        </w:rPr>
        <w:t xml:space="preserve"> </w:t>
      </w:r>
      <w:r>
        <w:t>is</w:t>
      </w:r>
      <w:r>
        <w:rPr>
          <w:spacing w:val="-2"/>
        </w:rPr>
        <w:t xml:space="preserve"> </w:t>
      </w:r>
      <w:r>
        <w:t>to</w:t>
      </w:r>
      <w:r>
        <w:rPr>
          <w:spacing w:val="-3"/>
        </w:rPr>
        <w:t xml:space="preserve"> </w:t>
      </w:r>
      <w:r>
        <w:t>commit</w:t>
      </w:r>
      <w:r>
        <w:rPr>
          <w:spacing w:val="-2"/>
        </w:rPr>
        <w:t xml:space="preserve"> </w:t>
      </w:r>
      <w:r>
        <w:t>a</w:t>
      </w:r>
      <w:r>
        <w:rPr>
          <w:spacing w:val="-4"/>
        </w:rPr>
        <w:t xml:space="preserve"> </w:t>
      </w:r>
      <w:r>
        <w:t>forcible</w:t>
      </w:r>
      <w:r>
        <w:rPr>
          <w:spacing w:val="-2"/>
        </w:rPr>
        <w:t xml:space="preserve"> felony;</w:t>
      </w:r>
    </w:p>
    <w:p w14:paraId="1E688218" w14:textId="77777777" w:rsidR="00462241" w:rsidRDefault="00A227DC">
      <w:pPr>
        <w:pStyle w:val="ListParagraph"/>
        <w:numPr>
          <w:ilvl w:val="2"/>
          <w:numId w:val="26"/>
        </w:numPr>
        <w:tabs>
          <w:tab w:val="left" w:pos="2528"/>
        </w:tabs>
        <w:spacing w:before="35" w:line="276" w:lineRule="auto"/>
        <w:ind w:left="2160" w:right="1435" w:firstLine="0"/>
        <w:jc w:val="both"/>
      </w:pPr>
      <w:r>
        <w:t>the subject of the threat or the person to whom the threat is communicated is a</w:t>
      </w:r>
      <w:r>
        <w:rPr>
          <w:spacing w:val="-1"/>
        </w:rPr>
        <w:t xml:space="preserve"> </w:t>
      </w:r>
      <w:r>
        <w:t>witness</w:t>
      </w:r>
      <w:r>
        <w:rPr>
          <w:spacing w:val="-2"/>
        </w:rPr>
        <w:t xml:space="preserve"> </w:t>
      </w:r>
      <w:r>
        <w:t>(or the</w:t>
      </w:r>
      <w:r>
        <w:rPr>
          <w:spacing w:val="-1"/>
        </w:rPr>
        <w:t xml:space="preserve"> </w:t>
      </w:r>
      <w:r>
        <w:t>spouse</w:t>
      </w:r>
      <w:r>
        <w:rPr>
          <w:spacing w:val="-1"/>
        </w:rPr>
        <w:t xml:space="preserve"> </w:t>
      </w:r>
      <w:r>
        <w:t>or child</w:t>
      </w:r>
      <w:r>
        <w:rPr>
          <w:spacing w:val="-2"/>
        </w:rPr>
        <w:t xml:space="preserve"> </w:t>
      </w:r>
      <w:r>
        <w:t>of a</w:t>
      </w:r>
      <w:r>
        <w:rPr>
          <w:spacing w:val="-1"/>
        </w:rPr>
        <w:t xml:space="preserve"> </w:t>
      </w:r>
      <w:r>
        <w:t>witness) in</w:t>
      </w:r>
      <w:r>
        <w:rPr>
          <w:spacing w:val="-1"/>
        </w:rPr>
        <w:t xml:space="preserve"> </w:t>
      </w:r>
      <w:r>
        <w:t>any</w:t>
      </w:r>
      <w:r>
        <w:rPr>
          <w:spacing w:val="-1"/>
        </w:rPr>
        <w:t xml:space="preserve"> </w:t>
      </w:r>
      <w:r>
        <w:t>pending</w:t>
      </w:r>
      <w:r>
        <w:rPr>
          <w:spacing w:val="-2"/>
        </w:rPr>
        <w:t xml:space="preserve"> </w:t>
      </w:r>
      <w:r>
        <w:t>criminal</w:t>
      </w:r>
      <w:r>
        <w:rPr>
          <w:spacing w:val="-1"/>
        </w:rPr>
        <w:t xml:space="preserve"> </w:t>
      </w:r>
      <w:r>
        <w:t>proceeding against the person making the threat;</w:t>
      </w:r>
    </w:p>
    <w:p w14:paraId="1E688219" w14:textId="77777777" w:rsidR="00462241" w:rsidRDefault="00A227DC">
      <w:pPr>
        <w:pStyle w:val="ListParagraph"/>
        <w:numPr>
          <w:ilvl w:val="2"/>
          <w:numId w:val="26"/>
        </w:numPr>
        <w:tabs>
          <w:tab w:val="left" w:pos="2508"/>
        </w:tabs>
        <w:spacing w:before="2" w:line="276" w:lineRule="auto"/>
        <w:ind w:left="2160" w:right="1433" w:firstLine="0"/>
        <w:jc w:val="both"/>
      </w:pPr>
      <w:r>
        <w:t>the</w:t>
      </w:r>
      <w:r>
        <w:rPr>
          <w:spacing w:val="-14"/>
        </w:rPr>
        <w:t xml:space="preserve"> </w:t>
      </w:r>
      <w:r>
        <w:t>threat</w:t>
      </w:r>
      <w:r>
        <w:rPr>
          <w:spacing w:val="-13"/>
        </w:rPr>
        <w:t xml:space="preserve"> </w:t>
      </w:r>
      <w:r>
        <w:t>is</w:t>
      </w:r>
      <w:r>
        <w:rPr>
          <w:spacing w:val="-13"/>
        </w:rPr>
        <w:t xml:space="preserve"> </w:t>
      </w:r>
      <w:r>
        <w:t>communicated</w:t>
      </w:r>
      <w:r>
        <w:rPr>
          <w:spacing w:val="-14"/>
        </w:rPr>
        <w:t xml:space="preserve"> </w:t>
      </w:r>
      <w:r>
        <w:t>because</w:t>
      </w:r>
      <w:r>
        <w:rPr>
          <w:spacing w:val="-13"/>
        </w:rPr>
        <w:t xml:space="preserve"> </w:t>
      </w:r>
      <w:r>
        <w:t>of</w:t>
      </w:r>
      <w:r>
        <w:rPr>
          <w:spacing w:val="-13"/>
        </w:rPr>
        <w:t xml:space="preserve"> </w:t>
      </w:r>
      <w:r>
        <w:t>the</w:t>
      </w:r>
      <w:r>
        <w:rPr>
          <w:spacing w:val="-13"/>
        </w:rPr>
        <w:t xml:space="preserve"> </w:t>
      </w:r>
      <w:r>
        <w:t>occupation,</w:t>
      </w:r>
      <w:r>
        <w:rPr>
          <w:spacing w:val="-14"/>
        </w:rPr>
        <w:t xml:space="preserve"> </w:t>
      </w:r>
      <w:r>
        <w:t>profession,</w:t>
      </w:r>
      <w:r>
        <w:rPr>
          <w:spacing w:val="-13"/>
        </w:rPr>
        <w:t xml:space="preserve"> </w:t>
      </w:r>
      <w:r>
        <w:t>employment status, or ownership status of a person or the threat relates to or is made in connection with the occupation, profession, employment status, or ownership status of a person;</w:t>
      </w:r>
    </w:p>
    <w:p w14:paraId="1E68821A" w14:textId="77777777" w:rsidR="00462241" w:rsidRDefault="00A227DC">
      <w:pPr>
        <w:pStyle w:val="ListParagraph"/>
        <w:numPr>
          <w:ilvl w:val="2"/>
          <w:numId w:val="26"/>
        </w:numPr>
        <w:tabs>
          <w:tab w:val="left" w:pos="2557"/>
        </w:tabs>
        <w:spacing w:before="0" w:line="276" w:lineRule="auto"/>
        <w:ind w:left="2160" w:right="1435" w:firstLine="0"/>
        <w:jc w:val="both"/>
      </w:pPr>
      <w:r>
        <w:t>the person has a prior unrelated conviction for an offense under this section concerning the same victim; or</w:t>
      </w:r>
    </w:p>
    <w:p w14:paraId="1E68821B" w14:textId="77777777" w:rsidR="00462241" w:rsidRDefault="00A227DC">
      <w:pPr>
        <w:pStyle w:val="ListParagraph"/>
        <w:numPr>
          <w:ilvl w:val="2"/>
          <w:numId w:val="26"/>
        </w:numPr>
        <w:tabs>
          <w:tab w:val="left" w:pos="2522"/>
        </w:tabs>
        <w:spacing w:before="0" w:line="276" w:lineRule="auto"/>
        <w:ind w:left="2160" w:right="1436" w:firstLine="0"/>
        <w:jc w:val="both"/>
      </w:pPr>
      <w:proofErr w:type="gramStart"/>
      <w:r>
        <w:t>the</w:t>
      </w:r>
      <w:proofErr w:type="gramEnd"/>
      <w:r>
        <w:rPr>
          <w:spacing w:val="-3"/>
        </w:rPr>
        <w:t xml:space="preserve"> </w:t>
      </w:r>
      <w:r>
        <w:t>threat</w:t>
      </w:r>
      <w:r>
        <w:rPr>
          <w:spacing w:val="-1"/>
        </w:rPr>
        <w:t xml:space="preserve"> </w:t>
      </w:r>
      <w:r>
        <w:t>is</w:t>
      </w:r>
      <w:r>
        <w:rPr>
          <w:spacing w:val="-3"/>
        </w:rPr>
        <w:t xml:space="preserve"> </w:t>
      </w:r>
      <w:r>
        <w:t>communicated</w:t>
      </w:r>
      <w:r>
        <w:rPr>
          <w:spacing w:val="-1"/>
        </w:rPr>
        <w:t xml:space="preserve"> </w:t>
      </w:r>
      <w:r>
        <w:t>using</w:t>
      </w:r>
      <w:r>
        <w:rPr>
          <w:spacing w:val="-3"/>
        </w:rPr>
        <w:t xml:space="preserve"> </w:t>
      </w:r>
      <w:r>
        <w:t>property,</w:t>
      </w:r>
      <w:r>
        <w:rPr>
          <w:spacing w:val="-1"/>
        </w:rPr>
        <w:t xml:space="preserve"> </w:t>
      </w:r>
      <w:r>
        <w:t>including</w:t>
      </w:r>
      <w:r>
        <w:rPr>
          <w:spacing w:val="-3"/>
        </w:rPr>
        <w:t xml:space="preserve"> </w:t>
      </w:r>
      <w:r>
        <w:t>electronic</w:t>
      </w:r>
      <w:r>
        <w:rPr>
          <w:spacing w:val="-3"/>
        </w:rPr>
        <w:t xml:space="preserve"> </w:t>
      </w:r>
      <w:r>
        <w:t>equipment</w:t>
      </w:r>
      <w:r>
        <w:rPr>
          <w:spacing w:val="-3"/>
        </w:rPr>
        <w:t xml:space="preserve"> </w:t>
      </w:r>
      <w:r>
        <w:t>or systems, of a school corporation or other governmental entity; and</w:t>
      </w:r>
    </w:p>
    <w:p w14:paraId="1E68821C" w14:textId="77777777" w:rsidR="00462241" w:rsidRDefault="00A227DC">
      <w:pPr>
        <w:pStyle w:val="ListParagraph"/>
        <w:numPr>
          <w:ilvl w:val="1"/>
          <w:numId w:val="26"/>
        </w:numPr>
        <w:tabs>
          <w:tab w:val="left" w:pos="1780"/>
        </w:tabs>
        <w:spacing w:before="0"/>
        <w:ind w:left="1780" w:hanging="340"/>
        <w:jc w:val="both"/>
      </w:pPr>
      <w:r>
        <w:t>Level</w:t>
      </w:r>
      <w:r>
        <w:rPr>
          <w:spacing w:val="-8"/>
        </w:rPr>
        <w:t xml:space="preserve"> </w:t>
      </w:r>
      <w:r>
        <w:t>5</w:t>
      </w:r>
      <w:r>
        <w:rPr>
          <w:spacing w:val="-1"/>
        </w:rPr>
        <w:t xml:space="preserve"> </w:t>
      </w:r>
      <w:r>
        <w:t>felony</w:t>
      </w:r>
      <w:r>
        <w:rPr>
          <w:spacing w:val="-2"/>
        </w:rPr>
        <w:t xml:space="preserve"> </w:t>
      </w:r>
      <w:r>
        <w:rPr>
          <w:spacing w:val="-5"/>
        </w:rPr>
        <w:t>if:</w:t>
      </w:r>
    </w:p>
    <w:p w14:paraId="1E68821D" w14:textId="77777777" w:rsidR="00462241" w:rsidRDefault="00A227DC">
      <w:pPr>
        <w:pStyle w:val="ListParagraph"/>
        <w:numPr>
          <w:ilvl w:val="2"/>
          <w:numId w:val="26"/>
        </w:numPr>
        <w:tabs>
          <w:tab w:val="left" w:pos="2525"/>
        </w:tabs>
        <w:spacing w:before="37"/>
        <w:ind w:left="2525" w:hanging="365"/>
        <w:jc w:val="both"/>
      </w:pPr>
      <w:r>
        <w:t>while</w:t>
      </w:r>
      <w:r>
        <w:rPr>
          <w:spacing w:val="-7"/>
        </w:rPr>
        <w:t xml:space="preserve"> </w:t>
      </w:r>
      <w:r>
        <w:t>committing</w:t>
      </w:r>
      <w:r>
        <w:rPr>
          <w:spacing w:val="-2"/>
        </w:rPr>
        <w:t xml:space="preserve"> </w:t>
      </w:r>
      <w:r>
        <w:t>it,</w:t>
      </w:r>
      <w:r>
        <w:rPr>
          <w:spacing w:val="-5"/>
        </w:rPr>
        <w:t xml:space="preserve"> </w:t>
      </w:r>
      <w:r>
        <w:t>the</w:t>
      </w:r>
      <w:r>
        <w:rPr>
          <w:spacing w:val="-5"/>
        </w:rPr>
        <w:t xml:space="preserve"> </w:t>
      </w:r>
      <w:r>
        <w:t>person</w:t>
      </w:r>
      <w:r>
        <w:rPr>
          <w:spacing w:val="-4"/>
        </w:rPr>
        <w:t xml:space="preserve"> </w:t>
      </w:r>
      <w:r>
        <w:t>draws</w:t>
      </w:r>
      <w:r>
        <w:rPr>
          <w:spacing w:val="-5"/>
        </w:rPr>
        <w:t xml:space="preserve"> </w:t>
      </w:r>
      <w:r>
        <w:t>or</w:t>
      </w:r>
      <w:r>
        <w:rPr>
          <w:spacing w:val="-3"/>
        </w:rPr>
        <w:t xml:space="preserve"> </w:t>
      </w:r>
      <w:r>
        <w:t>uses</w:t>
      </w:r>
      <w:r>
        <w:rPr>
          <w:spacing w:val="-2"/>
        </w:rPr>
        <w:t xml:space="preserve"> </w:t>
      </w:r>
      <w:r>
        <w:t>a</w:t>
      </w:r>
      <w:r>
        <w:rPr>
          <w:spacing w:val="-4"/>
        </w:rPr>
        <w:t xml:space="preserve"> </w:t>
      </w:r>
      <w:r>
        <w:t>deadly</w:t>
      </w:r>
      <w:r>
        <w:rPr>
          <w:spacing w:val="-3"/>
        </w:rPr>
        <w:t xml:space="preserve"> </w:t>
      </w:r>
      <w:r>
        <w:rPr>
          <w:spacing w:val="-2"/>
        </w:rPr>
        <w:t>weapon;</w:t>
      </w:r>
    </w:p>
    <w:p w14:paraId="1E68821E" w14:textId="77777777" w:rsidR="00462241" w:rsidRDefault="00A227DC">
      <w:pPr>
        <w:pStyle w:val="ListParagraph"/>
        <w:numPr>
          <w:ilvl w:val="2"/>
          <w:numId w:val="26"/>
        </w:numPr>
        <w:tabs>
          <w:tab w:val="left" w:pos="2521"/>
        </w:tabs>
        <w:spacing w:before="36"/>
        <w:ind w:left="2521" w:hanging="361"/>
        <w:jc w:val="both"/>
      </w:pPr>
      <w:r>
        <w:t>the</w:t>
      </w:r>
      <w:r>
        <w:rPr>
          <w:spacing w:val="-4"/>
        </w:rPr>
        <w:t xml:space="preserve"> </w:t>
      </w:r>
      <w:r>
        <w:t>subject</w:t>
      </w:r>
      <w:r>
        <w:rPr>
          <w:spacing w:val="-2"/>
        </w:rPr>
        <w:t xml:space="preserve"> </w:t>
      </w:r>
      <w:r>
        <w:t>of</w:t>
      </w:r>
      <w:r>
        <w:rPr>
          <w:spacing w:val="-5"/>
        </w:rPr>
        <w:t xml:space="preserve"> </w:t>
      </w:r>
      <w:r>
        <w:t>the</w:t>
      </w:r>
      <w:r>
        <w:rPr>
          <w:spacing w:val="-3"/>
        </w:rPr>
        <w:t xml:space="preserve"> </w:t>
      </w:r>
      <w:r>
        <w:t>threat</w:t>
      </w:r>
      <w:r>
        <w:rPr>
          <w:spacing w:val="-2"/>
        </w:rPr>
        <w:t xml:space="preserve"> </w:t>
      </w:r>
      <w:r>
        <w:t>or</w:t>
      </w:r>
      <w:r>
        <w:rPr>
          <w:spacing w:val="-2"/>
        </w:rPr>
        <w:t xml:space="preserve"> </w:t>
      </w:r>
      <w:r>
        <w:t>the</w:t>
      </w:r>
      <w:r>
        <w:rPr>
          <w:spacing w:val="-5"/>
        </w:rPr>
        <w:t xml:space="preserve"> </w:t>
      </w:r>
      <w:r>
        <w:t>person</w:t>
      </w:r>
      <w:r>
        <w:rPr>
          <w:spacing w:val="-4"/>
        </w:rPr>
        <w:t xml:space="preserve"> </w:t>
      </w:r>
      <w:r>
        <w:t>to</w:t>
      </w:r>
      <w:r>
        <w:rPr>
          <w:spacing w:val="-2"/>
        </w:rPr>
        <w:t xml:space="preserve"> </w:t>
      </w:r>
      <w:r>
        <w:t>whom</w:t>
      </w:r>
      <w:r>
        <w:rPr>
          <w:spacing w:val="-4"/>
        </w:rPr>
        <w:t xml:space="preserve"> </w:t>
      </w:r>
      <w:r>
        <w:t>the</w:t>
      </w:r>
      <w:r>
        <w:rPr>
          <w:spacing w:val="-2"/>
        </w:rPr>
        <w:t xml:space="preserve"> </w:t>
      </w:r>
      <w:r>
        <w:t>threat</w:t>
      </w:r>
      <w:r>
        <w:rPr>
          <w:spacing w:val="-2"/>
        </w:rPr>
        <w:t xml:space="preserve"> </w:t>
      </w:r>
      <w:r>
        <w:t>is</w:t>
      </w:r>
      <w:r>
        <w:rPr>
          <w:spacing w:val="-5"/>
        </w:rPr>
        <w:t xml:space="preserve"> </w:t>
      </w:r>
      <w:r>
        <w:rPr>
          <w:spacing w:val="-2"/>
        </w:rPr>
        <w:t>communicated:</w:t>
      </w:r>
    </w:p>
    <w:p w14:paraId="1E68821F" w14:textId="77777777" w:rsidR="00462241" w:rsidRDefault="00A227DC">
      <w:pPr>
        <w:pStyle w:val="ListParagraph"/>
        <w:numPr>
          <w:ilvl w:val="3"/>
          <w:numId w:val="26"/>
        </w:numPr>
        <w:tabs>
          <w:tab w:val="left" w:pos="3164"/>
        </w:tabs>
        <w:ind w:left="3164" w:hanging="284"/>
        <w:jc w:val="both"/>
      </w:pPr>
      <w:r>
        <w:t>is</w:t>
      </w:r>
      <w:r>
        <w:rPr>
          <w:spacing w:val="-5"/>
        </w:rPr>
        <w:t xml:space="preserve"> </w:t>
      </w:r>
      <w:r>
        <w:t>a</w:t>
      </w:r>
      <w:r>
        <w:rPr>
          <w:spacing w:val="-4"/>
        </w:rPr>
        <w:t xml:space="preserve"> </w:t>
      </w:r>
      <w:r>
        <w:t>judicial</w:t>
      </w:r>
      <w:r>
        <w:rPr>
          <w:spacing w:val="-4"/>
        </w:rPr>
        <w:t xml:space="preserve"> </w:t>
      </w:r>
      <w:r>
        <w:t>officer</w:t>
      </w:r>
      <w:r>
        <w:rPr>
          <w:spacing w:val="-3"/>
        </w:rPr>
        <w:t xml:space="preserve"> </w:t>
      </w:r>
      <w:r>
        <w:t>or</w:t>
      </w:r>
      <w:r>
        <w:rPr>
          <w:spacing w:val="-4"/>
        </w:rPr>
        <w:t xml:space="preserve"> </w:t>
      </w:r>
      <w:r>
        <w:t>bailiff</w:t>
      </w:r>
      <w:r>
        <w:rPr>
          <w:spacing w:val="-4"/>
        </w:rPr>
        <w:t xml:space="preserve"> </w:t>
      </w:r>
      <w:r>
        <w:t>of</w:t>
      </w:r>
      <w:r>
        <w:rPr>
          <w:spacing w:val="-3"/>
        </w:rPr>
        <w:t xml:space="preserve"> </w:t>
      </w:r>
      <w:r>
        <w:t>any</w:t>
      </w:r>
      <w:r>
        <w:rPr>
          <w:spacing w:val="-3"/>
        </w:rPr>
        <w:t xml:space="preserve"> </w:t>
      </w:r>
      <w:r>
        <w:t>court;</w:t>
      </w:r>
      <w:r>
        <w:rPr>
          <w:spacing w:val="-5"/>
        </w:rPr>
        <w:t xml:space="preserve"> or</w:t>
      </w:r>
    </w:p>
    <w:p w14:paraId="1E688220" w14:textId="77777777" w:rsidR="00462241" w:rsidRDefault="00A227DC">
      <w:pPr>
        <w:pStyle w:val="ListParagraph"/>
        <w:numPr>
          <w:ilvl w:val="3"/>
          <w:numId w:val="26"/>
        </w:numPr>
        <w:tabs>
          <w:tab w:val="left" w:pos="3226"/>
        </w:tabs>
        <w:ind w:left="3226" w:hanging="346"/>
        <w:jc w:val="both"/>
      </w:pPr>
      <w:r>
        <w:t>is</w:t>
      </w:r>
      <w:r>
        <w:rPr>
          <w:spacing w:val="-4"/>
        </w:rPr>
        <w:t xml:space="preserve"> </w:t>
      </w:r>
      <w:r>
        <w:t>a</w:t>
      </w:r>
      <w:r>
        <w:rPr>
          <w:spacing w:val="-5"/>
        </w:rPr>
        <w:t xml:space="preserve"> </w:t>
      </w:r>
      <w:r>
        <w:t>prosecuting</w:t>
      </w:r>
      <w:r>
        <w:rPr>
          <w:spacing w:val="-4"/>
        </w:rPr>
        <w:t xml:space="preserve"> </w:t>
      </w:r>
      <w:r>
        <w:t>attorney</w:t>
      </w:r>
      <w:r>
        <w:rPr>
          <w:spacing w:val="-4"/>
        </w:rPr>
        <w:t xml:space="preserve"> </w:t>
      </w:r>
      <w:r>
        <w:t>or</w:t>
      </w:r>
      <w:r>
        <w:rPr>
          <w:spacing w:val="-4"/>
        </w:rPr>
        <w:t xml:space="preserve"> </w:t>
      </w:r>
      <w:r>
        <w:t>a</w:t>
      </w:r>
      <w:r>
        <w:rPr>
          <w:spacing w:val="-5"/>
        </w:rPr>
        <w:t xml:space="preserve"> </w:t>
      </w:r>
      <w:r>
        <w:t>deputy</w:t>
      </w:r>
      <w:r>
        <w:rPr>
          <w:spacing w:val="-7"/>
        </w:rPr>
        <w:t xml:space="preserve"> </w:t>
      </w:r>
      <w:r>
        <w:t>prosecuting</w:t>
      </w:r>
      <w:r>
        <w:rPr>
          <w:spacing w:val="-3"/>
        </w:rPr>
        <w:t xml:space="preserve"> </w:t>
      </w:r>
      <w:r>
        <w:rPr>
          <w:spacing w:val="-2"/>
        </w:rPr>
        <w:t>attorney;</w:t>
      </w:r>
    </w:p>
    <w:p w14:paraId="1E688221" w14:textId="77777777" w:rsidR="00462241" w:rsidRDefault="00A227DC">
      <w:pPr>
        <w:pStyle w:val="BodyText"/>
        <w:spacing w:before="38" w:line="276" w:lineRule="auto"/>
        <w:ind w:left="2880" w:right="1434"/>
        <w:jc w:val="both"/>
      </w:pPr>
      <w:r>
        <w:t>and the threat relates to the person's status as a judicial officer, bailiff, prosecuting attorney, or deputy prosecuting attorney, or is made in connection</w:t>
      </w:r>
      <w:r>
        <w:rPr>
          <w:spacing w:val="-12"/>
        </w:rPr>
        <w:t xml:space="preserve"> </w:t>
      </w:r>
      <w:r>
        <w:t>with</w:t>
      </w:r>
      <w:r>
        <w:rPr>
          <w:spacing w:val="-12"/>
        </w:rPr>
        <w:t xml:space="preserve"> </w:t>
      </w:r>
      <w:r>
        <w:t>the</w:t>
      </w:r>
      <w:r>
        <w:rPr>
          <w:spacing w:val="-12"/>
        </w:rPr>
        <w:t xml:space="preserve"> </w:t>
      </w:r>
      <w:r>
        <w:t>official</w:t>
      </w:r>
      <w:r>
        <w:rPr>
          <w:spacing w:val="-12"/>
        </w:rPr>
        <w:t xml:space="preserve"> </w:t>
      </w:r>
      <w:r>
        <w:t>duties</w:t>
      </w:r>
      <w:r>
        <w:rPr>
          <w:spacing w:val="-13"/>
        </w:rPr>
        <w:t xml:space="preserve"> </w:t>
      </w:r>
      <w:r>
        <w:t>of</w:t>
      </w:r>
      <w:r>
        <w:rPr>
          <w:spacing w:val="-11"/>
        </w:rPr>
        <w:t xml:space="preserve"> </w:t>
      </w:r>
      <w:r>
        <w:t>the</w:t>
      </w:r>
      <w:r>
        <w:rPr>
          <w:spacing w:val="-10"/>
        </w:rPr>
        <w:t xml:space="preserve"> </w:t>
      </w:r>
      <w:r>
        <w:t>judicial</w:t>
      </w:r>
      <w:r>
        <w:rPr>
          <w:spacing w:val="-12"/>
        </w:rPr>
        <w:t xml:space="preserve"> </w:t>
      </w:r>
      <w:r>
        <w:t>officer,</w:t>
      </w:r>
      <w:r>
        <w:rPr>
          <w:spacing w:val="-13"/>
        </w:rPr>
        <w:t xml:space="preserve"> </w:t>
      </w:r>
      <w:r>
        <w:t>bailiff,</w:t>
      </w:r>
      <w:r>
        <w:rPr>
          <w:spacing w:val="-13"/>
        </w:rPr>
        <w:t xml:space="preserve"> </w:t>
      </w:r>
      <w:r>
        <w:t>prosecuting attorney, or deputy prosecuting attorney; or</w:t>
      </w:r>
    </w:p>
    <w:p w14:paraId="1E688222" w14:textId="77777777" w:rsidR="00462241" w:rsidRDefault="00A227DC">
      <w:pPr>
        <w:pStyle w:val="ListParagraph"/>
        <w:numPr>
          <w:ilvl w:val="2"/>
          <w:numId w:val="26"/>
        </w:numPr>
        <w:tabs>
          <w:tab w:val="left" w:pos="2518"/>
        </w:tabs>
        <w:spacing w:before="0" w:line="250" w:lineRule="exact"/>
        <w:ind w:left="2518" w:hanging="358"/>
        <w:jc w:val="both"/>
      </w:pPr>
      <w:proofErr w:type="gramStart"/>
      <w:r>
        <w:t>the</w:t>
      </w:r>
      <w:proofErr w:type="gramEnd"/>
      <w:r>
        <w:rPr>
          <w:spacing w:val="-3"/>
        </w:rPr>
        <w:t xml:space="preserve"> </w:t>
      </w:r>
      <w:r>
        <w:t>threat</w:t>
      </w:r>
      <w:r>
        <w:rPr>
          <w:spacing w:val="-2"/>
        </w:rPr>
        <w:t xml:space="preserve"> </w:t>
      </w:r>
      <w:r>
        <w:rPr>
          <w:spacing w:val="-5"/>
        </w:rPr>
        <w:t>is:</w:t>
      </w:r>
    </w:p>
    <w:p w14:paraId="1E688223" w14:textId="77777777" w:rsidR="00462241" w:rsidRDefault="00A227DC">
      <w:pPr>
        <w:pStyle w:val="ListParagraph"/>
        <w:numPr>
          <w:ilvl w:val="3"/>
          <w:numId w:val="26"/>
        </w:numPr>
        <w:tabs>
          <w:tab w:val="left" w:pos="3162"/>
        </w:tabs>
        <w:ind w:left="3162" w:hanging="282"/>
        <w:jc w:val="both"/>
      </w:pPr>
      <w:r>
        <w:t>to</w:t>
      </w:r>
      <w:r>
        <w:rPr>
          <w:spacing w:val="-5"/>
        </w:rPr>
        <w:t xml:space="preserve"> </w:t>
      </w:r>
      <w:r>
        <w:t>commit</w:t>
      </w:r>
      <w:r>
        <w:rPr>
          <w:spacing w:val="-5"/>
        </w:rPr>
        <w:t xml:space="preserve"> </w:t>
      </w:r>
      <w:r>
        <w:t>terrorism;</w:t>
      </w:r>
      <w:r>
        <w:rPr>
          <w:spacing w:val="-7"/>
        </w:rPr>
        <w:t xml:space="preserve"> </w:t>
      </w:r>
      <w:r>
        <w:rPr>
          <w:spacing w:val="-5"/>
        </w:rPr>
        <w:t>or</w:t>
      </w:r>
    </w:p>
    <w:p w14:paraId="1E688224" w14:textId="77777777" w:rsidR="00462241" w:rsidRDefault="00A227DC">
      <w:pPr>
        <w:pStyle w:val="ListParagraph"/>
        <w:numPr>
          <w:ilvl w:val="3"/>
          <w:numId w:val="26"/>
        </w:numPr>
        <w:tabs>
          <w:tab w:val="left" w:pos="3226"/>
        </w:tabs>
        <w:spacing w:before="36"/>
        <w:ind w:left="3226" w:hanging="346"/>
        <w:jc w:val="both"/>
      </w:pPr>
      <w:r>
        <w:t>made</w:t>
      </w:r>
      <w:r>
        <w:rPr>
          <w:spacing w:val="-2"/>
        </w:rPr>
        <w:t xml:space="preserve"> </w:t>
      </w:r>
      <w:r>
        <w:t>in</w:t>
      </w:r>
      <w:r>
        <w:rPr>
          <w:spacing w:val="-4"/>
        </w:rPr>
        <w:t xml:space="preserve"> </w:t>
      </w:r>
      <w:r>
        <w:t>furtherance</w:t>
      </w:r>
      <w:r>
        <w:rPr>
          <w:spacing w:val="-4"/>
        </w:rPr>
        <w:t xml:space="preserve"> </w:t>
      </w:r>
      <w:r>
        <w:t>of</w:t>
      </w:r>
      <w:r>
        <w:rPr>
          <w:spacing w:val="-3"/>
        </w:rPr>
        <w:t xml:space="preserve"> </w:t>
      </w:r>
      <w:r>
        <w:t>an</w:t>
      </w:r>
      <w:r>
        <w:rPr>
          <w:spacing w:val="-4"/>
        </w:rPr>
        <w:t xml:space="preserve"> </w:t>
      </w:r>
      <w:r>
        <w:t>act</w:t>
      </w:r>
      <w:r>
        <w:rPr>
          <w:spacing w:val="-2"/>
        </w:rPr>
        <w:t xml:space="preserve"> </w:t>
      </w:r>
      <w:r>
        <w:t>of</w:t>
      </w:r>
      <w:r>
        <w:rPr>
          <w:spacing w:val="-4"/>
        </w:rPr>
        <w:t xml:space="preserve"> </w:t>
      </w:r>
      <w:r>
        <w:rPr>
          <w:spacing w:val="-2"/>
        </w:rPr>
        <w:t>terrorism.</w:t>
      </w:r>
    </w:p>
    <w:p w14:paraId="1E688225" w14:textId="77777777" w:rsidR="00462241" w:rsidRDefault="00462241">
      <w:pPr>
        <w:pStyle w:val="BodyText"/>
        <w:spacing w:before="76"/>
      </w:pPr>
    </w:p>
    <w:p w14:paraId="1E688226" w14:textId="77777777" w:rsidR="00462241" w:rsidRDefault="00A227DC">
      <w:pPr>
        <w:pStyle w:val="ListParagraph"/>
        <w:numPr>
          <w:ilvl w:val="0"/>
          <w:numId w:val="26"/>
        </w:numPr>
        <w:tabs>
          <w:tab w:val="left" w:pos="1037"/>
        </w:tabs>
        <w:spacing w:before="0"/>
        <w:ind w:left="1037" w:hanging="317"/>
      </w:pPr>
      <w:r>
        <w:t>"Threat"</w:t>
      </w:r>
      <w:r>
        <w:rPr>
          <w:spacing w:val="-5"/>
        </w:rPr>
        <w:t xml:space="preserve"> </w:t>
      </w:r>
      <w:r>
        <w:t>means</w:t>
      </w:r>
      <w:r>
        <w:rPr>
          <w:spacing w:val="-3"/>
        </w:rPr>
        <w:t xml:space="preserve"> </w:t>
      </w:r>
      <w:r>
        <w:t>an</w:t>
      </w:r>
      <w:r>
        <w:rPr>
          <w:spacing w:val="-5"/>
        </w:rPr>
        <w:t xml:space="preserve"> </w:t>
      </w:r>
      <w:r>
        <w:t>expression,</w:t>
      </w:r>
      <w:r>
        <w:rPr>
          <w:spacing w:val="-6"/>
        </w:rPr>
        <w:t xml:space="preserve"> </w:t>
      </w:r>
      <w:r>
        <w:t>by</w:t>
      </w:r>
      <w:r>
        <w:rPr>
          <w:spacing w:val="-4"/>
        </w:rPr>
        <w:t xml:space="preserve"> </w:t>
      </w:r>
      <w:r>
        <w:t>words</w:t>
      </w:r>
      <w:r>
        <w:rPr>
          <w:spacing w:val="-3"/>
        </w:rPr>
        <w:t xml:space="preserve"> </w:t>
      </w:r>
      <w:r>
        <w:t>or</w:t>
      </w:r>
      <w:r>
        <w:rPr>
          <w:spacing w:val="-3"/>
        </w:rPr>
        <w:t xml:space="preserve"> </w:t>
      </w:r>
      <w:r>
        <w:t>action,</w:t>
      </w:r>
      <w:r>
        <w:rPr>
          <w:spacing w:val="-3"/>
        </w:rPr>
        <w:t xml:space="preserve"> </w:t>
      </w:r>
      <w:r>
        <w:t>of</w:t>
      </w:r>
      <w:r>
        <w:rPr>
          <w:spacing w:val="-4"/>
        </w:rPr>
        <w:t xml:space="preserve"> </w:t>
      </w:r>
      <w:r>
        <w:t>an</w:t>
      </w:r>
      <w:r>
        <w:rPr>
          <w:spacing w:val="-5"/>
        </w:rPr>
        <w:t xml:space="preserve"> </w:t>
      </w:r>
      <w:r>
        <w:t>intention</w:t>
      </w:r>
      <w:r>
        <w:rPr>
          <w:spacing w:val="-4"/>
        </w:rPr>
        <w:t xml:space="preserve"> </w:t>
      </w:r>
      <w:r>
        <w:rPr>
          <w:spacing w:val="-5"/>
        </w:rPr>
        <w:t>to:</w:t>
      </w:r>
    </w:p>
    <w:p w14:paraId="1E688227" w14:textId="77777777" w:rsidR="00462241" w:rsidRDefault="00A227DC">
      <w:pPr>
        <w:pStyle w:val="ListParagraph"/>
        <w:numPr>
          <w:ilvl w:val="1"/>
          <w:numId w:val="26"/>
        </w:numPr>
        <w:tabs>
          <w:tab w:val="left" w:pos="1752"/>
        </w:tabs>
        <w:ind w:left="1752" w:hanging="312"/>
      </w:pPr>
      <w:r>
        <w:t>unlawfully</w:t>
      </w:r>
      <w:r>
        <w:rPr>
          <w:spacing w:val="-7"/>
        </w:rPr>
        <w:t xml:space="preserve"> </w:t>
      </w:r>
      <w:r>
        <w:t>injure</w:t>
      </w:r>
      <w:r>
        <w:rPr>
          <w:spacing w:val="-4"/>
        </w:rPr>
        <w:t xml:space="preserve"> </w:t>
      </w:r>
      <w:r>
        <w:t>the</w:t>
      </w:r>
      <w:r>
        <w:rPr>
          <w:spacing w:val="-6"/>
        </w:rPr>
        <w:t xml:space="preserve"> </w:t>
      </w:r>
      <w:r>
        <w:t>person</w:t>
      </w:r>
      <w:r>
        <w:rPr>
          <w:spacing w:val="-6"/>
        </w:rPr>
        <w:t xml:space="preserve"> </w:t>
      </w:r>
      <w:r>
        <w:t>threatened</w:t>
      </w:r>
      <w:r>
        <w:rPr>
          <w:spacing w:val="-7"/>
        </w:rPr>
        <w:t xml:space="preserve"> </w:t>
      </w:r>
      <w:r>
        <w:t>or</w:t>
      </w:r>
      <w:r>
        <w:rPr>
          <w:spacing w:val="-4"/>
        </w:rPr>
        <w:t xml:space="preserve"> </w:t>
      </w:r>
      <w:r>
        <w:t>another</w:t>
      </w:r>
      <w:r>
        <w:rPr>
          <w:spacing w:val="-6"/>
        </w:rPr>
        <w:t xml:space="preserve"> </w:t>
      </w:r>
      <w:r>
        <w:t>person,</w:t>
      </w:r>
      <w:r>
        <w:rPr>
          <w:spacing w:val="-4"/>
        </w:rPr>
        <w:t xml:space="preserve"> </w:t>
      </w:r>
      <w:r>
        <w:t>or</w:t>
      </w:r>
      <w:r>
        <w:rPr>
          <w:spacing w:val="-4"/>
        </w:rPr>
        <w:t xml:space="preserve"> </w:t>
      </w:r>
      <w:r>
        <w:t>damage</w:t>
      </w:r>
      <w:r>
        <w:rPr>
          <w:spacing w:val="-3"/>
        </w:rPr>
        <w:t xml:space="preserve"> </w:t>
      </w:r>
      <w:r>
        <w:rPr>
          <w:spacing w:val="-2"/>
        </w:rPr>
        <w:t>property;</w:t>
      </w:r>
    </w:p>
    <w:p w14:paraId="1E688228" w14:textId="77777777" w:rsidR="00462241" w:rsidRDefault="00A227DC">
      <w:pPr>
        <w:pStyle w:val="ListParagraph"/>
        <w:numPr>
          <w:ilvl w:val="1"/>
          <w:numId w:val="26"/>
        </w:numPr>
        <w:tabs>
          <w:tab w:val="left" w:pos="1782"/>
        </w:tabs>
        <w:ind w:left="1782" w:hanging="342"/>
      </w:pPr>
      <w:r>
        <w:t>unlawfully</w:t>
      </w:r>
      <w:r>
        <w:rPr>
          <w:spacing w:val="-7"/>
        </w:rPr>
        <w:t xml:space="preserve"> </w:t>
      </w:r>
      <w:r>
        <w:t>subject</w:t>
      </w:r>
      <w:r>
        <w:rPr>
          <w:spacing w:val="-4"/>
        </w:rPr>
        <w:t xml:space="preserve"> </w:t>
      </w:r>
      <w:r>
        <w:t>a</w:t>
      </w:r>
      <w:r>
        <w:rPr>
          <w:spacing w:val="-6"/>
        </w:rPr>
        <w:t xml:space="preserve"> </w:t>
      </w:r>
      <w:r>
        <w:t>person</w:t>
      </w:r>
      <w:r>
        <w:rPr>
          <w:spacing w:val="-5"/>
        </w:rPr>
        <w:t xml:space="preserve"> </w:t>
      </w:r>
      <w:r>
        <w:t>to</w:t>
      </w:r>
      <w:r>
        <w:rPr>
          <w:spacing w:val="-4"/>
        </w:rPr>
        <w:t xml:space="preserve"> </w:t>
      </w:r>
      <w:r>
        <w:t>physical</w:t>
      </w:r>
      <w:r>
        <w:rPr>
          <w:spacing w:val="-6"/>
        </w:rPr>
        <w:t xml:space="preserve"> </w:t>
      </w:r>
      <w:r>
        <w:t>confinement</w:t>
      </w:r>
      <w:r>
        <w:rPr>
          <w:spacing w:val="-7"/>
        </w:rPr>
        <w:t xml:space="preserve"> </w:t>
      </w:r>
      <w:r>
        <w:t>or</w:t>
      </w:r>
      <w:r>
        <w:rPr>
          <w:spacing w:val="-3"/>
        </w:rPr>
        <w:t xml:space="preserve"> </w:t>
      </w:r>
      <w:r>
        <w:rPr>
          <w:spacing w:val="-2"/>
        </w:rPr>
        <w:t>restraint;</w:t>
      </w:r>
    </w:p>
    <w:p w14:paraId="1E688229" w14:textId="77777777" w:rsidR="00462241" w:rsidRDefault="00A227DC">
      <w:pPr>
        <w:pStyle w:val="ListParagraph"/>
        <w:numPr>
          <w:ilvl w:val="1"/>
          <w:numId w:val="26"/>
        </w:numPr>
        <w:tabs>
          <w:tab w:val="left" w:pos="1779"/>
        </w:tabs>
        <w:spacing w:before="35"/>
        <w:ind w:left="1779" w:hanging="339"/>
      </w:pPr>
      <w:r>
        <w:t>commit</w:t>
      </w:r>
      <w:r>
        <w:rPr>
          <w:spacing w:val="-3"/>
        </w:rPr>
        <w:t xml:space="preserve"> </w:t>
      </w:r>
      <w:r>
        <w:t>a</w:t>
      </w:r>
      <w:r>
        <w:rPr>
          <w:spacing w:val="-3"/>
        </w:rPr>
        <w:t xml:space="preserve"> </w:t>
      </w:r>
      <w:r>
        <w:rPr>
          <w:spacing w:val="-2"/>
        </w:rPr>
        <w:t>crime;</w:t>
      </w:r>
    </w:p>
    <w:p w14:paraId="1E68822A" w14:textId="77777777" w:rsidR="00462241" w:rsidRDefault="00A227DC">
      <w:pPr>
        <w:pStyle w:val="ListParagraph"/>
        <w:numPr>
          <w:ilvl w:val="1"/>
          <w:numId w:val="26"/>
        </w:numPr>
        <w:tabs>
          <w:tab w:val="left" w:pos="1782"/>
        </w:tabs>
        <w:spacing w:before="39"/>
        <w:ind w:left="1782" w:hanging="342"/>
      </w:pPr>
      <w:r>
        <w:t>unlawfully</w:t>
      </w:r>
      <w:r>
        <w:rPr>
          <w:spacing w:val="-6"/>
        </w:rPr>
        <w:t xml:space="preserve"> </w:t>
      </w:r>
      <w:r>
        <w:t>withhold</w:t>
      </w:r>
      <w:r>
        <w:rPr>
          <w:spacing w:val="-6"/>
        </w:rPr>
        <w:t xml:space="preserve"> </w:t>
      </w:r>
      <w:r>
        <w:t>official</w:t>
      </w:r>
      <w:r>
        <w:rPr>
          <w:spacing w:val="-5"/>
        </w:rPr>
        <w:t xml:space="preserve"> </w:t>
      </w:r>
      <w:r>
        <w:t>action,</w:t>
      </w:r>
      <w:r>
        <w:rPr>
          <w:spacing w:val="-5"/>
        </w:rPr>
        <w:t xml:space="preserve"> </w:t>
      </w:r>
      <w:r>
        <w:t>or</w:t>
      </w:r>
      <w:r>
        <w:rPr>
          <w:spacing w:val="-5"/>
        </w:rPr>
        <w:t xml:space="preserve"> </w:t>
      </w:r>
      <w:r>
        <w:t>cause</w:t>
      </w:r>
      <w:r>
        <w:rPr>
          <w:spacing w:val="-2"/>
        </w:rPr>
        <w:t xml:space="preserve"> </w:t>
      </w:r>
      <w:r>
        <w:t>such</w:t>
      </w:r>
      <w:r>
        <w:rPr>
          <w:spacing w:val="-4"/>
        </w:rPr>
        <w:t xml:space="preserve"> </w:t>
      </w:r>
      <w:r>
        <w:rPr>
          <w:spacing w:val="-2"/>
        </w:rPr>
        <w:t>withholding;</w:t>
      </w:r>
    </w:p>
    <w:p w14:paraId="1E68822B" w14:textId="77777777" w:rsidR="00462241" w:rsidRDefault="00A227DC">
      <w:pPr>
        <w:pStyle w:val="ListParagraph"/>
        <w:numPr>
          <w:ilvl w:val="1"/>
          <w:numId w:val="26"/>
        </w:numPr>
        <w:tabs>
          <w:tab w:val="left" w:pos="1791"/>
        </w:tabs>
        <w:spacing w:line="276" w:lineRule="auto"/>
        <w:ind w:left="1440" w:right="1436" w:firstLine="0"/>
      </w:pPr>
      <w:r>
        <w:t>unlawfully withhold testimony or information with respect to another person's legal claim or defense, except for a reasonable claim for witness fees or expenses;</w:t>
      </w:r>
    </w:p>
    <w:p w14:paraId="1E68822C" w14:textId="77777777" w:rsidR="00462241" w:rsidRDefault="00A227DC">
      <w:pPr>
        <w:pStyle w:val="ListParagraph"/>
        <w:numPr>
          <w:ilvl w:val="1"/>
          <w:numId w:val="26"/>
        </w:numPr>
        <w:tabs>
          <w:tab w:val="left" w:pos="1781"/>
        </w:tabs>
        <w:spacing w:before="0" w:line="249" w:lineRule="exact"/>
        <w:ind w:left="1781" w:hanging="341"/>
      </w:pPr>
      <w:r>
        <w:t>expose</w:t>
      </w:r>
      <w:r>
        <w:rPr>
          <w:spacing w:val="-6"/>
        </w:rPr>
        <w:t xml:space="preserve"> </w:t>
      </w:r>
      <w:r>
        <w:t>the</w:t>
      </w:r>
      <w:r>
        <w:rPr>
          <w:spacing w:val="-3"/>
        </w:rPr>
        <w:t xml:space="preserve"> </w:t>
      </w:r>
      <w:r>
        <w:t>person</w:t>
      </w:r>
      <w:r>
        <w:rPr>
          <w:spacing w:val="-6"/>
        </w:rPr>
        <w:t xml:space="preserve"> </w:t>
      </w:r>
      <w:r>
        <w:t>threatened</w:t>
      </w:r>
      <w:r>
        <w:rPr>
          <w:spacing w:val="-6"/>
        </w:rPr>
        <w:t xml:space="preserve"> </w:t>
      </w:r>
      <w:r>
        <w:t>to</w:t>
      </w:r>
      <w:r>
        <w:rPr>
          <w:spacing w:val="-5"/>
        </w:rPr>
        <w:t xml:space="preserve"> </w:t>
      </w:r>
      <w:r>
        <w:t>hatred,</w:t>
      </w:r>
      <w:r>
        <w:rPr>
          <w:spacing w:val="-3"/>
        </w:rPr>
        <w:t xml:space="preserve"> </w:t>
      </w:r>
      <w:r>
        <w:t>contempt,</w:t>
      </w:r>
      <w:r>
        <w:rPr>
          <w:spacing w:val="-4"/>
        </w:rPr>
        <w:t xml:space="preserve"> </w:t>
      </w:r>
      <w:r>
        <w:t>disgrace,</w:t>
      </w:r>
      <w:r>
        <w:rPr>
          <w:spacing w:val="-6"/>
        </w:rPr>
        <w:t xml:space="preserve"> </w:t>
      </w:r>
      <w:r>
        <w:t>or</w:t>
      </w:r>
      <w:r>
        <w:rPr>
          <w:spacing w:val="-3"/>
        </w:rPr>
        <w:t xml:space="preserve"> </w:t>
      </w:r>
      <w:r>
        <w:rPr>
          <w:spacing w:val="-2"/>
        </w:rPr>
        <w:t>ridicule;</w:t>
      </w:r>
    </w:p>
    <w:p w14:paraId="1E68822D" w14:textId="77777777" w:rsidR="00462241" w:rsidRDefault="00A227DC">
      <w:pPr>
        <w:pStyle w:val="ListParagraph"/>
        <w:numPr>
          <w:ilvl w:val="1"/>
          <w:numId w:val="26"/>
        </w:numPr>
        <w:tabs>
          <w:tab w:val="left" w:pos="1769"/>
        </w:tabs>
        <w:ind w:left="1769" w:hanging="329"/>
      </w:pPr>
      <w:r>
        <w:t>falsely</w:t>
      </w:r>
      <w:r>
        <w:rPr>
          <w:spacing w:val="-4"/>
        </w:rPr>
        <w:t xml:space="preserve"> </w:t>
      </w:r>
      <w:r>
        <w:t>harm</w:t>
      </w:r>
      <w:r>
        <w:rPr>
          <w:spacing w:val="-4"/>
        </w:rPr>
        <w:t xml:space="preserve"> </w:t>
      </w:r>
      <w:r>
        <w:t>the</w:t>
      </w:r>
      <w:r>
        <w:rPr>
          <w:spacing w:val="-3"/>
        </w:rPr>
        <w:t xml:space="preserve"> </w:t>
      </w:r>
      <w:r>
        <w:t>credit</w:t>
      </w:r>
      <w:r>
        <w:rPr>
          <w:spacing w:val="-3"/>
        </w:rPr>
        <w:t xml:space="preserve"> </w:t>
      </w:r>
      <w:r>
        <w:t>or</w:t>
      </w:r>
      <w:r>
        <w:rPr>
          <w:spacing w:val="-5"/>
        </w:rPr>
        <w:t xml:space="preserve"> </w:t>
      </w:r>
      <w:r>
        <w:t>business</w:t>
      </w:r>
      <w:r>
        <w:rPr>
          <w:spacing w:val="-3"/>
        </w:rPr>
        <w:t xml:space="preserve"> </w:t>
      </w:r>
      <w:r>
        <w:t>reputation</w:t>
      </w:r>
      <w:r>
        <w:rPr>
          <w:spacing w:val="-7"/>
        </w:rPr>
        <w:t xml:space="preserve"> </w:t>
      </w:r>
      <w:r>
        <w:t>of</w:t>
      </w:r>
      <w:r>
        <w:rPr>
          <w:spacing w:val="-4"/>
        </w:rPr>
        <w:t xml:space="preserve"> </w:t>
      </w:r>
      <w:r>
        <w:t>a</w:t>
      </w:r>
      <w:r>
        <w:rPr>
          <w:spacing w:val="-5"/>
        </w:rPr>
        <w:t xml:space="preserve"> </w:t>
      </w:r>
      <w:r>
        <w:t>person;</w:t>
      </w:r>
      <w:r>
        <w:rPr>
          <w:spacing w:val="-5"/>
        </w:rPr>
        <w:t xml:space="preserve"> or</w:t>
      </w:r>
    </w:p>
    <w:p w14:paraId="1E68822E" w14:textId="77777777" w:rsidR="00462241" w:rsidRDefault="00A227DC">
      <w:pPr>
        <w:pStyle w:val="ListParagraph"/>
        <w:numPr>
          <w:ilvl w:val="1"/>
          <w:numId w:val="26"/>
        </w:numPr>
        <w:tabs>
          <w:tab w:val="left" w:pos="1820"/>
        </w:tabs>
        <w:spacing w:line="276" w:lineRule="auto"/>
        <w:ind w:left="1440" w:right="1434" w:firstLine="0"/>
        <w:jc w:val="both"/>
      </w:pPr>
      <w:r>
        <w:t>cause the evacuation of a dwelling, a building, another structure, or a vehicle. For purposes of this subdivision, the term includes an expression that would cause a reasonable person</w:t>
      </w:r>
      <w:r>
        <w:rPr>
          <w:spacing w:val="-1"/>
        </w:rPr>
        <w:t xml:space="preserve"> </w:t>
      </w:r>
      <w:r>
        <w:t>to</w:t>
      </w:r>
      <w:r>
        <w:rPr>
          <w:spacing w:val="-2"/>
        </w:rPr>
        <w:t xml:space="preserve"> </w:t>
      </w:r>
      <w:r>
        <w:t>consider</w:t>
      </w:r>
      <w:r>
        <w:rPr>
          <w:spacing w:val="-2"/>
        </w:rPr>
        <w:t xml:space="preserve"> </w:t>
      </w:r>
      <w:r>
        <w:t>the</w:t>
      </w:r>
      <w:r>
        <w:rPr>
          <w:spacing w:val="-1"/>
        </w:rPr>
        <w:t xml:space="preserve"> </w:t>
      </w:r>
      <w:r>
        <w:t>evacuation</w:t>
      </w:r>
      <w:r>
        <w:rPr>
          <w:spacing w:val="-4"/>
        </w:rPr>
        <w:t xml:space="preserve"> </w:t>
      </w:r>
      <w:r>
        <w:t>of a</w:t>
      </w:r>
      <w:r>
        <w:rPr>
          <w:spacing w:val="-4"/>
        </w:rPr>
        <w:t xml:space="preserve"> </w:t>
      </w:r>
      <w:r>
        <w:t>dwelling, a</w:t>
      </w:r>
      <w:r>
        <w:rPr>
          <w:spacing w:val="-1"/>
        </w:rPr>
        <w:t xml:space="preserve"> </w:t>
      </w:r>
      <w:r>
        <w:t>building,</w:t>
      </w:r>
      <w:r>
        <w:rPr>
          <w:spacing w:val="-2"/>
        </w:rPr>
        <w:t xml:space="preserve"> </w:t>
      </w:r>
      <w:r>
        <w:t>another</w:t>
      </w:r>
      <w:r>
        <w:rPr>
          <w:spacing w:val="-2"/>
        </w:rPr>
        <w:t xml:space="preserve"> </w:t>
      </w:r>
      <w:r>
        <w:t>structure, or a vehicle, even if the dwelling, building, structure, or vehicle is not evacuated.</w:t>
      </w:r>
    </w:p>
    <w:p w14:paraId="1E68822F" w14:textId="77777777" w:rsidR="00462241" w:rsidRDefault="00A227DC">
      <w:pPr>
        <w:pStyle w:val="BodyText"/>
        <w:spacing w:before="50"/>
        <w:rPr>
          <w:sz w:val="20"/>
        </w:rPr>
      </w:pPr>
      <w:r>
        <w:rPr>
          <w:noProof/>
          <w:sz w:val="20"/>
        </w:rPr>
        <mc:AlternateContent>
          <mc:Choice Requires="wps">
            <w:drawing>
              <wp:anchor distT="0" distB="0" distL="0" distR="0" simplePos="0" relativeHeight="251672576" behindDoc="1" locked="0" layoutInCell="1" allowOverlap="1" wp14:anchorId="1E688857" wp14:editId="1E688858">
                <wp:simplePos x="0" y="0"/>
                <wp:positionH relativeFrom="page">
                  <wp:posOffset>896111</wp:posOffset>
                </wp:positionH>
                <wp:positionV relativeFrom="paragraph">
                  <wp:posOffset>191873</wp:posOffset>
                </wp:positionV>
                <wp:extent cx="5980430" cy="6350"/>
                <wp:effectExtent l="0" t="0" r="0" b="0"/>
                <wp:wrapTopAndBottom/>
                <wp:docPr id="66" name="Graphic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6BC5D0B" id="Graphic 66" o:spid="_x0000_s1026" style="position:absolute;margin-left:70.55pt;margin-top:15.1pt;width:470.9pt;height:.5pt;z-index:-251643904;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" path="m5980176,l,,,6096r5980176,l5980176,xe" fillcolor="black" stroked="f">
                <v:path arrowok="t"/>
                <w10:wrap type="topAndBottom" anchorx="page"/>
              </v:shape>
            </w:pict>
          </mc:Fallback>
        </mc:AlternateContent>
      </w:r>
    </w:p>
    <w:p w14:paraId="1E688230" w14:textId="77777777" w:rsidR="00462241" w:rsidRDefault="00A227DC">
      <w:pPr>
        <w:pStyle w:val="Heading2"/>
        <w:ind w:left="719"/>
        <w:jc w:val="left"/>
      </w:pPr>
      <w:bookmarkStart w:id="180" w:name="Harassment;_“Obscene_Message”:_Indiana_C"/>
      <w:bookmarkStart w:id="181" w:name="_bookmark62"/>
      <w:bookmarkEnd w:id="180"/>
      <w:bookmarkEnd w:id="181"/>
      <w:r>
        <w:rPr>
          <w:color w:val="8E6E3D"/>
          <w:spacing w:val="12"/>
        </w:rPr>
        <w:t>Harassment;</w:t>
      </w:r>
      <w:r>
        <w:rPr>
          <w:color w:val="8E6E3D"/>
          <w:spacing w:val="29"/>
        </w:rPr>
        <w:t xml:space="preserve"> </w:t>
      </w:r>
      <w:r>
        <w:rPr>
          <w:color w:val="8E6E3D"/>
          <w:spacing w:val="12"/>
        </w:rPr>
        <w:t>“Obscene</w:t>
      </w:r>
      <w:r>
        <w:rPr>
          <w:color w:val="8E6E3D"/>
          <w:spacing w:val="33"/>
        </w:rPr>
        <w:t xml:space="preserve"> </w:t>
      </w:r>
      <w:r>
        <w:rPr>
          <w:color w:val="8E6E3D"/>
          <w:spacing w:val="12"/>
        </w:rPr>
        <w:t>Message”:</w:t>
      </w:r>
      <w:r>
        <w:rPr>
          <w:color w:val="8E6E3D"/>
          <w:spacing w:val="32"/>
        </w:rPr>
        <w:t xml:space="preserve"> </w:t>
      </w:r>
      <w:r>
        <w:rPr>
          <w:color w:val="8E6E3D"/>
          <w:spacing w:val="12"/>
        </w:rPr>
        <w:t>Indiana</w:t>
      </w:r>
      <w:r>
        <w:rPr>
          <w:color w:val="8E6E3D"/>
          <w:spacing w:val="32"/>
        </w:rPr>
        <w:t xml:space="preserve"> </w:t>
      </w:r>
      <w:r>
        <w:rPr>
          <w:color w:val="8E6E3D"/>
          <w:spacing w:val="10"/>
        </w:rPr>
        <w:t>Code</w:t>
      </w:r>
      <w:r>
        <w:rPr>
          <w:color w:val="8E6E3D"/>
          <w:spacing w:val="33"/>
        </w:rPr>
        <w:t xml:space="preserve"> </w:t>
      </w:r>
      <w:r>
        <w:rPr>
          <w:color w:val="8E6E3D"/>
        </w:rPr>
        <w:t>§</w:t>
      </w:r>
      <w:r>
        <w:rPr>
          <w:color w:val="8E6E3D"/>
          <w:spacing w:val="32"/>
        </w:rPr>
        <w:t xml:space="preserve"> </w:t>
      </w:r>
      <w:r>
        <w:rPr>
          <w:color w:val="8E6E3D"/>
          <w:spacing w:val="13"/>
        </w:rPr>
        <w:t>35-</w:t>
      </w:r>
      <w:r>
        <w:rPr>
          <w:color w:val="8E6E3D"/>
          <w:spacing w:val="14"/>
        </w:rPr>
        <w:t>45-2-</w:t>
      </w:r>
      <w:r>
        <w:rPr>
          <w:color w:val="8E6E3D"/>
          <w:spacing w:val="-10"/>
        </w:rPr>
        <w:t>2</w:t>
      </w:r>
    </w:p>
    <w:p w14:paraId="1E688231" w14:textId="77777777" w:rsidR="00462241" w:rsidRDefault="00A227DC">
      <w:pPr>
        <w:pStyle w:val="ListParagraph"/>
        <w:numPr>
          <w:ilvl w:val="0"/>
          <w:numId w:val="25"/>
        </w:numPr>
        <w:tabs>
          <w:tab w:val="left" w:pos="1071"/>
        </w:tabs>
        <w:spacing w:before="155" w:line="276" w:lineRule="auto"/>
        <w:ind w:right="1436" w:firstLine="0"/>
      </w:pPr>
      <w:r>
        <w:t>A person who,</w:t>
      </w:r>
      <w:r>
        <w:rPr>
          <w:spacing w:val="19"/>
        </w:rPr>
        <w:t xml:space="preserve"> </w:t>
      </w:r>
      <w:r>
        <w:t>with</w:t>
      </w:r>
      <w:r>
        <w:rPr>
          <w:spacing w:val="20"/>
        </w:rPr>
        <w:t xml:space="preserve"> </w:t>
      </w:r>
      <w:r>
        <w:t>intent</w:t>
      </w:r>
      <w:r>
        <w:rPr>
          <w:spacing w:val="19"/>
        </w:rPr>
        <w:t xml:space="preserve"> </w:t>
      </w:r>
      <w:r>
        <w:t>to</w:t>
      </w:r>
      <w:r>
        <w:rPr>
          <w:spacing w:val="20"/>
        </w:rPr>
        <w:t xml:space="preserve"> </w:t>
      </w:r>
      <w:r>
        <w:t>harass,</w:t>
      </w:r>
      <w:r>
        <w:rPr>
          <w:spacing w:val="19"/>
        </w:rPr>
        <w:t xml:space="preserve"> </w:t>
      </w:r>
      <w:r>
        <w:t>annoy, or</w:t>
      </w:r>
      <w:r>
        <w:rPr>
          <w:spacing w:val="20"/>
        </w:rPr>
        <w:t xml:space="preserve"> </w:t>
      </w:r>
      <w:r>
        <w:t>alarm</w:t>
      </w:r>
      <w:r>
        <w:rPr>
          <w:spacing w:val="19"/>
        </w:rPr>
        <w:t xml:space="preserve"> </w:t>
      </w:r>
      <w:r>
        <w:t>another person but with</w:t>
      </w:r>
      <w:r>
        <w:rPr>
          <w:spacing w:val="20"/>
        </w:rPr>
        <w:t xml:space="preserve"> </w:t>
      </w:r>
      <w:r>
        <w:t>no</w:t>
      </w:r>
      <w:r>
        <w:rPr>
          <w:spacing w:val="20"/>
        </w:rPr>
        <w:t xml:space="preserve"> </w:t>
      </w:r>
      <w:r>
        <w:t>intent of legitimate communication:</w:t>
      </w:r>
    </w:p>
    <w:p w14:paraId="1E688232" w14:textId="77777777" w:rsidR="00462241" w:rsidRDefault="00462241">
      <w:pPr>
        <w:pStyle w:val="ListParagraph"/>
        <w:spacing w:line="276" w:lineRule="auto"/>
        <w:sectPr w:rsidR="00462241">
          <w:pgSz w:w="12240" w:h="15840"/>
          <w:pgMar w:top="1360" w:right="0" w:bottom="960" w:left="720" w:header="0" w:footer="770" w:gutter="0"/>
          <w:cols w:space="720"/>
        </w:sectPr>
      </w:pPr>
    </w:p>
    <w:p w14:paraId="1E688233" w14:textId="77777777" w:rsidR="00462241" w:rsidRDefault="00A227DC">
      <w:pPr>
        <w:pStyle w:val="ListParagraph"/>
        <w:numPr>
          <w:ilvl w:val="1"/>
          <w:numId w:val="25"/>
        </w:numPr>
        <w:tabs>
          <w:tab w:val="left" w:pos="1752"/>
        </w:tabs>
        <w:spacing w:before="80"/>
        <w:ind w:left="1752" w:hanging="312"/>
      </w:pPr>
      <w:r>
        <w:lastRenderedPageBreak/>
        <w:t>makes</w:t>
      </w:r>
      <w:r>
        <w:rPr>
          <w:spacing w:val="-7"/>
        </w:rPr>
        <w:t xml:space="preserve"> </w:t>
      </w:r>
      <w:r>
        <w:t>a</w:t>
      </w:r>
      <w:r>
        <w:rPr>
          <w:spacing w:val="-5"/>
        </w:rPr>
        <w:t xml:space="preserve"> </w:t>
      </w:r>
      <w:r>
        <w:t>telephone</w:t>
      </w:r>
      <w:r>
        <w:rPr>
          <w:spacing w:val="-4"/>
        </w:rPr>
        <w:t xml:space="preserve"> </w:t>
      </w:r>
      <w:r>
        <w:t>call,</w:t>
      </w:r>
      <w:r>
        <w:rPr>
          <w:spacing w:val="-5"/>
        </w:rPr>
        <w:t xml:space="preserve"> </w:t>
      </w:r>
      <w:proofErr w:type="gramStart"/>
      <w:r>
        <w:t>whether</w:t>
      </w:r>
      <w:r>
        <w:rPr>
          <w:spacing w:val="-4"/>
        </w:rPr>
        <w:t xml:space="preserve"> </w:t>
      </w:r>
      <w:r>
        <w:t>or</w:t>
      </w:r>
      <w:r>
        <w:rPr>
          <w:spacing w:val="-4"/>
        </w:rPr>
        <w:t xml:space="preserve"> </w:t>
      </w:r>
      <w:r>
        <w:t>not</w:t>
      </w:r>
      <w:proofErr w:type="gramEnd"/>
      <w:r>
        <w:rPr>
          <w:spacing w:val="-4"/>
        </w:rPr>
        <w:t xml:space="preserve"> </w:t>
      </w:r>
      <w:r>
        <w:t>a</w:t>
      </w:r>
      <w:r>
        <w:rPr>
          <w:spacing w:val="-6"/>
        </w:rPr>
        <w:t xml:space="preserve"> </w:t>
      </w:r>
      <w:r>
        <w:t>conversation</w:t>
      </w:r>
      <w:r>
        <w:rPr>
          <w:spacing w:val="-5"/>
        </w:rPr>
        <w:t xml:space="preserve"> </w:t>
      </w:r>
      <w:r>
        <w:rPr>
          <w:spacing w:val="-2"/>
        </w:rPr>
        <w:t>ensues;</w:t>
      </w:r>
    </w:p>
    <w:p w14:paraId="1E688234" w14:textId="77777777" w:rsidR="00462241" w:rsidRDefault="00A227DC">
      <w:pPr>
        <w:pStyle w:val="ListParagraph"/>
        <w:numPr>
          <w:ilvl w:val="1"/>
          <w:numId w:val="25"/>
        </w:numPr>
        <w:tabs>
          <w:tab w:val="left" w:pos="1890"/>
        </w:tabs>
        <w:spacing w:line="276" w:lineRule="auto"/>
        <w:ind w:left="1440" w:right="1435" w:firstLine="0"/>
      </w:pPr>
      <w:r>
        <w:t>communicates</w:t>
      </w:r>
      <w:r>
        <w:rPr>
          <w:spacing w:val="80"/>
        </w:rPr>
        <w:t xml:space="preserve"> </w:t>
      </w:r>
      <w:r>
        <w:t>with</w:t>
      </w:r>
      <w:r>
        <w:rPr>
          <w:spacing w:val="80"/>
        </w:rPr>
        <w:t xml:space="preserve"> </w:t>
      </w:r>
      <w:r>
        <w:t>a</w:t>
      </w:r>
      <w:r>
        <w:rPr>
          <w:spacing w:val="80"/>
        </w:rPr>
        <w:t xml:space="preserve"> </w:t>
      </w:r>
      <w:r>
        <w:t>person</w:t>
      </w:r>
      <w:r>
        <w:rPr>
          <w:spacing w:val="80"/>
        </w:rPr>
        <w:t xml:space="preserve"> </w:t>
      </w:r>
      <w:r>
        <w:t>by</w:t>
      </w:r>
      <w:r>
        <w:rPr>
          <w:spacing w:val="80"/>
        </w:rPr>
        <w:t xml:space="preserve"> </w:t>
      </w:r>
      <w:r>
        <w:t>telegraph,</w:t>
      </w:r>
      <w:r>
        <w:rPr>
          <w:spacing w:val="80"/>
        </w:rPr>
        <w:t xml:space="preserve"> </w:t>
      </w:r>
      <w:r>
        <w:t>mail,</w:t>
      </w:r>
      <w:r>
        <w:rPr>
          <w:spacing w:val="80"/>
        </w:rPr>
        <w:t xml:space="preserve"> </w:t>
      </w:r>
      <w:r>
        <w:t>or</w:t>
      </w:r>
      <w:r>
        <w:rPr>
          <w:spacing w:val="80"/>
        </w:rPr>
        <w:t xml:space="preserve"> </w:t>
      </w:r>
      <w:r>
        <w:t>other</w:t>
      </w:r>
      <w:r>
        <w:rPr>
          <w:spacing w:val="80"/>
        </w:rPr>
        <w:t xml:space="preserve"> </w:t>
      </w:r>
      <w:r>
        <w:t>form</w:t>
      </w:r>
      <w:r>
        <w:rPr>
          <w:spacing w:val="80"/>
        </w:rPr>
        <w:t xml:space="preserve"> </w:t>
      </w:r>
      <w:r>
        <w:t>of</w:t>
      </w:r>
      <w:r>
        <w:rPr>
          <w:spacing w:val="80"/>
        </w:rPr>
        <w:t xml:space="preserve"> </w:t>
      </w:r>
      <w:r>
        <w:t>written</w:t>
      </w:r>
      <w:r>
        <w:rPr>
          <w:spacing w:val="80"/>
        </w:rPr>
        <w:t xml:space="preserve"> </w:t>
      </w:r>
      <w:r>
        <w:rPr>
          <w:spacing w:val="-2"/>
        </w:rPr>
        <w:t>communication;</w:t>
      </w:r>
    </w:p>
    <w:p w14:paraId="1E688235" w14:textId="77777777" w:rsidR="00462241" w:rsidRDefault="00A227DC">
      <w:pPr>
        <w:pStyle w:val="ListParagraph"/>
        <w:numPr>
          <w:ilvl w:val="1"/>
          <w:numId w:val="25"/>
        </w:numPr>
        <w:tabs>
          <w:tab w:val="left" w:pos="1815"/>
        </w:tabs>
        <w:spacing w:before="0" w:line="276" w:lineRule="auto"/>
        <w:ind w:left="1440" w:right="1437" w:firstLine="0"/>
      </w:pPr>
      <w:r>
        <w:t>transmits</w:t>
      </w:r>
      <w:r>
        <w:rPr>
          <w:spacing w:val="33"/>
        </w:rPr>
        <w:t xml:space="preserve"> </w:t>
      </w:r>
      <w:r>
        <w:t>an</w:t>
      </w:r>
      <w:r>
        <w:rPr>
          <w:spacing w:val="32"/>
        </w:rPr>
        <w:t xml:space="preserve"> </w:t>
      </w:r>
      <w:r>
        <w:t>obscene</w:t>
      </w:r>
      <w:r>
        <w:rPr>
          <w:spacing w:val="33"/>
        </w:rPr>
        <w:t xml:space="preserve"> </w:t>
      </w:r>
      <w:r>
        <w:t>message,</w:t>
      </w:r>
      <w:r>
        <w:rPr>
          <w:spacing w:val="33"/>
        </w:rPr>
        <w:t xml:space="preserve"> </w:t>
      </w:r>
      <w:r>
        <w:t>or</w:t>
      </w:r>
      <w:r>
        <w:rPr>
          <w:spacing w:val="33"/>
        </w:rPr>
        <w:t xml:space="preserve"> </w:t>
      </w:r>
      <w:r>
        <w:t>indecent</w:t>
      </w:r>
      <w:r>
        <w:rPr>
          <w:spacing w:val="31"/>
        </w:rPr>
        <w:t xml:space="preserve"> </w:t>
      </w:r>
      <w:r>
        <w:t>or</w:t>
      </w:r>
      <w:r>
        <w:rPr>
          <w:spacing w:val="32"/>
        </w:rPr>
        <w:t xml:space="preserve"> </w:t>
      </w:r>
      <w:r>
        <w:t>profane</w:t>
      </w:r>
      <w:r>
        <w:rPr>
          <w:spacing w:val="32"/>
        </w:rPr>
        <w:t xml:space="preserve"> </w:t>
      </w:r>
      <w:r>
        <w:t>words,</w:t>
      </w:r>
      <w:r>
        <w:rPr>
          <w:spacing w:val="33"/>
        </w:rPr>
        <w:t xml:space="preserve"> </w:t>
      </w:r>
      <w:r>
        <w:t>on</w:t>
      </w:r>
      <w:r>
        <w:rPr>
          <w:spacing w:val="32"/>
        </w:rPr>
        <w:t xml:space="preserve"> </w:t>
      </w:r>
      <w:r>
        <w:t>a</w:t>
      </w:r>
      <w:r>
        <w:rPr>
          <w:spacing w:val="30"/>
        </w:rPr>
        <w:t xml:space="preserve"> </w:t>
      </w:r>
      <w:r>
        <w:t>Citizens</w:t>
      </w:r>
      <w:r>
        <w:rPr>
          <w:spacing w:val="31"/>
        </w:rPr>
        <w:t xml:space="preserve"> </w:t>
      </w:r>
      <w:r>
        <w:t>Radio Service channel; or</w:t>
      </w:r>
    </w:p>
    <w:p w14:paraId="1E688236" w14:textId="77777777" w:rsidR="00462241" w:rsidRDefault="00A227DC">
      <w:pPr>
        <w:pStyle w:val="ListParagraph"/>
        <w:numPr>
          <w:ilvl w:val="1"/>
          <w:numId w:val="25"/>
        </w:numPr>
        <w:tabs>
          <w:tab w:val="left" w:pos="1799"/>
        </w:tabs>
        <w:spacing w:before="0" w:line="276" w:lineRule="auto"/>
        <w:ind w:left="1440" w:right="1436" w:firstLine="0"/>
      </w:pPr>
      <w:r>
        <w:t>uses a computer network (as defined in IC 35-43-2-3(a)) or other form of electronic communication to:</w:t>
      </w:r>
    </w:p>
    <w:p w14:paraId="1E688237" w14:textId="77777777" w:rsidR="00462241" w:rsidRDefault="00A227DC">
      <w:pPr>
        <w:pStyle w:val="ListParagraph"/>
        <w:numPr>
          <w:ilvl w:val="2"/>
          <w:numId w:val="25"/>
        </w:numPr>
        <w:tabs>
          <w:tab w:val="left" w:pos="2525"/>
        </w:tabs>
        <w:spacing w:before="0" w:line="249" w:lineRule="exact"/>
        <w:ind w:left="2525" w:hanging="365"/>
      </w:pPr>
      <w:r>
        <w:t>communicate</w:t>
      </w:r>
      <w:r>
        <w:rPr>
          <w:spacing w:val="-5"/>
        </w:rPr>
        <w:t xml:space="preserve"> </w:t>
      </w:r>
      <w:r>
        <w:t>with</w:t>
      </w:r>
      <w:r>
        <w:rPr>
          <w:spacing w:val="-4"/>
        </w:rPr>
        <w:t xml:space="preserve"> </w:t>
      </w:r>
      <w:r>
        <w:t>a</w:t>
      </w:r>
      <w:r>
        <w:rPr>
          <w:spacing w:val="-8"/>
        </w:rPr>
        <w:t xml:space="preserve"> </w:t>
      </w:r>
      <w:r>
        <w:t>person;</w:t>
      </w:r>
      <w:r>
        <w:rPr>
          <w:spacing w:val="-4"/>
        </w:rPr>
        <w:t xml:space="preserve"> </w:t>
      </w:r>
      <w:r>
        <w:rPr>
          <w:spacing w:val="-5"/>
        </w:rPr>
        <w:t>or</w:t>
      </w:r>
    </w:p>
    <w:p w14:paraId="1E688238" w14:textId="77777777" w:rsidR="00462241" w:rsidRDefault="00A227DC">
      <w:pPr>
        <w:pStyle w:val="ListParagraph"/>
        <w:numPr>
          <w:ilvl w:val="2"/>
          <w:numId w:val="25"/>
        </w:numPr>
        <w:tabs>
          <w:tab w:val="left" w:pos="2521"/>
        </w:tabs>
        <w:spacing w:before="37" w:line="276" w:lineRule="auto"/>
        <w:ind w:left="720" w:right="2093" w:firstLine="1440"/>
      </w:pPr>
      <w:r>
        <w:t>transmit</w:t>
      </w:r>
      <w:r>
        <w:rPr>
          <w:spacing w:val="-3"/>
        </w:rPr>
        <w:t xml:space="preserve"> </w:t>
      </w:r>
      <w:r>
        <w:t>an</w:t>
      </w:r>
      <w:r>
        <w:rPr>
          <w:spacing w:val="-5"/>
        </w:rPr>
        <w:t xml:space="preserve"> </w:t>
      </w:r>
      <w:r>
        <w:t>obscene</w:t>
      </w:r>
      <w:r>
        <w:rPr>
          <w:spacing w:val="-5"/>
        </w:rPr>
        <w:t xml:space="preserve"> </w:t>
      </w:r>
      <w:r>
        <w:t>message</w:t>
      </w:r>
      <w:r>
        <w:rPr>
          <w:spacing w:val="-3"/>
        </w:rPr>
        <w:t xml:space="preserve"> </w:t>
      </w:r>
      <w:r>
        <w:t>or</w:t>
      </w:r>
      <w:r>
        <w:rPr>
          <w:spacing w:val="-3"/>
        </w:rPr>
        <w:t xml:space="preserve"> </w:t>
      </w:r>
      <w:r>
        <w:t>indecent</w:t>
      </w:r>
      <w:r>
        <w:rPr>
          <w:spacing w:val="-3"/>
        </w:rPr>
        <w:t xml:space="preserve"> </w:t>
      </w:r>
      <w:r>
        <w:t>or</w:t>
      </w:r>
      <w:r>
        <w:rPr>
          <w:spacing w:val="-5"/>
        </w:rPr>
        <w:t xml:space="preserve"> </w:t>
      </w:r>
      <w:r>
        <w:t>profane</w:t>
      </w:r>
      <w:r>
        <w:rPr>
          <w:spacing w:val="-3"/>
        </w:rPr>
        <w:t xml:space="preserve"> </w:t>
      </w:r>
      <w:r>
        <w:t>words</w:t>
      </w:r>
      <w:r>
        <w:rPr>
          <w:spacing w:val="-3"/>
        </w:rPr>
        <w:t xml:space="preserve"> </w:t>
      </w:r>
      <w:r>
        <w:t>to</w:t>
      </w:r>
      <w:r>
        <w:rPr>
          <w:spacing w:val="-3"/>
        </w:rPr>
        <w:t xml:space="preserve"> </w:t>
      </w:r>
      <w:r>
        <w:t>a</w:t>
      </w:r>
      <w:r>
        <w:rPr>
          <w:spacing w:val="-7"/>
        </w:rPr>
        <w:t xml:space="preserve"> </w:t>
      </w:r>
      <w:r>
        <w:t>person; commits harassment, a Class B misdemeanor.</w:t>
      </w:r>
    </w:p>
    <w:p w14:paraId="1E688239" w14:textId="77777777" w:rsidR="00462241" w:rsidRDefault="00462241">
      <w:pPr>
        <w:pStyle w:val="BodyText"/>
        <w:spacing w:before="39"/>
      </w:pPr>
    </w:p>
    <w:p w14:paraId="1E68823A" w14:textId="77777777" w:rsidR="00462241" w:rsidRDefault="00A227DC">
      <w:pPr>
        <w:pStyle w:val="ListParagraph"/>
        <w:numPr>
          <w:ilvl w:val="0"/>
          <w:numId w:val="25"/>
        </w:numPr>
        <w:tabs>
          <w:tab w:val="left" w:pos="1061"/>
        </w:tabs>
        <w:spacing w:before="0"/>
        <w:ind w:left="1061" w:hanging="341"/>
      </w:pPr>
      <w:r>
        <w:t>A</w:t>
      </w:r>
      <w:r>
        <w:rPr>
          <w:spacing w:val="-4"/>
        </w:rPr>
        <w:t xml:space="preserve"> </w:t>
      </w:r>
      <w:r>
        <w:t>message</w:t>
      </w:r>
      <w:r>
        <w:rPr>
          <w:spacing w:val="-3"/>
        </w:rPr>
        <w:t xml:space="preserve"> </w:t>
      </w:r>
      <w:r>
        <w:t>is</w:t>
      </w:r>
      <w:r>
        <w:rPr>
          <w:spacing w:val="-6"/>
        </w:rPr>
        <w:t xml:space="preserve"> </w:t>
      </w:r>
      <w:r>
        <w:t>obscene</w:t>
      </w:r>
      <w:r>
        <w:rPr>
          <w:spacing w:val="-4"/>
        </w:rPr>
        <w:t xml:space="preserve"> </w:t>
      </w:r>
      <w:r>
        <w:rPr>
          <w:spacing w:val="-5"/>
        </w:rPr>
        <w:t>if:</w:t>
      </w:r>
    </w:p>
    <w:p w14:paraId="1E68823B" w14:textId="77777777" w:rsidR="00462241" w:rsidRDefault="00A227DC">
      <w:pPr>
        <w:pStyle w:val="ListParagraph"/>
        <w:numPr>
          <w:ilvl w:val="1"/>
          <w:numId w:val="25"/>
        </w:numPr>
        <w:tabs>
          <w:tab w:val="left" w:pos="1805"/>
        </w:tabs>
        <w:spacing w:before="36" w:line="276" w:lineRule="auto"/>
        <w:ind w:left="1440" w:right="1437" w:firstLine="0"/>
      </w:pPr>
      <w:r>
        <w:t>the</w:t>
      </w:r>
      <w:r>
        <w:rPr>
          <w:spacing w:val="40"/>
        </w:rPr>
        <w:t xml:space="preserve"> </w:t>
      </w:r>
      <w:r>
        <w:t>average</w:t>
      </w:r>
      <w:r>
        <w:rPr>
          <w:spacing w:val="40"/>
        </w:rPr>
        <w:t xml:space="preserve"> </w:t>
      </w:r>
      <w:r>
        <w:t>person,</w:t>
      </w:r>
      <w:r>
        <w:rPr>
          <w:spacing w:val="40"/>
        </w:rPr>
        <w:t xml:space="preserve"> </w:t>
      </w:r>
      <w:r>
        <w:t>applying</w:t>
      </w:r>
      <w:r>
        <w:rPr>
          <w:spacing w:val="40"/>
        </w:rPr>
        <w:t xml:space="preserve"> </w:t>
      </w:r>
      <w:r>
        <w:t>contemporary</w:t>
      </w:r>
      <w:r>
        <w:rPr>
          <w:spacing w:val="40"/>
        </w:rPr>
        <w:t xml:space="preserve"> </w:t>
      </w:r>
      <w:r>
        <w:t>community</w:t>
      </w:r>
      <w:r>
        <w:rPr>
          <w:spacing w:val="40"/>
        </w:rPr>
        <w:t xml:space="preserve"> </w:t>
      </w:r>
      <w:r>
        <w:t>standards,</w:t>
      </w:r>
      <w:r>
        <w:rPr>
          <w:spacing w:val="40"/>
        </w:rPr>
        <w:t xml:space="preserve"> </w:t>
      </w:r>
      <w:r>
        <w:t>finds</w:t>
      </w:r>
      <w:r>
        <w:rPr>
          <w:spacing w:val="40"/>
        </w:rPr>
        <w:t xml:space="preserve"> </w:t>
      </w:r>
      <w:r>
        <w:t>that</w:t>
      </w:r>
      <w:r>
        <w:rPr>
          <w:spacing w:val="40"/>
        </w:rPr>
        <w:t xml:space="preserve"> </w:t>
      </w:r>
      <w:r>
        <w:t>the dominant theme of</w:t>
      </w:r>
      <w:r>
        <w:rPr>
          <w:spacing w:val="-2"/>
        </w:rPr>
        <w:t xml:space="preserve"> </w:t>
      </w:r>
      <w:r>
        <w:t>the</w:t>
      </w:r>
      <w:r>
        <w:rPr>
          <w:spacing w:val="-1"/>
        </w:rPr>
        <w:t xml:space="preserve"> </w:t>
      </w:r>
      <w:r>
        <w:t>message, taken</w:t>
      </w:r>
      <w:r>
        <w:rPr>
          <w:spacing w:val="-1"/>
        </w:rPr>
        <w:t xml:space="preserve"> </w:t>
      </w:r>
      <w:r>
        <w:t>as a</w:t>
      </w:r>
      <w:r>
        <w:rPr>
          <w:spacing w:val="-1"/>
        </w:rPr>
        <w:t xml:space="preserve"> </w:t>
      </w:r>
      <w:r>
        <w:t>whole, appeals to</w:t>
      </w:r>
      <w:r>
        <w:rPr>
          <w:spacing w:val="-1"/>
        </w:rPr>
        <w:t xml:space="preserve"> </w:t>
      </w:r>
      <w:r>
        <w:t>the prurient</w:t>
      </w:r>
      <w:r>
        <w:rPr>
          <w:spacing w:val="-2"/>
        </w:rPr>
        <w:t xml:space="preserve"> </w:t>
      </w:r>
      <w:r>
        <w:t>interest in</w:t>
      </w:r>
      <w:r>
        <w:rPr>
          <w:spacing w:val="-1"/>
        </w:rPr>
        <w:t xml:space="preserve"> </w:t>
      </w:r>
      <w:r>
        <w:t>sex;</w:t>
      </w:r>
    </w:p>
    <w:p w14:paraId="1E68823C" w14:textId="77777777" w:rsidR="00462241" w:rsidRDefault="00A227DC">
      <w:pPr>
        <w:pStyle w:val="ListParagraph"/>
        <w:numPr>
          <w:ilvl w:val="1"/>
          <w:numId w:val="25"/>
        </w:numPr>
        <w:tabs>
          <w:tab w:val="left" w:pos="1782"/>
        </w:tabs>
        <w:spacing w:before="1"/>
        <w:ind w:left="1782" w:hanging="342"/>
      </w:pPr>
      <w:proofErr w:type="gramStart"/>
      <w:r>
        <w:t>the</w:t>
      </w:r>
      <w:proofErr w:type="gramEnd"/>
      <w:r>
        <w:rPr>
          <w:spacing w:val="-6"/>
        </w:rPr>
        <w:t xml:space="preserve"> </w:t>
      </w:r>
      <w:r>
        <w:t>message</w:t>
      </w:r>
      <w:r>
        <w:rPr>
          <w:spacing w:val="-4"/>
        </w:rPr>
        <w:t xml:space="preserve"> </w:t>
      </w:r>
      <w:r>
        <w:t>refers</w:t>
      </w:r>
      <w:r>
        <w:rPr>
          <w:spacing w:val="-3"/>
        </w:rPr>
        <w:t xml:space="preserve"> </w:t>
      </w:r>
      <w:r>
        <w:t>to</w:t>
      </w:r>
      <w:r>
        <w:rPr>
          <w:spacing w:val="-4"/>
        </w:rPr>
        <w:t xml:space="preserve"> </w:t>
      </w:r>
      <w:r>
        <w:t>sexual</w:t>
      </w:r>
      <w:r>
        <w:rPr>
          <w:spacing w:val="-5"/>
        </w:rPr>
        <w:t xml:space="preserve"> </w:t>
      </w:r>
      <w:r>
        <w:t>conduct</w:t>
      </w:r>
      <w:r>
        <w:rPr>
          <w:spacing w:val="-4"/>
        </w:rPr>
        <w:t xml:space="preserve"> </w:t>
      </w:r>
      <w:r>
        <w:t>in</w:t>
      </w:r>
      <w:r>
        <w:rPr>
          <w:spacing w:val="-5"/>
        </w:rPr>
        <w:t xml:space="preserve"> </w:t>
      </w:r>
      <w:r>
        <w:t>a</w:t>
      </w:r>
      <w:r>
        <w:rPr>
          <w:spacing w:val="-6"/>
        </w:rPr>
        <w:t xml:space="preserve"> </w:t>
      </w:r>
      <w:r>
        <w:t>patently</w:t>
      </w:r>
      <w:r>
        <w:rPr>
          <w:spacing w:val="-4"/>
        </w:rPr>
        <w:t xml:space="preserve"> </w:t>
      </w:r>
      <w:r>
        <w:t>offensive</w:t>
      </w:r>
      <w:r>
        <w:rPr>
          <w:spacing w:val="-4"/>
        </w:rPr>
        <w:t xml:space="preserve"> </w:t>
      </w:r>
      <w:r>
        <w:t>way;</w:t>
      </w:r>
      <w:r>
        <w:rPr>
          <w:spacing w:val="-3"/>
        </w:rPr>
        <w:t xml:space="preserve"> </w:t>
      </w:r>
      <w:r>
        <w:rPr>
          <w:spacing w:val="-5"/>
        </w:rPr>
        <w:t>and</w:t>
      </w:r>
    </w:p>
    <w:p w14:paraId="1E68823D" w14:textId="77777777" w:rsidR="00462241" w:rsidRDefault="00A227DC">
      <w:pPr>
        <w:pStyle w:val="ListParagraph"/>
        <w:numPr>
          <w:ilvl w:val="1"/>
          <w:numId w:val="25"/>
        </w:numPr>
        <w:tabs>
          <w:tab w:val="left" w:pos="1808"/>
        </w:tabs>
        <w:spacing w:line="273" w:lineRule="auto"/>
        <w:ind w:left="1440" w:right="1436" w:firstLine="0"/>
      </w:pPr>
      <w:proofErr w:type="gramStart"/>
      <w:r>
        <w:t>the</w:t>
      </w:r>
      <w:proofErr w:type="gramEnd"/>
      <w:r>
        <w:t xml:space="preserve"> message, taken as</w:t>
      </w:r>
      <w:r>
        <w:rPr>
          <w:spacing w:val="27"/>
        </w:rPr>
        <w:t xml:space="preserve"> </w:t>
      </w:r>
      <w:r>
        <w:t>a whole, lacks serious artistic, literary, political, or scientific</w:t>
      </w:r>
      <w:r>
        <w:rPr>
          <w:spacing w:val="80"/>
        </w:rPr>
        <w:t xml:space="preserve"> </w:t>
      </w:r>
      <w:r>
        <w:rPr>
          <w:spacing w:val="-2"/>
        </w:rPr>
        <w:t>value.</w:t>
      </w:r>
    </w:p>
    <w:p w14:paraId="1E68823E" w14:textId="77777777" w:rsidR="00462241" w:rsidRDefault="00A227DC">
      <w:pPr>
        <w:pStyle w:val="BodyText"/>
        <w:spacing w:before="55"/>
        <w:rPr>
          <w:sz w:val="20"/>
        </w:rPr>
      </w:pPr>
      <w:r>
        <w:rPr>
          <w:noProof/>
          <w:sz w:val="20"/>
        </w:rPr>
        <mc:AlternateContent>
          <mc:Choice Requires="wps">
            <w:drawing>
              <wp:anchor distT="0" distB="0" distL="0" distR="0" simplePos="0" relativeHeight="251673600" behindDoc="1" locked="0" layoutInCell="1" allowOverlap="1" wp14:anchorId="1E688859" wp14:editId="1E68885A">
                <wp:simplePos x="0" y="0"/>
                <wp:positionH relativeFrom="page">
                  <wp:posOffset>896111</wp:posOffset>
                </wp:positionH>
                <wp:positionV relativeFrom="paragraph">
                  <wp:posOffset>194743</wp:posOffset>
                </wp:positionV>
                <wp:extent cx="5980430" cy="6350"/>
                <wp:effectExtent l="0" t="0" r="0" b="0"/>
                <wp:wrapTopAndBottom/>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9FAF11" id="Graphic 67" o:spid="_x0000_s1026" style="position:absolute;margin-left:70.55pt;margin-top:15.35pt;width:470.9pt;height:.5pt;z-index:-251642880;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" path="m5980176,l,,,6096r5980176,l5980176,xe" fillcolor="black" stroked="f">
                <v:path arrowok="t"/>
                <w10:wrap type="topAndBottom" anchorx="page"/>
              </v:shape>
            </w:pict>
          </mc:Fallback>
        </mc:AlternateContent>
      </w:r>
    </w:p>
    <w:p w14:paraId="1E68823F" w14:textId="77777777" w:rsidR="00462241" w:rsidRDefault="00A227DC">
      <w:pPr>
        <w:pStyle w:val="Heading2"/>
        <w:ind w:left="719"/>
        <w:jc w:val="left"/>
      </w:pPr>
      <w:bookmarkStart w:id="182" w:name="Criminal_Stalking:_Indiana_Code_§_35-45-"/>
      <w:bookmarkStart w:id="183" w:name="_bookmark63"/>
      <w:bookmarkEnd w:id="182"/>
      <w:bookmarkEnd w:id="183"/>
      <w:r>
        <w:rPr>
          <w:color w:val="8E6E3D"/>
          <w:spacing w:val="12"/>
        </w:rPr>
        <w:t>Criminal</w:t>
      </w:r>
      <w:r>
        <w:rPr>
          <w:color w:val="8E6E3D"/>
          <w:spacing w:val="29"/>
        </w:rPr>
        <w:t xml:space="preserve"> </w:t>
      </w:r>
      <w:r>
        <w:rPr>
          <w:color w:val="8E6E3D"/>
          <w:spacing w:val="12"/>
        </w:rPr>
        <w:t>Stalking:</w:t>
      </w:r>
      <w:r>
        <w:rPr>
          <w:color w:val="8E6E3D"/>
          <w:spacing w:val="30"/>
        </w:rPr>
        <w:t xml:space="preserve"> </w:t>
      </w:r>
      <w:r>
        <w:rPr>
          <w:color w:val="8E6E3D"/>
          <w:spacing w:val="12"/>
        </w:rPr>
        <w:t>Indiana</w:t>
      </w:r>
      <w:r>
        <w:rPr>
          <w:color w:val="8E6E3D"/>
          <w:spacing w:val="30"/>
        </w:rPr>
        <w:t xml:space="preserve"> </w:t>
      </w:r>
      <w:r>
        <w:rPr>
          <w:color w:val="8E6E3D"/>
          <w:spacing w:val="10"/>
        </w:rPr>
        <w:t>Code</w:t>
      </w:r>
      <w:r>
        <w:rPr>
          <w:color w:val="8E6E3D"/>
          <w:spacing w:val="32"/>
        </w:rPr>
        <w:t xml:space="preserve"> </w:t>
      </w:r>
      <w:r>
        <w:rPr>
          <w:color w:val="8E6E3D"/>
        </w:rPr>
        <w:t>§</w:t>
      </w:r>
      <w:r>
        <w:rPr>
          <w:color w:val="8E6E3D"/>
          <w:spacing w:val="31"/>
        </w:rPr>
        <w:t xml:space="preserve"> </w:t>
      </w:r>
      <w:r>
        <w:rPr>
          <w:color w:val="8E6E3D"/>
          <w:spacing w:val="14"/>
        </w:rPr>
        <w:t>35-45-10-</w:t>
      </w:r>
      <w:r>
        <w:rPr>
          <w:color w:val="8E6E3D"/>
          <w:spacing w:val="-10"/>
        </w:rPr>
        <w:t>5</w:t>
      </w:r>
    </w:p>
    <w:p w14:paraId="1E688240" w14:textId="77777777" w:rsidR="00462241" w:rsidRDefault="00A227DC">
      <w:pPr>
        <w:pStyle w:val="ListParagraph"/>
        <w:numPr>
          <w:ilvl w:val="0"/>
          <w:numId w:val="24"/>
        </w:numPr>
        <w:tabs>
          <w:tab w:val="left" w:pos="1049"/>
        </w:tabs>
        <w:spacing w:before="155"/>
        <w:ind w:left="1049" w:hanging="329"/>
      </w:pPr>
      <w:r>
        <w:t>A</w:t>
      </w:r>
      <w:r>
        <w:rPr>
          <w:spacing w:val="-8"/>
        </w:rPr>
        <w:t xml:space="preserve"> </w:t>
      </w:r>
      <w:r>
        <w:t>person</w:t>
      </w:r>
      <w:r>
        <w:rPr>
          <w:spacing w:val="-5"/>
        </w:rPr>
        <w:t xml:space="preserve"> </w:t>
      </w:r>
      <w:r>
        <w:t>who</w:t>
      </w:r>
      <w:r>
        <w:rPr>
          <w:spacing w:val="-5"/>
        </w:rPr>
        <w:t xml:space="preserve"> </w:t>
      </w:r>
      <w:r>
        <w:t>stalks</w:t>
      </w:r>
      <w:r>
        <w:rPr>
          <w:spacing w:val="-3"/>
        </w:rPr>
        <w:t xml:space="preserve"> </w:t>
      </w:r>
      <w:r>
        <w:t>another</w:t>
      </w:r>
      <w:r>
        <w:rPr>
          <w:spacing w:val="-3"/>
        </w:rPr>
        <w:t xml:space="preserve"> </w:t>
      </w:r>
      <w:r>
        <w:t>person</w:t>
      </w:r>
      <w:r>
        <w:rPr>
          <w:spacing w:val="-6"/>
        </w:rPr>
        <w:t xml:space="preserve"> </w:t>
      </w:r>
      <w:r>
        <w:t>commits</w:t>
      </w:r>
      <w:r>
        <w:rPr>
          <w:spacing w:val="-3"/>
        </w:rPr>
        <w:t xml:space="preserve"> </w:t>
      </w:r>
      <w:r>
        <w:t>stalking,</w:t>
      </w:r>
      <w:r>
        <w:rPr>
          <w:spacing w:val="-3"/>
        </w:rPr>
        <w:t xml:space="preserve"> </w:t>
      </w:r>
      <w:r>
        <w:t>a</w:t>
      </w:r>
      <w:r>
        <w:rPr>
          <w:spacing w:val="-5"/>
        </w:rPr>
        <w:t xml:space="preserve"> </w:t>
      </w:r>
      <w:r>
        <w:t>Level</w:t>
      </w:r>
      <w:r>
        <w:rPr>
          <w:spacing w:val="-5"/>
        </w:rPr>
        <w:t xml:space="preserve"> </w:t>
      </w:r>
      <w:r>
        <w:t>6</w:t>
      </w:r>
      <w:r>
        <w:rPr>
          <w:spacing w:val="-4"/>
        </w:rPr>
        <w:t xml:space="preserve"> </w:t>
      </w:r>
      <w:r>
        <w:rPr>
          <w:spacing w:val="-2"/>
        </w:rPr>
        <w:t>felony.</w:t>
      </w:r>
    </w:p>
    <w:p w14:paraId="1E688241" w14:textId="77777777" w:rsidR="00462241" w:rsidRDefault="00462241">
      <w:pPr>
        <w:pStyle w:val="BodyText"/>
        <w:spacing w:before="76"/>
      </w:pPr>
    </w:p>
    <w:p w14:paraId="1E688242" w14:textId="77777777" w:rsidR="00462241" w:rsidRDefault="00A227DC">
      <w:pPr>
        <w:pStyle w:val="ListParagraph"/>
        <w:numPr>
          <w:ilvl w:val="0"/>
          <w:numId w:val="24"/>
        </w:numPr>
        <w:tabs>
          <w:tab w:val="left" w:pos="1061"/>
        </w:tabs>
        <w:spacing w:before="0"/>
        <w:ind w:left="1061" w:hanging="341"/>
      </w:pPr>
      <w:r>
        <w:t>The</w:t>
      </w:r>
      <w:r>
        <w:rPr>
          <w:spacing w:val="-6"/>
        </w:rPr>
        <w:t xml:space="preserve"> </w:t>
      </w:r>
      <w:r>
        <w:t>offense</w:t>
      </w:r>
      <w:r>
        <w:rPr>
          <w:spacing w:val="-2"/>
        </w:rPr>
        <w:t xml:space="preserve"> </w:t>
      </w:r>
      <w:r>
        <w:t>is</w:t>
      </w:r>
      <w:r>
        <w:rPr>
          <w:spacing w:val="-2"/>
        </w:rPr>
        <w:t xml:space="preserve"> </w:t>
      </w:r>
      <w:r>
        <w:t>a</w:t>
      </w:r>
      <w:r>
        <w:rPr>
          <w:spacing w:val="-5"/>
        </w:rPr>
        <w:t xml:space="preserve"> </w:t>
      </w:r>
      <w:r>
        <w:t>Level</w:t>
      </w:r>
      <w:r>
        <w:rPr>
          <w:spacing w:val="-6"/>
        </w:rPr>
        <w:t xml:space="preserve"> </w:t>
      </w:r>
      <w:r>
        <w:t>5</w:t>
      </w:r>
      <w:r>
        <w:rPr>
          <w:spacing w:val="-2"/>
        </w:rPr>
        <w:t xml:space="preserve"> </w:t>
      </w:r>
      <w:r>
        <w:t>felony</w:t>
      </w:r>
      <w:r>
        <w:rPr>
          <w:spacing w:val="-3"/>
        </w:rPr>
        <w:t xml:space="preserve"> </w:t>
      </w:r>
      <w:r>
        <w:t>if</w:t>
      </w:r>
      <w:r>
        <w:rPr>
          <w:spacing w:val="-2"/>
        </w:rPr>
        <w:t xml:space="preserve"> </w:t>
      </w:r>
      <w:r>
        <w:t>at</w:t>
      </w:r>
      <w:r>
        <w:rPr>
          <w:spacing w:val="-2"/>
        </w:rPr>
        <w:t xml:space="preserve"> </w:t>
      </w:r>
      <w:r>
        <w:t>least</w:t>
      </w:r>
      <w:r>
        <w:rPr>
          <w:spacing w:val="-5"/>
        </w:rPr>
        <w:t xml:space="preserve"> </w:t>
      </w:r>
      <w:r>
        <w:t>one</w:t>
      </w:r>
      <w:r>
        <w:rPr>
          <w:spacing w:val="-3"/>
        </w:rPr>
        <w:t xml:space="preserve"> </w:t>
      </w:r>
      <w:r>
        <w:t>(1)</w:t>
      </w:r>
      <w:r>
        <w:rPr>
          <w:spacing w:val="-2"/>
        </w:rPr>
        <w:t xml:space="preserve"> </w:t>
      </w:r>
      <w:r>
        <w:t>of</w:t>
      </w:r>
      <w:r>
        <w:rPr>
          <w:spacing w:val="-5"/>
        </w:rPr>
        <w:t xml:space="preserve"> </w:t>
      </w:r>
      <w:r>
        <w:t>the</w:t>
      </w:r>
      <w:r>
        <w:rPr>
          <w:spacing w:val="-2"/>
        </w:rPr>
        <w:t xml:space="preserve"> </w:t>
      </w:r>
      <w:r>
        <w:t>following</w:t>
      </w:r>
      <w:r>
        <w:rPr>
          <w:spacing w:val="-1"/>
        </w:rPr>
        <w:t xml:space="preserve"> </w:t>
      </w:r>
      <w:r>
        <w:rPr>
          <w:spacing w:val="-2"/>
        </w:rPr>
        <w:t>applies:</w:t>
      </w:r>
    </w:p>
    <w:p w14:paraId="1E688243" w14:textId="77777777" w:rsidR="00462241" w:rsidRDefault="00A227DC">
      <w:pPr>
        <w:pStyle w:val="ListParagraph"/>
        <w:numPr>
          <w:ilvl w:val="1"/>
          <w:numId w:val="24"/>
        </w:numPr>
        <w:tabs>
          <w:tab w:val="left" w:pos="1752"/>
        </w:tabs>
        <w:ind w:left="1752" w:hanging="312"/>
      </w:pPr>
      <w:r>
        <w:t>A</w:t>
      </w:r>
      <w:r>
        <w:rPr>
          <w:spacing w:val="-3"/>
        </w:rPr>
        <w:t xml:space="preserve"> </w:t>
      </w:r>
      <w:r>
        <w:rPr>
          <w:spacing w:val="-2"/>
        </w:rPr>
        <w:t>person:</w:t>
      </w:r>
    </w:p>
    <w:p w14:paraId="1E688244" w14:textId="77777777" w:rsidR="00462241" w:rsidRDefault="00A227DC">
      <w:pPr>
        <w:pStyle w:val="ListParagraph"/>
        <w:numPr>
          <w:ilvl w:val="2"/>
          <w:numId w:val="24"/>
        </w:numPr>
        <w:tabs>
          <w:tab w:val="left" w:pos="2525"/>
        </w:tabs>
        <w:spacing w:before="39"/>
        <w:ind w:left="2525" w:hanging="365"/>
      </w:pPr>
      <w:r>
        <w:t>stalks</w:t>
      </w:r>
      <w:r>
        <w:rPr>
          <w:spacing w:val="-4"/>
        </w:rPr>
        <w:t xml:space="preserve"> </w:t>
      </w:r>
      <w:r>
        <w:t>a</w:t>
      </w:r>
      <w:r>
        <w:rPr>
          <w:spacing w:val="-5"/>
        </w:rPr>
        <w:t xml:space="preserve"> </w:t>
      </w:r>
      <w:r>
        <w:t>victim;</w:t>
      </w:r>
      <w:r>
        <w:rPr>
          <w:spacing w:val="-3"/>
        </w:rPr>
        <w:t xml:space="preserve"> </w:t>
      </w:r>
      <w:r>
        <w:rPr>
          <w:spacing w:val="-5"/>
        </w:rPr>
        <w:t>and</w:t>
      </w:r>
    </w:p>
    <w:p w14:paraId="1E688245" w14:textId="77777777" w:rsidR="00462241" w:rsidRDefault="00A227DC">
      <w:pPr>
        <w:pStyle w:val="ListParagraph"/>
        <w:numPr>
          <w:ilvl w:val="2"/>
          <w:numId w:val="24"/>
        </w:numPr>
        <w:tabs>
          <w:tab w:val="left" w:pos="2543"/>
        </w:tabs>
        <w:spacing w:before="35" w:line="276" w:lineRule="auto"/>
        <w:ind w:left="2160" w:right="1434" w:firstLine="0"/>
      </w:pPr>
      <w:r>
        <w:t>makes an explicit or an implicit threat with the intent to place the victim in</w:t>
      </w:r>
      <w:r>
        <w:rPr>
          <w:spacing w:val="80"/>
        </w:rPr>
        <w:t xml:space="preserve"> </w:t>
      </w:r>
      <w:r>
        <w:t>reasonable fear of:</w:t>
      </w:r>
    </w:p>
    <w:p w14:paraId="1E688246" w14:textId="77777777" w:rsidR="00462241" w:rsidRDefault="00A227DC">
      <w:pPr>
        <w:pStyle w:val="ListParagraph"/>
        <w:numPr>
          <w:ilvl w:val="3"/>
          <w:numId w:val="24"/>
        </w:numPr>
        <w:tabs>
          <w:tab w:val="left" w:pos="3162"/>
        </w:tabs>
        <w:spacing w:before="1"/>
        <w:ind w:left="3162" w:hanging="282"/>
      </w:pPr>
      <w:r>
        <w:t>sexual</w:t>
      </w:r>
      <w:r>
        <w:rPr>
          <w:spacing w:val="-7"/>
        </w:rPr>
        <w:t xml:space="preserve"> </w:t>
      </w:r>
      <w:r>
        <w:t>battery</w:t>
      </w:r>
      <w:r>
        <w:rPr>
          <w:spacing w:val="-4"/>
        </w:rPr>
        <w:t xml:space="preserve"> </w:t>
      </w:r>
      <w:r>
        <w:t>(as</w:t>
      </w:r>
      <w:r>
        <w:rPr>
          <w:spacing w:val="-3"/>
        </w:rPr>
        <w:t xml:space="preserve"> </w:t>
      </w:r>
      <w:r>
        <w:t>defined</w:t>
      </w:r>
      <w:r>
        <w:rPr>
          <w:spacing w:val="-4"/>
        </w:rPr>
        <w:t xml:space="preserve"> </w:t>
      </w:r>
      <w:r>
        <w:t>in</w:t>
      </w:r>
      <w:r>
        <w:rPr>
          <w:spacing w:val="-4"/>
        </w:rPr>
        <w:t xml:space="preserve"> </w:t>
      </w:r>
      <w:r>
        <w:t>IC</w:t>
      </w:r>
      <w:r>
        <w:rPr>
          <w:spacing w:val="-4"/>
        </w:rPr>
        <w:t xml:space="preserve"> </w:t>
      </w:r>
      <w:r>
        <w:t>35-42-4-</w:t>
      </w:r>
      <w:r>
        <w:rPr>
          <w:spacing w:val="-5"/>
        </w:rPr>
        <w:t>8);</w:t>
      </w:r>
    </w:p>
    <w:p w14:paraId="1E688247" w14:textId="77777777" w:rsidR="00462241" w:rsidRDefault="00A227DC">
      <w:pPr>
        <w:pStyle w:val="ListParagraph"/>
        <w:numPr>
          <w:ilvl w:val="3"/>
          <w:numId w:val="24"/>
        </w:numPr>
        <w:tabs>
          <w:tab w:val="left" w:pos="3226"/>
        </w:tabs>
        <w:ind w:left="3226" w:hanging="346"/>
      </w:pPr>
      <w:r>
        <w:t>serious</w:t>
      </w:r>
      <w:r>
        <w:rPr>
          <w:spacing w:val="-9"/>
        </w:rPr>
        <w:t xml:space="preserve"> </w:t>
      </w:r>
      <w:r>
        <w:t>bodily</w:t>
      </w:r>
      <w:r>
        <w:rPr>
          <w:spacing w:val="-6"/>
        </w:rPr>
        <w:t xml:space="preserve"> </w:t>
      </w:r>
      <w:r>
        <w:t>injury;</w:t>
      </w:r>
      <w:r>
        <w:rPr>
          <w:spacing w:val="-6"/>
        </w:rPr>
        <w:t xml:space="preserve"> </w:t>
      </w:r>
      <w:r>
        <w:rPr>
          <w:spacing w:val="-5"/>
        </w:rPr>
        <w:t>or</w:t>
      </w:r>
    </w:p>
    <w:p w14:paraId="1E688248" w14:textId="77777777" w:rsidR="00462241" w:rsidRDefault="00A227DC">
      <w:pPr>
        <w:pStyle w:val="ListParagraph"/>
        <w:numPr>
          <w:ilvl w:val="3"/>
          <w:numId w:val="24"/>
        </w:numPr>
        <w:tabs>
          <w:tab w:val="left" w:pos="3290"/>
        </w:tabs>
        <w:spacing w:before="36"/>
        <w:ind w:left="3290" w:hanging="410"/>
      </w:pPr>
      <w:r>
        <w:rPr>
          <w:spacing w:val="-2"/>
        </w:rPr>
        <w:t>death.</w:t>
      </w:r>
    </w:p>
    <w:p w14:paraId="1E688249" w14:textId="77777777" w:rsidR="00462241" w:rsidRDefault="00A227DC">
      <w:pPr>
        <w:pStyle w:val="ListParagraph"/>
        <w:numPr>
          <w:ilvl w:val="1"/>
          <w:numId w:val="24"/>
        </w:numPr>
        <w:tabs>
          <w:tab w:val="left" w:pos="1782"/>
        </w:tabs>
        <w:spacing w:line="276" w:lineRule="auto"/>
        <w:ind w:left="1440" w:right="1435" w:firstLine="0"/>
        <w:jc w:val="both"/>
      </w:pPr>
      <w:r>
        <w:t>A</w:t>
      </w:r>
      <w:r>
        <w:rPr>
          <w:spacing w:val="-2"/>
        </w:rPr>
        <w:t xml:space="preserve"> </w:t>
      </w:r>
      <w:r>
        <w:t>protective</w:t>
      </w:r>
      <w:r>
        <w:rPr>
          <w:spacing w:val="-2"/>
        </w:rPr>
        <w:t xml:space="preserve"> </w:t>
      </w:r>
      <w:r>
        <w:t>order</w:t>
      </w:r>
      <w:r>
        <w:rPr>
          <w:spacing w:val="-2"/>
        </w:rPr>
        <w:t xml:space="preserve"> </w:t>
      </w:r>
      <w:r>
        <w:t>to</w:t>
      </w:r>
      <w:r>
        <w:rPr>
          <w:spacing w:val="-4"/>
        </w:rPr>
        <w:t xml:space="preserve"> </w:t>
      </w:r>
      <w:r>
        <w:t>prevent</w:t>
      </w:r>
      <w:r>
        <w:rPr>
          <w:spacing w:val="-2"/>
        </w:rPr>
        <w:t xml:space="preserve"> </w:t>
      </w:r>
      <w:r>
        <w:t>domestic</w:t>
      </w:r>
      <w:r>
        <w:rPr>
          <w:spacing w:val="-2"/>
        </w:rPr>
        <w:t xml:space="preserve"> </w:t>
      </w:r>
      <w:r>
        <w:t>or</w:t>
      </w:r>
      <w:r>
        <w:rPr>
          <w:spacing w:val="-2"/>
        </w:rPr>
        <w:t xml:space="preserve"> </w:t>
      </w:r>
      <w:r>
        <w:t>family</w:t>
      </w:r>
      <w:r>
        <w:rPr>
          <w:spacing w:val="-1"/>
        </w:rPr>
        <w:t xml:space="preserve"> </w:t>
      </w:r>
      <w:r>
        <w:t>violence, a</w:t>
      </w:r>
      <w:r>
        <w:rPr>
          <w:spacing w:val="-1"/>
        </w:rPr>
        <w:t xml:space="preserve"> </w:t>
      </w:r>
      <w:r>
        <w:t>no</w:t>
      </w:r>
      <w:r>
        <w:rPr>
          <w:spacing w:val="-2"/>
        </w:rPr>
        <w:t xml:space="preserve"> </w:t>
      </w:r>
      <w:r>
        <w:t>contact</w:t>
      </w:r>
      <w:r>
        <w:rPr>
          <w:spacing w:val="-2"/>
        </w:rPr>
        <w:t xml:space="preserve"> </w:t>
      </w:r>
      <w:r>
        <w:t>order,</w:t>
      </w:r>
      <w:r>
        <w:rPr>
          <w:spacing w:val="-2"/>
        </w:rPr>
        <w:t xml:space="preserve"> </w:t>
      </w:r>
      <w:r>
        <w:t>or</w:t>
      </w:r>
      <w:r>
        <w:rPr>
          <w:spacing w:val="-2"/>
        </w:rPr>
        <w:t xml:space="preserve"> </w:t>
      </w:r>
      <w:r>
        <w:t>other judicial order under any of the following statutes has been issued by the court to protect the</w:t>
      </w:r>
      <w:r>
        <w:rPr>
          <w:spacing w:val="-4"/>
        </w:rPr>
        <w:t xml:space="preserve"> </w:t>
      </w:r>
      <w:r>
        <w:t>same</w:t>
      </w:r>
      <w:r>
        <w:rPr>
          <w:spacing w:val="-4"/>
        </w:rPr>
        <w:t xml:space="preserve"> </w:t>
      </w:r>
      <w:r>
        <w:t>victim</w:t>
      </w:r>
      <w:r>
        <w:rPr>
          <w:spacing w:val="-5"/>
        </w:rPr>
        <w:t xml:space="preserve"> </w:t>
      </w:r>
      <w:r>
        <w:t>or</w:t>
      </w:r>
      <w:r>
        <w:rPr>
          <w:spacing w:val="-4"/>
        </w:rPr>
        <w:t xml:space="preserve"> </w:t>
      </w:r>
      <w:r>
        <w:t>victims</w:t>
      </w:r>
      <w:r>
        <w:rPr>
          <w:spacing w:val="-5"/>
        </w:rPr>
        <w:t xml:space="preserve"> </w:t>
      </w:r>
      <w:r>
        <w:t>from</w:t>
      </w:r>
      <w:r>
        <w:rPr>
          <w:spacing w:val="-5"/>
        </w:rPr>
        <w:t xml:space="preserve"> </w:t>
      </w:r>
      <w:r>
        <w:t>the</w:t>
      </w:r>
      <w:r>
        <w:rPr>
          <w:spacing w:val="-4"/>
        </w:rPr>
        <w:t xml:space="preserve"> </w:t>
      </w:r>
      <w:r>
        <w:t>person</w:t>
      </w:r>
      <w:r>
        <w:rPr>
          <w:spacing w:val="-6"/>
        </w:rPr>
        <w:t xml:space="preserve"> </w:t>
      </w:r>
      <w:r>
        <w:t>and</w:t>
      </w:r>
      <w:r>
        <w:rPr>
          <w:spacing w:val="-5"/>
        </w:rPr>
        <w:t xml:space="preserve"> </w:t>
      </w:r>
      <w:r>
        <w:t>the</w:t>
      </w:r>
      <w:r>
        <w:rPr>
          <w:spacing w:val="-4"/>
        </w:rPr>
        <w:t xml:space="preserve"> </w:t>
      </w:r>
      <w:r>
        <w:t>person</w:t>
      </w:r>
      <w:r>
        <w:rPr>
          <w:spacing w:val="-6"/>
        </w:rPr>
        <w:t xml:space="preserve"> </w:t>
      </w:r>
      <w:r>
        <w:t>has</w:t>
      </w:r>
      <w:r>
        <w:rPr>
          <w:spacing w:val="-5"/>
        </w:rPr>
        <w:t xml:space="preserve"> </w:t>
      </w:r>
      <w:r>
        <w:t>been</w:t>
      </w:r>
      <w:r>
        <w:rPr>
          <w:spacing w:val="-6"/>
        </w:rPr>
        <w:t xml:space="preserve"> </w:t>
      </w:r>
      <w:r>
        <w:t>given</w:t>
      </w:r>
      <w:r>
        <w:rPr>
          <w:spacing w:val="-6"/>
        </w:rPr>
        <w:t xml:space="preserve"> </w:t>
      </w:r>
      <w:r>
        <w:t>actual</w:t>
      </w:r>
      <w:r>
        <w:rPr>
          <w:spacing w:val="-6"/>
        </w:rPr>
        <w:t xml:space="preserve"> </w:t>
      </w:r>
      <w:r>
        <w:t>notice</w:t>
      </w:r>
      <w:r>
        <w:rPr>
          <w:spacing w:val="-4"/>
        </w:rPr>
        <w:t xml:space="preserve"> </w:t>
      </w:r>
      <w:r>
        <w:t>of the order:</w:t>
      </w:r>
    </w:p>
    <w:p w14:paraId="1E68824A" w14:textId="77777777" w:rsidR="00462241" w:rsidRDefault="00A227DC">
      <w:pPr>
        <w:pStyle w:val="ListParagraph"/>
        <w:numPr>
          <w:ilvl w:val="2"/>
          <w:numId w:val="24"/>
        </w:numPr>
        <w:tabs>
          <w:tab w:val="left" w:pos="2583"/>
        </w:tabs>
        <w:spacing w:before="0" w:line="276" w:lineRule="auto"/>
        <w:ind w:left="2160" w:right="1435" w:firstLine="0"/>
      </w:pPr>
      <w:r>
        <w:t>IC</w:t>
      </w:r>
      <w:r>
        <w:rPr>
          <w:spacing w:val="40"/>
        </w:rPr>
        <w:t xml:space="preserve"> </w:t>
      </w:r>
      <w:r>
        <w:t>31-15</w:t>
      </w:r>
      <w:r>
        <w:rPr>
          <w:spacing w:val="40"/>
        </w:rPr>
        <w:t xml:space="preserve"> </w:t>
      </w:r>
      <w:r>
        <w:t>and</w:t>
      </w:r>
      <w:r>
        <w:rPr>
          <w:spacing w:val="40"/>
        </w:rPr>
        <w:t xml:space="preserve"> </w:t>
      </w:r>
      <w:r>
        <w:t>IC</w:t>
      </w:r>
      <w:r>
        <w:rPr>
          <w:spacing w:val="40"/>
        </w:rPr>
        <w:t xml:space="preserve"> </w:t>
      </w:r>
      <w:r>
        <w:t>34-26-5</w:t>
      </w:r>
      <w:r>
        <w:rPr>
          <w:spacing w:val="40"/>
        </w:rPr>
        <w:t xml:space="preserve"> </w:t>
      </w:r>
      <w:r>
        <w:t>or</w:t>
      </w:r>
      <w:r>
        <w:rPr>
          <w:spacing w:val="40"/>
        </w:rPr>
        <w:t xml:space="preserve"> </w:t>
      </w:r>
      <w:r>
        <w:t>IC</w:t>
      </w:r>
      <w:r>
        <w:rPr>
          <w:spacing w:val="40"/>
        </w:rPr>
        <w:t xml:space="preserve"> </w:t>
      </w:r>
      <w:r>
        <w:t>31-1-11.5</w:t>
      </w:r>
      <w:r>
        <w:rPr>
          <w:spacing w:val="40"/>
        </w:rPr>
        <w:t xml:space="preserve"> </w:t>
      </w:r>
      <w:r>
        <w:t>before</w:t>
      </w:r>
      <w:r>
        <w:rPr>
          <w:spacing w:val="40"/>
        </w:rPr>
        <w:t xml:space="preserve"> </w:t>
      </w:r>
      <w:r>
        <w:t>its</w:t>
      </w:r>
      <w:r>
        <w:rPr>
          <w:spacing w:val="40"/>
        </w:rPr>
        <w:t xml:space="preserve"> </w:t>
      </w:r>
      <w:r>
        <w:t>repeal</w:t>
      </w:r>
      <w:r>
        <w:rPr>
          <w:spacing w:val="40"/>
        </w:rPr>
        <w:t xml:space="preserve"> </w:t>
      </w:r>
      <w:r>
        <w:t>(dissolution</w:t>
      </w:r>
      <w:r>
        <w:rPr>
          <w:spacing w:val="40"/>
        </w:rPr>
        <w:t xml:space="preserve"> </w:t>
      </w:r>
      <w:r>
        <w:t>of marriage and legal separation).</w:t>
      </w:r>
    </w:p>
    <w:p w14:paraId="1E68824B" w14:textId="77777777" w:rsidR="00462241" w:rsidRDefault="00A227DC">
      <w:pPr>
        <w:pStyle w:val="ListParagraph"/>
        <w:numPr>
          <w:ilvl w:val="2"/>
          <w:numId w:val="24"/>
        </w:numPr>
        <w:tabs>
          <w:tab w:val="left" w:pos="2557"/>
        </w:tabs>
        <w:spacing w:before="1" w:line="276" w:lineRule="auto"/>
        <w:ind w:left="2160" w:right="1439" w:firstLine="0"/>
      </w:pPr>
      <w:r>
        <w:t>IC</w:t>
      </w:r>
      <w:r>
        <w:rPr>
          <w:spacing w:val="31"/>
        </w:rPr>
        <w:t xml:space="preserve"> </w:t>
      </w:r>
      <w:r>
        <w:t>31-34,</w:t>
      </w:r>
      <w:r>
        <w:rPr>
          <w:spacing w:val="31"/>
        </w:rPr>
        <w:t xml:space="preserve"> </w:t>
      </w:r>
      <w:r>
        <w:t>IC</w:t>
      </w:r>
      <w:r>
        <w:rPr>
          <w:spacing w:val="31"/>
        </w:rPr>
        <w:t xml:space="preserve"> </w:t>
      </w:r>
      <w:r>
        <w:t>31-37,</w:t>
      </w:r>
      <w:r>
        <w:rPr>
          <w:spacing w:val="31"/>
        </w:rPr>
        <w:t xml:space="preserve"> </w:t>
      </w:r>
      <w:r>
        <w:t>or</w:t>
      </w:r>
      <w:r>
        <w:rPr>
          <w:spacing w:val="31"/>
        </w:rPr>
        <w:t xml:space="preserve"> </w:t>
      </w:r>
      <w:r>
        <w:t>IC</w:t>
      </w:r>
      <w:r>
        <w:rPr>
          <w:spacing w:val="31"/>
        </w:rPr>
        <w:t xml:space="preserve"> </w:t>
      </w:r>
      <w:r>
        <w:t>31-6-4</w:t>
      </w:r>
      <w:r>
        <w:rPr>
          <w:spacing w:val="31"/>
        </w:rPr>
        <w:t xml:space="preserve"> </w:t>
      </w:r>
      <w:r>
        <w:t>before</w:t>
      </w:r>
      <w:r>
        <w:rPr>
          <w:spacing w:val="32"/>
        </w:rPr>
        <w:t xml:space="preserve"> </w:t>
      </w:r>
      <w:r>
        <w:t>its</w:t>
      </w:r>
      <w:r>
        <w:rPr>
          <w:spacing w:val="31"/>
        </w:rPr>
        <w:t xml:space="preserve"> </w:t>
      </w:r>
      <w:r>
        <w:t>repeal</w:t>
      </w:r>
      <w:r>
        <w:rPr>
          <w:spacing w:val="30"/>
        </w:rPr>
        <w:t xml:space="preserve"> </w:t>
      </w:r>
      <w:r>
        <w:t>(delinquent</w:t>
      </w:r>
      <w:r>
        <w:rPr>
          <w:spacing w:val="31"/>
        </w:rPr>
        <w:t xml:space="preserve"> </w:t>
      </w:r>
      <w:r>
        <w:t>children</w:t>
      </w:r>
      <w:r>
        <w:rPr>
          <w:spacing w:val="30"/>
        </w:rPr>
        <w:t xml:space="preserve"> </w:t>
      </w:r>
      <w:r>
        <w:t>and children in need of services).</w:t>
      </w:r>
    </w:p>
    <w:p w14:paraId="1E68824C" w14:textId="77777777" w:rsidR="00462241" w:rsidRDefault="00A227DC">
      <w:pPr>
        <w:pStyle w:val="ListParagraph"/>
        <w:numPr>
          <w:ilvl w:val="2"/>
          <w:numId w:val="24"/>
        </w:numPr>
        <w:tabs>
          <w:tab w:val="left" w:pos="2518"/>
        </w:tabs>
        <w:spacing w:before="0" w:line="249" w:lineRule="exact"/>
        <w:ind w:left="2518" w:hanging="358"/>
      </w:pPr>
      <w:r>
        <w:t>IC</w:t>
      </w:r>
      <w:r>
        <w:rPr>
          <w:spacing w:val="-6"/>
        </w:rPr>
        <w:t xml:space="preserve"> </w:t>
      </w:r>
      <w:r>
        <w:t>31-32</w:t>
      </w:r>
      <w:r>
        <w:rPr>
          <w:spacing w:val="-4"/>
        </w:rPr>
        <w:t xml:space="preserve"> </w:t>
      </w:r>
      <w:r>
        <w:t>or</w:t>
      </w:r>
      <w:r>
        <w:rPr>
          <w:spacing w:val="-5"/>
        </w:rPr>
        <w:t xml:space="preserve"> </w:t>
      </w:r>
      <w:r>
        <w:t>IC</w:t>
      </w:r>
      <w:r>
        <w:rPr>
          <w:spacing w:val="-3"/>
        </w:rPr>
        <w:t xml:space="preserve"> </w:t>
      </w:r>
      <w:r>
        <w:t>31-6-7</w:t>
      </w:r>
      <w:r>
        <w:rPr>
          <w:spacing w:val="-4"/>
        </w:rPr>
        <w:t xml:space="preserve"> </w:t>
      </w:r>
      <w:r>
        <w:t>before</w:t>
      </w:r>
      <w:r>
        <w:rPr>
          <w:spacing w:val="-2"/>
        </w:rPr>
        <w:t xml:space="preserve"> </w:t>
      </w:r>
      <w:r>
        <w:t>its</w:t>
      </w:r>
      <w:r>
        <w:rPr>
          <w:spacing w:val="-3"/>
        </w:rPr>
        <w:t xml:space="preserve"> </w:t>
      </w:r>
      <w:r>
        <w:t>repeal</w:t>
      </w:r>
      <w:r>
        <w:rPr>
          <w:spacing w:val="-4"/>
        </w:rPr>
        <w:t xml:space="preserve"> </w:t>
      </w:r>
      <w:r>
        <w:t>(procedure</w:t>
      </w:r>
      <w:r>
        <w:rPr>
          <w:spacing w:val="-3"/>
        </w:rPr>
        <w:t xml:space="preserve"> </w:t>
      </w:r>
      <w:r>
        <w:t>in</w:t>
      </w:r>
      <w:r>
        <w:rPr>
          <w:spacing w:val="-4"/>
        </w:rPr>
        <w:t xml:space="preserve"> </w:t>
      </w:r>
      <w:r>
        <w:t>juvenile</w:t>
      </w:r>
      <w:r>
        <w:rPr>
          <w:spacing w:val="-4"/>
        </w:rPr>
        <w:t xml:space="preserve"> </w:t>
      </w:r>
      <w:r>
        <w:rPr>
          <w:spacing w:val="-2"/>
        </w:rPr>
        <w:t>court).</w:t>
      </w:r>
    </w:p>
    <w:p w14:paraId="1E68824D" w14:textId="77777777" w:rsidR="00462241" w:rsidRDefault="00A227DC">
      <w:pPr>
        <w:pStyle w:val="ListParagraph"/>
        <w:numPr>
          <w:ilvl w:val="2"/>
          <w:numId w:val="24"/>
        </w:numPr>
        <w:tabs>
          <w:tab w:val="left" w:pos="2542"/>
        </w:tabs>
        <w:spacing w:line="276" w:lineRule="auto"/>
        <w:ind w:left="2160" w:right="1435" w:firstLine="0"/>
      </w:pPr>
      <w:r>
        <w:t>IC</w:t>
      </w:r>
      <w:r>
        <w:rPr>
          <w:spacing w:val="-3"/>
        </w:rPr>
        <w:t xml:space="preserve"> </w:t>
      </w:r>
      <w:r>
        <w:t>34-26-5</w:t>
      </w:r>
      <w:r>
        <w:rPr>
          <w:spacing w:val="-2"/>
        </w:rPr>
        <w:t xml:space="preserve"> </w:t>
      </w:r>
      <w:r>
        <w:t>or</w:t>
      </w:r>
      <w:r>
        <w:rPr>
          <w:spacing w:val="-2"/>
        </w:rPr>
        <w:t xml:space="preserve"> </w:t>
      </w:r>
      <w:r>
        <w:t>IC</w:t>
      </w:r>
      <w:r>
        <w:rPr>
          <w:spacing w:val="-3"/>
        </w:rPr>
        <w:t xml:space="preserve"> </w:t>
      </w:r>
      <w:r>
        <w:t>34-26-2</w:t>
      </w:r>
      <w:r>
        <w:rPr>
          <w:spacing w:val="-4"/>
        </w:rPr>
        <w:t xml:space="preserve"> </w:t>
      </w:r>
      <w:r>
        <w:t>and</w:t>
      </w:r>
      <w:r>
        <w:rPr>
          <w:spacing w:val="-2"/>
        </w:rPr>
        <w:t xml:space="preserve"> </w:t>
      </w:r>
      <w:r>
        <w:t>IC</w:t>
      </w:r>
      <w:r>
        <w:rPr>
          <w:spacing w:val="-3"/>
        </w:rPr>
        <w:t xml:space="preserve"> </w:t>
      </w:r>
      <w:r>
        <w:t>34-4-5.1</w:t>
      </w:r>
      <w:r>
        <w:rPr>
          <w:spacing w:val="-2"/>
        </w:rPr>
        <w:t xml:space="preserve"> </w:t>
      </w:r>
      <w:r>
        <w:t>before</w:t>
      </w:r>
      <w:r>
        <w:rPr>
          <w:spacing w:val="-2"/>
        </w:rPr>
        <w:t xml:space="preserve"> </w:t>
      </w:r>
      <w:r>
        <w:t>their</w:t>
      </w:r>
      <w:r>
        <w:rPr>
          <w:spacing w:val="-2"/>
        </w:rPr>
        <w:t xml:space="preserve"> </w:t>
      </w:r>
      <w:r>
        <w:t>repeal</w:t>
      </w:r>
      <w:r>
        <w:rPr>
          <w:spacing w:val="-4"/>
        </w:rPr>
        <w:t xml:space="preserve"> </w:t>
      </w:r>
      <w:r>
        <w:t>(protective</w:t>
      </w:r>
      <w:r>
        <w:rPr>
          <w:spacing w:val="-2"/>
        </w:rPr>
        <w:t xml:space="preserve"> </w:t>
      </w:r>
      <w:r>
        <w:t>order to prevent abuse).</w:t>
      </w:r>
    </w:p>
    <w:p w14:paraId="1E68824E" w14:textId="77777777" w:rsidR="00462241" w:rsidRDefault="00A227DC">
      <w:pPr>
        <w:pStyle w:val="ListParagraph"/>
        <w:numPr>
          <w:ilvl w:val="2"/>
          <w:numId w:val="24"/>
        </w:numPr>
        <w:tabs>
          <w:tab w:val="left" w:pos="2520"/>
        </w:tabs>
        <w:spacing w:before="1"/>
        <w:ind w:left="2520" w:hanging="360"/>
      </w:pPr>
      <w:r>
        <w:t>IC</w:t>
      </w:r>
      <w:r>
        <w:rPr>
          <w:spacing w:val="-6"/>
        </w:rPr>
        <w:t xml:space="preserve"> </w:t>
      </w:r>
      <w:r>
        <w:t>34-26-6</w:t>
      </w:r>
      <w:r>
        <w:rPr>
          <w:spacing w:val="-6"/>
        </w:rPr>
        <w:t xml:space="preserve"> </w:t>
      </w:r>
      <w:r>
        <w:t>(workplace</w:t>
      </w:r>
      <w:r>
        <w:rPr>
          <w:spacing w:val="-6"/>
        </w:rPr>
        <w:t xml:space="preserve"> </w:t>
      </w:r>
      <w:r>
        <w:t>violence</w:t>
      </w:r>
      <w:r>
        <w:rPr>
          <w:spacing w:val="-5"/>
        </w:rPr>
        <w:t xml:space="preserve"> </w:t>
      </w:r>
      <w:r>
        <w:t>restraining</w:t>
      </w:r>
      <w:r>
        <w:rPr>
          <w:spacing w:val="-7"/>
        </w:rPr>
        <w:t xml:space="preserve"> </w:t>
      </w:r>
      <w:r>
        <w:rPr>
          <w:spacing w:val="-2"/>
        </w:rPr>
        <w:t>orders).</w:t>
      </w:r>
    </w:p>
    <w:p w14:paraId="1E68824F" w14:textId="77777777" w:rsidR="00462241" w:rsidRDefault="00A227DC">
      <w:pPr>
        <w:pStyle w:val="ListParagraph"/>
        <w:numPr>
          <w:ilvl w:val="1"/>
          <w:numId w:val="24"/>
        </w:numPr>
        <w:tabs>
          <w:tab w:val="left" w:pos="1813"/>
        </w:tabs>
        <w:spacing w:line="276" w:lineRule="auto"/>
        <w:ind w:left="1440" w:right="1436" w:firstLine="0"/>
        <w:jc w:val="both"/>
      </w:pPr>
      <w:r>
        <w:t>The person's stalking of another person violates an order issued as a condition of pretrial</w:t>
      </w:r>
      <w:r>
        <w:rPr>
          <w:spacing w:val="-5"/>
        </w:rPr>
        <w:t xml:space="preserve"> </w:t>
      </w:r>
      <w:r>
        <w:t>release,</w:t>
      </w:r>
      <w:r>
        <w:rPr>
          <w:spacing w:val="-5"/>
        </w:rPr>
        <w:t xml:space="preserve"> </w:t>
      </w:r>
      <w:r>
        <w:t>including</w:t>
      </w:r>
      <w:r>
        <w:rPr>
          <w:spacing w:val="-5"/>
        </w:rPr>
        <w:t xml:space="preserve"> </w:t>
      </w:r>
      <w:r>
        <w:t>release</w:t>
      </w:r>
      <w:r>
        <w:rPr>
          <w:spacing w:val="-4"/>
        </w:rPr>
        <w:t xml:space="preserve"> </w:t>
      </w:r>
      <w:r>
        <w:t>on</w:t>
      </w:r>
      <w:r>
        <w:rPr>
          <w:spacing w:val="-5"/>
        </w:rPr>
        <w:t xml:space="preserve"> </w:t>
      </w:r>
      <w:r>
        <w:t>bail</w:t>
      </w:r>
      <w:r>
        <w:rPr>
          <w:spacing w:val="-5"/>
        </w:rPr>
        <w:t xml:space="preserve"> </w:t>
      </w:r>
      <w:r>
        <w:t>or</w:t>
      </w:r>
      <w:r>
        <w:rPr>
          <w:spacing w:val="-4"/>
        </w:rPr>
        <w:t xml:space="preserve"> </w:t>
      </w:r>
      <w:r>
        <w:t>personal</w:t>
      </w:r>
      <w:r>
        <w:rPr>
          <w:spacing w:val="-5"/>
        </w:rPr>
        <w:t xml:space="preserve"> </w:t>
      </w:r>
      <w:r>
        <w:t>recognizance,</w:t>
      </w:r>
      <w:r>
        <w:rPr>
          <w:spacing w:val="-5"/>
        </w:rPr>
        <w:t xml:space="preserve"> </w:t>
      </w:r>
      <w:r>
        <w:t>or</w:t>
      </w:r>
      <w:r>
        <w:rPr>
          <w:spacing w:val="-4"/>
        </w:rPr>
        <w:t xml:space="preserve"> </w:t>
      </w:r>
      <w:r>
        <w:t>pretrial</w:t>
      </w:r>
      <w:r>
        <w:rPr>
          <w:spacing w:val="-5"/>
        </w:rPr>
        <w:t xml:space="preserve"> </w:t>
      </w:r>
      <w:r>
        <w:t>diversion</w:t>
      </w:r>
      <w:r>
        <w:rPr>
          <w:spacing w:val="-5"/>
        </w:rPr>
        <w:t xml:space="preserve"> </w:t>
      </w:r>
      <w:r>
        <w:t>if the person has been given actual notice of the order.</w:t>
      </w:r>
    </w:p>
    <w:p w14:paraId="1E688250" w14:textId="77777777" w:rsidR="00462241" w:rsidRDefault="00462241">
      <w:pPr>
        <w:pStyle w:val="ListParagraph"/>
        <w:spacing w:line="276" w:lineRule="auto"/>
        <w:jc w:val="both"/>
        <w:sectPr w:rsidR="00462241">
          <w:pgSz w:w="12240" w:h="15840"/>
          <w:pgMar w:top="1360" w:right="0" w:bottom="960" w:left="720" w:header="0" w:footer="770" w:gutter="0"/>
          <w:cols w:space="720"/>
        </w:sectPr>
      </w:pPr>
    </w:p>
    <w:p w14:paraId="1E688251" w14:textId="77777777" w:rsidR="00462241" w:rsidRDefault="00A227DC">
      <w:pPr>
        <w:pStyle w:val="ListParagraph"/>
        <w:numPr>
          <w:ilvl w:val="1"/>
          <w:numId w:val="24"/>
        </w:numPr>
        <w:tabs>
          <w:tab w:val="left" w:pos="1837"/>
        </w:tabs>
        <w:spacing w:before="80" w:line="276" w:lineRule="auto"/>
        <w:ind w:left="1440" w:right="1434" w:firstLine="0"/>
        <w:jc w:val="both"/>
      </w:pPr>
      <w:r>
        <w:lastRenderedPageBreak/>
        <w:t>The person's stalking of another person violates a no contact order issued as a condition of probation if the person has been given actual notice of the order.</w:t>
      </w:r>
    </w:p>
    <w:p w14:paraId="1E688252" w14:textId="77777777" w:rsidR="00462241" w:rsidRDefault="00A227DC">
      <w:pPr>
        <w:pStyle w:val="ListParagraph"/>
        <w:numPr>
          <w:ilvl w:val="1"/>
          <w:numId w:val="24"/>
        </w:numPr>
        <w:tabs>
          <w:tab w:val="left" w:pos="1772"/>
        </w:tabs>
        <w:spacing w:before="1" w:line="276" w:lineRule="auto"/>
        <w:ind w:left="1440" w:right="1434" w:firstLine="0"/>
        <w:jc w:val="both"/>
      </w:pPr>
      <w:r>
        <w:t>The</w:t>
      </w:r>
      <w:r>
        <w:rPr>
          <w:spacing w:val="-4"/>
        </w:rPr>
        <w:t xml:space="preserve"> </w:t>
      </w:r>
      <w:r>
        <w:t>person's</w:t>
      </w:r>
      <w:r>
        <w:rPr>
          <w:spacing w:val="-5"/>
        </w:rPr>
        <w:t xml:space="preserve"> </w:t>
      </w:r>
      <w:r>
        <w:t>stalking</w:t>
      </w:r>
      <w:r>
        <w:rPr>
          <w:spacing w:val="-7"/>
        </w:rPr>
        <w:t xml:space="preserve"> </w:t>
      </w:r>
      <w:r>
        <w:t>of</w:t>
      </w:r>
      <w:r>
        <w:rPr>
          <w:spacing w:val="-5"/>
        </w:rPr>
        <w:t xml:space="preserve"> </w:t>
      </w:r>
      <w:r>
        <w:t>another</w:t>
      </w:r>
      <w:r>
        <w:rPr>
          <w:spacing w:val="-4"/>
        </w:rPr>
        <w:t xml:space="preserve"> </w:t>
      </w:r>
      <w:r>
        <w:t>person</w:t>
      </w:r>
      <w:r>
        <w:rPr>
          <w:spacing w:val="-6"/>
        </w:rPr>
        <w:t xml:space="preserve"> </w:t>
      </w:r>
      <w:r>
        <w:t>violates</w:t>
      </w:r>
      <w:r>
        <w:rPr>
          <w:spacing w:val="-5"/>
        </w:rPr>
        <w:t xml:space="preserve"> </w:t>
      </w:r>
      <w:r>
        <w:t>a</w:t>
      </w:r>
      <w:r>
        <w:rPr>
          <w:spacing w:val="-6"/>
        </w:rPr>
        <w:t xml:space="preserve"> </w:t>
      </w:r>
      <w:r>
        <w:t>protective</w:t>
      </w:r>
      <w:r>
        <w:rPr>
          <w:spacing w:val="-4"/>
        </w:rPr>
        <w:t xml:space="preserve"> </w:t>
      </w:r>
      <w:r>
        <w:t>order</w:t>
      </w:r>
      <w:r>
        <w:rPr>
          <w:spacing w:val="-4"/>
        </w:rPr>
        <w:t xml:space="preserve"> </w:t>
      </w:r>
      <w:r>
        <w:t>issued</w:t>
      </w:r>
      <w:r>
        <w:rPr>
          <w:spacing w:val="-5"/>
        </w:rPr>
        <w:t xml:space="preserve"> </w:t>
      </w:r>
      <w:r>
        <w:t>under</w:t>
      </w:r>
      <w:r>
        <w:rPr>
          <w:spacing w:val="-4"/>
        </w:rPr>
        <w:t xml:space="preserve"> </w:t>
      </w:r>
      <w:r>
        <w:t>IC</w:t>
      </w:r>
      <w:r>
        <w:rPr>
          <w:spacing w:val="-5"/>
        </w:rPr>
        <w:t xml:space="preserve"> </w:t>
      </w:r>
      <w:r>
        <w:t>31-14-16-1 and IC 34-26-5 in a paternity action if the person has been given actual notice of the order.</w:t>
      </w:r>
    </w:p>
    <w:p w14:paraId="1E688253" w14:textId="77777777" w:rsidR="00462241" w:rsidRDefault="00A227DC">
      <w:pPr>
        <w:pStyle w:val="ListParagraph"/>
        <w:numPr>
          <w:ilvl w:val="1"/>
          <w:numId w:val="24"/>
        </w:numPr>
        <w:tabs>
          <w:tab w:val="left" w:pos="1791"/>
        </w:tabs>
        <w:spacing w:before="0" w:line="276" w:lineRule="auto"/>
        <w:ind w:left="1440" w:right="1434" w:firstLine="0"/>
        <w:jc w:val="both"/>
      </w:pPr>
      <w:r>
        <w:t>The person's stalking of another person violates an order issued in another state that is substantially</w:t>
      </w:r>
      <w:r>
        <w:rPr>
          <w:spacing w:val="-1"/>
        </w:rPr>
        <w:t xml:space="preserve"> </w:t>
      </w:r>
      <w:r>
        <w:t>similar to</w:t>
      </w:r>
      <w:r>
        <w:rPr>
          <w:spacing w:val="-2"/>
        </w:rPr>
        <w:t xml:space="preserve"> </w:t>
      </w:r>
      <w:r>
        <w:t>an</w:t>
      </w:r>
      <w:r>
        <w:rPr>
          <w:spacing w:val="-1"/>
        </w:rPr>
        <w:t xml:space="preserve"> </w:t>
      </w:r>
      <w:r>
        <w:t>order described in</w:t>
      </w:r>
      <w:r>
        <w:rPr>
          <w:spacing w:val="-1"/>
        </w:rPr>
        <w:t xml:space="preserve"> </w:t>
      </w:r>
      <w:r>
        <w:t>subdivisions (2) through (5) if the person has been given actual notice of the order.</w:t>
      </w:r>
    </w:p>
    <w:p w14:paraId="1E688254" w14:textId="77777777" w:rsidR="00462241" w:rsidRDefault="00A227DC">
      <w:pPr>
        <w:pStyle w:val="ListParagraph"/>
        <w:numPr>
          <w:ilvl w:val="1"/>
          <w:numId w:val="24"/>
        </w:numPr>
        <w:tabs>
          <w:tab w:val="left" w:pos="1779"/>
        </w:tabs>
        <w:spacing w:before="0" w:line="276" w:lineRule="auto"/>
        <w:ind w:left="1440" w:right="1438" w:firstLine="0"/>
        <w:jc w:val="both"/>
      </w:pPr>
      <w:r>
        <w:t>The person's stalking of another person violates an order that is substantially similar to an order described in subdivisions (2) through (5) and is issued by an Indian:</w:t>
      </w:r>
    </w:p>
    <w:p w14:paraId="1E688255" w14:textId="77777777" w:rsidR="00462241" w:rsidRDefault="00A227DC">
      <w:pPr>
        <w:pStyle w:val="ListParagraph"/>
        <w:numPr>
          <w:ilvl w:val="2"/>
          <w:numId w:val="24"/>
        </w:numPr>
        <w:tabs>
          <w:tab w:val="left" w:pos="2525"/>
        </w:tabs>
        <w:spacing w:before="0"/>
        <w:ind w:left="2525" w:hanging="365"/>
      </w:pPr>
      <w:r>
        <w:rPr>
          <w:spacing w:val="-2"/>
        </w:rPr>
        <w:t>tribe;</w:t>
      </w:r>
    </w:p>
    <w:p w14:paraId="1E688256" w14:textId="77777777" w:rsidR="00462241" w:rsidRDefault="00A227DC">
      <w:pPr>
        <w:pStyle w:val="ListParagraph"/>
        <w:numPr>
          <w:ilvl w:val="2"/>
          <w:numId w:val="24"/>
        </w:numPr>
        <w:tabs>
          <w:tab w:val="left" w:pos="2521"/>
        </w:tabs>
        <w:spacing w:before="37"/>
        <w:ind w:left="2521" w:hanging="361"/>
      </w:pPr>
      <w:r>
        <w:rPr>
          <w:spacing w:val="-4"/>
        </w:rPr>
        <w:t>band;</w:t>
      </w:r>
    </w:p>
    <w:p w14:paraId="1E688257" w14:textId="77777777" w:rsidR="00462241" w:rsidRDefault="00A227DC">
      <w:pPr>
        <w:pStyle w:val="ListParagraph"/>
        <w:numPr>
          <w:ilvl w:val="2"/>
          <w:numId w:val="24"/>
        </w:numPr>
        <w:tabs>
          <w:tab w:val="left" w:pos="2518"/>
        </w:tabs>
        <w:spacing w:before="36"/>
        <w:ind w:left="2518" w:hanging="358"/>
      </w:pPr>
      <w:r>
        <w:rPr>
          <w:spacing w:val="-2"/>
        </w:rPr>
        <w:t>pueblo;</w:t>
      </w:r>
    </w:p>
    <w:p w14:paraId="1E56140E" w14:textId="77777777" w:rsidR="00BA3DAC" w:rsidRPr="00BA3DAC" w:rsidRDefault="00A227DC" w:rsidP="00BA3DAC">
      <w:pPr>
        <w:pStyle w:val="ListParagraph"/>
        <w:numPr>
          <w:ilvl w:val="2"/>
          <w:numId w:val="24"/>
        </w:numPr>
        <w:tabs>
          <w:tab w:val="left" w:pos="2542"/>
        </w:tabs>
        <w:ind w:left="2542" w:hanging="382"/>
      </w:pPr>
      <w:r>
        <w:t>nation;</w:t>
      </w:r>
      <w:r>
        <w:rPr>
          <w:spacing w:val="-8"/>
        </w:rPr>
        <w:t xml:space="preserve"> </w:t>
      </w:r>
      <w:r>
        <w:rPr>
          <w:spacing w:val="-5"/>
        </w:rPr>
        <w:t>or</w:t>
      </w:r>
    </w:p>
    <w:p w14:paraId="1E68825A" w14:textId="41D08D36" w:rsidR="00462241" w:rsidRDefault="00A227DC" w:rsidP="00BA3DAC">
      <w:pPr>
        <w:pStyle w:val="ListParagraph"/>
        <w:numPr>
          <w:ilvl w:val="2"/>
          <w:numId w:val="24"/>
        </w:numPr>
        <w:tabs>
          <w:tab w:val="left" w:pos="2542"/>
        </w:tabs>
        <w:ind w:left="2542" w:hanging="382"/>
      </w:pPr>
      <w:r>
        <w:t>organized</w:t>
      </w:r>
      <w:r w:rsidRPr="00BA3DAC">
        <w:rPr>
          <w:spacing w:val="-1"/>
        </w:rPr>
        <w:t xml:space="preserve"> </w:t>
      </w:r>
      <w:r>
        <w:t>group</w:t>
      </w:r>
      <w:r w:rsidRPr="00BA3DAC">
        <w:rPr>
          <w:spacing w:val="-1"/>
        </w:rPr>
        <w:t xml:space="preserve"> </w:t>
      </w:r>
      <w:r>
        <w:t>or</w:t>
      </w:r>
      <w:r w:rsidRPr="00BA3DAC">
        <w:rPr>
          <w:spacing w:val="-2"/>
        </w:rPr>
        <w:t xml:space="preserve"> </w:t>
      </w:r>
      <w:r>
        <w:t>community,</w:t>
      </w:r>
      <w:r w:rsidRPr="00BA3DAC">
        <w:rPr>
          <w:spacing w:val="-1"/>
        </w:rPr>
        <w:t xml:space="preserve"> </w:t>
      </w:r>
      <w:r>
        <w:t>including</w:t>
      </w:r>
      <w:r w:rsidRPr="00BA3DAC">
        <w:rPr>
          <w:spacing w:val="-3"/>
        </w:rPr>
        <w:t xml:space="preserve"> </w:t>
      </w:r>
      <w:r>
        <w:t>an</w:t>
      </w:r>
      <w:r w:rsidRPr="00BA3DAC">
        <w:rPr>
          <w:spacing w:val="-3"/>
        </w:rPr>
        <w:t xml:space="preserve"> </w:t>
      </w:r>
      <w:r>
        <w:t>Alaska</w:t>
      </w:r>
      <w:r w:rsidRPr="00BA3DAC">
        <w:rPr>
          <w:spacing w:val="-2"/>
        </w:rPr>
        <w:t xml:space="preserve"> </w:t>
      </w:r>
      <w:r>
        <w:t>Native</w:t>
      </w:r>
      <w:r w:rsidRPr="00BA3DAC">
        <w:rPr>
          <w:spacing w:val="-2"/>
        </w:rPr>
        <w:t xml:space="preserve"> </w:t>
      </w:r>
      <w:r>
        <w:t>village</w:t>
      </w:r>
      <w:r w:rsidRPr="00BA3DAC">
        <w:rPr>
          <w:spacing w:val="-2"/>
        </w:rPr>
        <w:t xml:space="preserve"> </w:t>
      </w:r>
      <w:r>
        <w:t>or</w:t>
      </w:r>
      <w:r w:rsidRPr="00BA3DAC">
        <w:rPr>
          <w:spacing w:val="-2"/>
        </w:rPr>
        <w:t xml:space="preserve"> </w:t>
      </w:r>
      <w:r>
        <w:t>regional or</w:t>
      </w:r>
      <w:r w:rsidRPr="00BA3DAC">
        <w:rPr>
          <w:spacing w:val="-2"/>
        </w:rPr>
        <w:t xml:space="preserve"> </w:t>
      </w:r>
      <w:r w:rsidR="00BA3DAC">
        <w:rPr>
          <w:spacing w:val="-2"/>
        </w:rPr>
        <w:br/>
      </w:r>
      <w:r>
        <w:t>village corporation</w:t>
      </w:r>
      <w:r w:rsidRPr="00BA3DAC">
        <w:rPr>
          <w:spacing w:val="-1"/>
        </w:rPr>
        <w:t xml:space="preserve"> </w:t>
      </w:r>
      <w:r>
        <w:t>as defined</w:t>
      </w:r>
      <w:r w:rsidRPr="00BA3DAC">
        <w:rPr>
          <w:spacing w:val="-1"/>
        </w:rPr>
        <w:t xml:space="preserve"> </w:t>
      </w:r>
      <w:r>
        <w:t>in or established under</w:t>
      </w:r>
      <w:r w:rsidRPr="00BA3DAC">
        <w:rPr>
          <w:spacing w:val="-2"/>
        </w:rPr>
        <w:t xml:space="preserve"> </w:t>
      </w:r>
      <w:r>
        <w:t>the Alaska</w:t>
      </w:r>
      <w:r w:rsidRPr="00BA3DAC">
        <w:rPr>
          <w:spacing w:val="-2"/>
        </w:rPr>
        <w:t xml:space="preserve"> </w:t>
      </w:r>
      <w:r>
        <w:t xml:space="preserve">Native Claims </w:t>
      </w:r>
      <w:r w:rsidR="00BA3DAC">
        <w:br/>
      </w:r>
      <w:r>
        <w:t>Settlement Act</w:t>
      </w:r>
      <w:r w:rsidR="00BA3DAC">
        <w:t xml:space="preserve"> </w:t>
      </w:r>
      <w:r>
        <w:t>(43 U. S. C. 1601 et seq.);</w:t>
      </w:r>
      <w:r w:rsidR="00BA3DAC">
        <w:t xml:space="preserve"> </w:t>
      </w:r>
      <w:r>
        <w:t>that</w:t>
      </w:r>
      <w:r w:rsidRPr="00BA3DAC">
        <w:rPr>
          <w:spacing w:val="-4"/>
        </w:rPr>
        <w:t xml:space="preserve"> </w:t>
      </w:r>
      <w:r>
        <w:t>is</w:t>
      </w:r>
      <w:r w:rsidRPr="00BA3DAC">
        <w:rPr>
          <w:spacing w:val="-4"/>
        </w:rPr>
        <w:t xml:space="preserve"> </w:t>
      </w:r>
      <w:r>
        <w:t>recognized</w:t>
      </w:r>
      <w:r w:rsidRPr="00BA3DAC">
        <w:rPr>
          <w:spacing w:val="-4"/>
        </w:rPr>
        <w:t xml:space="preserve"> </w:t>
      </w:r>
      <w:r>
        <w:t>as</w:t>
      </w:r>
      <w:r w:rsidRPr="00BA3DAC">
        <w:rPr>
          <w:spacing w:val="-4"/>
        </w:rPr>
        <w:t xml:space="preserve"> </w:t>
      </w:r>
      <w:r>
        <w:t>eligible</w:t>
      </w:r>
      <w:r w:rsidRPr="00BA3DAC">
        <w:rPr>
          <w:spacing w:val="-3"/>
        </w:rPr>
        <w:t xml:space="preserve"> </w:t>
      </w:r>
      <w:r>
        <w:t>for</w:t>
      </w:r>
      <w:r w:rsidRPr="00BA3DAC">
        <w:rPr>
          <w:spacing w:val="-3"/>
        </w:rPr>
        <w:t xml:space="preserve"> </w:t>
      </w:r>
      <w:r>
        <w:t>the</w:t>
      </w:r>
      <w:r w:rsidRPr="00BA3DAC">
        <w:rPr>
          <w:spacing w:val="-3"/>
        </w:rPr>
        <w:t xml:space="preserve"> </w:t>
      </w:r>
      <w:r>
        <w:t>special</w:t>
      </w:r>
      <w:r w:rsidRPr="00BA3DAC">
        <w:rPr>
          <w:spacing w:val="-5"/>
        </w:rPr>
        <w:t xml:space="preserve"> </w:t>
      </w:r>
      <w:r>
        <w:t>programs</w:t>
      </w:r>
      <w:r w:rsidRPr="00BA3DAC">
        <w:rPr>
          <w:spacing w:val="-4"/>
        </w:rPr>
        <w:t xml:space="preserve"> </w:t>
      </w:r>
      <w:r>
        <w:t>and</w:t>
      </w:r>
      <w:r w:rsidRPr="00BA3DAC">
        <w:rPr>
          <w:spacing w:val="-4"/>
        </w:rPr>
        <w:t xml:space="preserve"> </w:t>
      </w:r>
      <w:r>
        <w:t>services</w:t>
      </w:r>
      <w:r w:rsidRPr="00BA3DAC">
        <w:rPr>
          <w:spacing w:val="-4"/>
        </w:rPr>
        <w:t xml:space="preserve"> </w:t>
      </w:r>
      <w:r>
        <w:t>provided</w:t>
      </w:r>
      <w:r w:rsidRPr="00BA3DAC">
        <w:rPr>
          <w:spacing w:val="-6"/>
        </w:rPr>
        <w:t xml:space="preserve"> </w:t>
      </w:r>
      <w:r>
        <w:t>by</w:t>
      </w:r>
      <w:r w:rsidRPr="00BA3DAC">
        <w:rPr>
          <w:spacing w:val="-5"/>
        </w:rPr>
        <w:t xml:space="preserve"> </w:t>
      </w:r>
      <w:r>
        <w:t>the</w:t>
      </w:r>
      <w:r w:rsidRPr="00BA3DAC">
        <w:rPr>
          <w:spacing w:val="-3"/>
        </w:rPr>
        <w:t xml:space="preserve"> </w:t>
      </w:r>
      <w:r>
        <w:t xml:space="preserve">United States to Indians because of their </w:t>
      </w:r>
      <w:r w:rsidR="00BA3DAC">
        <w:br/>
      </w:r>
      <w:r>
        <w:t>special status as Indians if the person has been given actual notice of the order.</w:t>
      </w:r>
    </w:p>
    <w:p w14:paraId="5AA24A3D" w14:textId="77777777" w:rsidR="00BA3DAC" w:rsidRPr="00BA3DAC" w:rsidRDefault="00A227DC" w:rsidP="00BA3DAC">
      <w:pPr>
        <w:pStyle w:val="ListParagraph"/>
        <w:numPr>
          <w:ilvl w:val="1"/>
          <w:numId w:val="24"/>
        </w:numPr>
        <w:tabs>
          <w:tab w:val="left" w:pos="1798"/>
        </w:tabs>
        <w:spacing w:before="0" w:line="276" w:lineRule="auto"/>
        <w:ind w:left="1440" w:right="1436" w:firstLine="0"/>
        <w:jc w:val="both"/>
      </w:pPr>
      <w:r>
        <w:t xml:space="preserve">A criminal complaint of stalking that concerns an act by the person against the same victim or victims is pending in </w:t>
      </w:r>
      <w:proofErr w:type="gramStart"/>
      <w:r>
        <w:t>a court</w:t>
      </w:r>
      <w:proofErr w:type="gramEnd"/>
      <w:r>
        <w:t xml:space="preserve"> and the person has been given actual notice of the </w:t>
      </w:r>
      <w:r>
        <w:rPr>
          <w:spacing w:val="-2"/>
        </w:rPr>
        <w:t>complaint.</w:t>
      </w:r>
    </w:p>
    <w:p w14:paraId="1E68825C" w14:textId="170FF7CE" w:rsidR="00462241" w:rsidRDefault="00A227DC" w:rsidP="00BA3DAC">
      <w:pPr>
        <w:pStyle w:val="ListParagraph"/>
        <w:numPr>
          <w:ilvl w:val="1"/>
          <w:numId w:val="24"/>
        </w:numPr>
        <w:tabs>
          <w:tab w:val="left" w:pos="1798"/>
        </w:tabs>
        <w:spacing w:before="0" w:line="276" w:lineRule="auto"/>
        <w:ind w:left="1440" w:right="1436" w:firstLine="0"/>
        <w:jc w:val="both"/>
      </w:pPr>
      <w:r>
        <w:t>The</w:t>
      </w:r>
      <w:r w:rsidRPr="00BA3DAC">
        <w:rPr>
          <w:spacing w:val="-4"/>
        </w:rPr>
        <w:t xml:space="preserve"> </w:t>
      </w:r>
      <w:r>
        <w:t>offense</w:t>
      </w:r>
      <w:r w:rsidRPr="00BA3DAC">
        <w:rPr>
          <w:spacing w:val="-1"/>
        </w:rPr>
        <w:t xml:space="preserve"> </w:t>
      </w:r>
      <w:r>
        <w:t>was</w:t>
      </w:r>
      <w:r w:rsidRPr="00BA3DAC">
        <w:rPr>
          <w:spacing w:val="-1"/>
        </w:rPr>
        <w:t xml:space="preserve"> </w:t>
      </w:r>
      <w:r>
        <w:t>committed</w:t>
      </w:r>
      <w:r w:rsidRPr="00BA3DAC">
        <w:rPr>
          <w:spacing w:val="-1"/>
        </w:rPr>
        <w:t xml:space="preserve"> </w:t>
      </w:r>
      <w:r>
        <w:t>or</w:t>
      </w:r>
      <w:r w:rsidRPr="00BA3DAC">
        <w:rPr>
          <w:spacing w:val="-2"/>
        </w:rPr>
        <w:t xml:space="preserve"> </w:t>
      </w:r>
      <w:r>
        <w:t>facilitated</w:t>
      </w:r>
      <w:r w:rsidRPr="00BA3DAC">
        <w:rPr>
          <w:spacing w:val="-1"/>
        </w:rPr>
        <w:t xml:space="preserve"> </w:t>
      </w:r>
      <w:proofErr w:type="gramStart"/>
      <w:r>
        <w:t>by</w:t>
      </w:r>
      <w:r w:rsidRPr="00BA3DAC">
        <w:rPr>
          <w:spacing w:val="-1"/>
        </w:rPr>
        <w:t xml:space="preserve"> </w:t>
      </w:r>
      <w:r>
        <w:t>the</w:t>
      </w:r>
      <w:r w:rsidRPr="00BA3DAC">
        <w:rPr>
          <w:spacing w:val="-2"/>
        </w:rPr>
        <w:t xml:space="preserve"> </w:t>
      </w:r>
      <w:r>
        <w:t>use</w:t>
      </w:r>
      <w:r w:rsidRPr="00BA3DAC">
        <w:rPr>
          <w:spacing w:val="-2"/>
        </w:rPr>
        <w:t xml:space="preserve"> </w:t>
      </w:r>
      <w:r>
        <w:t>of</w:t>
      </w:r>
      <w:proofErr w:type="gramEnd"/>
      <w:r w:rsidRPr="00BA3DAC">
        <w:rPr>
          <w:spacing w:val="-1"/>
        </w:rPr>
        <w:t xml:space="preserve"> </w:t>
      </w:r>
      <w:r>
        <w:t>a</w:t>
      </w:r>
      <w:r w:rsidRPr="00BA3DAC">
        <w:rPr>
          <w:spacing w:val="-2"/>
        </w:rPr>
        <w:t xml:space="preserve"> </w:t>
      </w:r>
      <w:r>
        <w:t>tracking</w:t>
      </w:r>
      <w:r w:rsidRPr="00BA3DAC">
        <w:rPr>
          <w:spacing w:val="-1"/>
        </w:rPr>
        <w:t xml:space="preserve"> </w:t>
      </w:r>
      <w:r w:rsidRPr="00BA3DAC">
        <w:rPr>
          <w:spacing w:val="-2"/>
        </w:rPr>
        <w:t>device.</w:t>
      </w:r>
    </w:p>
    <w:p w14:paraId="1E68825D" w14:textId="77777777" w:rsidR="00462241" w:rsidRDefault="00462241">
      <w:pPr>
        <w:pStyle w:val="BodyText"/>
        <w:spacing w:before="53"/>
        <w:rPr>
          <w:rFonts w:ascii="Times New Roman"/>
          <w:sz w:val="24"/>
        </w:rPr>
      </w:pPr>
    </w:p>
    <w:p w14:paraId="1E68825E" w14:textId="77777777" w:rsidR="00462241" w:rsidRDefault="00A227DC">
      <w:pPr>
        <w:pStyle w:val="ListParagraph"/>
        <w:numPr>
          <w:ilvl w:val="0"/>
          <w:numId w:val="24"/>
        </w:numPr>
        <w:tabs>
          <w:tab w:val="left" w:pos="1037"/>
        </w:tabs>
        <w:spacing w:before="0"/>
        <w:ind w:left="1037" w:hanging="317"/>
      </w:pPr>
      <w:r>
        <w:t>The</w:t>
      </w:r>
      <w:r>
        <w:rPr>
          <w:spacing w:val="-6"/>
        </w:rPr>
        <w:t xml:space="preserve"> </w:t>
      </w:r>
      <w:r>
        <w:t>offense</w:t>
      </w:r>
      <w:r>
        <w:rPr>
          <w:spacing w:val="-1"/>
        </w:rPr>
        <w:t xml:space="preserve"> </w:t>
      </w:r>
      <w:r>
        <w:t>is</w:t>
      </w:r>
      <w:r>
        <w:rPr>
          <w:spacing w:val="-2"/>
        </w:rPr>
        <w:t xml:space="preserve"> </w:t>
      </w:r>
      <w:r>
        <w:t>a</w:t>
      </w:r>
      <w:r>
        <w:rPr>
          <w:spacing w:val="-3"/>
        </w:rPr>
        <w:t xml:space="preserve"> </w:t>
      </w:r>
      <w:r>
        <w:t>Level</w:t>
      </w:r>
      <w:r>
        <w:rPr>
          <w:spacing w:val="-6"/>
        </w:rPr>
        <w:t xml:space="preserve"> </w:t>
      </w:r>
      <w:r>
        <w:t>4</w:t>
      </w:r>
      <w:r>
        <w:rPr>
          <w:spacing w:val="-2"/>
        </w:rPr>
        <w:t xml:space="preserve"> </w:t>
      </w:r>
      <w:r>
        <w:t>felony</w:t>
      </w:r>
      <w:r>
        <w:rPr>
          <w:spacing w:val="-2"/>
        </w:rPr>
        <w:t xml:space="preserve"> </w:t>
      </w:r>
      <w:r>
        <w:rPr>
          <w:spacing w:val="-5"/>
        </w:rPr>
        <w:t>if:</w:t>
      </w:r>
    </w:p>
    <w:p w14:paraId="1E68825F" w14:textId="77777777" w:rsidR="00462241" w:rsidRDefault="00A227DC">
      <w:pPr>
        <w:pStyle w:val="ListParagraph"/>
        <w:numPr>
          <w:ilvl w:val="1"/>
          <w:numId w:val="24"/>
        </w:numPr>
        <w:tabs>
          <w:tab w:val="left" w:pos="1752"/>
        </w:tabs>
        <w:ind w:left="1752" w:hanging="312"/>
      </w:pPr>
      <w:r>
        <w:t>the</w:t>
      </w:r>
      <w:r>
        <w:rPr>
          <w:spacing w:val="-6"/>
        </w:rPr>
        <w:t xml:space="preserve"> </w:t>
      </w:r>
      <w:r>
        <w:t>act</w:t>
      </w:r>
      <w:r>
        <w:rPr>
          <w:spacing w:val="-3"/>
        </w:rPr>
        <w:t xml:space="preserve"> </w:t>
      </w:r>
      <w:r>
        <w:t>or</w:t>
      </w:r>
      <w:r>
        <w:rPr>
          <w:spacing w:val="-3"/>
        </w:rPr>
        <w:t xml:space="preserve"> </w:t>
      </w:r>
      <w:r>
        <w:t>acts</w:t>
      </w:r>
      <w:r>
        <w:rPr>
          <w:spacing w:val="-3"/>
        </w:rPr>
        <w:t xml:space="preserve"> </w:t>
      </w:r>
      <w:r>
        <w:t>were</w:t>
      </w:r>
      <w:r>
        <w:rPr>
          <w:spacing w:val="-2"/>
        </w:rPr>
        <w:t xml:space="preserve"> </w:t>
      </w:r>
      <w:r>
        <w:t>committed</w:t>
      </w:r>
      <w:r>
        <w:rPr>
          <w:spacing w:val="-6"/>
        </w:rPr>
        <w:t xml:space="preserve"> </w:t>
      </w:r>
      <w:r>
        <w:t>while</w:t>
      </w:r>
      <w:r>
        <w:rPr>
          <w:spacing w:val="-3"/>
        </w:rPr>
        <w:t xml:space="preserve"> </w:t>
      </w:r>
      <w:r>
        <w:t>the</w:t>
      </w:r>
      <w:r>
        <w:rPr>
          <w:spacing w:val="-5"/>
        </w:rPr>
        <w:t xml:space="preserve"> </w:t>
      </w:r>
      <w:r>
        <w:t>person</w:t>
      </w:r>
      <w:r>
        <w:rPr>
          <w:spacing w:val="-4"/>
        </w:rPr>
        <w:t xml:space="preserve"> </w:t>
      </w:r>
      <w:r>
        <w:t>was</w:t>
      </w:r>
      <w:r>
        <w:rPr>
          <w:spacing w:val="-3"/>
        </w:rPr>
        <w:t xml:space="preserve"> </w:t>
      </w:r>
      <w:r>
        <w:t>armed</w:t>
      </w:r>
      <w:r>
        <w:rPr>
          <w:spacing w:val="-4"/>
        </w:rPr>
        <w:t xml:space="preserve"> </w:t>
      </w:r>
      <w:r>
        <w:t>with</w:t>
      </w:r>
      <w:r>
        <w:rPr>
          <w:spacing w:val="-3"/>
        </w:rPr>
        <w:t xml:space="preserve"> </w:t>
      </w:r>
      <w:r>
        <w:t>a</w:t>
      </w:r>
      <w:r>
        <w:rPr>
          <w:spacing w:val="-4"/>
        </w:rPr>
        <w:t xml:space="preserve"> </w:t>
      </w:r>
      <w:r>
        <w:t>deadly</w:t>
      </w:r>
      <w:r>
        <w:rPr>
          <w:spacing w:val="-4"/>
        </w:rPr>
        <w:t xml:space="preserve"> </w:t>
      </w:r>
      <w:r>
        <w:t>weapon;</w:t>
      </w:r>
      <w:r>
        <w:rPr>
          <w:spacing w:val="-3"/>
        </w:rPr>
        <w:t xml:space="preserve"> </w:t>
      </w:r>
      <w:r>
        <w:rPr>
          <w:spacing w:val="-5"/>
        </w:rPr>
        <w:t>or</w:t>
      </w:r>
    </w:p>
    <w:p w14:paraId="1E688260" w14:textId="77777777" w:rsidR="00462241" w:rsidRDefault="00A227DC">
      <w:pPr>
        <w:pStyle w:val="ListParagraph"/>
        <w:numPr>
          <w:ilvl w:val="1"/>
          <w:numId w:val="24"/>
        </w:numPr>
        <w:tabs>
          <w:tab w:val="left" w:pos="1799"/>
        </w:tabs>
        <w:spacing w:line="276" w:lineRule="auto"/>
        <w:ind w:left="1440" w:right="1437" w:firstLine="0"/>
      </w:pPr>
      <w:proofErr w:type="gramStart"/>
      <w:r>
        <w:t>the</w:t>
      </w:r>
      <w:proofErr w:type="gramEnd"/>
      <w:r>
        <w:t xml:space="preserve"> person has an unrelated conviction for an offense under this section against the same victim or victims.</w:t>
      </w:r>
    </w:p>
    <w:p w14:paraId="1E688261" w14:textId="77777777" w:rsidR="00462241" w:rsidRDefault="00A227DC">
      <w:pPr>
        <w:pStyle w:val="BodyText"/>
        <w:spacing w:before="50"/>
        <w:rPr>
          <w:sz w:val="20"/>
        </w:rPr>
      </w:pPr>
      <w:r>
        <w:rPr>
          <w:noProof/>
          <w:sz w:val="20"/>
        </w:rPr>
        <mc:AlternateContent>
          <mc:Choice Requires="wps">
            <w:drawing>
              <wp:anchor distT="0" distB="0" distL="0" distR="0" simplePos="0" relativeHeight="251674624" behindDoc="1" locked="0" layoutInCell="1" allowOverlap="1" wp14:anchorId="1E68885B" wp14:editId="1E68885C">
                <wp:simplePos x="0" y="0"/>
                <wp:positionH relativeFrom="page">
                  <wp:posOffset>896111</wp:posOffset>
                </wp:positionH>
                <wp:positionV relativeFrom="paragraph">
                  <wp:posOffset>191651</wp:posOffset>
                </wp:positionV>
                <wp:extent cx="5980430" cy="6350"/>
                <wp:effectExtent l="0" t="0" r="0" b="0"/>
                <wp:wrapTopAndBottom/>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FFC0E8" id="Graphic 68" o:spid="_x0000_s1026" style="position:absolute;margin-left:70.55pt;margin-top:15.1pt;width:470.9pt;height:.5pt;z-index:-251641856;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" path="m5980176,l,,,6108r5980176,l5980176,xe" fillcolor="black" stroked="f">
                <v:path arrowok="t"/>
                <w10:wrap type="topAndBottom" anchorx="page"/>
              </v:shape>
            </w:pict>
          </mc:Fallback>
        </mc:AlternateContent>
      </w:r>
    </w:p>
    <w:p w14:paraId="1E688262" w14:textId="77777777" w:rsidR="00462241" w:rsidRDefault="00A227DC">
      <w:pPr>
        <w:pStyle w:val="Heading2"/>
        <w:ind w:left="719"/>
        <w:jc w:val="left"/>
      </w:pPr>
      <w:bookmarkStart w:id="184" w:name="Consent"/>
      <w:bookmarkStart w:id="185" w:name="_bookmark64"/>
      <w:bookmarkEnd w:id="184"/>
      <w:bookmarkEnd w:id="185"/>
      <w:r>
        <w:rPr>
          <w:color w:val="8E6E3D"/>
          <w:spacing w:val="12"/>
        </w:rPr>
        <w:t>Consent</w:t>
      </w:r>
    </w:p>
    <w:p w14:paraId="1E688263" w14:textId="77777777" w:rsidR="00462241" w:rsidRDefault="00A227DC">
      <w:pPr>
        <w:pStyle w:val="BodyText"/>
        <w:spacing w:before="158"/>
        <w:ind w:left="720"/>
      </w:pPr>
      <w:r>
        <w:t>The</w:t>
      </w:r>
      <w:r>
        <w:rPr>
          <w:spacing w:val="-5"/>
        </w:rPr>
        <w:t xml:space="preserve"> </w:t>
      </w:r>
      <w:r>
        <w:t>state</w:t>
      </w:r>
      <w:r>
        <w:rPr>
          <w:spacing w:val="-5"/>
        </w:rPr>
        <w:t xml:space="preserve"> </w:t>
      </w:r>
      <w:r>
        <w:t>of</w:t>
      </w:r>
      <w:r>
        <w:rPr>
          <w:spacing w:val="-4"/>
        </w:rPr>
        <w:t xml:space="preserve"> </w:t>
      </w:r>
      <w:r>
        <w:t>Indiana</w:t>
      </w:r>
      <w:r>
        <w:rPr>
          <w:spacing w:val="-4"/>
        </w:rPr>
        <w:t xml:space="preserve"> </w:t>
      </w:r>
      <w:r>
        <w:t>does</w:t>
      </w:r>
      <w:r>
        <w:rPr>
          <w:spacing w:val="-6"/>
        </w:rPr>
        <w:t xml:space="preserve"> </w:t>
      </w:r>
      <w:r>
        <w:t>not</w:t>
      </w:r>
      <w:r>
        <w:rPr>
          <w:spacing w:val="-3"/>
        </w:rPr>
        <w:t xml:space="preserve"> </w:t>
      </w:r>
      <w:r>
        <w:t>have</w:t>
      </w:r>
      <w:r>
        <w:rPr>
          <w:spacing w:val="-2"/>
        </w:rPr>
        <w:t xml:space="preserve"> </w:t>
      </w:r>
      <w:r>
        <w:t>a</w:t>
      </w:r>
      <w:r>
        <w:rPr>
          <w:spacing w:val="-5"/>
        </w:rPr>
        <w:t xml:space="preserve"> </w:t>
      </w:r>
      <w:r>
        <w:t>statute</w:t>
      </w:r>
      <w:r>
        <w:rPr>
          <w:spacing w:val="-3"/>
        </w:rPr>
        <w:t xml:space="preserve"> </w:t>
      </w:r>
      <w:r>
        <w:t>defining</w:t>
      </w:r>
      <w:r>
        <w:rPr>
          <w:spacing w:val="-2"/>
        </w:rPr>
        <w:t xml:space="preserve"> consent.</w:t>
      </w:r>
    </w:p>
    <w:p w14:paraId="1E688264" w14:textId="77777777" w:rsidR="00462241" w:rsidRDefault="00462241">
      <w:pPr>
        <w:pStyle w:val="BodyText"/>
        <w:spacing w:before="73"/>
      </w:pPr>
    </w:p>
    <w:p w14:paraId="1E688265" w14:textId="77777777" w:rsidR="00462241" w:rsidRDefault="00A227DC">
      <w:pPr>
        <w:spacing w:line="276" w:lineRule="auto"/>
        <w:ind w:left="720" w:right="1438" w:hanging="1"/>
      </w:pPr>
      <w:r>
        <w:t>Purdue</w:t>
      </w:r>
      <w:r>
        <w:rPr>
          <w:spacing w:val="40"/>
        </w:rPr>
        <w:t xml:space="preserve"> </w:t>
      </w:r>
      <w:r>
        <w:t>University,</w:t>
      </w:r>
      <w:r>
        <w:rPr>
          <w:spacing w:val="40"/>
        </w:rPr>
        <w:t xml:space="preserve"> </w:t>
      </w:r>
      <w:r>
        <w:t>however,</w:t>
      </w:r>
      <w:r>
        <w:rPr>
          <w:spacing w:val="40"/>
        </w:rPr>
        <w:t xml:space="preserve"> </w:t>
      </w:r>
      <w:r>
        <w:t>defines</w:t>
      </w:r>
      <w:r>
        <w:rPr>
          <w:spacing w:val="40"/>
        </w:rPr>
        <w:t xml:space="preserve"> </w:t>
      </w:r>
      <w:r>
        <w:t>“consent”</w:t>
      </w:r>
      <w:r>
        <w:rPr>
          <w:spacing w:val="40"/>
        </w:rPr>
        <w:t xml:space="preserve"> </w:t>
      </w:r>
      <w:r>
        <w:t>in</w:t>
      </w:r>
      <w:r>
        <w:rPr>
          <w:spacing w:val="40"/>
        </w:rPr>
        <w:t xml:space="preserve"> </w:t>
      </w:r>
      <w:r>
        <w:t>its</w:t>
      </w:r>
      <w:r>
        <w:rPr>
          <w:spacing w:val="40"/>
        </w:rPr>
        <w:t xml:space="preserve"> </w:t>
      </w:r>
      <w:r>
        <w:rPr>
          <w:i/>
        </w:rPr>
        <w:t>Anti-Harassment</w:t>
      </w:r>
      <w:r>
        <w:rPr>
          <w:i/>
          <w:spacing w:val="40"/>
        </w:rPr>
        <w:t xml:space="preserve"> </w:t>
      </w:r>
      <w:r>
        <w:rPr>
          <w:i/>
        </w:rPr>
        <w:t>Policy</w:t>
      </w:r>
      <w:r>
        <w:rPr>
          <w:i/>
          <w:spacing w:val="40"/>
        </w:rPr>
        <w:t xml:space="preserve"> </w:t>
      </w:r>
      <w:r>
        <w:t>and</w:t>
      </w:r>
      <w:r>
        <w:rPr>
          <w:spacing w:val="40"/>
        </w:rPr>
        <w:t xml:space="preserve"> </w:t>
      </w:r>
      <w:r>
        <w:rPr>
          <w:i/>
        </w:rPr>
        <w:t>Title</w:t>
      </w:r>
      <w:r>
        <w:rPr>
          <w:i/>
          <w:spacing w:val="40"/>
        </w:rPr>
        <w:t xml:space="preserve"> </w:t>
      </w:r>
      <w:r>
        <w:rPr>
          <w:i/>
        </w:rPr>
        <w:t>IX Harassment Policy</w:t>
      </w:r>
      <w:r>
        <w:t>:</w:t>
      </w:r>
    </w:p>
    <w:p w14:paraId="1E688266" w14:textId="77777777" w:rsidR="00462241" w:rsidRDefault="00462241">
      <w:pPr>
        <w:pStyle w:val="BodyText"/>
        <w:spacing w:before="39"/>
      </w:pPr>
    </w:p>
    <w:p w14:paraId="1E688267" w14:textId="77777777" w:rsidR="00462241" w:rsidRDefault="00A227DC">
      <w:pPr>
        <w:pStyle w:val="BodyText"/>
        <w:spacing w:line="276" w:lineRule="auto"/>
        <w:ind w:left="1440" w:right="1435"/>
        <w:jc w:val="both"/>
      </w:pPr>
      <w:r>
        <w:rPr>
          <w:rFonts w:ascii="Franklin Gothic Demi Cond"/>
          <w:b/>
        </w:rPr>
        <w:t xml:space="preserve">CONSENT/CONSENSUAL </w:t>
      </w:r>
      <w:r>
        <w:t>Affirmative, clear communication given by words or actions that shows an active, knowing and voluntary agreement to engage in mutually agreed-upon sexual</w:t>
      </w:r>
      <w:r>
        <w:rPr>
          <w:spacing w:val="-1"/>
        </w:rPr>
        <w:t xml:space="preserve"> </w:t>
      </w:r>
      <w:r>
        <w:t>activity. Consent is given</w:t>
      </w:r>
      <w:r>
        <w:rPr>
          <w:spacing w:val="-1"/>
        </w:rPr>
        <w:t xml:space="preserve"> </w:t>
      </w:r>
      <w:r>
        <w:t>freely</w:t>
      </w:r>
      <w:r>
        <w:rPr>
          <w:spacing w:val="-1"/>
        </w:rPr>
        <w:t xml:space="preserve"> </w:t>
      </w:r>
      <w:r>
        <w:t>and voluntarily. Consent may</w:t>
      </w:r>
      <w:r>
        <w:rPr>
          <w:spacing w:val="-1"/>
        </w:rPr>
        <w:t xml:space="preserve"> </w:t>
      </w:r>
      <w:r>
        <w:t>not</w:t>
      </w:r>
      <w:r>
        <w:rPr>
          <w:spacing w:val="-2"/>
        </w:rPr>
        <w:t xml:space="preserve"> </w:t>
      </w:r>
      <w:r>
        <w:t xml:space="preserve">be inferred from silence, passivity or when an individual is incapacitated or otherwise prevented from giving consent </w:t>
      </w:r>
      <w:proofErr w:type="gramStart"/>
      <w:r>
        <w:t>as a</w:t>
      </w:r>
      <w:r>
        <w:rPr>
          <w:spacing w:val="-1"/>
        </w:rPr>
        <w:t xml:space="preserve"> </w:t>
      </w:r>
      <w:r>
        <w:t>result of</w:t>
      </w:r>
      <w:proofErr w:type="gramEnd"/>
      <w:r>
        <w:t xml:space="preserve"> impairment due to </w:t>
      </w:r>
      <w:proofErr w:type="gramStart"/>
      <w:r>
        <w:t>a</w:t>
      </w:r>
      <w:r>
        <w:rPr>
          <w:spacing w:val="-1"/>
        </w:rPr>
        <w:t xml:space="preserve"> </w:t>
      </w:r>
      <w:r>
        <w:t>mental</w:t>
      </w:r>
      <w:proofErr w:type="gramEnd"/>
      <w:r>
        <w:rPr>
          <w:spacing w:val="-1"/>
        </w:rPr>
        <w:t xml:space="preserve"> </w:t>
      </w:r>
      <w:r>
        <w:t>or physical</w:t>
      </w:r>
      <w:r>
        <w:rPr>
          <w:spacing w:val="-1"/>
        </w:rPr>
        <w:t xml:space="preserve"> </w:t>
      </w:r>
      <w:r>
        <w:t>condition</w:t>
      </w:r>
      <w:r>
        <w:rPr>
          <w:spacing w:val="-1"/>
        </w:rPr>
        <w:t xml:space="preserve"> </w:t>
      </w:r>
      <w:r>
        <w:t>or age. No consent exists when there is a threat of force or physical or psychological violence.</w:t>
      </w:r>
    </w:p>
    <w:p w14:paraId="1E688268" w14:textId="77777777" w:rsidR="00462241" w:rsidRDefault="00462241">
      <w:pPr>
        <w:pStyle w:val="BodyText"/>
        <w:spacing w:line="276" w:lineRule="auto"/>
        <w:jc w:val="both"/>
        <w:sectPr w:rsidR="00462241">
          <w:pgSz w:w="12240" w:h="15840"/>
          <w:pgMar w:top="1360" w:right="0" w:bottom="960" w:left="720" w:header="0" w:footer="770" w:gutter="0"/>
          <w:cols w:space="720"/>
        </w:sectPr>
      </w:pPr>
    </w:p>
    <w:p w14:paraId="1E688269" w14:textId="77777777" w:rsidR="00462241" w:rsidRDefault="00A227DC">
      <w:pPr>
        <w:pStyle w:val="BodyText"/>
        <w:spacing w:before="80" w:line="276" w:lineRule="auto"/>
        <w:ind w:left="720" w:right="1438"/>
        <w:jc w:val="both"/>
      </w:pPr>
      <w:r>
        <w:lastRenderedPageBreak/>
        <w:t>Although consent may be given initially, it may be withdrawn at any point without regard to activity preceding the withdrawal of consent.</w:t>
      </w:r>
    </w:p>
    <w:p w14:paraId="1E68826A" w14:textId="77777777" w:rsidR="00462241" w:rsidRDefault="00462241">
      <w:pPr>
        <w:pStyle w:val="BodyText"/>
        <w:spacing w:before="36"/>
      </w:pPr>
    </w:p>
    <w:p w14:paraId="1E68826B" w14:textId="77777777" w:rsidR="00462241" w:rsidRDefault="00A227DC">
      <w:pPr>
        <w:pStyle w:val="BodyText"/>
        <w:spacing w:line="276" w:lineRule="auto"/>
        <w:ind w:left="720" w:right="1435"/>
        <w:jc w:val="both"/>
      </w:pPr>
      <w:r>
        <w:t>The voluntary nature of consent will be subject to heightened scrutiny in circumstances where someone who has power or authority within the University over another person engages in a sexual relationship with that person.</w:t>
      </w:r>
    </w:p>
    <w:p w14:paraId="1E68826C" w14:textId="77777777" w:rsidR="00462241" w:rsidRDefault="00A227DC">
      <w:pPr>
        <w:pStyle w:val="BodyText"/>
        <w:spacing w:before="7"/>
        <w:rPr>
          <w:sz w:val="8"/>
        </w:rPr>
      </w:pPr>
      <w:r>
        <w:rPr>
          <w:noProof/>
          <w:sz w:val="8"/>
        </w:rPr>
        <mc:AlternateContent>
          <mc:Choice Requires="wps">
            <w:drawing>
              <wp:anchor distT="0" distB="0" distL="0" distR="0" simplePos="0" relativeHeight="251675648" behindDoc="1" locked="0" layoutInCell="1" allowOverlap="1" wp14:anchorId="1E68885D" wp14:editId="1E68885E">
                <wp:simplePos x="0" y="0"/>
                <wp:positionH relativeFrom="page">
                  <wp:posOffset>858011</wp:posOffset>
                </wp:positionH>
                <wp:positionV relativeFrom="paragraph">
                  <wp:posOffset>77659</wp:posOffset>
                </wp:positionV>
                <wp:extent cx="6056630" cy="276225"/>
                <wp:effectExtent l="0" t="0" r="0" b="0"/>
                <wp:wrapTopAndBottom/>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C4BEC0"/>
                        </a:solidFill>
                      </wps:spPr>
                      <wps:txbx>
                        <w:txbxContent>
                          <w:p w14:paraId="1E688930" w14:textId="77777777" w:rsidR="00462241" w:rsidRDefault="00A227DC">
                            <w:pPr>
                              <w:spacing w:before="61"/>
                              <w:ind w:left="88"/>
                              <w:rPr>
                                <w:rFonts w:ascii="Franklin Gothic Demi Cond"/>
                                <w:b/>
                                <w:color w:val="000000"/>
                                <w:sz w:val="24"/>
                              </w:rPr>
                            </w:pPr>
                            <w:bookmarkStart w:id="186" w:name="Prevention_and_Awareness_Programs"/>
                            <w:bookmarkStart w:id="187" w:name="_bookmark65"/>
                            <w:bookmarkEnd w:id="186"/>
                            <w:bookmarkEnd w:id="187"/>
                            <w:r>
                              <w:rPr>
                                <w:rFonts w:ascii="Franklin Gothic Demi Cond"/>
                                <w:b/>
                                <w:color w:val="000000"/>
                                <w:spacing w:val="13"/>
                                <w:sz w:val="24"/>
                              </w:rPr>
                              <w:t>PREVENTION</w:t>
                            </w:r>
                            <w:r>
                              <w:rPr>
                                <w:rFonts w:ascii="Franklin Gothic Demi Cond"/>
                                <w:b/>
                                <w:color w:val="000000"/>
                                <w:spacing w:val="19"/>
                                <w:sz w:val="24"/>
                              </w:rPr>
                              <w:t xml:space="preserve"> </w:t>
                            </w:r>
                            <w:r>
                              <w:rPr>
                                <w:rFonts w:ascii="Franklin Gothic Demi Cond"/>
                                <w:b/>
                                <w:color w:val="000000"/>
                                <w:spacing w:val="10"/>
                                <w:sz w:val="24"/>
                              </w:rPr>
                              <w:t>AND</w:t>
                            </w:r>
                            <w:r>
                              <w:rPr>
                                <w:rFonts w:ascii="Franklin Gothic Demi Cond"/>
                                <w:b/>
                                <w:color w:val="000000"/>
                                <w:spacing w:val="19"/>
                                <w:sz w:val="24"/>
                              </w:rPr>
                              <w:t xml:space="preserve"> </w:t>
                            </w:r>
                            <w:r>
                              <w:rPr>
                                <w:rFonts w:ascii="Franklin Gothic Demi Cond"/>
                                <w:b/>
                                <w:color w:val="000000"/>
                                <w:spacing w:val="13"/>
                                <w:sz w:val="24"/>
                              </w:rPr>
                              <w:t>AWARENESS</w:t>
                            </w:r>
                            <w:r>
                              <w:rPr>
                                <w:rFonts w:ascii="Franklin Gothic Demi Cond"/>
                                <w:b/>
                                <w:color w:val="000000"/>
                                <w:spacing w:val="19"/>
                                <w:sz w:val="24"/>
                              </w:rPr>
                              <w:t xml:space="preserve"> </w:t>
                            </w:r>
                            <w:r>
                              <w:rPr>
                                <w:rFonts w:ascii="Franklin Gothic Demi Cond"/>
                                <w:b/>
                                <w:color w:val="000000"/>
                                <w:spacing w:val="10"/>
                                <w:sz w:val="24"/>
                              </w:rPr>
                              <w:t>PROGRAMS</w:t>
                            </w:r>
                          </w:p>
                        </w:txbxContent>
                      </wps:txbx>
                      <wps:bodyPr wrap="square" lIns="0" tIns="0" rIns="0" bIns="0" rtlCol="0">
                        <a:noAutofit/>
                      </wps:bodyPr>
                    </wps:wsp>
                  </a:graphicData>
                </a:graphic>
              </wp:anchor>
            </w:drawing>
          </mc:Choice>
          <mc:Fallback>
            <w:pict>
              <v:shape w14:anchorId="1E68885D" id="Textbox 69" o:spid="_x0000_s1059" type="#_x0000_t202" style="position:absolute;margin-left:67.55pt;margin-top:6.1pt;width:476.9pt;height:21.75pt;z-index:-2516408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" fillcolor="#c4bec0" stroked="f">
                <v:textbox inset="0,0,0,0">
                  <w:txbxContent>
                    <w:p w14:paraId="1E688930" w14:textId="77777777" w:rsidR="00462241" w:rsidRDefault="00A227DC">
                      <w:pPr>
                        <w:spacing w:before="61"/>
                        <w:ind w:left="88"/>
                        <w:rPr>
                          <w:rFonts w:ascii="Franklin Gothic Demi Cond"/>
                          <w:b/>
                          <w:color w:val="000000"/>
                          <w:sz w:val="24"/>
                        </w:rPr>
                      </w:pPr>
                      <w:bookmarkStart w:id="188" w:name="Prevention_and_Awareness_Programs"/>
                      <w:bookmarkStart w:id="189" w:name="_bookmark65"/>
                      <w:bookmarkEnd w:id="188"/>
                      <w:bookmarkEnd w:id="189"/>
                      <w:r>
                        <w:rPr>
                          <w:rFonts w:ascii="Franklin Gothic Demi Cond"/>
                          <w:b/>
                          <w:color w:val="000000"/>
                          <w:spacing w:val="13"/>
                          <w:sz w:val="24"/>
                        </w:rPr>
                        <w:t>PREVENTION</w:t>
                      </w:r>
                      <w:r>
                        <w:rPr>
                          <w:rFonts w:ascii="Franklin Gothic Demi Cond"/>
                          <w:b/>
                          <w:color w:val="000000"/>
                          <w:spacing w:val="19"/>
                          <w:sz w:val="24"/>
                        </w:rPr>
                        <w:t xml:space="preserve"> </w:t>
                      </w:r>
                      <w:r>
                        <w:rPr>
                          <w:rFonts w:ascii="Franklin Gothic Demi Cond"/>
                          <w:b/>
                          <w:color w:val="000000"/>
                          <w:spacing w:val="10"/>
                          <w:sz w:val="24"/>
                        </w:rPr>
                        <w:t>AND</w:t>
                      </w:r>
                      <w:r>
                        <w:rPr>
                          <w:rFonts w:ascii="Franklin Gothic Demi Cond"/>
                          <w:b/>
                          <w:color w:val="000000"/>
                          <w:spacing w:val="19"/>
                          <w:sz w:val="24"/>
                        </w:rPr>
                        <w:t xml:space="preserve"> </w:t>
                      </w:r>
                      <w:r>
                        <w:rPr>
                          <w:rFonts w:ascii="Franklin Gothic Demi Cond"/>
                          <w:b/>
                          <w:color w:val="000000"/>
                          <w:spacing w:val="13"/>
                          <w:sz w:val="24"/>
                        </w:rPr>
                        <w:t>AWARENESS</w:t>
                      </w:r>
                      <w:r>
                        <w:rPr>
                          <w:rFonts w:ascii="Franklin Gothic Demi Cond"/>
                          <w:b/>
                          <w:color w:val="000000"/>
                          <w:spacing w:val="19"/>
                          <w:sz w:val="24"/>
                        </w:rPr>
                        <w:t xml:space="preserve"> </w:t>
                      </w:r>
                      <w:r>
                        <w:rPr>
                          <w:rFonts w:ascii="Franklin Gothic Demi Cond"/>
                          <w:b/>
                          <w:color w:val="000000"/>
                          <w:spacing w:val="10"/>
                          <w:sz w:val="24"/>
                        </w:rPr>
                        <w:t>PROGRAMS</w:t>
                      </w:r>
                    </w:p>
                  </w:txbxContent>
                </v:textbox>
                <w10:wrap type="topAndBottom" anchorx="page"/>
              </v:shape>
            </w:pict>
          </mc:Fallback>
        </mc:AlternateContent>
      </w:r>
    </w:p>
    <w:p w14:paraId="1E68826D" w14:textId="77777777" w:rsidR="00462241" w:rsidRDefault="00A227DC">
      <w:pPr>
        <w:pStyle w:val="BodyText"/>
        <w:spacing w:before="117" w:line="276" w:lineRule="auto"/>
        <w:ind w:left="720" w:right="1436"/>
        <w:jc w:val="both"/>
      </w:pPr>
      <w:r>
        <w:t>Purdue University Northwest offers risk reduction, prevention, and awareness programs that target</w:t>
      </w:r>
      <w:r>
        <w:rPr>
          <w:spacing w:val="-13"/>
        </w:rPr>
        <w:t xml:space="preserve"> </w:t>
      </w:r>
      <w:r>
        <w:t>preventing</w:t>
      </w:r>
      <w:r>
        <w:rPr>
          <w:spacing w:val="-11"/>
        </w:rPr>
        <w:t xml:space="preserve"> </w:t>
      </w:r>
      <w:r>
        <w:t>and</w:t>
      </w:r>
      <w:r>
        <w:rPr>
          <w:spacing w:val="-13"/>
        </w:rPr>
        <w:t xml:space="preserve"> </w:t>
      </w:r>
      <w:r>
        <w:t>eliminating</w:t>
      </w:r>
      <w:r>
        <w:rPr>
          <w:spacing w:val="-11"/>
        </w:rPr>
        <w:t xml:space="preserve"> </w:t>
      </w:r>
      <w:r>
        <w:t>dating</w:t>
      </w:r>
      <w:r>
        <w:rPr>
          <w:spacing w:val="-11"/>
        </w:rPr>
        <w:t xml:space="preserve"> </w:t>
      </w:r>
      <w:r>
        <w:t>violence,</w:t>
      </w:r>
      <w:r>
        <w:rPr>
          <w:spacing w:val="-13"/>
        </w:rPr>
        <w:t xml:space="preserve"> </w:t>
      </w:r>
      <w:r>
        <w:t>domestic</w:t>
      </w:r>
      <w:r>
        <w:rPr>
          <w:spacing w:val="-13"/>
        </w:rPr>
        <w:t xml:space="preserve"> </w:t>
      </w:r>
      <w:r>
        <w:t>violence,</w:t>
      </w:r>
      <w:r>
        <w:rPr>
          <w:spacing w:val="-13"/>
        </w:rPr>
        <w:t xml:space="preserve"> </w:t>
      </w:r>
      <w:r>
        <w:t>sexual</w:t>
      </w:r>
      <w:r>
        <w:rPr>
          <w:spacing w:val="-12"/>
        </w:rPr>
        <w:t xml:space="preserve"> </w:t>
      </w:r>
      <w:r>
        <w:t>assault,</w:t>
      </w:r>
      <w:r>
        <w:rPr>
          <w:spacing w:val="-10"/>
        </w:rPr>
        <w:t xml:space="preserve"> </w:t>
      </w:r>
      <w:r>
        <w:t>and</w:t>
      </w:r>
      <w:r>
        <w:rPr>
          <w:spacing w:val="-13"/>
        </w:rPr>
        <w:t xml:space="preserve"> </w:t>
      </w:r>
      <w:r>
        <w:t>stalking. Programs include:</w:t>
      </w:r>
    </w:p>
    <w:p w14:paraId="1E68826E" w14:textId="77777777" w:rsidR="00462241" w:rsidRDefault="00462241">
      <w:pPr>
        <w:pStyle w:val="BodyText"/>
        <w:spacing w:before="37"/>
      </w:pPr>
    </w:p>
    <w:p w14:paraId="1E68826F" w14:textId="77777777" w:rsidR="00462241" w:rsidRDefault="00A227DC">
      <w:pPr>
        <w:ind w:left="720"/>
        <w:jc w:val="both"/>
      </w:pPr>
      <w:r>
        <w:rPr>
          <w:b/>
        </w:rPr>
        <w:t>“</w:t>
      </w:r>
      <w:r>
        <w:rPr>
          <w:rFonts w:ascii="Franklin Gothic Demi Cond" w:hAnsi="Franklin Gothic Demi Cond"/>
          <w:b/>
        </w:rPr>
        <w:t>RESPECT</w:t>
      </w:r>
      <w:r>
        <w:rPr>
          <w:rFonts w:ascii="Franklin Gothic Demi Cond" w:hAnsi="Franklin Gothic Demi Cond"/>
          <w:b/>
          <w:spacing w:val="-12"/>
        </w:rPr>
        <w:t xml:space="preserve"> </w:t>
      </w:r>
      <w:r>
        <w:rPr>
          <w:rFonts w:ascii="Franklin Gothic Demi Cond" w:hAnsi="Franklin Gothic Demi Cond"/>
          <w:b/>
        </w:rPr>
        <w:t>BOUNDARIES:</w:t>
      </w:r>
      <w:r>
        <w:rPr>
          <w:rFonts w:ascii="Franklin Gothic Demi Cond" w:hAnsi="Franklin Gothic Demi Cond"/>
          <w:b/>
          <w:spacing w:val="-6"/>
        </w:rPr>
        <w:t xml:space="preserve"> </w:t>
      </w:r>
      <w:r>
        <w:rPr>
          <w:rFonts w:ascii="Franklin Gothic Demi Cond" w:hAnsi="Franklin Gothic Demi Cond"/>
          <w:b/>
        </w:rPr>
        <w:t>SEXUAL</w:t>
      </w:r>
      <w:r>
        <w:rPr>
          <w:rFonts w:ascii="Franklin Gothic Demi Cond" w:hAnsi="Franklin Gothic Demi Cond"/>
          <w:b/>
          <w:spacing w:val="-8"/>
        </w:rPr>
        <w:t xml:space="preserve"> </w:t>
      </w:r>
      <w:r>
        <w:rPr>
          <w:rFonts w:ascii="Franklin Gothic Demi Cond" w:hAnsi="Franklin Gothic Demi Cond"/>
          <w:b/>
        </w:rPr>
        <w:t>ASSAULT</w:t>
      </w:r>
      <w:r>
        <w:rPr>
          <w:rFonts w:ascii="Franklin Gothic Demi Cond" w:hAnsi="Franklin Gothic Demi Cond"/>
          <w:b/>
          <w:spacing w:val="-7"/>
        </w:rPr>
        <w:t xml:space="preserve"> </w:t>
      </w:r>
      <w:r>
        <w:rPr>
          <w:rFonts w:ascii="Franklin Gothic Demi Cond" w:hAnsi="Franklin Gothic Demi Cond"/>
          <w:b/>
        </w:rPr>
        <w:t>AWARENESS</w:t>
      </w:r>
      <w:r>
        <w:rPr>
          <w:b/>
        </w:rPr>
        <w:t>”</w:t>
      </w:r>
      <w:r>
        <w:rPr>
          <w:b/>
          <w:spacing w:val="-14"/>
        </w:rPr>
        <w:t xml:space="preserve"> </w:t>
      </w:r>
      <w:r>
        <w:t>Programming</w:t>
      </w:r>
      <w:r>
        <w:rPr>
          <w:spacing w:val="-11"/>
        </w:rPr>
        <w:t xml:space="preserve"> </w:t>
      </w:r>
      <w:r>
        <w:rPr>
          <w:spacing w:val="-2"/>
        </w:rPr>
        <w:t>Includes:</w:t>
      </w:r>
    </w:p>
    <w:p w14:paraId="1E688270" w14:textId="77777777" w:rsidR="00462241" w:rsidRDefault="00A227DC">
      <w:pPr>
        <w:pStyle w:val="ListParagraph"/>
        <w:numPr>
          <w:ilvl w:val="0"/>
          <w:numId w:val="23"/>
        </w:numPr>
        <w:tabs>
          <w:tab w:val="left" w:pos="1440"/>
        </w:tabs>
        <w:ind w:hanging="360"/>
      </w:pPr>
      <w:r>
        <w:t>Definitions</w:t>
      </w:r>
      <w:r>
        <w:rPr>
          <w:spacing w:val="-7"/>
        </w:rPr>
        <w:t xml:space="preserve"> </w:t>
      </w:r>
      <w:r>
        <w:t>of</w:t>
      </w:r>
      <w:r>
        <w:rPr>
          <w:spacing w:val="-7"/>
        </w:rPr>
        <w:t xml:space="preserve"> </w:t>
      </w:r>
      <w:r>
        <w:t>dating</w:t>
      </w:r>
      <w:r>
        <w:rPr>
          <w:spacing w:val="-5"/>
        </w:rPr>
        <w:t xml:space="preserve"> </w:t>
      </w:r>
      <w:r>
        <w:t>violence,</w:t>
      </w:r>
      <w:r>
        <w:rPr>
          <w:spacing w:val="-5"/>
        </w:rPr>
        <w:t xml:space="preserve"> </w:t>
      </w:r>
      <w:r>
        <w:t>domestic</w:t>
      </w:r>
      <w:r>
        <w:rPr>
          <w:spacing w:val="-4"/>
        </w:rPr>
        <w:t xml:space="preserve"> </w:t>
      </w:r>
      <w:r>
        <w:t>violence,</w:t>
      </w:r>
      <w:r>
        <w:rPr>
          <w:spacing w:val="-5"/>
        </w:rPr>
        <w:t xml:space="preserve"> </w:t>
      </w:r>
      <w:r>
        <w:t>sexual</w:t>
      </w:r>
      <w:r>
        <w:rPr>
          <w:spacing w:val="-6"/>
        </w:rPr>
        <w:t xml:space="preserve"> </w:t>
      </w:r>
      <w:r>
        <w:t>assault,</w:t>
      </w:r>
      <w:r>
        <w:rPr>
          <w:spacing w:val="-5"/>
        </w:rPr>
        <w:t xml:space="preserve"> </w:t>
      </w:r>
      <w:r>
        <w:t>and</w:t>
      </w:r>
      <w:r>
        <w:rPr>
          <w:spacing w:val="-4"/>
        </w:rPr>
        <w:t xml:space="preserve"> </w:t>
      </w:r>
      <w:r>
        <w:rPr>
          <w:spacing w:val="-2"/>
        </w:rPr>
        <w:t>stalking,</w:t>
      </w:r>
    </w:p>
    <w:p w14:paraId="1E688271" w14:textId="77777777" w:rsidR="00462241" w:rsidRDefault="00A227DC">
      <w:pPr>
        <w:pStyle w:val="ListParagraph"/>
        <w:numPr>
          <w:ilvl w:val="0"/>
          <w:numId w:val="23"/>
        </w:numPr>
        <w:tabs>
          <w:tab w:val="left" w:pos="1440"/>
        </w:tabs>
        <w:spacing w:before="37" w:line="273" w:lineRule="auto"/>
        <w:ind w:right="1435"/>
      </w:pPr>
      <w:r>
        <w:t>Dynamics</w:t>
      </w:r>
      <w:r>
        <w:rPr>
          <w:spacing w:val="-1"/>
        </w:rPr>
        <w:t xml:space="preserve"> </w:t>
      </w:r>
      <w:r>
        <w:t>of</w:t>
      </w:r>
      <w:r>
        <w:rPr>
          <w:spacing w:val="-1"/>
        </w:rPr>
        <w:t xml:space="preserve"> </w:t>
      </w:r>
      <w:r>
        <w:t>sexual</w:t>
      </w:r>
      <w:r>
        <w:rPr>
          <w:spacing w:val="-2"/>
        </w:rPr>
        <w:t xml:space="preserve"> </w:t>
      </w:r>
      <w:r>
        <w:t>assault</w:t>
      </w:r>
      <w:r>
        <w:rPr>
          <w:spacing w:val="-1"/>
        </w:rPr>
        <w:t xml:space="preserve"> </w:t>
      </w:r>
      <w:r>
        <w:t>and</w:t>
      </w:r>
      <w:r>
        <w:rPr>
          <w:spacing w:val="-1"/>
        </w:rPr>
        <w:t xml:space="preserve"> </w:t>
      </w:r>
      <w:r>
        <w:t>intimate partner</w:t>
      </w:r>
      <w:r>
        <w:rPr>
          <w:spacing w:val="-1"/>
        </w:rPr>
        <w:t xml:space="preserve"> </w:t>
      </w:r>
      <w:r>
        <w:t>violence,</w:t>
      </w:r>
      <w:r>
        <w:rPr>
          <w:spacing w:val="-1"/>
        </w:rPr>
        <w:t xml:space="preserve"> </w:t>
      </w:r>
      <w:r>
        <w:t>with</w:t>
      </w:r>
      <w:r>
        <w:rPr>
          <w:spacing w:val="-3"/>
        </w:rPr>
        <w:t xml:space="preserve"> </w:t>
      </w:r>
      <w:r>
        <w:t>emphasis</w:t>
      </w:r>
      <w:r>
        <w:rPr>
          <w:spacing w:val="-3"/>
        </w:rPr>
        <w:t xml:space="preserve"> </w:t>
      </w:r>
      <w:r>
        <w:t>on</w:t>
      </w:r>
      <w:r>
        <w:rPr>
          <w:spacing w:val="-2"/>
        </w:rPr>
        <w:t xml:space="preserve"> </w:t>
      </w:r>
      <w:r>
        <w:t xml:space="preserve">college-aged </w:t>
      </w:r>
      <w:r>
        <w:rPr>
          <w:spacing w:val="-2"/>
        </w:rPr>
        <w:t>populations,</w:t>
      </w:r>
    </w:p>
    <w:p w14:paraId="1E688272" w14:textId="77777777" w:rsidR="00462241" w:rsidRDefault="00A227DC">
      <w:pPr>
        <w:pStyle w:val="ListParagraph"/>
        <w:numPr>
          <w:ilvl w:val="0"/>
          <w:numId w:val="23"/>
        </w:numPr>
        <w:tabs>
          <w:tab w:val="left" w:pos="1440"/>
        </w:tabs>
        <w:spacing w:before="1"/>
        <w:ind w:hanging="360"/>
      </w:pPr>
      <w:r>
        <w:t>Data</w:t>
      </w:r>
      <w:r>
        <w:rPr>
          <w:spacing w:val="-8"/>
        </w:rPr>
        <w:t xml:space="preserve"> </w:t>
      </w:r>
      <w:r>
        <w:t>of</w:t>
      </w:r>
      <w:r>
        <w:rPr>
          <w:spacing w:val="-4"/>
        </w:rPr>
        <w:t xml:space="preserve"> </w:t>
      </w:r>
      <w:r>
        <w:t>sexual</w:t>
      </w:r>
      <w:r>
        <w:rPr>
          <w:spacing w:val="-5"/>
        </w:rPr>
        <w:t xml:space="preserve"> </w:t>
      </w:r>
      <w:r>
        <w:t>assault</w:t>
      </w:r>
      <w:r>
        <w:rPr>
          <w:spacing w:val="-3"/>
        </w:rPr>
        <w:t xml:space="preserve"> </w:t>
      </w:r>
      <w:r>
        <w:t>victimization,</w:t>
      </w:r>
      <w:r>
        <w:rPr>
          <w:spacing w:val="-4"/>
        </w:rPr>
        <w:t xml:space="preserve"> </w:t>
      </w:r>
      <w:r>
        <w:t>including</w:t>
      </w:r>
      <w:r>
        <w:rPr>
          <w:spacing w:val="-3"/>
        </w:rPr>
        <w:t xml:space="preserve"> </w:t>
      </w:r>
      <w:r>
        <w:t>the</w:t>
      </w:r>
      <w:r>
        <w:rPr>
          <w:spacing w:val="-5"/>
        </w:rPr>
        <w:t xml:space="preserve"> </w:t>
      </w:r>
      <w:r>
        <w:t>role</w:t>
      </w:r>
      <w:r>
        <w:rPr>
          <w:spacing w:val="-5"/>
        </w:rPr>
        <w:t xml:space="preserve"> </w:t>
      </w:r>
      <w:r>
        <w:t>of</w:t>
      </w:r>
      <w:r>
        <w:rPr>
          <w:spacing w:val="-4"/>
        </w:rPr>
        <w:t xml:space="preserve"> </w:t>
      </w:r>
      <w:r>
        <w:rPr>
          <w:spacing w:val="-2"/>
        </w:rPr>
        <w:t>alcohol,</w:t>
      </w:r>
    </w:p>
    <w:p w14:paraId="1E688273" w14:textId="77777777" w:rsidR="00462241" w:rsidRDefault="00A227DC">
      <w:pPr>
        <w:pStyle w:val="ListParagraph"/>
        <w:numPr>
          <w:ilvl w:val="0"/>
          <w:numId w:val="23"/>
        </w:numPr>
        <w:tabs>
          <w:tab w:val="left" w:pos="1440"/>
        </w:tabs>
        <w:spacing w:before="37"/>
        <w:ind w:hanging="360"/>
      </w:pPr>
      <w:r>
        <w:t>Strategies</w:t>
      </w:r>
      <w:r>
        <w:rPr>
          <w:spacing w:val="-8"/>
        </w:rPr>
        <w:t xml:space="preserve"> </w:t>
      </w:r>
      <w:r>
        <w:t>for</w:t>
      </w:r>
      <w:r>
        <w:rPr>
          <w:spacing w:val="-5"/>
        </w:rPr>
        <w:t xml:space="preserve"> </w:t>
      </w:r>
      <w:r>
        <w:t>primary</w:t>
      </w:r>
      <w:r>
        <w:rPr>
          <w:spacing w:val="-8"/>
        </w:rPr>
        <w:t xml:space="preserve"> </w:t>
      </w:r>
      <w:r>
        <w:t>prevention,</w:t>
      </w:r>
      <w:r>
        <w:rPr>
          <w:spacing w:val="-5"/>
        </w:rPr>
        <w:t xml:space="preserve"> and</w:t>
      </w:r>
    </w:p>
    <w:p w14:paraId="1E688274" w14:textId="77777777" w:rsidR="00462241" w:rsidRDefault="00A227DC">
      <w:pPr>
        <w:pStyle w:val="ListParagraph"/>
        <w:numPr>
          <w:ilvl w:val="0"/>
          <w:numId w:val="23"/>
        </w:numPr>
        <w:tabs>
          <w:tab w:val="left" w:pos="1440"/>
        </w:tabs>
        <w:ind w:hanging="360"/>
      </w:pPr>
      <w:r>
        <w:t>Bystander</w:t>
      </w:r>
      <w:r>
        <w:rPr>
          <w:spacing w:val="-7"/>
        </w:rPr>
        <w:t xml:space="preserve"> </w:t>
      </w:r>
      <w:r>
        <w:t>intervention</w:t>
      </w:r>
      <w:r>
        <w:rPr>
          <w:spacing w:val="-8"/>
        </w:rPr>
        <w:t xml:space="preserve"> </w:t>
      </w:r>
      <w:r>
        <w:rPr>
          <w:spacing w:val="-2"/>
        </w:rPr>
        <w:t>strategies.</w:t>
      </w:r>
    </w:p>
    <w:p w14:paraId="1E688275" w14:textId="77777777" w:rsidR="00462241" w:rsidRDefault="00462241">
      <w:pPr>
        <w:pStyle w:val="BodyText"/>
        <w:spacing w:before="77"/>
      </w:pPr>
    </w:p>
    <w:p w14:paraId="1E688276" w14:textId="77777777" w:rsidR="00462241" w:rsidRDefault="00A227DC">
      <w:pPr>
        <w:pStyle w:val="BodyText"/>
        <w:spacing w:line="276" w:lineRule="auto"/>
        <w:ind w:left="720" w:right="1435"/>
        <w:jc w:val="both"/>
      </w:pPr>
      <w:r>
        <w:rPr>
          <w:rFonts w:ascii="Franklin Gothic Demi Cond"/>
          <w:b/>
        </w:rPr>
        <w:t xml:space="preserve">SAFE CLASS </w:t>
      </w:r>
      <w:r>
        <w:t>(</w:t>
      </w:r>
      <w:r>
        <w:rPr>
          <w:b/>
          <w:u w:val="single"/>
        </w:rPr>
        <w:t>S</w:t>
      </w:r>
      <w:r>
        <w:t xml:space="preserve">elf-defense </w:t>
      </w:r>
      <w:r>
        <w:rPr>
          <w:b/>
          <w:u w:val="single"/>
        </w:rPr>
        <w:t>A</w:t>
      </w:r>
      <w:r>
        <w:t xml:space="preserve">wareness and </w:t>
      </w:r>
      <w:r>
        <w:rPr>
          <w:b/>
          <w:u w:val="single"/>
        </w:rPr>
        <w:t>F</w:t>
      </w:r>
      <w:r>
        <w:t xml:space="preserve">amiliarization </w:t>
      </w:r>
      <w:r>
        <w:rPr>
          <w:b/>
          <w:u w:val="single"/>
        </w:rPr>
        <w:t>E</w:t>
      </w:r>
      <w:r>
        <w:t>xchange) is an unparalleled 2.5-hour educational and crime-victim prevention class, offered through Purdue University Northwest Police Department. It encompasses strategies, techniques, options, and prevention to provide teenage and adult women with information to reduce their risk of exposure to violence. It also introduces</w:t>
      </w:r>
      <w:r>
        <w:rPr>
          <w:spacing w:val="-5"/>
        </w:rPr>
        <w:t xml:space="preserve"> </w:t>
      </w:r>
      <w:r>
        <w:t>them</w:t>
      </w:r>
      <w:r>
        <w:rPr>
          <w:spacing w:val="-5"/>
        </w:rPr>
        <w:t xml:space="preserve"> </w:t>
      </w:r>
      <w:r>
        <w:t>to</w:t>
      </w:r>
      <w:r>
        <w:rPr>
          <w:spacing w:val="-4"/>
        </w:rPr>
        <w:t xml:space="preserve"> </w:t>
      </w:r>
      <w:r>
        <w:t>physical</w:t>
      </w:r>
      <w:r>
        <w:rPr>
          <w:spacing w:val="-6"/>
        </w:rPr>
        <w:t xml:space="preserve"> </w:t>
      </w:r>
      <w:r>
        <w:t>aspects</w:t>
      </w:r>
      <w:r>
        <w:rPr>
          <w:spacing w:val="-5"/>
        </w:rPr>
        <w:t xml:space="preserve"> </w:t>
      </w:r>
      <w:r>
        <w:t>of</w:t>
      </w:r>
      <w:r>
        <w:rPr>
          <w:spacing w:val="-5"/>
        </w:rPr>
        <w:t xml:space="preserve"> </w:t>
      </w:r>
      <w:r>
        <w:t>self-defense.</w:t>
      </w:r>
      <w:r>
        <w:rPr>
          <w:spacing w:val="-5"/>
        </w:rPr>
        <w:t xml:space="preserve"> </w:t>
      </w:r>
      <w:r>
        <w:t>The</w:t>
      </w:r>
      <w:r>
        <w:rPr>
          <w:spacing w:val="-4"/>
        </w:rPr>
        <w:t xml:space="preserve"> </w:t>
      </w:r>
      <w:r>
        <w:t>course</w:t>
      </w:r>
      <w:r>
        <w:rPr>
          <w:spacing w:val="-4"/>
        </w:rPr>
        <w:t xml:space="preserve"> </w:t>
      </w:r>
      <w:r>
        <w:t>is</w:t>
      </w:r>
      <w:r>
        <w:rPr>
          <w:spacing w:val="-5"/>
        </w:rPr>
        <w:t xml:space="preserve"> </w:t>
      </w:r>
      <w:r>
        <w:t>offered</w:t>
      </w:r>
      <w:r>
        <w:rPr>
          <w:spacing w:val="-7"/>
        </w:rPr>
        <w:t xml:space="preserve"> </w:t>
      </w:r>
      <w:r>
        <w:t>periodically</w:t>
      </w:r>
      <w:r>
        <w:rPr>
          <w:spacing w:val="-6"/>
        </w:rPr>
        <w:t xml:space="preserve"> </w:t>
      </w:r>
      <w:r>
        <w:t>throughout the academic year.</w:t>
      </w:r>
    </w:p>
    <w:p w14:paraId="1E688277" w14:textId="77777777" w:rsidR="00462241" w:rsidRDefault="00462241">
      <w:pPr>
        <w:pStyle w:val="BodyText"/>
        <w:spacing w:before="36"/>
      </w:pPr>
    </w:p>
    <w:p w14:paraId="1E688278" w14:textId="77777777" w:rsidR="00462241" w:rsidRDefault="00A227DC">
      <w:pPr>
        <w:pStyle w:val="BodyText"/>
        <w:spacing w:line="276" w:lineRule="auto"/>
        <w:ind w:left="720" w:right="1434"/>
        <w:jc w:val="both"/>
      </w:pPr>
      <w:r>
        <w:rPr>
          <w:rFonts w:ascii="Franklin Gothic Demi Cond"/>
          <w:b/>
        </w:rPr>
        <w:t xml:space="preserve">RAD CLASS (RAPE AGRESSION DEFENSE) </w:t>
      </w:r>
      <w:r>
        <w:t xml:space="preserve">The R.A.D. Systems of Self Defense offers programs for women, children, men and seniors. These offerings provide a truly holistic approach to self-defense education, supporting the necessity of continuous learning </w:t>
      </w:r>
      <w:proofErr w:type="gramStart"/>
      <w:r>
        <w:t>in order to</w:t>
      </w:r>
      <w:proofErr w:type="gramEnd"/>
      <w:r>
        <w:t xml:space="preserve"> provide realistic options for</w:t>
      </w:r>
      <w:r>
        <w:rPr>
          <w:spacing w:val="-2"/>
        </w:rPr>
        <w:t xml:space="preserve"> </w:t>
      </w:r>
      <w:r>
        <w:t>each population</w:t>
      </w:r>
      <w:r>
        <w:rPr>
          <w:spacing w:val="-1"/>
        </w:rPr>
        <w:t xml:space="preserve"> </w:t>
      </w:r>
      <w:r>
        <w:t>as they</w:t>
      </w:r>
      <w:r>
        <w:rPr>
          <w:spacing w:val="-1"/>
        </w:rPr>
        <w:t xml:space="preserve"> </w:t>
      </w:r>
      <w:r>
        <w:t>go through life. Each of these programs includes educational components comprised of lecture, discussion, physical resistive strategies. All of which are facilitated by certified R.A.D. Instructors supported by a network of dedicated professionals.</w:t>
      </w:r>
    </w:p>
    <w:p w14:paraId="1E688279" w14:textId="77777777" w:rsidR="00462241" w:rsidRDefault="00A227DC">
      <w:pPr>
        <w:pStyle w:val="BodyText"/>
        <w:spacing w:before="52"/>
        <w:rPr>
          <w:sz w:val="20"/>
        </w:rPr>
      </w:pPr>
      <w:r>
        <w:rPr>
          <w:noProof/>
          <w:sz w:val="20"/>
        </w:rPr>
        <mc:AlternateContent>
          <mc:Choice Requires="wps">
            <w:drawing>
              <wp:anchor distT="0" distB="0" distL="0" distR="0" simplePos="0" relativeHeight="251676672" behindDoc="1" locked="0" layoutInCell="1" allowOverlap="1" wp14:anchorId="1E68885F" wp14:editId="1E688860">
                <wp:simplePos x="0" y="0"/>
                <wp:positionH relativeFrom="page">
                  <wp:posOffset>896111</wp:posOffset>
                </wp:positionH>
                <wp:positionV relativeFrom="paragraph">
                  <wp:posOffset>192922</wp:posOffset>
                </wp:positionV>
                <wp:extent cx="5980430" cy="6350"/>
                <wp:effectExtent l="0" t="0" r="0" b="0"/>
                <wp:wrapTopAndBottom/>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5"/>
                              </a:lnTo>
                              <a:lnTo>
                                <a:pt x="5980176" y="6095"/>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906195" id="Graphic 70" o:spid="_x0000_s1026" style="position:absolute;margin-left:70.55pt;margin-top:15.2pt;width:470.9pt;height:.5pt;z-index:-251639808;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" path="m5980176,l,,,6095r5980176,l5980176,xe" fillcolor="black" stroked="f">
                <v:path arrowok="t"/>
                <w10:wrap type="topAndBottom" anchorx="page"/>
              </v:shape>
            </w:pict>
          </mc:Fallback>
        </mc:AlternateContent>
      </w:r>
    </w:p>
    <w:p w14:paraId="1E68827A" w14:textId="77777777" w:rsidR="00462241" w:rsidRDefault="00A227DC">
      <w:pPr>
        <w:pStyle w:val="Heading2"/>
      </w:pPr>
      <w:bookmarkStart w:id="190" w:name="Bystander_Intervention"/>
      <w:bookmarkStart w:id="191" w:name="_bookmark66"/>
      <w:bookmarkEnd w:id="190"/>
      <w:bookmarkEnd w:id="191"/>
      <w:r>
        <w:rPr>
          <w:color w:val="8E6E3D"/>
          <w:spacing w:val="12"/>
        </w:rPr>
        <w:t>Bystander</w:t>
      </w:r>
      <w:r>
        <w:rPr>
          <w:color w:val="8E6E3D"/>
          <w:spacing w:val="32"/>
        </w:rPr>
        <w:t xml:space="preserve"> </w:t>
      </w:r>
      <w:r>
        <w:rPr>
          <w:color w:val="8E6E3D"/>
          <w:spacing w:val="12"/>
        </w:rPr>
        <w:t>Intervention</w:t>
      </w:r>
    </w:p>
    <w:p w14:paraId="1E68827B" w14:textId="77777777" w:rsidR="00462241" w:rsidRDefault="00A227DC">
      <w:pPr>
        <w:pStyle w:val="BodyText"/>
        <w:spacing w:before="155" w:line="276" w:lineRule="auto"/>
        <w:ind w:left="720" w:right="1432"/>
        <w:jc w:val="both"/>
      </w:pPr>
      <w:r>
        <w:t>Bystanders</w:t>
      </w:r>
      <w:r>
        <w:rPr>
          <w:spacing w:val="-7"/>
        </w:rPr>
        <w:t xml:space="preserve"> </w:t>
      </w:r>
      <w:r>
        <w:t>are</w:t>
      </w:r>
      <w:r>
        <w:rPr>
          <w:spacing w:val="-6"/>
        </w:rPr>
        <w:t xml:space="preserve"> </w:t>
      </w:r>
      <w:r>
        <w:t>individuals</w:t>
      </w:r>
      <w:r>
        <w:rPr>
          <w:spacing w:val="-5"/>
        </w:rPr>
        <w:t xml:space="preserve"> </w:t>
      </w:r>
      <w:r>
        <w:t>who</w:t>
      </w:r>
      <w:r>
        <w:rPr>
          <w:spacing w:val="-7"/>
        </w:rPr>
        <w:t xml:space="preserve"> </w:t>
      </w:r>
      <w:r>
        <w:t>observe</w:t>
      </w:r>
      <w:r>
        <w:rPr>
          <w:spacing w:val="-6"/>
        </w:rPr>
        <w:t xml:space="preserve"> </w:t>
      </w:r>
      <w:r>
        <w:t>or</w:t>
      </w:r>
      <w:r>
        <w:rPr>
          <w:spacing w:val="-7"/>
        </w:rPr>
        <w:t xml:space="preserve"> </w:t>
      </w:r>
      <w:r>
        <w:t>witness</w:t>
      </w:r>
      <w:r>
        <w:rPr>
          <w:spacing w:val="-7"/>
        </w:rPr>
        <w:t xml:space="preserve"> </w:t>
      </w:r>
      <w:r>
        <w:t>the</w:t>
      </w:r>
      <w:r>
        <w:rPr>
          <w:spacing w:val="-6"/>
        </w:rPr>
        <w:t xml:space="preserve"> </w:t>
      </w:r>
      <w:r>
        <w:t>conditions</w:t>
      </w:r>
      <w:r>
        <w:rPr>
          <w:spacing w:val="-7"/>
        </w:rPr>
        <w:t xml:space="preserve"> </w:t>
      </w:r>
      <w:r>
        <w:t>that</w:t>
      </w:r>
      <w:r>
        <w:rPr>
          <w:spacing w:val="-7"/>
        </w:rPr>
        <w:t xml:space="preserve"> </w:t>
      </w:r>
      <w:r>
        <w:t>perpetuate</w:t>
      </w:r>
      <w:r>
        <w:rPr>
          <w:spacing w:val="-6"/>
        </w:rPr>
        <w:t xml:space="preserve"> </w:t>
      </w:r>
      <w:r>
        <w:t>sexual,</w:t>
      </w:r>
      <w:r>
        <w:rPr>
          <w:spacing w:val="-5"/>
        </w:rPr>
        <w:t xml:space="preserve"> </w:t>
      </w:r>
      <w:r>
        <w:t>gender-based, and intimate partner violence. Bystanders are not directly involved but can choose to intervene and put an end to the abuse.</w:t>
      </w:r>
    </w:p>
    <w:p w14:paraId="1E68827C" w14:textId="77777777" w:rsidR="00462241" w:rsidRDefault="00462241">
      <w:pPr>
        <w:pStyle w:val="BodyText"/>
        <w:spacing w:before="37"/>
      </w:pPr>
    </w:p>
    <w:p w14:paraId="1E68827D" w14:textId="77777777" w:rsidR="00462241" w:rsidRDefault="00A227DC">
      <w:pPr>
        <w:pStyle w:val="BodyText"/>
        <w:spacing w:line="276" w:lineRule="auto"/>
        <w:ind w:left="719" w:right="1436"/>
        <w:jc w:val="both"/>
      </w:pPr>
      <w:r>
        <w:t>The goal of bystander intervention programming is to develop ways to increase awareness of sexual assault, hazing, and drug and alcohol abuse. Specifically, these skills include learning to observe and recognize warning behaviors and learning the appropriate skills to safely and effectively intervene (directly and indirectly).</w:t>
      </w:r>
    </w:p>
    <w:p w14:paraId="1E68827E" w14:textId="77777777" w:rsidR="00462241" w:rsidRDefault="00462241">
      <w:pPr>
        <w:pStyle w:val="BodyText"/>
        <w:spacing w:line="276" w:lineRule="auto"/>
        <w:jc w:val="both"/>
        <w:sectPr w:rsidR="00462241">
          <w:pgSz w:w="12240" w:h="15840"/>
          <w:pgMar w:top="1360" w:right="0" w:bottom="960" w:left="720" w:header="0" w:footer="770" w:gutter="0"/>
          <w:cols w:space="720"/>
        </w:sectPr>
      </w:pPr>
    </w:p>
    <w:p w14:paraId="1E68827F" w14:textId="77777777" w:rsidR="00462241" w:rsidRDefault="00A227DC">
      <w:pPr>
        <w:ind w:left="631"/>
        <w:rPr>
          <w:sz w:val="20"/>
        </w:rPr>
      </w:pPr>
      <w:r>
        <w:rPr>
          <w:noProof/>
          <w:sz w:val="20"/>
        </w:rPr>
        <w:lastRenderedPageBreak/>
        <mc:AlternateContent>
          <mc:Choice Requires="wps">
            <w:drawing>
              <wp:inline distT="0" distB="0" distL="0" distR="0" wp14:anchorId="1E688861" wp14:editId="1E688862">
                <wp:extent cx="6056630" cy="276225"/>
                <wp:effectExtent l="0" t="0" r="0" b="0"/>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C4BEC0"/>
                        </a:solidFill>
                      </wps:spPr>
                      <wps:txbx>
                        <w:txbxContent>
                          <w:p w14:paraId="1E688931" w14:textId="77777777" w:rsidR="00462241" w:rsidRDefault="00A227DC">
                            <w:pPr>
                              <w:spacing w:before="61"/>
                              <w:ind w:left="88"/>
                              <w:rPr>
                                <w:rFonts w:ascii="Franklin Gothic Demi Cond"/>
                                <w:b/>
                                <w:color w:val="000000"/>
                                <w:sz w:val="24"/>
                              </w:rPr>
                            </w:pPr>
                            <w:bookmarkStart w:id="192" w:name="Law_Enforcement_Recommendations_for_Vict"/>
                            <w:bookmarkStart w:id="193" w:name="_bookmark67"/>
                            <w:bookmarkEnd w:id="192"/>
                            <w:bookmarkEnd w:id="193"/>
                            <w:r>
                              <w:rPr>
                                <w:rFonts w:ascii="Franklin Gothic Demi Cond"/>
                                <w:b/>
                                <w:color w:val="000000"/>
                                <w:sz w:val="24"/>
                              </w:rPr>
                              <w:t>LAW</w:t>
                            </w:r>
                            <w:r>
                              <w:rPr>
                                <w:rFonts w:ascii="Franklin Gothic Demi Cond"/>
                                <w:b/>
                                <w:color w:val="000000"/>
                                <w:spacing w:val="34"/>
                                <w:sz w:val="24"/>
                              </w:rPr>
                              <w:t xml:space="preserve"> </w:t>
                            </w:r>
                            <w:r>
                              <w:rPr>
                                <w:rFonts w:ascii="Franklin Gothic Demi Cond"/>
                                <w:b/>
                                <w:color w:val="000000"/>
                                <w:spacing w:val="13"/>
                                <w:sz w:val="24"/>
                              </w:rPr>
                              <w:t>ENFORCEMENT</w:t>
                            </w:r>
                            <w:r>
                              <w:rPr>
                                <w:rFonts w:ascii="Franklin Gothic Demi Cond"/>
                                <w:b/>
                                <w:color w:val="000000"/>
                                <w:spacing w:val="34"/>
                                <w:sz w:val="24"/>
                              </w:rPr>
                              <w:t xml:space="preserve"> </w:t>
                            </w:r>
                            <w:r>
                              <w:rPr>
                                <w:rFonts w:ascii="Franklin Gothic Demi Cond"/>
                                <w:b/>
                                <w:color w:val="000000"/>
                                <w:spacing w:val="13"/>
                                <w:sz w:val="24"/>
                              </w:rPr>
                              <w:t>RECOMMENDATIONS</w:t>
                            </w:r>
                            <w:r>
                              <w:rPr>
                                <w:rFonts w:ascii="Franklin Gothic Demi Cond"/>
                                <w:b/>
                                <w:color w:val="000000"/>
                                <w:spacing w:val="36"/>
                                <w:sz w:val="24"/>
                              </w:rPr>
                              <w:t xml:space="preserve"> </w:t>
                            </w:r>
                            <w:r>
                              <w:rPr>
                                <w:rFonts w:ascii="Franklin Gothic Demi Cond"/>
                                <w:b/>
                                <w:color w:val="000000"/>
                                <w:sz w:val="24"/>
                              </w:rPr>
                              <w:t>FOR</w:t>
                            </w:r>
                            <w:r>
                              <w:rPr>
                                <w:rFonts w:ascii="Franklin Gothic Demi Cond"/>
                                <w:b/>
                                <w:color w:val="000000"/>
                                <w:spacing w:val="38"/>
                                <w:sz w:val="24"/>
                              </w:rPr>
                              <w:t xml:space="preserve"> </w:t>
                            </w:r>
                            <w:r>
                              <w:rPr>
                                <w:rFonts w:ascii="Franklin Gothic Demi Cond"/>
                                <w:b/>
                                <w:color w:val="000000"/>
                                <w:spacing w:val="8"/>
                                <w:sz w:val="24"/>
                              </w:rPr>
                              <w:t>VICTIMS</w:t>
                            </w:r>
                          </w:p>
                        </w:txbxContent>
                      </wps:txbx>
                      <wps:bodyPr wrap="square" lIns="0" tIns="0" rIns="0" bIns="0" rtlCol="0">
                        <a:noAutofit/>
                      </wps:bodyPr>
                    </wps:wsp>
                  </a:graphicData>
                </a:graphic>
              </wp:inline>
            </w:drawing>
          </mc:Choice>
          <mc:Fallback>
            <w:pict>
              <v:shape w14:anchorId="1E688861" id="Textbox 71" o:spid="_x0000_s1060" type="#_x0000_t202" style="width:476.9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" fillcolor="#c4bec0" stroked="f">
                <v:textbox inset="0,0,0,0">
                  <w:txbxContent>
                    <w:p w14:paraId="1E688931" w14:textId="77777777" w:rsidR="00462241" w:rsidRDefault="00A227DC">
                      <w:pPr>
                        <w:spacing w:before="61"/>
                        <w:ind w:left="88"/>
                        <w:rPr>
                          <w:rFonts w:ascii="Franklin Gothic Demi Cond"/>
                          <w:b/>
                          <w:color w:val="000000"/>
                          <w:sz w:val="24"/>
                        </w:rPr>
                      </w:pPr>
                      <w:bookmarkStart w:id="194" w:name="Law_Enforcement_Recommendations_for_Vict"/>
                      <w:bookmarkStart w:id="195" w:name="_bookmark67"/>
                      <w:bookmarkEnd w:id="194"/>
                      <w:bookmarkEnd w:id="195"/>
                      <w:r>
                        <w:rPr>
                          <w:rFonts w:ascii="Franklin Gothic Demi Cond"/>
                          <w:b/>
                          <w:color w:val="000000"/>
                          <w:sz w:val="24"/>
                        </w:rPr>
                        <w:t>LAW</w:t>
                      </w:r>
                      <w:r>
                        <w:rPr>
                          <w:rFonts w:ascii="Franklin Gothic Demi Cond"/>
                          <w:b/>
                          <w:color w:val="000000"/>
                          <w:spacing w:val="34"/>
                          <w:sz w:val="24"/>
                        </w:rPr>
                        <w:t xml:space="preserve"> </w:t>
                      </w:r>
                      <w:r>
                        <w:rPr>
                          <w:rFonts w:ascii="Franklin Gothic Demi Cond"/>
                          <w:b/>
                          <w:color w:val="000000"/>
                          <w:spacing w:val="13"/>
                          <w:sz w:val="24"/>
                        </w:rPr>
                        <w:t>ENFORCEMENT</w:t>
                      </w:r>
                      <w:r>
                        <w:rPr>
                          <w:rFonts w:ascii="Franklin Gothic Demi Cond"/>
                          <w:b/>
                          <w:color w:val="000000"/>
                          <w:spacing w:val="34"/>
                          <w:sz w:val="24"/>
                        </w:rPr>
                        <w:t xml:space="preserve"> </w:t>
                      </w:r>
                      <w:r>
                        <w:rPr>
                          <w:rFonts w:ascii="Franklin Gothic Demi Cond"/>
                          <w:b/>
                          <w:color w:val="000000"/>
                          <w:spacing w:val="13"/>
                          <w:sz w:val="24"/>
                        </w:rPr>
                        <w:t>RECOMMENDATIONS</w:t>
                      </w:r>
                      <w:r>
                        <w:rPr>
                          <w:rFonts w:ascii="Franklin Gothic Demi Cond"/>
                          <w:b/>
                          <w:color w:val="000000"/>
                          <w:spacing w:val="36"/>
                          <w:sz w:val="24"/>
                        </w:rPr>
                        <w:t xml:space="preserve"> </w:t>
                      </w:r>
                      <w:r>
                        <w:rPr>
                          <w:rFonts w:ascii="Franklin Gothic Demi Cond"/>
                          <w:b/>
                          <w:color w:val="000000"/>
                          <w:sz w:val="24"/>
                        </w:rPr>
                        <w:t>FOR</w:t>
                      </w:r>
                      <w:r>
                        <w:rPr>
                          <w:rFonts w:ascii="Franklin Gothic Demi Cond"/>
                          <w:b/>
                          <w:color w:val="000000"/>
                          <w:spacing w:val="38"/>
                          <w:sz w:val="24"/>
                        </w:rPr>
                        <w:t xml:space="preserve"> </w:t>
                      </w:r>
                      <w:r>
                        <w:rPr>
                          <w:rFonts w:ascii="Franklin Gothic Demi Cond"/>
                          <w:b/>
                          <w:color w:val="000000"/>
                          <w:spacing w:val="8"/>
                          <w:sz w:val="24"/>
                        </w:rPr>
                        <w:t>VICTIMS</w:t>
                      </w:r>
                    </w:p>
                  </w:txbxContent>
                </v:textbox>
                <w10:anchorlock/>
              </v:shape>
            </w:pict>
          </mc:Fallback>
        </mc:AlternateContent>
      </w:r>
    </w:p>
    <w:p w14:paraId="1E688280" w14:textId="77777777" w:rsidR="00462241" w:rsidRDefault="00A227DC">
      <w:pPr>
        <w:pStyle w:val="BodyText"/>
        <w:spacing w:before="102" w:line="276" w:lineRule="auto"/>
        <w:ind w:left="720" w:right="1435"/>
        <w:jc w:val="both"/>
      </w:pPr>
      <w:r>
        <w:t>If you are a victim of dating violence, domestic violence, sexual assault, or stalking, PNWPD recommends the following:</w:t>
      </w:r>
    </w:p>
    <w:p w14:paraId="1E688281" w14:textId="77777777" w:rsidR="00462241" w:rsidRDefault="00A227DC">
      <w:pPr>
        <w:pStyle w:val="ListParagraph"/>
        <w:numPr>
          <w:ilvl w:val="0"/>
          <w:numId w:val="23"/>
        </w:numPr>
        <w:tabs>
          <w:tab w:val="left" w:pos="1438"/>
        </w:tabs>
        <w:spacing w:before="0"/>
        <w:ind w:left="1438" w:hanging="359"/>
        <w:jc w:val="both"/>
      </w:pPr>
      <w:r>
        <w:rPr>
          <w:rFonts w:ascii="Franklin Gothic Demi Cond" w:hAnsi="Franklin Gothic Demi Cond"/>
          <w:b/>
        </w:rPr>
        <w:t>GET</w:t>
      </w:r>
      <w:r>
        <w:rPr>
          <w:rFonts w:ascii="Franklin Gothic Demi Cond" w:hAnsi="Franklin Gothic Demi Cond"/>
          <w:b/>
          <w:spacing w:val="10"/>
        </w:rPr>
        <w:t xml:space="preserve"> </w:t>
      </w:r>
      <w:r>
        <w:rPr>
          <w:rFonts w:ascii="Franklin Gothic Demi Cond" w:hAnsi="Franklin Gothic Demi Cond"/>
          <w:b/>
        </w:rPr>
        <w:t>AWAY</w:t>
      </w:r>
      <w:r>
        <w:rPr>
          <w:rFonts w:ascii="Franklin Gothic Demi Cond" w:hAnsi="Franklin Gothic Demi Cond"/>
          <w:b/>
          <w:spacing w:val="12"/>
        </w:rPr>
        <w:t xml:space="preserve"> </w:t>
      </w:r>
      <w:r>
        <w:t>Get</w:t>
      </w:r>
      <w:r>
        <w:rPr>
          <w:spacing w:val="-4"/>
        </w:rPr>
        <w:t xml:space="preserve"> </w:t>
      </w:r>
      <w:r>
        <w:t>to</w:t>
      </w:r>
      <w:r>
        <w:rPr>
          <w:spacing w:val="-2"/>
        </w:rPr>
        <w:t xml:space="preserve"> </w:t>
      </w:r>
      <w:r>
        <w:t>a</w:t>
      </w:r>
      <w:r>
        <w:rPr>
          <w:spacing w:val="-4"/>
        </w:rPr>
        <w:t xml:space="preserve"> </w:t>
      </w:r>
      <w:r>
        <w:t>safe</w:t>
      </w:r>
      <w:r>
        <w:rPr>
          <w:spacing w:val="-1"/>
        </w:rPr>
        <w:t xml:space="preserve"> </w:t>
      </w:r>
      <w:r>
        <w:t>place</w:t>
      </w:r>
      <w:r>
        <w:rPr>
          <w:spacing w:val="-2"/>
        </w:rPr>
        <w:t xml:space="preserve"> </w:t>
      </w:r>
      <w:r>
        <w:t>as</w:t>
      </w:r>
      <w:r>
        <w:rPr>
          <w:spacing w:val="-2"/>
        </w:rPr>
        <w:t xml:space="preserve"> </w:t>
      </w:r>
      <w:r>
        <w:t>soon</w:t>
      </w:r>
      <w:r>
        <w:rPr>
          <w:spacing w:val="-3"/>
        </w:rPr>
        <w:t xml:space="preserve"> </w:t>
      </w:r>
      <w:r>
        <w:t>as</w:t>
      </w:r>
      <w:r>
        <w:rPr>
          <w:spacing w:val="-2"/>
        </w:rPr>
        <w:t xml:space="preserve"> </w:t>
      </w:r>
      <w:r>
        <w:t>you</w:t>
      </w:r>
      <w:r>
        <w:rPr>
          <w:spacing w:val="-2"/>
        </w:rPr>
        <w:t xml:space="preserve"> </w:t>
      </w:r>
      <w:r>
        <w:rPr>
          <w:spacing w:val="-4"/>
        </w:rPr>
        <w:t>can!</w:t>
      </w:r>
    </w:p>
    <w:p w14:paraId="1E688282" w14:textId="77777777" w:rsidR="00462241" w:rsidRDefault="00A227DC">
      <w:pPr>
        <w:pStyle w:val="ListParagraph"/>
        <w:numPr>
          <w:ilvl w:val="0"/>
          <w:numId w:val="23"/>
        </w:numPr>
        <w:tabs>
          <w:tab w:val="left" w:pos="1438"/>
          <w:tab w:val="left" w:pos="1440"/>
        </w:tabs>
        <w:spacing w:line="273" w:lineRule="auto"/>
        <w:ind w:right="1435"/>
        <w:jc w:val="both"/>
      </w:pPr>
      <w:r>
        <w:rPr>
          <w:rFonts w:ascii="Franklin Gothic Demi Cond" w:hAnsi="Franklin Gothic Demi Cond"/>
          <w:b/>
        </w:rPr>
        <w:t>CALL</w:t>
      </w:r>
      <w:r>
        <w:rPr>
          <w:rFonts w:ascii="Franklin Gothic Demi Cond" w:hAnsi="Franklin Gothic Demi Cond"/>
          <w:b/>
          <w:spacing w:val="-11"/>
        </w:rPr>
        <w:t xml:space="preserve"> </w:t>
      </w:r>
      <w:r>
        <w:rPr>
          <w:rFonts w:ascii="Franklin Gothic Demi Cond" w:hAnsi="Franklin Gothic Demi Cond"/>
          <w:b/>
        </w:rPr>
        <w:t>911</w:t>
      </w:r>
      <w:r>
        <w:rPr>
          <w:rFonts w:ascii="Franklin Gothic Demi Cond" w:hAnsi="Franklin Gothic Demi Cond"/>
          <w:b/>
          <w:spacing w:val="-5"/>
        </w:rPr>
        <w:t xml:space="preserve"> </w:t>
      </w:r>
      <w:r>
        <w:t>If</w:t>
      </w:r>
      <w:r>
        <w:rPr>
          <w:spacing w:val="-13"/>
        </w:rPr>
        <w:t xml:space="preserve"> </w:t>
      </w:r>
      <w:r>
        <w:t>the</w:t>
      </w:r>
      <w:r>
        <w:rPr>
          <w:spacing w:val="-12"/>
        </w:rPr>
        <w:t xml:space="preserve"> </w:t>
      </w:r>
      <w:r>
        <w:t>situation</w:t>
      </w:r>
      <w:r>
        <w:rPr>
          <w:spacing w:val="-14"/>
        </w:rPr>
        <w:t xml:space="preserve"> </w:t>
      </w:r>
      <w:r>
        <w:t>poses</w:t>
      </w:r>
      <w:r>
        <w:rPr>
          <w:spacing w:val="-13"/>
        </w:rPr>
        <w:t xml:space="preserve"> </w:t>
      </w:r>
      <w:r>
        <w:t>an</w:t>
      </w:r>
      <w:r>
        <w:rPr>
          <w:spacing w:val="-13"/>
        </w:rPr>
        <w:t xml:space="preserve"> </w:t>
      </w:r>
      <w:r>
        <w:t>immediate</w:t>
      </w:r>
      <w:r>
        <w:rPr>
          <w:spacing w:val="-12"/>
        </w:rPr>
        <w:t xml:space="preserve"> </w:t>
      </w:r>
      <w:r>
        <w:t>danger</w:t>
      </w:r>
      <w:r>
        <w:rPr>
          <w:spacing w:val="-13"/>
        </w:rPr>
        <w:t xml:space="preserve"> </w:t>
      </w:r>
      <w:r>
        <w:t>to</w:t>
      </w:r>
      <w:r>
        <w:rPr>
          <w:spacing w:val="-13"/>
        </w:rPr>
        <w:t xml:space="preserve"> </w:t>
      </w:r>
      <w:r>
        <w:t>you</w:t>
      </w:r>
      <w:r>
        <w:rPr>
          <w:spacing w:val="-14"/>
        </w:rPr>
        <w:t xml:space="preserve"> </w:t>
      </w:r>
      <w:r>
        <w:t>or</w:t>
      </w:r>
      <w:r>
        <w:rPr>
          <w:spacing w:val="-13"/>
        </w:rPr>
        <w:t xml:space="preserve"> </w:t>
      </w:r>
      <w:r>
        <w:t>someone</w:t>
      </w:r>
      <w:r>
        <w:rPr>
          <w:spacing w:val="-12"/>
        </w:rPr>
        <w:t xml:space="preserve"> </w:t>
      </w:r>
      <w:r>
        <w:t>else,</w:t>
      </w:r>
      <w:r>
        <w:rPr>
          <w:spacing w:val="-13"/>
        </w:rPr>
        <w:t xml:space="preserve"> </w:t>
      </w:r>
      <w:r>
        <w:t>alert</w:t>
      </w:r>
      <w:r>
        <w:rPr>
          <w:spacing w:val="-13"/>
        </w:rPr>
        <w:t xml:space="preserve"> </w:t>
      </w:r>
      <w:r>
        <w:t>the</w:t>
      </w:r>
      <w:r>
        <w:rPr>
          <w:spacing w:val="-12"/>
        </w:rPr>
        <w:t xml:space="preserve"> </w:t>
      </w:r>
      <w:r>
        <w:t>police as soon as possible by calling 911.</w:t>
      </w:r>
    </w:p>
    <w:p w14:paraId="1E688283" w14:textId="77777777" w:rsidR="00462241" w:rsidRDefault="00A227DC">
      <w:pPr>
        <w:pStyle w:val="ListParagraph"/>
        <w:numPr>
          <w:ilvl w:val="0"/>
          <w:numId w:val="23"/>
        </w:numPr>
        <w:tabs>
          <w:tab w:val="left" w:pos="1438"/>
          <w:tab w:val="left" w:pos="1440"/>
        </w:tabs>
        <w:spacing w:before="0" w:line="276" w:lineRule="auto"/>
        <w:ind w:right="1435"/>
        <w:jc w:val="both"/>
      </w:pPr>
      <w:r>
        <w:rPr>
          <w:rFonts w:ascii="Franklin Gothic Demi Cond" w:hAnsi="Franklin Gothic Demi Cond"/>
          <w:b/>
        </w:rPr>
        <w:t>PRESERVE EVIDENCE</w:t>
      </w:r>
      <w:r>
        <w:rPr>
          <w:rFonts w:ascii="Franklin Gothic Demi Cond" w:hAnsi="Franklin Gothic Demi Cond"/>
          <w:b/>
          <w:spacing w:val="40"/>
        </w:rPr>
        <w:t xml:space="preserve"> </w:t>
      </w:r>
      <w:r>
        <w:t>Preserving evidence that may assist with an investigation is crucial. This may also be helpful in obtaining a protection order. Even if you believe you do not want</w:t>
      </w:r>
      <w:r>
        <w:rPr>
          <w:spacing w:val="-5"/>
        </w:rPr>
        <w:t xml:space="preserve"> </w:t>
      </w:r>
      <w:r>
        <w:t>to</w:t>
      </w:r>
      <w:r>
        <w:rPr>
          <w:spacing w:val="-4"/>
        </w:rPr>
        <w:t xml:space="preserve"> </w:t>
      </w:r>
      <w:r>
        <w:t>report</w:t>
      </w:r>
      <w:r>
        <w:rPr>
          <w:spacing w:val="-5"/>
        </w:rPr>
        <w:t xml:space="preserve"> </w:t>
      </w:r>
      <w:r>
        <w:t>an</w:t>
      </w:r>
      <w:r>
        <w:rPr>
          <w:spacing w:val="-6"/>
        </w:rPr>
        <w:t xml:space="preserve"> </w:t>
      </w:r>
      <w:r>
        <w:t>incident,</w:t>
      </w:r>
      <w:r>
        <w:rPr>
          <w:spacing w:val="-5"/>
        </w:rPr>
        <w:t xml:space="preserve"> </w:t>
      </w:r>
      <w:r>
        <w:t>you</w:t>
      </w:r>
      <w:r>
        <w:rPr>
          <w:spacing w:val="-5"/>
        </w:rPr>
        <w:t xml:space="preserve"> </w:t>
      </w:r>
      <w:r>
        <w:t>should</w:t>
      </w:r>
      <w:r>
        <w:rPr>
          <w:spacing w:val="-5"/>
        </w:rPr>
        <w:t xml:space="preserve"> </w:t>
      </w:r>
      <w:r>
        <w:t>still</w:t>
      </w:r>
      <w:r>
        <w:rPr>
          <w:spacing w:val="-6"/>
        </w:rPr>
        <w:t xml:space="preserve"> </w:t>
      </w:r>
      <w:r>
        <w:t>attempt</w:t>
      </w:r>
      <w:r>
        <w:rPr>
          <w:spacing w:val="-5"/>
        </w:rPr>
        <w:t xml:space="preserve"> </w:t>
      </w:r>
      <w:r>
        <w:t>to</w:t>
      </w:r>
      <w:r>
        <w:rPr>
          <w:spacing w:val="-4"/>
        </w:rPr>
        <w:t xml:space="preserve"> </w:t>
      </w:r>
      <w:r>
        <w:t>preserve</w:t>
      </w:r>
      <w:r>
        <w:rPr>
          <w:spacing w:val="-4"/>
        </w:rPr>
        <w:t xml:space="preserve"> </w:t>
      </w:r>
      <w:r>
        <w:t>evidence</w:t>
      </w:r>
      <w:r>
        <w:rPr>
          <w:spacing w:val="-4"/>
        </w:rPr>
        <w:t xml:space="preserve"> </w:t>
      </w:r>
      <w:r>
        <w:t>because</w:t>
      </w:r>
      <w:r>
        <w:rPr>
          <w:spacing w:val="-4"/>
        </w:rPr>
        <w:t xml:space="preserve"> </w:t>
      </w:r>
      <w:r>
        <w:t>you</w:t>
      </w:r>
      <w:r>
        <w:rPr>
          <w:spacing w:val="-5"/>
        </w:rPr>
        <w:t xml:space="preserve"> </w:t>
      </w:r>
      <w:r>
        <w:t>may change your mind.</w:t>
      </w:r>
    </w:p>
    <w:p w14:paraId="1E688284" w14:textId="77777777" w:rsidR="00462241" w:rsidRDefault="00A227DC">
      <w:pPr>
        <w:pStyle w:val="ListParagraph"/>
        <w:numPr>
          <w:ilvl w:val="1"/>
          <w:numId w:val="23"/>
        </w:numPr>
        <w:tabs>
          <w:tab w:val="left" w:pos="2158"/>
          <w:tab w:val="left" w:pos="2160"/>
        </w:tabs>
        <w:spacing w:before="0" w:line="266" w:lineRule="auto"/>
        <w:ind w:right="1435"/>
        <w:jc w:val="both"/>
      </w:pPr>
      <w:r>
        <w:rPr>
          <w:rFonts w:ascii="Franklin Gothic Demi Cond" w:hAnsi="Franklin Gothic Demi Cond"/>
          <w:b/>
        </w:rPr>
        <w:t xml:space="preserve">Sexual Assault </w:t>
      </w:r>
      <w:r>
        <w:t>In cases of sexual assault, do not bathe, douche, eat, drink, shower, use</w:t>
      </w:r>
      <w:r>
        <w:rPr>
          <w:spacing w:val="-14"/>
        </w:rPr>
        <w:t xml:space="preserve"> </w:t>
      </w:r>
      <w:r>
        <w:t>the</w:t>
      </w:r>
      <w:r>
        <w:rPr>
          <w:spacing w:val="-13"/>
        </w:rPr>
        <w:t xml:space="preserve"> </w:t>
      </w:r>
      <w:r>
        <w:t>toilet,</w:t>
      </w:r>
      <w:r>
        <w:rPr>
          <w:spacing w:val="-13"/>
        </w:rPr>
        <w:t xml:space="preserve"> </w:t>
      </w:r>
      <w:r>
        <w:t>brush</w:t>
      </w:r>
      <w:r>
        <w:rPr>
          <w:spacing w:val="-14"/>
        </w:rPr>
        <w:t xml:space="preserve"> </w:t>
      </w:r>
      <w:r>
        <w:t>teeth,</w:t>
      </w:r>
      <w:r>
        <w:rPr>
          <w:spacing w:val="-13"/>
        </w:rPr>
        <w:t xml:space="preserve"> </w:t>
      </w:r>
      <w:r>
        <w:t>wash</w:t>
      </w:r>
      <w:r>
        <w:rPr>
          <w:spacing w:val="-13"/>
        </w:rPr>
        <w:t xml:space="preserve"> </w:t>
      </w:r>
      <w:r>
        <w:t>your</w:t>
      </w:r>
      <w:r>
        <w:rPr>
          <w:spacing w:val="-13"/>
        </w:rPr>
        <w:t xml:space="preserve"> </w:t>
      </w:r>
      <w:r>
        <w:t>hands,</w:t>
      </w:r>
      <w:r>
        <w:rPr>
          <w:spacing w:val="-14"/>
        </w:rPr>
        <w:t xml:space="preserve"> </w:t>
      </w:r>
      <w:r>
        <w:t>or</w:t>
      </w:r>
      <w:r>
        <w:rPr>
          <w:spacing w:val="-13"/>
        </w:rPr>
        <w:t xml:space="preserve"> </w:t>
      </w:r>
      <w:r>
        <w:t>change</w:t>
      </w:r>
      <w:r>
        <w:rPr>
          <w:spacing w:val="-13"/>
        </w:rPr>
        <w:t xml:space="preserve"> </w:t>
      </w:r>
      <w:r>
        <w:t>clothing.</w:t>
      </w:r>
      <w:r>
        <w:rPr>
          <w:spacing w:val="-13"/>
        </w:rPr>
        <w:t xml:space="preserve"> </w:t>
      </w:r>
      <w:r>
        <w:t>If</w:t>
      </w:r>
      <w:r>
        <w:rPr>
          <w:spacing w:val="-14"/>
        </w:rPr>
        <w:t xml:space="preserve"> </w:t>
      </w:r>
      <w:r>
        <w:t>you</w:t>
      </w:r>
      <w:r>
        <w:rPr>
          <w:spacing w:val="-13"/>
        </w:rPr>
        <w:t xml:space="preserve"> </w:t>
      </w:r>
      <w:r>
        <w:t>must</w:t>
      </w:r>
      <w:r>
        <w:rPr>
          <w:spacing w:val="-13"/>
        </w:rPr>
        <w:t xml:space="preserve"> </w:t>
      </w:r>
      <w:r>
        <w:t xml:space="preserve">change clothing, place </w:t>
      </w:r>
      <w:proofErr w:type="gramStart"/>
      <w:r>
        <w:t>all of</w:t>
      </w:r>
      <w:proofErr w:type="gramEnd"/>
      <w:r>
        <w:t xml:space="preserve"> your clothing into a bag.</w:t>
      </w:r>
    </w:p>
    <w:p w14:paraId="1E688285" w14:textId="77777777" w:rsidR="00462241" w:rsidRDefault="00A227DC">
      <w:pPr>
        <w:pStyle w:val="ListParagraph"/>
        <w:numPr>
          <w:ilvl w:val="1"/>
          <w:numId w:val="23"/>
        </w:numPr>
        <w:tabs>
          <w:tab w:val="left" w:pos="2159"/>
          <w:tab w:val="left" w:pos="2161"/>
        </w:tabs>
        <w:spacing w:before="10" w:line="259" w:lineRule="auto"/>
        <w:ind w:left="2161" w:right="1434"/>
        <w:jc w:val="both"/>
      </w:pPr>
      <w:r>
        <w:rPr>
          <w:rFonts w:ascii="Franklin Gothic Demi Cond" w:hAnsi="Franklin Gothic Demi Cond"/>
          <w:b/>
        </w:rPr>
        <w:t xml:space="preserve">Stalking </w:t>
      </w:r>
      <w:r>
        <w:t>Evidence of stalking often includes technology, including voicemail, emails, social media postings, text messages, phone calls, etc.</w:t>
      </w:r>
    </w:p>
    <w:p w14:paraId="1E688286" w14:textId="77777777" w:rsidR="00462241" w:rsidRDefault="00A227DC">
      <w:pPr>
        <w:pStyle w:val="ListParagraph"/>
        <w:numPr>
          <w:ilvl w:val="0"/>
          <w:numId w:val="23"/>
        </w:numPr>
        <w:tabs>
          <w:tab w:val="left" w:pos="1439"/>
          <w:tab w:val="left" w:pos="1441"/>
        </w:tabs>
        <w:spacing w:before="18" w:line="273" w:lineRule="auto"/>
        <w:ind w:left="1441" w:right="1434"/>
        <w:jc w:val="both"/>
      </w:pPr>
      <w:r>
        <w:rPr>
          <w:rFonts w:ascii="Franklin Gothic Demi Cond" w:hAnsi="Franklin Gothic Demi Cond"/>
          <w:b/>
        </w:rPr>
        <w:t xml:space="preserve">DOCUMENT EVERYTHING </w:t>
      </w:r>
      <w:r>
        <w:t>Take a moment to write down everything you remember about the incident,</w:t>
      </w:r>
      <w:r>
        <w:rPr>
          <w:spacing w:val="-1"/>
        </w:rPr>
        <w:t xml:space="preserve"> </w:t>
      </w:r>
      <w:r>
        <w:t>including</w:t>
      </w:r>
      <w:r>
        <w:rPr>
          <w:spacing w:val="-1"/>
        </w:rPr>
        <w:t xml:space="preserve"> </w:t>
      </w:r>
      <w:r>
        <w:t>descriptions</w:t>
      </w:r>
      <w:r>
        <w:rPr>
          <w:spacing w:val="-3"/>
        </w:rPr>
        <w:t xml:space="preserve"> </w:t>
      </w:r>
      <w:r>
        <w:t>of</w:t>
      </w:r>
      <w:r>
        <w:rPr>
          <w:spacing w:val="-1"/>
        </w:rPr>
        <w:t xml:space="preserve"> </w:t>
      </w:r>
      <w:r>
        <w:t>the perpetrator.</w:t>
      </w:r>
      <w:r>
        <w:rPr>
          <w:spacing w:val="-1"/>
        </w:rPr>
        <w:t xml:space="preserve"> </w:t>
      </w:r>
      <w:r>
        <w:t>Details</w:t>
      </w:r>
      <w:r>
        <w:rPr>
          <w:spacing w:val="-1"/>
        </w:rPr>
        <w:t xml:space="preserve"> </w:t>
      </w:r>
      <w:r>
        <w:t>are important!</w:t>
      </w:r>
      <w:r>
        <w:rPr>
          <w:spacing w:val="-5"/>
        </w:rPr>
        <w:t xml:space="preserve"> </w:t>
      </w:r>
      <w:r>
        <w:t>Also</w:t>
      </w:r>
      <w:r>
        <w:rPr>
          <w:spacing w:val="-3"/>
        </w:rPr>
        <w:t xml:space="preserve"> </w:t>
      </w:r>
      <w:r>
        <w:t xml:space="preserve">document evidence on your body, including taking photos of any injuries or </w:t>
      </w:r>
      <w:proofErr w:type="gramStart"/>
      <w:r>
        <w:t>bruising</w:t>
      </w:r>
      <w:proofErr w:type="gramEnd"/>
      <w:r>
        <w:t>.</w:t>
      </w:r>
    </w:p>
    <w:p w14:paraId="1E688287" w14:textId="77777777" w:rsidR="00462241" w:rsidRDefault="00A227DC">
      <w:pPr>
        <w:pStyle w:val="ListParagraph"/>
        <w:numPr>
          <w:ilvl w:val="0"/>
          <w:numId w:val="23"/>
        </w:numPr>
        <w:tabs>
          <w:tab w:val="left" w:pos="1439"/>
          <w:tab w:val="left" w:pos="1441"/>
        </w:tabs>
        <w:spacing w:before="3" w:line="276" w:lineRule="auto"/>
        <w:ind w:left="1441" w:right="1434"/>
        <w:jc w:val="both"/>
      </w:pPr>
      <w:r>
        <w:rPr>
          <w:rFonts w:ascii="Franklin Gothic Demi Cond" w:hAnsi="Franklin Gothic Demi Cond"/>
          <w:b/>
        </w:rPr>
        <w:t xml:space="preserve">GET MEDICAL CARE AND SUPPORT </w:t>
      </w:r>
      <w:r>
        <w:t>You should seek medical care as soon as possible, even if you</w:t>
      </w:r>
      <w:r>
        <w:rPr>
          <w:spacing w:val="-10"/>
        </w:rPr>
        <w:t xml:space="preserve"> </w:t>
      </w:r>
      <w:r>
        <w:t>do</w:t>
      </w:r>
      <w:r>
        <w:rPr>
          <w:spacing w:val="-9"/>
        </w:rPr>
        <w:t xml:space="preserve"> </w:t>
      </w:r>
      <w:r>
        <w:t>not</w:t>
      </w:r>
      <w:r>
        <w:rPr>
          <w:spacing w:val="-9"/>
        </w:rPr>
        <w:t xml:space="preserve"> </w:t>
      </w:r>
      <w:r>
        <w:t>have</w:t>
      </w:r>
      <w:r>
        <w:rPr>
          <w:spacing w:val="-9"/>
        </w:rPr>
        <w:t xml:space="preserve"> </w:t>
      </w:r>
      <w:r>
        <w:t>any</w:t>
      </w:r>
      <w:r>
        <w:rPr>
          <w:spacing w:val="-11"/>
        </w:rPr>
        <w:t xml:space="preserve"> </w:t>
      </w:r>
      <w:r>
        <w:t>visible</w:t>
      </w:r>
      <w:r>
        <w:rPr>
          <w:spacing w:val="-9"/>
        </w:rPr>
        <w:t xml:space="preserve"> </w:t>
      </w:r>
      <w:r>
        <w:t>injuries.</w:t>
      </w:r>
      <w:r>
        <w:rPr>
          <w:spacing w:val="-10"/>
        </w:rPr>
        <w:t xml:space="preserve"> </w:t>
      </w:r>
      <w:r>
        <w:t>Contact</w:t>
      </w:r>
      <w:r>
        <w:rPr>
          <w:spacing w:val="-9"/>
        </w:rPr>
        <w:t xml:space="preserve"> </w:t>
      </w:r>
      <w:r>
        <w:t>someone</w:t>
      </w:r>
      <w:r>
        <w:rPr>
          <w:spacing w:val="-9"/>
        </w:rPr>
        <w:t xml:space="preserve"> </w:t>
      </w:r>
      <w:r>
        <w:t>you</w:t>
      </w:r>
      <w:r>
        <w:rPr>
          <w:spacing w:val="-10"/>
        </w:rPr>
        <w:t xml:space="preserve"> </w:t>
      </w:r>
      <w:r>
        <w:t>trust</w:t>
      </w:r>
      <w:r>
        <w:rPr>
          <w:spacing w:val="-9"/>
        </w:rPr>
        <w:t xml:space="preserve"> </w:t>
      </w:r>
      <w:r>
        <w:t>to</w:t>
      </w:r>
      <w:r>
        <w:rPr>
          <w:spacing w:val="-11"/>
        </w:rPr>
        <w:t xml:space="preserve"> </w:t>
      </w:r>
      <w:r>
        <w:t>be</w:t>
      </w:r>
      <w:r>
        <w:rPr>
          <w:spacing w:val="-9"/>
        </w:rPr>
        <w:t xml:space="preserve"> </w:t>
      </w:r>
      <w:r>
        <w:t>with</w:t>
      </w:r>
      <w:r>
        <w:rPr>
          <w:spacing w:val="-9"/>
        </w:rPr>
        <w:t xml:space="preserve"> </w:t>
      </w:r>
      <w:r>
        <w:t>you</w:t>
      </w:r>
      <w:r>
        <w:rPr>
          <w:spacing w:val="-10"/>
        </w:rPr>
        <w:t xml:space="preserve"> </w:t>
      </w:r>
      <w:r>
        <w:t>for</w:t>
      </w:r>
      <w:r>
        <w:rPr>
          <w:spacing w:val="-9"/>
        </w:rPr>
        <w:t xml:space="preserve"> </w:t>
      </w:r>
      <w:r>
        <w:t>support. This could be a friend, family member, or a specially trained victim’s advocate.</w:t>
      </w:r>
    </w:p>
    <w:p w14:paraId="1E688288" w14:textId="77777777" w:rsidR="00462241" w:rsidRDefault="00A227DC">
      <w:pPr>
        <w:pStyle w:val="BodyText"/>
        <w:spacing w:before="3"/>
        <w:rPr>
          <w:sz w:val="8"/>
        </w:rPr>
      </w:pPr>
      <w:r>
        <w:rPr>
          <w:noProof/>
          <w:sz w:val="8"/>
        </w:rPr>
        <mc:AlternateContent>
          <mc:Choice Requires="wps">
            <w:drawing>
              <wp:anchor distT="0" distB="0" distL="0" distR="0" simplePos="0" relativeHeight="251677696" behindDoc="1" locked="0" layoutInCell="1" allowOverlap="1" wp14:anchorId="1E688863" wp14:editId="1E688864">
                <wp:simplePos x="0" y="0"/>
                <wp:positionH relativeFrom="page">
                  <wp:posOffset>858011</wp:posOffset>
                </wp:positionH>
                <wp:positionV relativeFrom="paragraph">
                  <wp:posOffset>75122</wp:posOffset>
                </wp:positionV>
                <wp:extent cx="6056630" cy="277495"/>
                <wp:effectExtent l="0" t="0" r="0" b="0"/>
                <wp:wrapTopAndBottom/>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7495"/>
                        </a:xfrm>
                        <a:prstGeom prst="rect">
                          <a:avLst/>
                        </a:prstGeom>
                        <a:solidFill>
                          <a:srgbClr val="C4BEC0"/>
                        </a:solidFill>
                      </wps:spPr>
                      <wps:txbx>
                        <w:txbxContent>
                          <w:p w14:paraId="1E688932" w14:textId="77777777" w:rsidR="00462241" w:rsidRDefault="00A227DC">
                            <w:pPr>
                              <w:spacing w:before="61"/>
                              <w:ind w:left="88"/>
                              <w:rPr>
                                <w:rFonts w:ascii="Franklin Gothic Demi Cond"/>
                                <w:b/>
                                <w:color w:val="000000"/>
                                <w:sz w:val="24"/>
                              </w:rPr>
                            </w:pPr>
                            <w:bookmarkStart w:id="196" w:name="Privacy_and_Confidentiality"/>
                            <w:bookmarkStart w:id="197" w:name="_bookmark68"/>
                            <w:bookmarkEnd w:id="196"/>
                            <w:bookmarkEnd w:id="197"/>
                            <w:r>
                              <w:rPr>
                                <w:rFonts w:ascii="Franklin Gothic Demi Cond"/>
                                <w:b/>
                                <w:color w:val="000000"/>
                                <w:spacing w:val="12"/>
                                <w:sz w:val="24"/>
                              </w:rPr>
                              <w:t>PRIVACY</w:t>
                            </w:r>
                            <w:r>
                              <w:rPr>
                                <w:rFonts w:ascii="Franklin Gothic Demi Cond"/>
                                <w:b/>
                                <w:color w:val="000000"/>
                                <w:spacing w:val="22"/>
                                <w:sz w:val="24"/>
                              </w:rPr>
                              <w:t xml:space="preserve"> </w:t>
                            </w:r>
                            <w:r>
                              <w:rPr>
                                <w:rFonts w:ascii="Franklin Gothic Demi Cond"/>
                                <w:b/>
                                <w:color w:val="000000"/>
                                <w:spacing w:val="10"/>
                                <w:sz w:val="24"/>
                              </w:rPr>
                              <w:t>AND</w:t>
                            </w:r>
                            <w:r>
                              <w:rPr>
                                <w:rFonts w:ascii="Franklin Gothic Demi Cond"/>
                                <w:b/>
                                <w:color w:val="000000"/>
                                <w:spacing w:val="24"/>
                                <w:sz w:val="24"/>
                              </w:rPr>
                              <w:t xml:space="preserve"> </w:t>
                            </w:r>
                            <w:r>
                              <w:rPr>
                                <w:rFonts w:ascii="Franklin Gothic Demi Cond"/>
                                <w:b/>
                                <w:color w:val="000000"/>
                                <w:spacing w:val="11"/>
                                <w:sz w:val="24"/>
                              </w:rPr>
                              <w:t>CONFIDENTIALITY</w:t>
                            </w:r>
                          </w:p>
                        </w:txbxContent>
                      </wps:txbx>
                      <wps:bodyPr wrap="square" lIns="0" tIns="0" rIns="0" bIns="0" rtlCol="0">
                        <a:noAutofit/>
                      </wps:bodyPr>
                    </wps:wsp>
                  </a:graphicData>
                </a:graphic>
              </wp:anchor>
            </w:drawing>
          </mc:Choice>
          <mc:Fallback>
            <w:pict>
              <v:shape w14:anchorId="1E688863" id="Textbox 72" o:spid="_x0000_s1061" type="#_x0000_t202" style="position:absolute;margin-left:67.55pt;margin-top:5.9pt;width:476.9pt;height:21.85pt;z-index:-2516387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" fillcolor="#c4bec0" stroked="f">
                <v:textbox inset="0,0,0,0">
                  <w:txbxContent>
                    <w:p w14:paraId="1E688932" w14:textId="77777777" w:rsidR="00462241" w:rsidRDefault="00A227DC">
                      <w:pPr>
                        <w:spacing w:before="61"/>
                        <w:ind w:left="88"/>
                        <w:rPr>
                          <w:rFonts w:ascii="Franklin Gothic Demi Cond"/>
                          <w:b/>
                          <w:color w:val="000000"/>
                          <w:sz w:val="24"/>
                        </w:rPr>
                      </w:pPr>
                      <w:bookmarkStart w:id="198" w:name="Privacy_and_Confidentiality"/>
                      <w:bookmarkStart w:id="199" w:name="_bookmark68"/>
                      <w:bookmarkEnd w:id="198"/>
                      <w:bookmarkEnd w:id="199"/>
                      <w:r>
                        <w:rPr>
                          <w:rFonts w:ascii="Franklin Gothic Demi Cond"/>
                          <w:b/>
                          <w:color w:val="000000"/>
                          <w:spacing w:val="12"/>
                          <w:sz w:val="24"/>
                        </w:rPr>
                        <w:t>PRIVACY</w:t>
                      </w:r>
                      <w:r>
                        <w:rPr>
                          <w:rFonts w:ascii="Franklin Gothic Demi Cond"/>
                          <w:b/>
                          <w:color w:val="000000"/>
                          <w:spacing w:val="22"/>
                          <w:sz w:val="24"/>
                        </w:rPr>
                        <w:t xml:space="preserve"> </w:t>
                      </w:r>
                      <w:r>
                        <w:rPr>
                          <w:rFonts w:ascii="Franklin Gothic Demi Cond"/>
                          <w:b/>
                          <w:color w:val="000000"/>
                          <w:spacing w:val="10"/>
                          <w:sz w:val="24"/>
                        </w:rPr>
                        <w:t>AND</w:t>
                      </w:r>
                      <w:r>
                        <w:rPr>
                          <w:rFonts w:ascii="Franklin Gothic Demi Cond"/>
                          <w:b/>
                          <w:color w:val="000000"/>
                          <w:spacing w:val="24"/>
                          <w:sz w:val="24"/>
                        </w:rPr>
                        <w:t xml:space="preserve"> </w:t>
                      </w:r>
                      <w:r>
                        <w:rPr>
                          <w:rFonts w:ascii="Franklin Gothic Demi Cond"/>
                          <w:b/>
                          <w:color w:val="000000"/>
                          <w:spacing w:val="11"/>
                          <w:sz w:val="24"/>
                        </w:rPr>
                        <w:t>CONFIDENTIALITY</w:t>
                      </w:r>
                    </w:p>
                  </w:txbxContent>
                </v:textbox>
                <w10:wrap type="topAndBottom" anchorx="page"/>
              </v:shape>
            </w:pict>
          </mc:Fallback>
        </mc:AlternateContent>
      </w:r>
    </w:p>
    <w:p w14:paraId="1E688289" w14:textId="77777777" w:rsidR="00462241" w:rsidRDefault="00A227DC">
      <w:pPr>
        <w:pStyle w:val="BodyText"/>
        <w:spacing w:before="117" w:line="276" w:lineRule="auto"/>
        <w:ind w:left="719" w:right="1435"/>
        <w:jc w:val="both"/>
      </w:pPr>
      <w:r>
        <w:t>Purdue University Northwest recognizes the importance of ensuring a victim’s confidentiality. Purdue University will keep confidential any accommodations, remedial,</w:t>
      </w:r>
      <w:r>
        <w:rPr>
          <w:spacing w:val="-1"/>
        </w:rPr>
        <w:t xml:space="preserve"> </w:t>
      </w:r>
      <w:r>
        <w:t>or protective measures provided to victims of dating violence, domestic violence, sexual assault, and stalking. This confidentiality is the greatest extent allowed by law and Purdue policy.</w:t>
      </w:r>
    </w:p>
    <w:p w14:paraId="1E68828A" w14:textId="77777777" w:rsidR="00462241" w:rsidRDefault="00462241">
      <w:pPr>
        <w:pStyle w:val="BodyText"/>
        <w:spacing w:before="37"/>
      </w:pPr>
    </w:p>
    <w:p w14:paraId="1E68828B" w14:textId="77777777" w:rsidR="00462241" w:rsidRDefault="00A227DC">
      <w:pPr>
        <w:pStyle w:val="BodyText"/>
        <w:spacing w:before="1" w:line="276" w:lineRule="auto"/>
        <w:ind w:left="719" w:right="1436"/>
        <w:jc w:val="both"/>
      </w:pPr>
      <w:r>
        <w:t>The Clery Act requires collecting statistics and publishing a Daily Crime Log. However, neither these collected statistics, nor the Daily Crime Log will include information that could lead to the victim’s public identity. This information is strictly confidential.</w:t>
      </w:r>
    </w:p>
    <w:p w14:paraId="1E68828C" w14:textId="77777777" w:rsidR="00462241" w:rsidRDefault="00A227DC">
      <w:pPr>
        <w:pStyle w:val="BodyText"/>
        <w:spacing w:before="50"/>
        <w:rPr>
          <w:sz w:val="20"/>
        </w:rPr>
      </w:pPr>
      <w:r>
        <w:rPr>
          <w:noProof/>
          <w:sz w:val="20"/>
        </w:rPr>
        <mc:AlternateContent>
          <mc:Choice Requires="wps">
            <w:drawing>
              <wp:anchor distT="0" distB="0" distL="0" distR="0" simplePos="0" relativeHeight="251678720" behindDoc="1" locked="0" layoutInCell="1" allowOverlap="1" wp14:anchorId="1E688865" wp14:editId="1E688866">
                <wp:simplePos x="0" y="0"/>
                <wp:positionH relativeFrom="page">
                  <wp:posOffset>896111</wp:posOffset>
                </wp:positionH>
                <wp:positionV relativeFrom="paragraph">
                  <wp:posOffset>191747</wp:posOffset>
                </wp:positionV>
                <wp:extent cx="5980430" cy="6350"/>
                <wp:effectExtent l="0" t="0" r="0" b="0"/>
                <wp:wrapTopAndBottom/>
                <wp:docPr id="73" name="Graphic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5"/>
                              </a:lnTo>
                              <a:lnTo>
                                <a:pt x="5980176" y="6095"/>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90A524" id="Graphic 73" o:spid="_x0000_s1026" style="position:absolute;margin-left:70.55pt;margin-top:15.1pt;width:470.9pt;height:.5pt;z-index:-251637760;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" path="m5980176,l,,,6095r5980176,l5980176,xe" fillcolor="black" stroked="f">
                <v:path arrowok="t"/>
                <w10:wrap type="topAndBottom" anchorx="page"/>
              </v:shape>
            </w:pict>
          </mc:Fallback>
        </mc:AlternateContent>
      </w:r>
    </w:p>
    <w:p w14:paraId="1E68828D" w14:textId="77777777" w:rsidR="00462241" w:rsidRDefault="00A227DC">
      <w:pPr>
        <w:pStyle w:val="Heading2"/>
        <w:ind w:left="719"/>
      </w:pPr>
      <w:bookmarkStart w:id="200" w:name="Center_for_Advocacy,_Response,_and_Educa"/>
      <w:bookmarkStart w:id="201" w:name="_bookmark69"/>
      <w:bookmarkEnd w:id="200"/>
      <w:bookmarkEnd w:id="201"/>
      <w:r>
        <w:rPr>
          <w:color w:val="8E6E3D"/>
          <w:spacing w:val="12"/>
        </w:rPr>
        <w:t>Center</w:t>
      </w:r>
      <w:r>
        <w:rPr>
          <w:color w:val="8E6E3D"/>
          <w:spacing w:val="28"/>
        </w:rPr>
        <w:t xml:space="preserve"> </w:t>
      </w:r>
      <w:r>
        <w:rPr>
          <w:color w:val="8E6E3D"/>
          <w:spacing w:val="9"/>
        </w:rPr>
        <w:t>for</w:t>
      </w:r>
      <w:r>
        <w:rPr>
          <w:color w:val="8E6E3D"/>
          <w:spacing w:val="30"/>
        </w:rPr>
        <w:t xml:space="preserve"> </w:t>
      </w:r>
      <w:r>
        <w:rPr>
          <w:color w:val="8E6E3D"/>
          <w:spacing w:val="12"/>
        </w:rPr>
        <w:t>Advocacy,</w:t>
      </w:r>
      <w:r>
        <w:rPr>
          <w:color w:val="8E6E3D"/>
          <w:spacing w:val="31"/>
        </w:rPr>
        <w:t xml:space="preserve"> </w:t>
      </w:r>
      <w:r>
        <w:rPr>
          <w:color w:val="8E6E3D"/>
          <w:spacing w:val="12"/>
        </w:rPr>
        <w:t>Response,</w:t>
      </w:r>
      <w:r>
        <w:rPr>
          <w:color w:val="8E6E3D"/>
          <w:spacing w:val="30"/>
        </w:rPr>
        <w:t xml:space="preserve"> </w:t>
      </w:r>
      <w:r>
        <w:rPr>
          <w:color w:val="8E6E3D"/>
          <w:spacing w:val="10"/>
        </w:rPr>
        <w:t>and</w:t>
      </w:r>
      <w:r>
        <w:rPr>
          <w:color w:val="8E6E3D"/>
          <w:spacing w:val="31"/>
        </w:rPr>
        <w:t xml:space="preserve"> </w:t>
      </w:r>
      <w:r>
        <w:rPr>
          <w:color w:val="8E6E3D"/>
          <w:spacing w:val="12"/>
        </w:rPr>
        <w:t>Education</w:t>
      </w:r>
      <w:r>
        <w:rPr>
          <w:color w:val="8E6E3D"/>
          <w:spacing w:val="32"/>
        </w:rPr>
        <w:t xml:space="preserve"> </w:t>
      </w:r>
      <w:r>
        <w:rPr>
          <w:color w:val="8E6E3D"/>
          <w:spacing w:val="9"/>
        </w:rPr>
        <w:t>(CARE)</w:t>
      </w:r>
    </w:p>
    <w:p w14:paraId="1E68828E" w14:textId="77777777" w:rsidR="00462241" w:rsidRDefault="00A227DC">
      <w:pPr>
        <w:pStyle w:val="BodyText"/>
        <w:spacing w:before="155" w:line="276" w:lineRule="auto"/>
        <w:ind w:left="720" w:right="1435" w:hanging="1"/>
        <w:jc w:val="both"/>
      </w:pPr>
      <w:r>
        <w:t>CARE</w:t>
      </w:r>
      <w:r>
        <w:rPr>
          <w:spacing w:val="-14"/>
        </w:rPr>
        <w:t xml:space="preserve"> </w:t>
      </w:r>
      <w:r>
        <w:t>is</w:t>
      </w:r>
      <w:r>
        <w:rPr>
          <w:spacing w:val="-13"/>
        </w:rPr>
        <w:t xml:space="preserve"> </w:t>
      </w:r>
      <w:r>
        <w:t>a</w:t>
      </w:r>
      <w:r>
        <w:rPr>
          <w:spacing w:val="-13"/>
        </w:rPr>
        <w:t xml:space="preserve"> </w:t>
      </w:r>
      <w:r>
        <w:t>division</w:t>
      </w:r>
      <w:r>
        <w:rPr>
          <w:spacing w:val="-14"/>
        </w:rPr>
        <w:t xml:space="preserve"> </w:t>
      </w:r>
      <w:r>
        <w:t>of</w:t>
      </w:r>
      <w:r>
        <w:rPr>
          <w:spacing w:val="-13"/>
        </w:rPr>
        <w:t xml:space="preserve"> </w:t>
      </w:r>
      <w:r>
        <w:t>the</w:t>
      </w:r>
      <w:r>
        <w:rPr>
          <w:spacing w:val="-13"/>
        </w:rPr>
        <w:t xml:space="preserve"> </w:t>
      </w:r>
      <w:r>
        <w:t>Office</w:t>
      </w:r>
      <w:r>
        <w:rPr>
          <w:spacing w:val="-13"/>
        </w:rPr>
        <w:t xml:space="preserve"> </w:t>
      </w:r>
      <w:r>
        <w:t>of</w:t>
      </w:r>
      <w:r>
        <w:rPr>
          <w:spacing w:val="-14"/>
        </w:rPr>
        <w:t xml:space="preserve"> </w:t>
      </w:r>
      <w:r>
        <w:t>the</w:t>
      </w:r>
      <w:r>
        <w:rPr>
          <w:spacing w:val="-13"/>
        </w:rPr>
        <w:t xml:space="preserve"> </w:t>
      </w:r>
      <w:r>
        <w:t>Dean</w:t>
      </w:r>
      <w:r>
        <w:rPr>
          <w:spacing w:val="-13"/>
        </w:rPr>
        <w:t xml:space="preserve"> </w:t>
      </w:r>
      <w:r>
        <w:t>of</w:t>
      </w:r>
      <w:r>
        <w:rPr>
          <w:spacing w:val="-13"/>
        </w:rPr>
        <w:t xml:space="preserve"> </w:t>
      </w:r>
      <w:r>
        <w:t>Students</w:t>
      </w:r>
      <w:r>
        <w:rPr>
          <w:spacing w:val="-14"/>
        </w:rPr>
        <w:t xml:space="preserve"> </w:t>
      </w:r>
      <w:r>
        <w:t>(ODOS)</w:t>
      </w:r>
      <w:r>
        <w:rPr>
          <w:spacing w:val="-13"/>
        </w:rPr>
        <w:t xml:space="preserve"> </w:t>
      </w:r>
      <w:r>
        <w:t>that</w:t>
      </w:r>
      <w:r>
        <w:rPr>
          <w:spacing w:val="-13"/>
        </w:rPr>
        <w:t xml:space="preserve"> </w:t>
      </w:r>
      <w:r>
        <w:t>provides</w:t>
      </w:r>
      <w:r>
        <w:rPr>
          <w:spacing w:val="-13"/>
        </w:rPr>
        <w:t xml:space="preserve"> </w:t>
      </w:r>
      <w:r>
        <w:t>confidential</w:t>
      </w:r>
      <w:r>
        <w:rPr>
          <w:spacing w:val="-14"/>
        </w:rPr>
        <w:t xml:space="preserve"> </w:t>
      </w:r>
      <w:r>
        <w:t>support and advocacy for survivors of sexual violence, dating violence, and stalking.</w:t>
      </w:r>
    </w:p>
    <w:p w14:paraId="1E68828F" w14:textId="77777777" w:rsidR="00462241" w:rsidRDefault="00462241">
      <w:pPr>
        <w:pStyle w:val="BodyText"/>
        <w:spacing w:before="39"/>
      </w:pPr>
    </w:p>
    <w:p w14:paraId="1E688290" w14:textId="77777777" w:rsidR="00462241" w:rsidRDefault="00A227DC">
      <w:pPr>
        <w:pStyle w:val="BodyText"/>
        <w:spacing w:line="276" w:lineRule="auto"/>
        <w:ind w:left="720" w:right="1436"/>
        <w:jc w:val="both"/>
      </w:pPr>
      <w:r>
        <w:t>The Hammond campus’s student advocacy is within the Dean of Students Office located in CLO Building</w:t>
      </w:r>
      <w:r>
        <w:rPr>
          <w:spacing w:val="-12"/>
        </w:rPr>
        <w:t xml:space="preserve"> </w:t>
      </w:r>
      <w:r>
        <w:t>152.</w:t>
      </w:r>
      <w:r>
        <w:rPr>
          <w:spacing w:val="-12"/>
        </w:rPr>
        <w:t xml:space="preserve"> </w:t>
      </w:r>
      <w:r>
        <w:t>Advocacy</w:t>
      </w:r>
      <w:r>
        <w:rPr>
          <w:spacing w:val="-13"/>
        </w:rPr>
        <w:t xml:space="preserve"> </w:t>
      </w:r>
      <w:r>
        <w:t>staff</w:t>
      </w:r>
      <w:r>
        <w:rPr>
          <w:spacing w:val="-10"/>
        </w:rPr>
        <w:t xml:space="preserve"> </w:t>
      </w:r>
      <w:r>
        <w:t>are</w:t>
      </w:r>
      <w:r>
        <w:rPr>
          <w:spacing w:val="-11"/>
        </w:rPr>
        <w:t xml:space="preserve"> </w:t>
      </w:r>
      <w:r>
        <w:t>available</w:t>
      </w:r>
      <w:r>
        <w:rPr>
          <w:spacing w:val="-9"/>
        </w:rPr>
        <w:t xml:space="preserve"> </w:t>
      </w:r>
      <w:r>
        <w:t>from</w:t>
      </w:r>
      <w:r>
        <w:rPr>
          <w:spacing w:val="-13"/>
        </w:rPr>
        <w:t xml:space="preserve"> </w:t>
      </w:r>
      <w:r>
        <w:t>8AM</w:t>
      </w:r>
      <w:r>
        <w:rPr>
          <w:spacing w:val="-11"/>
        </w:rPr>
        <w:t xml:space="preserve"> </w:t>
      </w:r>
      <w:r>
        <w:t>–</w:t>
      </w:r>
      <w:r>
        <w:rPr>
          <w:spacing w:val="-9"/>
        </w:rPr>
        <w:t xml:space="preserve"> </w:t>
      </w:r>
      <w:r>
        <w:t>4PM,</w:t>
      </w:r>
      <w:r>
        <w:rPr>
          <w:spacing w:val="-12"/>
        </w:rPr>
        <w:t xml:space="preserve"> </w:t>
      </w:r>
      <w:r>
        <w:t>and</w:t>
      </w:r>
      <w:r>
        <w:rPr>
          <w:spacing w:val="-10"/>
        </w:rPr>
        <w:t xml:space="preserve"> </w:t>
      </w:r>
      <w:r>
        <w:t>advocates</w:t>
      </w:r>
      <w:r>
        <w:rPr>
          <w:spacing w:val="-12"/>
        </w:rPr>
        <w:t xml:space="preserve"> </w:t>
      </w:r>
      <w:r>
        <w:t>are</w:t>
      </w:r>
      <w:r>
        <w:rPr>
          <w:spacing w:val="-9"/>
        </w:rPr>
        <w:t xml:space="preserve"> </w:t>
      </w:r>
      <w:r>
        <w:t>available</w:t>
      </w:r>
      <w:r>
        <w:rPr>
          <w:spacing w:val="-11"/>
        </w:rPr>
        <w:t xml:space="preserve"> </w:t>
      </w:r>
      <w:r>
        <w:t>by</w:t>
      </w:r>
      <w:r>
        <w:rPr>
          <w:spacing w:val="-13"/>
        </w:rPr>
        <w:t xml:space="preserve"> </w:t>
      </w:r>
      <w:r>
        <w:t>phone at 219-989-4141.</w:t>
      </w:r>
    </w:p>
    <w:p w14:paraId="1E688291" w14:textId="77777777" w:rsidR="00462241" w:rsidRDefault="00462241">
      <w:pPr>
        <w:pStyle w:val="BodyText"/>
        <w:spacing w:before="37"/>
      </w:pPr>
    </w:p>
    <w:p w14:paraId="1E688292" w14:textId="77777777" w:rsidR="00462241" w:rsidRDefault="00A227DC">
      <w:pPr>
        <w:pStyle w:val="BodyText"/>
        <w:ind w:left="720"/>
        <w:jc w:val="both"/>
      </w:pPr>
      <w:r>
        <w:t>Professional</w:t>
      </w:r>
      <w:r>
        <w:rPr>
          <w:spacing w:val="-8"/>
        </w:rPr>
        <w:t xml:space="preserve"> </w:t>
      </w:r>
      <w:r>
        <w:t>staff</w:t>
      </w:r>
      <w:r>
        <w:rPr>
          <w:spacing w:val="-6"/>
        </w:rPr>
        <w:t xml:space="preserve"> </w:t>
      </w:r>
      <w:r>
        <w:t>are</w:t>
      </w:r>
      <w:r>
        <w:rPr>
          <w:spacing w:val="-4"/>
        </w:rPr>
        <w:t xml:space="preserve"> </w:t>
      </w:r>
      <w:r>
        <w:t>available</w:t>
      </w:r>
      <w:r>
        <w:rPr>
          <w:spacing w:val="-4"/>
        </w:rPr>
        <w:t xml:space="preserve"> </w:t>
      </w:r>
      <w:r>
        <w:t>to</w:t>
      </w:r>
      <w:r>
        <w:rPr>
          <w:spacing w:val="-4"/>
        </w:rPr>
        <w:t xml:space="preserve"> </w:t>
      </w:r>
      <w:r>
        <w:t>assist</w:t>
      </w:r>
      <w:r>
        <w:rPr>
          <w:spacing w:val="-4"/>
        </w:rPr>
        <w:t xml:space="preserve"> </w:t>
      </w:r>
      <w:r>
        <w:t>students</w:t>
      </w:r>
      <w:r>
        <w:rPr>
          <w:spacing w:val="-4"/>
        </w:rPr>
        <w:t xml:space="preserve"> </w:t>
      </w:r>
      <w:r>
        <w:t>with</w:t>
      </w:r>
      <w:r>
        <w:rPr>
          <w:spacing w:val="-4"/>
        </w:rPr>
        <w:t xml:space="preserve"> </w:t>
      </w:r>
      <w:r>
        <w:t>requesting</w:t>
      </w:r>
      <w:r>
        <w:rPr>
          <w:spacing w:val="-4"/>
        </w:rPr>
        <w:t xml:space="preserve"> </w:t>
      </w:r>
      <w:r>
        <w:t>the</w:t>
      </w:r>
      <w:r>
        <w:rPr>
          <w:spacing w:val="-4"/>
        </w:rPr>
        <w:t xml:space="preserve"> </w:t>
      </w:r>
      <w:r>
        <w:rPr>
          <w:spacing w:val="-2"/>
        </w:rPr>
        <w:t>following:</w:t>
      </w:r>
    </w:p>
    <w:p w14:paraId="1E688293" w14:textId="77777777" w:rsidR="00462241" w:rsidRDefault="00462241">
      <w:pPr>
        <w:pStyle w:val="BodyText"/>
        <w:jc w:val="both"/>
        <w:sectPr w:rsidR="00462241">
          <w:pgSz w:w="12240" w:h="15840"/>
          <w:pgMar w:top="1440" w:right="0" w:bottom="960" w:left="720" w:header="0" w:footer="770" w:gutter="0"/>
          <w:cols w:space="720"/>
        </w:sectPr>
      </w:pPr>
    </w:p>
    <w:p w14:paraId="1E688294" w14:textId="77777777" w:rsidR="00462241" w:rsidRDefault="00A227DC">
      <w:pPr>
        <w:pStyle w:val="ListParagraph"/>
        <w:numPr>
          <w:ilvl w:val="0"/>
          <w:numId w:val="23"/>
        </w:numPr>
        <w:tabs>
          <w:tab w:val="left" w:pos="1440"/>
        </w:tabs>
        <w:spacing w:before="79"/>
      </w:pPr>
      <w:r>
        <w:lastRenderedPageBreak/>
        <w:t>Coordination</w:t>
      </w:r>
      <w:r>
        <w:rPr>
          <w:spacing w:val="-7"/>
        </w:rPr>
        <w:t xml:space="preserve"> </w:t>
      </w:r>
      <w:r>
        <w:t>of</w:t>
      </w:r>
      <w:r>
        <w:rPr>
          <w:spacing w:val="-6"/>
        </w:rPr>
        <w:t xml:space="preserve"> </w:t>
      </w:r>
      <w:r>
        <w:rPr>
          <w:spacing w:val="-2"/>
        </w:rPr>
        <w:t>services,</w:t>
      </w:r>
    </w:p>
    <w:p w14:paraId="1E688295" w14:textId="77777777" w:rsidR="00462241" w:rsidRDefault="00A227DC">
      <w:pPr>
        <w:pStyle w:val="ListParagraph"/>
        <w:numPr>
          <w:ilvl w:val="0"/>
          <w:numId w:val="23"/>
        </w:numPr>
        <w:tabs>
          <w:tab w:val="left" w:pos="1440"/>
        </w:tabs>
        <w:spacing w:line="273" w:lineRule="auto"/>
        <w:ind w:right="1436"/>
      </w:pPr>
      <w:r>
        <w:t>Academic</w:t>
      </w:r>
      <w:r>
        <w:rPr>
          <w:spacing w:val="40"/>
        </w:rPr>
        <w:t xml:space="preserve"> </w:t>
      </w:r>
      <w:r>
        <w:t>adjustments,</w:t>
      </w:r>
      <w:r>
        <w:rPr>
          <w:spacing w:val="40"/>
        </w:rPr>
        <w:t xml:space="preserve"> </w:t>
      </w:r>
      <w:r>
        <w:t>including</w:t>
      </w:r>
      <w:r>
        <w:rPr>
          <w:spacing w:val="40"/>
        </w:rPr>
        <w:t xml:space="preserve"> </w:t>
      </w:r>
      <w:r>
        <w:t>processing</w:t>
      </w:r>
      <w:r>
        <w:rPr>
          <w:spacing w:val="40"/>
        </w:rPr>
        <w:t xml:space="preserve"> </w:t>
      </w:r>
      <w:r>
        <w:t>absence</w:t>
      </w:r>
      <w:r>
        <w:rPr>
          <w:spacing w:val="40"/>
        </w:rPr>
        <w:t xml:space="preserve"> </w:t>
      </w:r>
      <w:r>
        <w:t>notifications</w:t>
      </w:r>
      <w:r>
        <w:rPr>
          <w:spacing w:val="40"/>
        </w:rPr>
        <w:t xml:space="preserve"> </w:t>
      </w:r>
      <w:r>
        <w:t>or</w:t>
      </w:r>
      <w:r>
        <w:rPr>
          <w:spacing w:val="40"/>
        </w:rPr>
        <w:t xml:space="preserve"> </w:t>
      </w:r>
      <w:r>
        <w:t>changing</w:t>
      </w:r>
      <w:r>
        <w:rPr>
          <w:spacing w:val="40"/>
        </w:rPr>
        <w:t xml:space="preserve"> </w:t>
      </w:r>
      <w:r>
        <w:t xml:space="preserve">class </w:t>
      </w:r>
      <w:r>
        <w:rPr>
          <w:spacing w:val="-2"/>
        </w:rPr>
        <w:t>sections,</w:t>
      </w:r>
    </w:p>
    <w:p w14:paraId="1E688296" w14:textId="77777777" w:rsidR="00462241" w:rsidRDefault="00A227DC">
      <w:pPr>
        <w:pStyle w:val="ListParagraph"/>
        <w:numPr>
          <w:ilvl w:val="0"/>
          <w:numId w:val="23"/>
        </w:numPr>
        <w:tabs>
          <w:tab w:val="left" w:pos="1440"/>
        </w:tabs>
        <w:spacing w:before="3"/>
        <w:ind w:hanging="360"/>
      </w:pPr>
      <w:r>
        <w:t>Housing</w:t>
      </w:r>
      <w:r>
        <w:rPr>
          <w:spacing w:val="-6"/>
        </w:rPr>
        <w:t xml:space="preserve"> </w:t>
      </w:r>
      <w:r>
        <w:t>reassignments</w:t>
      </w:r>
      <w:r>
        <w:rPr>
          <w:spacing w:val="-5"/>
        </w:rPr>
        <w:t xml:space="preserve"> </w:t>
      </w:r>
      <w:r>
        <w:t>and</w:t>
      </w:r>
      <w:r>
        <w:rPr>
          <w:spacing w:val="-5"/>
        </w:rPr>
        <w:t xml:space="preserve"> </w:t>
      </w:r>
      <w:r>
        <w:t>assistance</w:t>
      </w:r>
      <w:r>
        <w:rPr>
          <w:spacing w:val="-8"/>
        </w:rPr>
        <w:t xml:space="preserve"> </w:t>
      </w:r>
      <w:r>
        <w:t>with</w:t>
      </w:r>
      <w:r>
        <w:rPr>
          <w:spacing w:val="-5"/>
        </w:rPr>
        <w:t xml:space="preserve"> </w:t>
      </w:r>
      <w:r>
        <w:t>emergency</w:t>
      </w:r>
      <w:r>
        <w:rPr>
          <w:spacing w:val="-6"/>
        </w:rPr>
        <w:t xml:space="preserve"> </w:t>
      </w:r>
      <w:r>
        <w:t>housing</w:t>
      </w:r>
      <w:r>
        <w:rPr>
          <w:spacing w:val="-5"/>
        </w:rPr>
        <w:t xml:space="preserve"> </w:t>
      </w:r>
      <w:r>
        <w:rPr>
          <w:spacing w:val="-2"/>
        </w:rPr>
        <w:t>needs,</w:t>
      </w:r>
    </w:p>
    <w:p w14:paraId="1E688297" w14:textId="77777777" w:rsidR="00462241" w:rsidRDefault="00A227DC">
      <w:pPr>
        <w:pStyle w:val="ListParagraph"/>
        <w:numPr>
          <w:ilvl w:val="0"/>
          <w:numId w:val="23"/>
        </w:numPr>
        <w:tabs>
          <w:tab w:val="left" w:pos="1440"/>
        </w:tabs>
        <w:spacing w:before="35" w:line="273" w:lineRule="auto"/>
        <w:ind w:right="1439"/>
      </w:pPr>
      <w:r>
        <w:t>Support</w:t>
      </w:r>
      <w:r>
        <w:rPr>
          <w:spacing w:val="28"/>
        </w:rPr>
        <w:t xml:space="preserve"> </w:t>
      </w:r>
      <w:r>
        <w:t>during</w:t>
      </w:r>
      <w:r>
        <w:rPr>
          <w:spacing w:val="28"/>
        </w:rPr>
        <w:t xml:space="preserve"> </w:t>
      </w:r>
      <w:r>
        <w:t>the</w:t>
      </w:r>
      <w:r>
        <w:rPr>
          <w:spacing w:val="29"/>
        </w:rPr>
        <w:t xml:space="preserve"> </w:t>
      </w:r>
      <w:r>
        <w:t>campus</w:t>
      </w:r>
      <w:r>
        <w:rPr>
          <w:spacing w:val="28"/>
        </w:rPr>
        <w:t xml:space="preserve"> </w:t>
      </w:r>
      <w:r>
        <w:t>disciplinary</w:t>
      </w:r>
      <w:r>
        <w:rPr>
          <w:spacing w:val="27"/>
        </w:rPr>
        <w:t xml:space="preserve"> </w:t>
      </w:r>
      <w:r>
        <w:t>process, including</w:t>
      </w:r>
      <w:r>
        <w:rPr>
          <w:spacing w:val="28"/>
        </w:rPr>
        <w:t xml:space="preserve"> </w:t>
      </w:r>
      <w:r>
        <w:t>in-person</w:t>
      </w:r>
      <w:r>
        <w:rPr>
          <w:spacing w:val="26"/>
        </w:rPr>
        <w:t xml:space="preserve"> </w:t>
      </w:r>
      <w:r>
        <w:t>attendance</w:t>
      </w:r>
      <w:r>
        <w:rPr>
          <w:spacing w:val="29"/>
        </w:rPr>
        <w:t xml:space="preserve"> </w:t>
      </w:r>
      <w:r>
        <w:t>at</w:t>
      </w:r>
      <w:r>
        <w:rPr>
          <w:spacing w:val="28"/>
        </w:rPr>
        <w:t xml:space="preserve"> </w:t>
      </w:r>
      <w:r>
        <w:t>all meetings and ongoing in-person support,</w:t>
      </w:r>
    </w:p>
    <w:p w14:paraId="1E688298" w14:textId="77777777" w:rsidR="00462241" w:rsidRDefault="00A227DC">
      <w:pPr>
        <w:pStyle w:val="ListParagraph"/>
        <w:numPr>
          <w:ilvl w:val="0"/>
          <w:numId w:val="23"/>
        </w:numPr>
        <w:tabs>
          <w:tab w:val="left" w:pos="1440"/>
        </w:tabs>
        <w:spacing w:before="3" w:line="273" w:lineRule="auto"/>
        <w:ind w:right="1436"/>
      </w:pPr>
      <w:r>
        <w:t>Support during the criminal processes, including in-person attendance at meetings with police and/or the Prosecutor’s Office,</w:t>
      </w:r>
    </w:p>
    <w:p w14:paraId="1E688299" w14:textId="77777777" w:rsidR="00462241" w:rsidRDefault="00A227DC">
      <w:pPr>
        <w:pStyle w:val="ListParagraph"/>
        <w:numPr>
          <w:ilvl w:val="0"/>
          <w:numId w:val="23"/>
        </w:numPr>
        <w:tabs>
          <w:tab w:val="left" w:pos="1440"/>
        </w:tabs>
        <w:spacing w:before="3"/>
        <w:ind w:hanging="360"/>
      </w:pPr>
      <w:r>
        <w:t>Assistance</w:t>
      </w:r>
      <w:r>
        <w:rPr>
          <w:spacing w:val="-6"/>
        </w:rPr>
        <w:t xml:space="preserve"> </w:t>
      </w:r>
      <w:r>
        <w:t>in</w:t>
      </w:r>
      <w:r>
        <w:rPr>
          <w:spacing w:val="-8"/>
        </w:rPr>
        <w:t xml:space="preserve"> </w:t>
      </w:r>
      <w:r>
        <w:t>obtaining</w:t>
      </w:r>
      <w:r>
        <w:rPr>
          <w:spacing w:val="-5"/>
        </w:rPr>
        <w:t xml:space="preserve"> </w:t>
      </w:r>
      <w:r>
        <w:t>no-contact</w:t>
      </w:r>
      <w:r>
        <w:rPr>
          <w:spacing w:val="-6"/>
        </w:rPr>
        <w:t xml:space="preserve"> </w:t>
      </w:r>
      <w:r>
        <w:t>directives</w:t>
      </w:r>
      <w:r>
        <w:rPr>
          <w:spacing w:val="-6"/>
        </w:rPr>
        <w:t xml:space="preserve"> </w:t>
      </w:r>
      <w:r>
        <w:t>within</w:t>
      </w:r>
      <w:r>
        <w:rPr>
          <w:spacing w:val="-7"/>
        </w:rPr>
        <w:t xml:space="preserve"> </w:t>
      </w:r>
      <w:r>
        <w:t>Purdue</w:t>
      </w:r>
      <w:r>
        <w:rPr>
          <w:spacing w:val="-6"/>
        </w:rPr>
        <w:t xml:space="preserve"> </w:t>
      </w:r>
      <w:r>
        <w:t>University,</w:t>
      </w:r>
      <w:r>
        <w:rPr>
          <w:spacing w:val="-5"/>
        </w:rPr>
        <w:t xml:space="preserve"> and</w:t>
      </w:r>
    </w:p>
    <w:p w14:paraId="1E68829A" w14:textId="77777777" w:rsidR="00462241" w:rsidRDefault="00A227DC">
      <w:pPr>
        <w:pStyle w:val="ListParagraph"/>
        <w:numPr>
          <w:ilvl w:val="0"/>
          <w:numId w:val="23"/>
        </w:numPr>
        <w:tabs>
          <w:tab w:val="left" w:pos="1440"/>
        </w:tabs>
        <w:spacing w:before="37"/>
        <w:ind w:hanging="360"/>
      </w:pPr>
      <w:r>
        <w:t>Assistance</w:t>
      </w:r>
      <w:r>
        <w:rPr>
          <w:spacing w:val="-7"/>
        </w:rPr>
        <w:t xml:space="preserve"> </w:t>
      </w:r>
      <w:r>
        <w:t>in</w:t>
      </w:r>
      <w:r>
        <w:rPr>
          <w:spacing w:val="-5"/>
        </w:rPr>
        <w:t xml:space="preserve"> </w:t>
      </w:r>
      <w:r>
        <w:t>obtaining</w:t>
      </w:r>
      <w:r>
        <w:rPr>
          <w:spacing w:val="-5"/>
        </w:rPr>
        <w:t xml:space="preserve"> </w:t>
      </w:r>
      <w:r>
        <w:t>a</w:t>
      </w:r>
      <w:r>
        <w:rPr>
          <w:spacing w:val="-7"/>
        </w:rPr>
        <w:t xml:space="preserve"> </w:t>
      </w:r>
      <w:r>
        <w:t>protective</w:t>
      </w:r>
      <w:r>
        <w:rPr>
          <w:spacing w:val="-4"/>
        </w:rPr>
        <w:t xml:space="preserve"> </w:t>
      </w:r>
      <w:r>
        <w:t>order</w:t>
      </w:r>
      <w:r>
        <w:rPr>
          <w:spacing w:val="-4"/>
        </w:rPr>
        <w:t xml:space="preserve"> </w:t>
      </w:r>
      <w:r>
        <w:t>through</w:t>
      </w:r>
      <w:r>
        <w:rPr>
          <w:spacing w:val="-6"/>
        </w:rPr>
        <w:t xml:space="preserve"> </w:t>
      </w:r>
      <w:r>
        <w:t>the</w:t>
      </w:r>
      <w:r>
        <w:rPr>
          <w:spacing w:val="-4"/>
        </w:rPr>
        <w:t xml:space="preserve"> </w:t>
      </w:r>
      <w:r>
        <w:t>local</w:t>
      </w:r>
      <w:r>
        <w:rPr>
          <w:spacing w:val="-6"/>
        </w:rPr>
        <w:t xml:space="preserve"> </w:t>
      </w:r>
      <w:r>
        <w:t>government</w:t>
      </w:r>
      <w:r>
        <w:rPr>
          <w:spacing w:val="-4"/>
        </w:rPr>
        <w:t xml:space="preserve"> </w:t>
      </w:r>
      <w:r>
        <w:t>Court</w:t>
      </w:r>
      <w:r>
        <w:rPr>
          <w:spacing w:val="-4"/>
        </w:rPr>
        <w:t xml:space="preserve"> </w:t>
      </w:r>
      <w:r>
        <w:rPr>
          <w:spacing w:val="-2"/>
        </w:rPr>
        <w:t>system.</w:t>
      </w:r>
    </w:p>
    <w:p w14:paraId="1E68829B" w14:textId="77777777" w:rsidR="00462241" w:rsidRDefault="00462241">
      <w:pPr>
        <w:pStyle w:val="BodyText"/>
        <w:spacing w:before="73"/>
      </w:pPr>
    </w:p>
    <w:p w14:paraId="1E68829C" w14:textId="77777777" w:rsidR="00462241" w:rsidRDefault="00A227DC">
      <w:pPr>
        <w:pStyle w:val="BodyText"/>
        <w:spacing w:before="1"/>
        <w:ind w:left="720"/>
      </w:pPr>
      <w:r>
        <w:t>CARE</w:t>
      </w:r>
      <w:r>
        <w:rPr>
          <w:spacing w:val="-6"/>
        </w:rPr>
        <w:t xml:space="preserve"> </w:t>
      </w:r>
      <w:r>
        <w:t>also</w:t>
      </w:r>
      <w:r>
        <w:rPr>
          <w:spacing w:val="-5"/>
        </w:rPr>
        <w:t xml:space="preserve"> </w:t>
      </w:r>
      <w:r>
        <w:t>offers</w:t>
      </w:r>
      <w:r>
        <w:rPr>
          <w:spacing w:val="-4"/>
        </w:rPr>
        <w:t xml:space="preserve"> </w:t>
      </w:r>
      <w:r>
        <w:t>several</w:t>
      </w:r>
      <w:r>
        <w:rPr>
          <w:spacing w:val="-7"/>
        </w:rPr>
        <w:t xml:space="preserve"> </w:t>
      </w:r>
      <w:r>
        <w:t>workshops</w:t>
      </w:r>
      <w:r>
        <w:rPr>
          <w:spacing w:val="-4"/>
        </w:rPr>
        <w:t xml:space="preserve"> </w:t>
      </w:r>
      <w:r>
        <w:t>and</w:t>
      </w:r>
      <w:r>
        <w:rPr>
          <w:spacing w:val="-5"/>
        </w:rPr>
        <w:t xml:space="preserve"> </w:t>
      </w:r>
      <w:r>
        <w:t>programs,</w:t>
      </w:r>
      <w:r>
        <w:rPr>
          <w:spacing w:val="-4"/>
        </w:rPr>
        <w:t xml:space="preserve"> </w:t>
      </w:r>
      <w:r>
        <w:rPr>
          <w:spacing w:val="-2"/>
        </w:rPr>
        <w:t>including:</w:t>
      </w:r>
    </w:p>
    <w:p w14:paraId="1E68829D" w14:textId="77777777" w:rsidR="00462241" w:rsidRDefault="00462241">
      <w:pPr>
        <w:pStyle w:val="BodyText"/>
        <w:spacing w:before="1"/>
      </w:pPr>
    </w:p>
    <w:p w14:paraId="1E68829E" w14:textId="77777777" w:rsidR="00462241" w:rsidRDefault="00A227DC">
      <w:pPr>
        <w:pStyle w:val="BodyText"/>
        <w:spacing w:line="276" w:lineRule="auto"/>
        <w:ind w:left="1440" w:right="1435"/>
        <w:jc w:val="both"/>
      </w:pPr>
      <w:r>
        <w:rPr>
          <w:rFonts w:ascii="Franklin Gothic Demi Cond"/>
          <w:b/>
        </w:rPr>
        <w:t xml:space="preserve">CARE OVERVIEW </w:t>
      </w:r>
      <w:r>
        <w:t xml:space="preserve">This 30-minute presentation provides a brief overview of the services available at CARE, including confidential support, advocacy services, and prevention </w:t>
      </w:r>
      <w:r>
        <w:rPr>
          <w:spacing w:val="-2"/>
        </w:rPr>
        <w:t>education.</w:t>
      </w:r>
    </w:p>
    <w:p w14:paraId="1E68829F" w14:textId="77777777" w:rsidR="00462241" w:rsidRDefault="00A227DC">
      <w:pPr>
        <w:spacing w:before="249"/>
        <w:ind w:left="1440" w:right="1435"/>
        <w:jc w:val="both"/>
      </w:pPr>
      <w:r>
        <w:rPr>
          <w:rFonts w:ascii="Franklin Gothic Demi Cond"/>
          <w:b/>
        </w:rPr>
        <w:t>POWER-BASED</w:t>
      </w:r>
      <w:r>
        <w:rPr>
          <w:rFonts w:ascii="Franklin Gothic Demi Cond"/>
          <w:b/>
          <w:spacing w:val="-7"/>
        </w:rPr>
        <w:t xml:space="preserve"> </w:t>
      </w:r>
      <w:r>
        <w:rPr>
          <w:rFonts w:ascii="Franklin Gothic Demi Cond"/>
          <w:b/>
        </w:rPr>
        <w:t>PERSONAL</w:t>
      </w:r>
      <w:r>
        <w:rPr>
          <w:rFonts w:ascii="Franklin Gothic Demi Cond"/>
          <w:b/>
          <w:spacing w:val="-8"/>
        </w:rPr>
        <w:t xml:space="preserve"> </w:t>
      </w:r>
      <w:r>
        <w:rPr>
          <w:rFonts w:ascii="Franklin Gothic Demi Cond"/>
          <w:b/>
        </w:rPr>
        <w:t>VIOLENCE</w:t>
      </w:r>
      <w:r>
        <w:rPr>
          <w:rFonts w:ascii="Franklin Gothic Demi Cond"/>
          <w:b/>
          <w:spacing w:val="-7"/>
        </w:rPr>
        <w:t xml:space="preserve"> </w:t>
      </w:r>
      <w:r>
        <w:rPr>
          <w:rFonts w:ascii="Franklin Gothic Demi Cond"/>
          <w:b/>
        </w:rPr>
        <w:t>101</w:t>
      </w:r>
      <w:r>
        <w:rPr>
          <w:rFonts w:ascii="Franklin Gothic Demi Cond"/>
          <w:b/>
          <w:spacing w:val="-8"/>
        </w:rPr>
        <w:t xml:space="preserve"> </w:t>
      </w:r>
      <w:r>
        <w:t>This</w:t>
      </w:r>
      <w:r>
        <w:rPr>
          <w:spacing w:val="-10"/>
        </w:rPr>
        <w:t xml:space="preserve"> </w:t>
      </w:r>
      <w:r>
        <w:t>introductory</w:t>
      </w:r>
      <w:r>
        <w:rPr>
          <w:spacing w:val="-12"/>
        </w:rPr>
        <w:t xml:space="preserve"> </w:t>
      </w:r>
      <w:r>
        <w:t>level</w:t>
      </w:r>
      <w:r>
        <w:rPr>
          <w:spacing w:val="-12"/>
        </w:rPr>
        <w:t xml:space="preserve"> </w:t>
      </w:r>
      <w:r>
        <w:t>workshop</w:t>
      </w:r>
      <w:r>
        <w:rPr>
          <w:spacing w:val="-10"/>
        </w:rPr>
        <w:t xml:space="preserve"> </w:t>
      </w:r>
      <w:r>
        <w:t>is</w:t>
      </w:r>
      <w:r>
        <w:rPr>
          <w:spacing w:val="-10"/>
        </w:rPr>
        <w:t xml:space="preserve"> </w:t>
      </w:r>
      <w:r>
        <w:t>1-hour</w:t>
      </w:r>
      <w:r>
        <w:rPr>
          <w:spacing w:val="-10"/>
        </w:rPr>
        <w:t xml:space="preserve"> </w:t>
      </w:r>
      <w:r>
        <w:t>and</w:t>
      </w:r>
      <w:r>
        <w:rPr>
          <w:spacing w:val="-11"/>
        </w:rPr>
        <w:t xml:space="preserve"> </w:t>
      </w:r>
      <w:r>
        <w:t>covers violence, consent, and supporting a survivor.</w:t>
      </w:r>
    </w:p>
    <w:p w14:paraId="1E6882A0" w14:textId="77777777" w:rsidR="00462241" w:rsidRDefault="00462241">
      <w:pPr>
        <w:pStyle w:val="BodyText"/>
      </w:pPr>
    </w:p>
    <w:p w14:paraId="1E6882A1" w14:textId="77777777" w:rsidR="00462241" w:rsidRDefault="00A227DC">
      <w:pPr>
        <w:pStyle w:val="BodyText"/>
        <w:spacing w:before="1"/>
        <w:ind w:left="1440" w:right="1435"/>
        <w:jc w:val="both"/>
      </w:pPr>
      <w:r>
        <w:rPr>
          <w:rFonts w:ascii="Franklin Gothic Demi Cond"/>
          <w:b/>
        </w:rPr>
        <w:t xml:space="preserve">HEALTHY RELATIONSHIPS 1.0 </w:t>
      </w:r>
      <w:r>
        <w:t>This workshop is designed to increase understanding of what healthy</w:t>
      </w:r>
      <w:r>
        <w:rPr>
          <w:spacing w:val="-3"/>
        </w:rPr>
        <w:t xml:space="preserve"> </w:t>
      </w:r>
      <w:r>
        <w:t>relationships look</w:t>
      </w:r>
      <w:r>
        <w:rPr>
          <w:spacing w:val="-1"/>
        </w:rPr>
        <w:t xml:space="preserve"> </w:t>
      </w:r>
      <w:r>
        <w:t>like,</w:t>
      </w:r>
      <w:r>
        <w:rPr>
          <w:spacing w:val="-2"/>
        </w:rPr>
        <w:t xml:space="preserve"> </w:t>
      </w:r>
      <w:r>
        <w:t>from friends</w:t>
      </w:r>
      <w:r>
        <w:rPr>
          <w:spacing w:val="-2"/>
        </w:rPr>
        <w:t xml:space="preserve"> </w:t>
      </w:r>
      <w:r>
        <w:t>to</w:t>
      </w:r>
      <w:r>
        <w:rPr>
          <w:spacing w:val="-2"/>
        </w:rPr>
        <w:t xml:space="preserve"> </w:t>
      </w:r>
      <w:r>
        <w:t>partners</w:t>
      </w:r>
      <w:r>
        <w:rPr>
          <w:spacing w:val="-2"/>
        </w:rPr>
        <w:t xml:space="preserve"> </w:t>
      </w:r>
      <w:r>
        <w:t>to</w:t>
      </w:r>
      <w:r>
        <w:rPr>
          <w:spacing w:val="-2"/>
        </w:rPr>
        <w:t xml:space="preserve"> </w:t>
      </w:r>
      <w:r>
        <w:t>family</w:t>
      </w:r>
      <w:r>
        <w:rPr>
          <w:spacing w:val="-1"/>
        </w:rPr>
        <w:t xml:space="preserve"> </w:t>
      </w:r>
      <w:r>
        <w:t>to</w:t>
      </w:r>
      <w:r>
        <w:rPr>
          <w:spacing w:val="-2"/>
        </w:rPr>
        <w:t xml:space="preserve"> </w:t>
      </w:r>
      <w:r>
        <w:t>roommates, and</w:t>
      </w:r>
      <w:r>
        <w:rPr>
          <w:spacing w:val="-2"/>
        </w:rPr>
        <w:t xml:space="preserve"> </w:t>
      </w:r>
      <w:r>
        <w:t>how to reflect on our own role within these dynamics.</w:t>
      </w:r>
    </w:p>
    <w:p w14:paraId="1E6882A2" w14:textId="77777777" w:rsidR="00462241" w:rsidRDefault="00A227DC">
      <w:pPr>
        <w:pStyle w:val="BodyText"/>
        <w:spacing w:before="248" w:line="276" w:lineRule="auto"/>
        <w:ind w:left="1440" w:right="1435" w:hanging="1"/>
        <w:jc w:val="both"/>
      </w:pPr>
      <w:r>
        <w:rPr>
          <w:rFonts w:ascii="Franklin Gothic Demi Cond"/>
          <w:b/>
        </w:rPr>
        <w:t>SUPPORTING</w:t>
      </w:r>
      <w:r>
        <w:rPr>
          <w:rFonts w:ascii="Franklin Gothic Demi Cond"/>
          <w:b/>
          <w:spacing w:val="-7"/>
        </w:rPr>
        <w:t xml:space="preserve"> </w:t>
      </w:r>
      <w:r>
        <w:rPr>
          <w:rFonts w:ascii="Franklin Gothic Demi Cond"/>
          <w:b/>
        </w:rPr>
        <w:t>A</w:t>
      </w:r>
      <w:r>
        <w:rPr>
          <w:rFonts w:ascii="Franklin Gothic Demi Cond"/>
          <w:b/>
          <w:spacing w:val="-4"/>
        </w:rPr>
        <w:t xml:space="preserve"> </w:t>
      </w:r>
      <w:r>
        <w:rPr>
          <w:rFonts w:ascii="Franklin Gothic Demi Cond"/>
          <w:b/>
        </w:rPr>
        <w:t>SURVIVOR</w:t>
      </w:r>
      <w:r>
        <w:rPr>
          <w:rFonts w:ascii="Franklin Gothic Demi Cond"/>
          <w:b/>
          <w:spacing w:val="-8"/>
        </w:rPr>
        <w:t xml:space="preserve"> </w:t>
      </w:r>
      <w:r>
        <w:t>This</w:t>
      </w:r>
      <w:r>
        <w:rPr>
          <w:spacing w:val="-7"/>
        </w:rPr>
        <w:t xml:space="preserve"> </w:t>
      </w:r>
      <w:r>
        <w:t>workshop</w:t>
      </w:r>
      <w:r>
        <w:rPr>
          <w:spacing w:val="-7"/>
        </w:rPr>
        <w:t xml:space="preserve"> </w:t>
      </w:r>
      <w:r>
        <w:t>is</w:t>
      </w:r>
      <w:r>
        <w:rPr>
          <w:spacing w:val="-9"/>
        </w:rPr>
        <w:t xml:space="preserve"> </w:t>
      </w:r>
      <w:r>
        <w:t>1-hour</w:t>
      </w:r>
      <w:r>
        <w:rPr>
          <w:spacing w:val="-7"/>
        </w:rPr>
        <w:t xml:space="preserve"> </w:t>
      </w:r>
      <w:r>
        <w:t>and</w:t>
      </w:r>
      <w:r>
        <w:rPr>
          <w:spacing w:val="-7"/>
        </w:rPr>
        <w:t xml:space="preserve"> </w:t>
      </w:r>
      <w:r>
        <w:t>focuses</w:t>
      </w:r>
      <w:r>
        <w:rPr>
          <w:spacing w:val="-7"/>
        </w:rPr>
        <w:t xml:space="preserve"> </w:t>
      </w:r>
      <w:r>
        <w:t>on</w:t>
      </w:r>
      <w:r>
        <w:rPr>
          <w:spacing w:val="-8"/>
        </w:rPr>
        <w:t xml:space="preserve"> </w:t>
      </w:r>
      <w:r>
        <w:t>strategies</w:t>
      </w:r>
      <w:r>
        <w:rPr>
          <w:spacing w:val="-7"/>
        </w:rPr>
        <w:t xml:space="preserve"> </w:t>
      </w:r>
      <w:r>
        <w:t>to</w:t>
      </w:r>
      <w:r>
        <w:rPr>
          <w:spacing w:val="-7"/>
        </w:rPr>
        <w:t xml:space="preserve"> </w:t>
      </w:r>
      <w:r>
        <w:t>best</w:t>
      </w:r>
      <w:r>
        <w:rPr>
          <w:spacing w:val="-7"/>
        </w:rPr>
        <w:t xml:space="preserve"> </w:t>
      </w:r>
      <w:r>
        <w:t>support</w:t>
      </w:r>
      <w:r>
        <w:rPr>
          <w:spacing w:val="-7"/>
        </w:rPr>
        <w:t xml:space="preserve"> </w:t>
      </w:r>
      <w:r>
        <w:t>a survivor</w:t>
      </w:r>
      <w:r>
        <w:rPr>
          <w:spacing w:val="-2"/>
        </w:rPr>
        <w:t xml:space="preserve"> </w:t>
      </w:r>
      <w:r>
        <w:t>of sexual</w:t>
      </w:r>
      <w:r>
        <w:rPr>
          <w:spacing w:val="-1"/>
        </w:rPr>
        <w:t xml:space="preserve"> </w:t>
      </w:r>
      <w:r>
        <w:t>assault</w:t>
      </w:r>
      <w:r>
        <w:rPr>
          <w:spacing w:val="-2"/>
        </w:rPr>
        <w:t xml:space="preserve"> </w:t>
      </w:r>
      <w:r>
        <w:t>or</w:t>
      </w:r>
      <w:r>
        <w:rPr>
          <w:spacing w:val="-2"/>
        </w:rPr>
        <w:t xml:space="preserve"> </w:t>
      </w:r>
      <w:r>
        <w:t>harassment. It also covers trauma</w:t>
      </w:r>
      <w:r>
        <w:rPr>
          <w:spacing w:val="-1"/>
        </w:rPr>
        <w:t xml:space="preserve"> </w:t>
      </w:r>
      <w:r>
        <w:t>response and how to refer someone else to CARE.</w:t>
      </w:r>
    </w:p>
    <w:p w14:paraId="1E6882A3" w14:textId="77777777" w:rsidR="00462241" w:rsidRDefault="00A227DC">
      <w:pPr>
        <w:pStyle w:val="BodyText"/>
        <w:spacing w:before="6"/>
        <w:rPr>
          <w:sz w:val="8"/>
        </w:rPr>
      </w:pPr>
      <w:r>
        <w:rPr>
          <w:noProof/>
          <w:sz w:val="8"/>
        </w:rPr>
        <mc:AlternateContent>
          <mc:Choice Requires="wps">
            <w:drawing>
              <wp:anchor distT="0" distB="0" distL="0" distR="0" simplePos="0" relativeHeight="251679744" behindDoc="1" locked="0" layoutInCell="1" allowOverlap="1" wp14:anchorId="1E688867" wp14:editId="1E688868">
                <wp:simplePos x="0" y="0"/>
                <wp:positionH relativeFrom="page">
                  <wp:posOffset>858011</wp:posOffset>
                </wp:positionH>
                <wp:positionV relativeFrom="paragraph">
                  <wp:posOffset>77036</wp:posOffset>
                </wp:positionV>
                <wp:extent cx="6056630" cy="277495"/>
                <wp:effectExtent l="0" t="0" r="0" b="0"/>
                <wp:wrapTopAndBottom/>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7495"/>
                        </a:xfrm>
                        <a:prstGeom prst="rect">
                          <a:avLst/>
                        </a:prstGeom>
                        <a:solidFill>
                          <a:srgbClr val="C4BEC0"/>
                        </a:solidFill>
                      </wps:spPr>
                      <wps:txbx>
                        <w:txbxContent>
                          <w:p w14:paraId="1E688933" w14:textId="77777777" w:rsidR="00462241" w:rsidRDefault="00A227DC">
                            <w:pPr>
                              <w:spacing w:before="61"/>
                              <w:ind w:left="88"/>
                              <w:rPr>
                                <w:rFonts w:ascii="Franklin Gothic Demi Cond"/>
                                <w:b/>
                                <w:color w:val="000000"/>
                                <w:sz w:val="24"/>
                              </w:rPr>
                            </w:pPr>
                            <w:bookmarkStart w:id="202" w:name="Victim_Rights,_Resources,_and_Accommodat"/>
                            <w:bookmarkStart w:id="203" w:name="_bookmark70"/>
                            <w:bookmarkEnd w:id="202"/>
                            <w:bookmarkEnd w:id="203"/>
                            <w:r>
                              <w:rPr>
                                <w:rFonts w:ascii="Franklin Gothic Demi Cond"/>
                                <w:b/>
                                <w:color w:val="000000"/>
                                <w:spacing w:val="11"/>
                                <w:sz w:val="24"/>
                              </w:rPr>
                              <w:t>VICTIM</w:t>
                            </w:r>
                            <w:r>
                              <w:rPr>
                                <w:rFonts w:ascii="Franklin Gothic Demi Cond"/>
                                <w:b/>
                                <w:color w:val="000000"/>
                                <w:spacing w:val="30"/>
                                <w:sz w:val="24"/>
                              </w:rPr>
                              <w:t xml:space="preserve"> </w:t>
                            </w:r>
                            <w:r>
                              <w:rPr>
                                <w:rFonts w:ascii="Franklin Gothic Demi Cond"/>
                                <w:b/>
                                <w:color w:val="000000"/>
                                <w:spacing w:val="12"/>
                                <w:sz w:val="24"/>
                              </w:rPr>
                              <w:t>RIGHTS,</w:t>
                            </w:r>
                            <w:r>
                              <w:rPr>
                                <w:rFonts w:ascii="Franklin Gothic Demi Cond"/>
                                <w:b/>
                                <w:color w:val="000000"/>
                                <w:spacing w:val="31"/>
                                <w:sz w:val="24"/>
                              </w:rPr>
                              <w:t xml:space="preserve"> </w:t>
                            </w:r>
                            <w:r>
                              <w:rPr>
                                <w:rFonts w:ascii="Franklin Gothic Demi Cond"/>
                                <w:b/>
                                <w:color w:val="000000"/>
                                <w:spacing w:val="13"/>
                                <w:sz w:val="24"/>
                              </w:rPr>
                              <w:t>RESOURCES,</w:t>
                            </w:r>
                            <w:r>
                              <w:rPr>
                                <w:rFonts w:ascii="Franklin Gothic Demi Cond"/>
                                <w:b/>
                                <w:color w:val="000000"/>
                                <w:spacing w:val="31"/>
                                <w:sz w:val="24"/>
                              </w:rPr>
                              <w:t xml:space="preserve"> </w:t>
                            </w:r>
                            <w:r>
                              <w:rPr>
                                <w:rFonts w:ascii="Franklin Gothic Demi Cond"/>
                                <w:b/>
                                <w:color w:val="000000"/>
                                <w:sz w:val="24"/>
                              </w:rPr>
                              <w:t>AND</w:t>
                            </w:r>
                            <w:r>
                              <w:rPr>
                                <w:rFonts w:ascii="Franklin Gothic Demi Cond"/>
                                <w:b/>
                                <w:color w:val="000000"/>
                                <w:spacing w:val="30"/>
                                <w:sz w:val="24"/>
                              </w:rPr>
                              <w:t xml:space="preserve"> </w:t>
                            </w:r>
                            <w:r>
                              <w:rPr>
                                <w:rFonts w:ascii="Franklin Gothic Demi Cond"/>
                                <w:b/>
                                <w:color w:val="000000"/>
                                <w:spacing w:val="12"/>
                                <w:sz w:val="24"/>
                              </w:rPr>
                              <w:t>ACCOMMODATIONS</w:t>
                            </w:r>
                          </w:p>
                        </w:txbxContent>
                      </wps:txbx>
                      <wps:bodyPr wrap="square" lIns="0" tIns="0" rIns="0" bIns="0" rtlCol="0">
                        <a:noAutofit/>
                      </wps:bodyPr>
                    </wps:wsp>
                  </a:graphicData>
                </a:graphic>
              </wp:anchor>
            </w:drawing>
          </mc:Choice>
          <mc:Fallback>
            <w:pict>
              <v:shape w14:anchorId="1E688867" id="Textbox 74" o:spid="_x0000_s1062" type="#_x0000_t202" style="position:absolute;margin-left:67.55pt;margin-top:6.05pt;width:476.9pt;height:21.85pt;z-index:-251636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" fillcolor="#c4bec0" stroked="f">
                <v:textbox inset="0,0,0,0">
                  <w:txbxContent>
                    <w:p w14:paraId="1E688933" w14:textId="77777777" w:rsidR="00462241" w:rsidRDefault="00A227DC">
                      <w:pPr>
                        <w:spacing w:before="61"/>
                        <w:ind w:left="88"/>
                        <w:rPr>
                          <w:rFonts w:ascii="Franklin Gothic Demi Cond"/>
                          <w:b/>
                          <w:color w:val="000000"/>
                          <w:sz w:val="24"/>
                        </w:rPr>
                      </w:pPr>
                      <w:bookmarkStart w:id="204" w:name="Victim_Rights,_Resources,_and_Accommodat"/>
                      <w:bookmarkStart w:id="205" w:name="_bookmark70"/>
                      <w:bookmarkEnd w:id="204"/>
                      <w:bookmarkEnd w:id="205"/>
                      <w:r>
                        <w:rPr>
                          <w:rFonts w:ascii="Franklin Gothic Demi Cond"/>
                          <w:b/>
                          <w:color w:val="000000"/>
                          <w:spacing w:val="11"/>
                          <w:sz w:val="24"/>
                        </w:rPr>
                        <w:t>VICTIM</w:t>
                      </w:r>
                      <w:r>
                        <w:rPr>
                          <w:rFonts w:ascii="Franklin Gothic Demi Cond"/>
                          <w:b/>
                          <w:color w:val="000000"/>
                          <w:spacing w:val="30"/>
                          <w:sz w:val="24"/>
                        </w:rPr>
                        <w:t xml:space="preserve"> </w:t>
                      </w:r>
                      <w:r>
                        <w:rPr>
                          <w:rFonts w:ascii="Franklin Gothic Demi Cond"/>
                          <w:b/>
                          <w:color w:val="000000"/>
                          <w:spacing w:val="12"/>
                          <w:sz w:val="24"/>
                        </w:rPr>
                        <w:t>RIGHTS,</w:t>
                      </w:r>
                      <w:r>
                        <w:rPr>
                          <w:rFonts w:ascii="Franklin Gothic Demi Cond"/>
                          <w:b/>
                          <w:color w:val="000000"/>
                          <w:spacing w:val="31"/>
                          <w:sz w:val="24"/>
                        </w:rPr>
                        <w:t xml:space="preserve"> </w:t>
                      </w:r>
                      <w:r>
                        <w:rPr>
                          <w:rFonts w:ascii="Franklin Gothic Demi Cond"/>
                          <w:b/>
                          <w:color w:val="000000"/>
                          <w:spacing w:val="13"/>
                          <w:sz w:val="24"/>
                        </w:rPr>
                        <w:t>RESOURCES,</w:t>
                      </w:r>
                      <w:r>
                        <w:rPr>
                          <w:rFonts w:ascii="Franklin Gothic Demi Cond"/>
                          <w:b/>
                          <w:color w:val="000000"/>
                          <w:spacing w:val="31"/>
                          <w:sz w:val="24"/>
                        </w:rPr>
                        <w:t xml:space="preserve"> </w:t>
                      </w:r>
                      <w:r>
                        <w:rPr>
                          <w:rFonts w:ascii="Franklin Gothic Demi Cond"/>
                          <w:b/>
                          <w:color w:val="000000"/>
                          <w:sz w:val="24"/>
                        </w:rPr>
                        <w:t>AND</w:t>
                      </w:r>
                      <w:r>
                        <w:rPr>
                          <w:rFonts w:ascii="Franklin Gothic Demi Cond"/>
                          <w:b/>
                          <w:color w:val="000000"/>
                          <w:spacing w:val="30"/>
                          <w:sz w:val="24"/>
                        </w:rPr>
                        <w:t xml:space="preserve"> </w:t>
                      </w:r>
                      <w:r>
                        <w:rPr>
                          <w:rFonts w:ascii="Franklin Gothic Demi Cond"/>
                          <w:b/>
                          <w:color w:val="000000"/>
                          <w:spacing w:val="12"/>
                          <w:sz w:val="24"/>
                        </w:rPr>
                        <w:t>ACCOMMODATIONS</w:t>
                      </w:r>
                    </w:p>
                  </w:txbxContent>
                </v:textbox>
                <w10:wrap type="topAndBottom" anchorx="page"/>
              </v:shape>
            </w:pict>
          </mc:Fallback>
        </mc:AlternateContent>
      </w:r>
    </w:p>
    <w:p w14:paraId="1E6882A4" w14:textId="77777777" w:rsidR="00462241" w:rsidRDefault="00A227DC">
      <w:pPr>
        <w:pStyle w:val="BodyText"/>
        <w:spacing w:before="117" w:line="276" w:lineRule="auto"/>
        <w:ind w:left="719" w:right="1437"/>
        <w:jc w:val="both"/>
      </w:pPr>
      <w:r>
        <w:t>There</w:t>
      </w:r>
      <w:r>
        <w:rPr>
          <w:spacing w:val="-7"/>
        </w:rPr>
        <w:t xml:space="preserve"> </w:t>
      </w:r>
      <w:r>
        <w:t>are</w:t>
      </w:r>
      <w:r>
        <w:rPr>
          <w:spacing w:val="-10"/>
        </w:rPr>
        <w:t xml:space="preserve"> </w:t>
      </w:r>
      <w:r>
        <w:t>several</w:t>
      </w:r>
      <w:r>
        <w:rPr>
          <w:spacing w:val="-9"/>
        </w:rPr>
        <w:t xml:space="preserve"> </w:t>
      </w:r>
      <w:r>
        <w:t>rights</w:t>
      </w:r>
      <w:r>
        <w:rPr>
          <w:spacing w:val="-8"/>
        </w:rPr>
        <w:t xml:space="preserve"> </w:t>
      </w:r>
      <w:r>
        <w:t>and</w:t>
      </w:r>
      <w:r>
        <w:rPr>
          <w:spacing w:val="-8"/>
        </w:rPr>
        <w:t xml:space="preserve"> </w:t>
      </w:r>
      <w:r>
        <w:t>support</w:t>
      </w:r>
      <w:r>
        <w:rPr>
          <w:spacing w:val="-8"/>
        </w:rPr>
        <w:t xml:space="preserve"> </w:t>
      </w:r>
      <w:r>
        <w:t>services</w:t>
      </w:r>
      <w:r>
        <w:rPr>
          <w:spacing w:val="-8"/>
        </w:rPr>
        <w:t xml:space="preserve"> </w:t>
      </w:r>
      <w:r>
        <w:t>to</w:t>
      </w:r>
      <w:r>
        <w:rPr>
          <w:spacing w:val="-10"/>
        </w:rPr>
        <w:t xml:space="preserve"> </w:t>
      </w:r>
      <w:r>
        <w:t>which</w:t>
      </w:r>
      <w:r>
        <w:rPr>
          <w:spacing w:val="-8"/>
        </w:rPr>
        <w:t xml:space="preserve"> </w:t>
      </w:r>
      <w:r>
        <w:t>Purdue</w:t>
      </w:r>
      <w:r>
        <w:rPr>
          <w:spacing w:val="-6"/>
        </w:rPr>
        <w:t xml:space="preserve"> </w:t>
      </w:r>
      <w:r>
        <w:t>University</w:t>
      </w:r>
      <w:r>
        <w:rPr>
          <w:spacing w:val="-9"/>
        </w:rPr>
        <w:t xml:space="preserve"> </w:t>
      </w:r>
      <w:r>
        <w:t>Northwest</w:t>
      </w:r>
      <w:r>
        <w:rPr>
          <w:spacing w:val="-8"/>
        </w:rPr>
        <w:t xml:space="preserve"> </w:t>
      </w:r>
      <w:r>
        <w:t>students</w:t>
      </w:r>
      <w:r>
        <w:rPr>
          <w:spacing w:val="-8"/>
        </w:rPr>
        <w:t xml:space="preserve"> </w:t>
      </w:r>
      <w:r>
        <w:t>and employees are entitled. These resources are provided</w:t>
      </w:r>
      <w:r>
        <w:rPr>
          <w:spacing w:val="-1"/>
        </w:rPr>
        <w:t xml:space="preserve"> </w:t>
      </w:r>
      <w:r>
        <w:t>upon request, no matter what –</w:t>
      </w:r>
      <w:r>
        <w:rPr>
          <w:spacing w:val="-2"/>
        </w:rPr>
        <w:t xml:space="preserve"> </w:t>
      </w:r>
      <w:proofErr w:type="gramStart"/>
      <w:r>
        <w:t>regardless</w:t>
      </w:r>
      <w:proofErr w:type="gramEnd"/>
      <w:r>
        <w:t xml:space="preserve"> if the incident occurred on- or off-campus, and even if no report is made to the police.</w:t>
      </w:r>
    </w:p>
    <w:p w14:paraId="1E6882A5" w14:textId="77777777" w:rsidR="00462241" w:rsidRDefault="00462241">
      <w:pPr>
        <w:pStyle w:val="BodyText"/>
        <w:spacing w:before="37"/>
      </w:pPr>
    </w:p>
    <w:p w14:paraId="1E6882A6" w14:textId="77777777" w:rsidR="00462241" w:rsidRDefault="00A227DC">
      <w:pPr>
        <w:pStyle w:val="BodyText"/>
        <w:spacing w:line="276" w:lineRule="auto"/>
        <w:ind w:left="720" w:right="1435"/>
        <w:jc w:val="both"/>
      </w:pPr>
      <w:r>
        <w:rPr>
          <w:rFonts w:ascii="Franklin Gothic Demi Cond" w:hAnsi="Franklin Gothic Demi Cond"/>
          <w:b/>
        </w:rPr>
        <w:t xml:space="preserve">WRITTEN INFORMATION </w:t>
      </w:r>
      <w:r>
        <w:t>Several entities on Purdue University’s Northwest campus will provide victims with written</w:t>
      </w:r>
      <w:r>
        <w:rPr>
          <w:spacing w:val="-1"/>
        </w:rPr>
        <w:t xml:space="preserve"> </w:t>
      </w:r>
      <w:r>
        <w:t>information</w:t>
      </w:r>
      <w:r>
        <w:rPr>
          <w:spacing w:val="-1"/>
        </w:rPr>
        <w:t xml:space="preserve"> </w:t>
      </w:r>
      <w:r>
        <w:t>about available</w:t>
      </w:r>
      <w:r>
        <w:rPr>
          <w:spacing w:val="-2"/>
        </w:rPr>
        <w:t xml:space="preserve"> </w:t>
      </w:r>
      <w:r>
        <w:t>services –</w:t>
      </w:r>
      <w:r>
        <w:rPr>
          <w:spacing w:val="-1"/>
        </w:rPr>
        <w:t xml:space="preserve"> </w:t>
      </w:r>
      <w:r>
        <w:t>both on-</w:t>
      </w:r>
      <w:r>
        <w:rPr>
          <w:spacing w:val="-1"/>
        </w:rPr>
        <w:t xml:space="preserve"> </w:t>
      </w:r>
      <w:r>
        <w:t>and off-campus –</w:t>
      </w:r>
      <w:r>
        <w:rPr>
          <w:spacing w:val="-1"/>
        </w:rPr>
        <w:t xml:space="preserve"> </w:t>
      </w:r>
      <w:r>
        <w:t>including counseling, health, mental health, victim advocacy, and legal assistance. The entities that can provide this written information include:</w:t>
      </w:r>
    </w:p>
    <w:p w14:paraId="1E6882A7" w14:textId="77777777" w:rsidR="00462241" w:rsidRDefault="00A227DC">
      <w:pPr>
        <w:pStyle w:val="ListParagraph"/>
        <w:numPr>
          <w:ilvl w:val="0"/>
          <w:numId w:val="23"/>
        </w:numPr>
        <w:tabs>
          <w:tab w:val="left" w:pos="1440"/>
        </w:tabs>
        <w:spacing w:before="0" w:line="269" w:lineRule="exact"/>
        <w:ind w:hanging="360"/>
      </w:pPr>
      <w:r>
        <w:rPr>
          <w:spacing w:val="-2"/>
        </w:rPr>
        <w:t>PNWPD,</w:t>
      </w:r>
    </w:p>
    <w:p w14:paraId="1E6882A8" w14:textId="77777777" w:rsidR="00462241" w:rsidRDefault="00A227DC">
      <w:pPr>
        <w:pStyle w:val="ListParagraph"/>
        <w:numPr>
          <w:ilvl w:val="0"/>
          <w:numId w:val="23"/>
        </w:numPr>
        <w:tabs>
          <w:tab w:val="left" w:pos="1440"/>
        </w:tabs>
        <w:ind w:hanging="360"/>
      </w:pPr>
      <w:r>
        <w:t>Center</w:t>
      </w:r>
      <w:r>
        <w:rPr>
          <w:spacing w:val="-7"/>
        </w:rPr>
        <w:t xml:space="preserve"> </w:t>
      </w:r>
      <w:r>
        <w:t>for</w:t>
      </w:r>
      <w:r>
        <w:rPr>
          <w:spacing w:val="-5"/>
        </w:rPr>
        <w:t xml:space="preserve"> </w:t>
      </w:r>
      <w:r>
        <w:t>Advocacy,</w:t>
      </w:r>
      <w:r>
        <w:rPr>
          <w:spacing w:val="-5"/>
        </w:rPr>
        <w:t xml:space="preserve"> </w:t>
      </w:r>
      <w:r>
        <w:t>Response,</w:t>
      </w:r>
      <w:r>
        <w:rPr>
          <w:spacing w:val="-4"/>
        </w:rPr>
        <w:t xml:space="preserve"> </w:t>
      </w:r>
      <w:r>
        <w:t>and</w:t>
      </w:r>
      <w:r>
        <w:rPr>
          <w:spacing w:val="-4"/>
        </w:rPr>
        <w:t xml:space="preserve"> </w:t>
      </w:r>
      <w:r>
        <w:t>Education</w:t>
      </w:r>
      <w:r>
        <w:rPr>
          <w:spacing w:val="-7"/>
        </w:rPr>
        <w:t xml:space="preserve"> </w:t>
      </w:r>
      <w:r>
        <w:rPr>
          <w:spacing w:val="-2"/>
        </w:rPr>
        <w:t>(CARE),</w:t>
      </w:r>
    </w:p>
    <w:p w14:paraId="1E6882A9" w14:textId="77777777" w:rsidR="00462241" w:rsidRDefault="00A227DC">
      <w:pPr>
        <w:pStyle w:val="ListParagraph"/>
        <w:numPr>
          <w:ilvl w:val="0"/>
          <w:numId w:val="23"/>
        </w:numPr>
        <w:tabs>
          <w:tab w:val="left" w:pos="1440"/>
        </w:tabs>
        <w:spacing w:before="37"/>
        <w:ind w:hanging="360"/>
      </w:pPr>
      <w:r>
        <w:t>Vice</w:t>
      </w:r>
      <w:r>
        <w:rPr>
          <w:spacing w:val="-4"/>
        </w:rPr>
        <w:t xml:space="preserve"> </w:t>
      </w:r>
      <w:r>
        <w:t>President</w:t>
      </w:r>
      <w:r>
        <w:rPr>
          <w:spacing w:val="-4"/>
        </w:rPr>
        <w:t xml:space="preserve"> </w:t>
      </w:r>
      <w:r>
        <w:t>for</w:t>
      </w:r>
      <w:r>
        <w:rPr>
          <w:spacing w:val="-3"/>
        </w:rPr>
        <w:t xml:space="preserve"> </w:t>
      </w:r>
      <w:r>
        <w:t>Ethics</w:t>
      </w:r>
      <w:r>
        <w:rPr>
          <w:spacing w:val="-7"/>
        </w:rPr>
        <w:t xml:space="preserve"> </w:t>
      </w:r>
      <w:r>
        <w:t>and</w:t>
      </w:r>
      <w:r>
        <w:rPr>
          <w:spacing w:val="-3"/>
        </w:rPr>
        <w:t xml:space="preserve"> </w:t>
      </w:r>
      <w:r>
        <w:rPr>
          <w:spacing w:val="-2"/>
        </w:rPr>
        <w:t>Compliance,</w:t>
      </w:r>
    </w:p>
    <w:p w14:paraId="1E6882AA" w14:textId="77777777" w:rsidR="00462241" w:rsidRDefault="00A227DC">
      <w:pPr>
        <w:pStyle w:val="ListParagraph"/>
        <w:numPr>
          <w:ilvl w:val="0"/>
          <w:numId w:val="23"/>
        </w:numPr>
        <w:tabs>
          <w:tab w:val="left" w:pos="1440"/>
        </w:tabs>
        <w:ind w:hanging="360"/>
      </w:pPr>
      <w:r>
        <w:t>Office</w:t>
      </w:r>
      <w:r>
        <w:rPr>
          <w:spacing w:val="-5"/>
        </w:rPr>
        <w:t xml:space="preserve"> </w:t>
      </w:r>
      <w:r>
        <w:t>of</w:t>
      </w:r>
      <w:r>
        <w:rPr>
          <w:spacing w:val="-4"/>
        </w:rPr>
        <w:t xml:space="preserve"> </w:t>
      </w:r>
      <w:r>
        <w:t>the</w:t>
      </w:r>
      <w:r>
        <w:rPr>
          <w:spacing w:val="-4"/>
        </w:rPr>
        <w:t xml:space="preserve"> </w:t>
      </w:r>
      <w:r>
        <w:t>Dean</w:t>
      </w:r>
      <w:r>
        <w:rPr>
          <w:spacing w:val="-6"/>
        </w:rPr>
        <w:t xml:space="preserve"> </w:t>
      </w:r>
      <w:r>
        <w:t>of</w:t>
      </w:r>
      <w:r>
        <w:rPr>
          <w:spacing w:val="-4"/>
        </w:rPr>
        <w:t xml:space="preserve"> </w:t>
      </w:r>
      <w:r>
        <w:t>Students</w:t>
      </w:r>
      <w:r>
        <w:rPr>
          <w:spacing w:val="-3"/>
        </w:rPr>
        <w:t xml:space="preserve"> </w:t>
      </w:r>
      <w:r>
        <w:t>(ODOS),</w:t>
      </w:r>
      <w:r>
        <w:rPr>
          <w:spacing w:val="-3"/>
        </w:rPr>
        <w:t xml:space="preserve"> </w:t>
      </w:r>
      <w:r>
        <w:rPr>
          <w:spacing w:val="-5"/>
        </w:rPr>
        <w:t>and</w:t>
      </w:r>
    </w:p>
    <w:p w14:paraId="1E6882AB" w14:textId="77777777" w:rsidR="00462241" w:rsidRDefault="00A227DC">
      <w:pPr>
        <w:pStyle w:val="ListParagraph"/>
        <w:numPr>
          <w:ilvl w:val="0"/>
          <w:numId w:val="23"/>
        </w:numPr>
        <w:tabs>
          <w:tab w:val="left" w:pos="1440"/>
        </w:tabs>
        <w:ind w:hanging="360"/>
      </w:pPr>
      <w:r>
        <w:t>Human</w:t>
      </w:r>
      <w:r>
        <w:rPr>
          <w:spacing w:val="-9"/>
        </w:rPr>
        <w:t xml:space="preserve"> </w:t>
      </w:r>
      <w:r>
        <w:t>Resources</w:t>
      </w:r>
      <w:r>
        <w:rPr>
          <w:spacing w:val="-5"/>
        </w:rPr>
        <w:t xml:space="preserve"> </w:t>
      </w:r>
      <w:r>
        <w:rPr>
          <w:spacing w:val="-4"/>
        </w:rPr>
        <w:t>(HR).</w:t>
      </w:r>
    </w:p>
    <w:p w14:paraId="1E6882AC" w14:textId="77777777" w:rsidR="00462241" w:rsidRDefault="00462241">
      <w:pPr>
        <w:pStyle w:val="BodyText"/>
        <w:spacing w:before="73"/>
      </w:pPr>
    </w:p>
    <w:p w14:paraId="1E6882AD" w14:textId="77777777" w:rsidR="00462241" w:rsidRDefault="00A227DC">
      <w:pPr>
        <w:pStyle w:val="BodyText"/>
        <w:spacing w:line="276" w:lineRule="auto"/>
        <w:ind w:left="721" w:right="1435" w:hanging="1"/>
        <w:jc w:val="both"/>
      </w:pPr>
      <w:r>
        <w:t xml:space="preserve">Many of the entities on the Hammond campus provide written information about available </w:t>
      </w:r>
      <w:proofErr w:type="gramStart"/>
      <w:r>
        <w:t>services</w:t>
      </w:r>
      <w:proofErr w:type="gramEnd"/>
      <w:r>
        <w:t xml:space="preserve"> </w:t>
      </w:r>
      <w:proofErr w:type="gramStart"/>
      <w:r>
        <w:t>actually provide</w:t>
      </w:r>
      <w:proofErr w:type="gramEnd"/>
      <w:r>
        <w:t xml:space="preserve"> services, too:</w:t>
      </w:r>
    </w:p>
    <w:p w14:paraId="1E6882AE" w14:textId="77777777" w:rsidR="00462241" w:rsidRDefault="00462241">
      <w:pPr>
        <w:pStyle w:val="BodyText"/>
        <w:spacing w:line="276" w:lineRule="auto"/>
        <w:jc w:val="both"/>
        <w:sectPr w:rsidR="00462241">
          <w:pgSz w:w="12240" w:h="15840"/>
          <w:pgMar w:top="1360" w:right="0" w:bottom="960" w:left="720" w:header="0" w:footer="770" w:gutter="0"/>
          <w:cols w:space="720"/>
        </w:sectPr>
      </w:pPr>
    </w:p>
    <w:p w14:paraId="1E6882AF" w14:textId="77777777" w:rsidR="00462241" w:rsidRDefault="00A227DC">
      <w:pPr>
        <w:pStyle w:val="ListParagraph"/>
        <w:numPr>
          <w:ilvl w:val="0"/>
          <w:numId w:val="23"/>
        </w:numPr>
        <w:tabs>
          <w:tab w:val="left" w:pos="1439"/>
        </w:tabs>
        <w:spacing w:before="79"/>
        <w:ind w:left="1439" w:hanging="360"/>
      </w:pPr>
      <w:r>
        <w:lastRenderedPageBreak/>
        <w:t>Riley</w:t>
      </w:r>
      <w:r>
        <w:rPr>
          <w:spacing w:val="-5"/>
        </w:rPr>
        <w:t xml:space="preserve"> </w:t>
      </w:r>
      <w:r>
        <w:t>Counseling</w:t>
      </w:r>
      <w:r>
        <w:rPr>
          <w:spacing w:val="-3"/>
        </w:rPr>
        <w:t xml:space="preserve"> </w:t>
      </w:r>
      <w:r>
        <w:t>Center,</w:t>
      </w:r>
      <w:r>
        <w:rPr>
          <w:spacing w:val="-6"/>
        </w:rPr>
        <w:t xml:space="preserve"> </w:t>
      </w:r>
      <w:r>
        <w:t>219-989-2366,</w:t>
      </w:r>
      <w:r>
        <w:rPr>
          <w:spacing w:val="-6"/>
        </w:rPr>
        <w:t xml:space="preserve"> </w:t>
      </w:r>
      <w:r>
        <w:t>Riley</w:t>
      </w:r>
      <w:r>
        <w:rPr>
          <w:spacing w:val="-7"/>
        </w:rPr>
        <w:t xml:space="preserve"> </w:t>
      </w:r>
      <w:r>
        <w:t>155,</w:t>
      </w:r>
      <w:r>
        <w:rPr>
          <w:spacing w:val="-6"/>
        </w:rPr>
        <w:t xml:space="preserve"> </w:t>
      </w:r>
      <w:r>
        <w:t>2250</w:t>
      </w:r>
      <w:r>
        <w:rPr>
          <w:spacing w:val="-2"/>
        </w:rPr>
        <w:t xml:space="preserve"> </w:t>
      </w:r>
      <w:r>
        <w:t>173</w:t>
      </w:r>
      <w:proofErr w:type="spellStart"/>
      <w:r>
        <w:rPr>
          <w:position w:val="6"/>
          <w:sz w:val="14"/>
        </w:rPr>
        <w:t>rd</w:t>
      </w:r>
      <w:proofErr w:type="spellEnd"/>
      <w:r>
        <w:rPr>
          <w:spacing w:val="13"/>
          <w:position w:val="6"/>
          <w:sz w:val="14"/>
        </w:rPr>
        <w:t xml:space="preserve"> </w:t>
      </w:r>
      <w:r>
        <w:t>Street,</w:t>
      </w:r>
      <w:r>
        <w:rPr>
          <w:spacing w:val="-6"/>
        </w:rPr>
        <w:t xml:space="preserve"> </w:t>
      </w:r>
      <w:r>
        <w:t>Hammond,</w:t>
      </w:r>
      <w:r>
        <w:rPr>
          <w:spacing w:val="-3"/>
        </w:rPr>
        <w:t xml:space="preserve"> </w:t>
      </w:r>
      <w:r>
        <w:rPr>
          <w:spacing w:val="-5"/>
        </w:rPr>
        <w:t>IN</w:t>
      </w:r>
    </w:p>
    <w:p w14:paraId="1E6882B0" w14:textId="77777777" w:rsidR="00462241" w:rsidRDefault="00A227DC">
      <w:pPr>
        <w:pStyle w:val="ListParagraph"/>
        <w:numPr>
          <w:ilvl w:val="0"/>
          <w:numId w:val="23"/>
        </w:numPr>
        <w:tabs>
          <w:tab w:val="left" w:pos="1439"/>
        </w:tabs>
        <w:ind w:left="1439" w:hanging="360"/>
      </w:pPr>
      <w:r>
        <w:t>Office</w:t>
      </w:r>
      <w:r>
        <w:rPr>
          <w:spacing w:val="-6"/>
        </w:rPr>
        <w:t xml:space="preserve"> </w:t>
      </w:r>
      <w:r>
        <w:t>of</w:t>
      </w:r>
      <w:r>
        <w:rPr>
          <w:spacing w:val="-4"/>
        </w:rPr>
        <w:t xml:space="preserve"> </w:t>
      </w:r>
      <w:r>
        <w:t>the</w:t>
      </w:r>
      <w:r>
        <w:rPr>
          <w:spacing w:val="-4"/>
        </w:rPr>
        <w:t xml:space="preserve"> </w:t>
      </w:r>
      <w:r>
        <w:t>Dean</w:t>
      </w:r>
      <w:r>
        <w:rPr>
          <w:spacing w:val="-7"/>
        </w:rPr>
        <w:t xml:space="preserve"> </w:t>
      </w:r>
      <w:r>
        <w:t>of</w:t>
      </w:r>
      <w:r>
        <w:rPr>
          <w:spacing w:val="-4"/>
        </w:rPr>
        <w:t xml:space="preserve"> </w:t>
      </w:r>
      <w:r>
        <w:t>Students,</w:t>
      </w:r>
      <w:r>
        <w:rPr>
          <w:spacing w:val="-3"/>
        </w:rPr>
        <w:t xml:space="preserve"> </w:t>
      </w:r>
      <w:r>
        <w:t>219-989-4141,</w:t>
      </w:r>
      <w:r>
        <w:rPr>
          <w:spacing w:val="-4"/>
        </w:rPr>
        <w:t xml:space="preserve"> </w:t>
      </w:r>
      <w:r>
        <w:t>CLO</w:t>
      </w:r>
      <w:r>
        <w:rPr>
          <w:spacing w:val="-3"/>
        </w:rPr>
        <w:t xml:space="preserve"> </w:t>
      </w:r>
      <w:r>
        <w:t>152,</w:t>
      </w:r>
      <w:r>
        <w:rPr>
          <w:spacing w:val="-4"/>
        </w:rPr>
        <w:t xml:space="preserve"> </w:t>
      </w:r>
      <w:r>
        <w:t>2233</w:t>
      </w:r>
      <w:r>
        <w:rPr>
          <w:spacing w:val="-6"/>
        </w:rPr>
        <w:t xml:space="preserve"> </w:t>
      </w:r>
      <w:r>
        <w:t>173</w:t>
      </w:r>
      <w:proofErr w:type="spellStart"/>
      <w:r>
        <w:rPr>
          <w:position w:val="6"/>
          <w:sz w:val="14"/>
        </w:rPr>
        <w:t>rd</w:t>
      </w:r>
      <w:proofErr w:type="spellEnd"/>
      <w:r>
        <w:rPr>
          <w:spacing w:val="14"/>
          <w:position w:val="6"/>
          <w:sz w:val="14"/>
        </w:rPr>
        <w:t xml:space="preserve"> </w:t>
      </w:r>
      <w:r>
        <w:t>Street,</w:t>
      </w:r>
      <w:r>
        <w:rPr>
          <w:spacing w:val="-6"/>
        </w:rPr>
        <w:t xml:space="preserve"> </w:t>
      </w:r>
      <w:r>
        <w:t>Hammond,</w:t>
      </w:r>
      <w:r>
        <w:rPr>
          <w:spacing w:val="-4"/>
        </w:rPr>
        <w:t xml:space="preserve"> </w:t>
      </w:r>
      <w:r>
        <w:rPr>
          <w:spacing w:val="-5"/>
        </w:rPr>
        <w:t>IN</w:t>
      </w:r>
    </w:p>
    <w:p w14:paraId="1E6882B1" w14:textId="77777777" w:rsidR="00462241" w:rsidRDefault="00A227DC">
      <w:pPr>
        <w:pStyle w:val="ListParagraph"/>
        <w:numPr>
          <w:ilvl w:val="0"/>
          <w:numId w:val="23"/>
        </w:numPr>
        <w:tabs>
          <w:tab w:val="left" w:pos="1439"/>
        </w:tabs>
        <w:ind w:left="1439" w:hanging="360"/>
      </w:pPr>
      <w:r>
        <w:t>Office</w:t>
      </w:r>
      <w:r>
        <w:rPr>
          <w:spacing w:val="-6"/>
        </w:rPr>
        <w:t xml:space="preserve"> </w:t>
      </w:r>
      <w:r>
        <w:t>of</w:t>
      </w:r>
      <w:r>
        <w:rPr>
          <w:spacing w:val="-5"/>
        </w:rPr>
        <w:t xml:space="preserve"> </w:t>
      </w:r>
      <w:r>
        <w:t>Human</w:t>
      </w:r>
      <w:r>
        <w:rPr>
          <w:spacing w:val="-6"/>
        </w:rPr>
        <w:t xml:space="preserve"> </w:t>
      </w:r>
      <w:r>
        <w:t>Resources,</w:t>
      </w:r>
      <w:r>
        <w:rPr>
          <w:spacing w:val="-4"/>
        </w:rPr>
        <w:t xml:space="preserve"> </w:t>
      </w:r>
      <w:r>
        <w:t>219-989-2251,</w:t>
      </w:r>
      <w:r>
        <w:rPr>
          <w:spacing w:val="-7"/>
        </w:rPr>
        <w:t xml:space="preserve"> </w:t>
      </w:r>
      <w:r>
        <w:t>SAB</w:t>
      </w:r>
      <w:r>
        <w:rPr>
          <w:spacing w:val="-7"/>
        </w:rPr>
        <w:t xml:space="preserve"> </w:t>
      </w:r>
      <w:r>
        <w:t>1005,</w:t>
      </w:r>
      <w:r>
        <w:rPr>
          <w:spacing w:val="-4"/>
        </w:rPr>
        <w:t xml:space="preserve"> </w:t>
      </w:r>
      <w:r>
        <w:t>2450</w:t>
      </w:r>
      <w:r>
        <w:rPr>
          <w:spacing w:val="-4"/>
        </w:rPr>
        <w:t xml:space="preserve"> </w:t>
      </w:r>
      <w:r>
        <w:t>169</w:t>
      </w:r>
      <w:proofErr w:type="spellStart"/>
      <w:r>
        <w:rPr>
          <w:position w:val="6"/>
          <w:sz w:val="14"/>
        </w:rPr>
        <w:t>th</w:t>
      </w:r>
      <w:proofErr w:type="spellEnd"/>
      <w:r>
        <w:rPr>
          <w:spacing w:val="13"/>
          <w:position w:val="6"/>
          <w:sz w:val="14"/>
        </w:rPr>
        <w:t xml:space="preserve"> </w:t>
      </w:r>
      <w:r>
        <w:t>Street,</w:t>
      </w:r>
      <w:r>
        <w:rPr>
          <w:spacing w:val="-7"/>
        </w:rPr>
        <w:t xml:space="preserve"> </w:t>
      </w:r>
      <w:r>
        <w:t>Hammond,</w:t>
      </w:r>
      <w:r>
        <w:rPr>
          <w:spacing w:val="-7"/>
        </w:rPr>
        <w:t xml:space="preserve"> </w:t>
      </w:r>
      <w:r>
        <w:rPr>
          <w:spacing w:val="-5"/>
        </w:rPr>
        <w:t>IN</w:t>
      </w:r>
    </w:p>
    <w:p w14:paraId="1E6882B2" w14:textId="77777777" w:rsidR="00462241" w:rsidRDefault="00A227DC">
      <w:pPr>
        <w:pStyle w:val="ListParagraph"/>
        <w:numPr>
          <w:ilvl w:val="0"/>
          <w:numId w:val="23"/>
        </w:numPr>
        <w:tabs>
          <w:tab w:val="left" w:pos="1440"/>
        </w:tabs>
        <w:spacing w:before="37"/>
        <w:ind w:hanging="360"/>
      </w:pPr>
      <w:r>
        <w:t>Office</w:t>
      </w:r>
      <w:r>
        <w:rPr>
          <w:spacing w:val="-6"/>
        </w:rPr>
        <w:t xml:space="preserve"> </w:t>
      </w:r>
      <w:r>
        <w:t>for</w:t>
      </w:r>
      <w:r>
        <w:rPr>
          <w:spacing w:val="-4"/>
        </w:rPr>
        <w:t xml:space="preserve"> </w:t>
      </w:r>
      <w:r>
        <w:t>Civil</w:t>
      </w:r>
      <w:r>
        <w:rPr>
          <w:spacing w:val="-8"/>
        </w:rPr>
        <w:t xml:space="preserve"> </w:t>
      </w:r>
      <w:r>
        <w:t>Rights,</w:t>
      </w:r>
      <w:r>
        <w:rPr>
          <w:spacing w:val="-4"/>
        </w:rPr>
        <w:t xml:space="preserve"> </w:t>
      </w:r>
      <w:r>
        <w:t>219-989-3169,</w:t>
      </w:r>
      <w:r>
        <w:rPr>
          <w:spacing w:val="-4"/>
        </w:rPr>
        <w:t xml:space="preserve"> </w:t>
      </w:r>
      <w:r>
        <w:t>LAWS</w:t>
      </w:r>
      <w:r>
        <w:rPr>
          <w:spacing w:val="-4"/>
        </w:rPr>
        <w:t xml:space="preserve"> </w:t>
      </w:r>
      <w:r>
        <w:t>218,</w:t>
      </w:r>
      <w:r>
        <w:rPr>
          <w:spacing w:val="-6"/>
        </w:rPr>
        <w:t xml:space="preserve"> </w:t>
      </w:r>
      <w:r>
        <w:t>7141</w:t>
      </w:r>
      <w:r>
        <w:rPr>
          <w:spacing w:val="-6"/>
        </w:rPr>
        <w:t xml:space="preserve"> </w:t>
      </w:r>
      <w:r>
        <w:t>Woodmar</w:t>
      </w:r>
      <w:r>
        <w:rPr>
          <w:spacing w:val="-4"/>
        </w:rPr>
        <w:t xml:space="preserve"> </w:t>
      </w:r>
      <w:r>
        <w:t>Avenue,</w:t>
      </w:r>
      <w:r>
        <w:rPr>
          <w:spacing w:val="-7"/>
        </w:rPr>
        <w:t xml:space="preserve"> </w:t>
      </w:r>
      <w:r>
        <w:t>Hammond,</w:t>
      </w:r>
      <w:r>
        <w:rPr>
          <w:spacing w:val="-4"/>
        </w:rPr>
        <w:t xml:space="preserve"> </w:t>
      </w:r>
      <w:r>
        <w:rPr>
          <w:spacing w:val="-5"/>
        </w:rPr>
        <w:t>IN</w:t>
      </w:r>
    </w:p>
    <w:p w14:paraId="1E6882B3" w14:textId="77777777" w:rsidR="00462241" w:rsidRDefault="00A227DC">
      <w:pPr>
        <w:pStyle w:val="ListParagraph"/>
        <w:numPr>
          <w:ilvl w:val="0"/>
          <w:numId w:val="23"/>
        </w:numPr>
        <w:tabs>
          <w:tab w:val="left" w:pos="1440"/>
        </w:tabs>
        <w:ind w:hanging="360"/>
      </w:pPr>
      <w:r>
        <w:t>Title</w:t>
      </w:r>
      <w:r>
        <w:rPr>
          <w:spacing w:val="-6"/>
        </w:rPr>
        <w:t xml:space="preserve"> </w:t>
      </w:r>
      <w:r>
        <w:t>IX</w:t>
      </w:r>
      <w:r>
        <w:rPr>
          <w:spacing w:val="-6"/>
        </w:rPr>
        <w:t xml:space="preserve"> </w:t>
      </w:r>
      <w:r>
        <w:t>Coordinator,</w:t>
      </w:r>
      <w:r>
        <w:rPr>
          <w:spacing w:val="-5"/>
        </w:rPr>
        <w:t xml:space="preserve"> </w:t>
      </w:r>
      <w:r>
        <w:t>219-989-3169,</w:t>
      </w:r>
      <w:r>
        <w:rPr>
          <w:spacing w:val="-5"/>
        </w:rPr>
        <w:t xml:space="preserve"> </w:t>
      </w:r>
      <w:r>
        <w:t>LAWS</w:t>
      </w:r>
      <w:r>
        <w:rPr>
          <w:spacing w:val="-5"/>
        </w:rPr>
        <w:t xml:space="preserve"> </w:t>
      </w:r>
      <w:r>
        <w:t>218,</w:t>
      </w:r>
      <w:r>
        <w:rPr>
          <w:spacing w:val="-5"/>
        </w:rPr>
        <w:t xml:space="preserve"> </w:t>
      </w:r>
      <w:r>
        <w:t>7141</w:t>
      </w:r>
      <w:r>
        <w:rPr>
          <w:spacing w:val="-7"/>
        </w:rPr>
        <w:t xml:space="preserve"> </w:t>
      </w:r>
      <w:r>
        <w:t>Woodmar</w:t>
      </w:r>
      <w:r>
        <w:rPr>
          <w:spacing w:val="-5"/>
        </w:rPr>
        <w:t xml:space="preserve"> </w:t>
      </w:r>
      <w:r>
        <w:t>Avenue,</w:t>
      </w:r>
      <w:r>
        <w:rPr>
          <w:spacing w:val="-6"/>
        </w:rPr>
        <w:t xml:space="preserve"> </w:t>
      </w:r>
      <w:r>
        <w:t>Hammond,</w:t>
      </w:r>
      <w:r>
        <w:rPr>
          <w:spacing w:val="-7"/>
        </w:rPr>
        <w:t xml:space="preserve"> </w:t>
      </w:r>
      <w:r>
        <w:rPr>
          <w:spacing w:val="-5"/>
        </w:rPr>
        <w:t>IN</w:t>
      </w:r>
    </w:p>
    <w:p w14:paraId="1E6882B4" w14:textId="77777777" w:rsidR="00462241" w:rsidRDefault="00A227DC">
      <w:pPr>
        <w:pStyle w:val="ListParagraph"/>
        <w:numPr>
          <w:ilvl w:val="0"/>
          <w:numId w:val="23"/>
        </w:numPr>
        <w:tabs>
          <w:tab w:val="left" w:pos="1439"/>
        </w:tabs>
        <w:spacing w:before="35" w:line="273" w:lineRule="auto"/>
        <w:ind w:left="1439" w:right="1436" w:hanging="360"/>
      </w:pPr>
      <w:r>
        <w:t>Director</w:t>
      </w:r>
      <w:r>
        <w:rPr>
          <w:spacing w:val="40"/>
        </w:rPr>
        <w:t xml:space="preserve"> </w:t>
      </w:r>
      <w:r>
        <w:t>of</w:t>
      </w:r>
      <w:r>
        <w:rPr>
          <w:spacing w:val="40"/>
        </w:rPr>
        <w:t xml:space="preserve"> </w:t>
      </w:r>
      <w:r>
        <w:t>University</w:t>
      </w:r>
      <w:r>
        <w:rPr>
          <w:spacing w:val="40"/>
        </w:rPr>
        <w:t xml:space="preserve"> </w:t>
      </w:r>
      <w:r>
        <w:t>Village</w:t>
      </w:r>
      <w:r>
        <w:rPr>
          <w:spacing w:val="40"/>
        </w:rPr>
        <w:t xml:space="preserve"> </w:t>
      </w:r>
      <w:r>
        <w:t>Housing,</w:t>
      </w:r>
      <w:r>
        <w:rPr>
          <w:spacing w:val="40"/>
        </w:rPr>
        <w:t xml:space="preserve"> </w:t>
      </w:r>
      <w:r>
        <w:t>219-989-4150,</w:t>
      </w:r>
      <w:r>
        <w:rPr>
          <w:spacing w:val="40"/>
        </w:rPr>
        <w:t xml:space="preserve"> </w:t>
      </w:r>
      <w:r>
        <w:t>GRIF</w:t>
      </w:r>
      <w:r>
        <w:rPr>
          <w:spacing w:val="40"/>
        </w:rPr>
        <w:t xml:space="preserve"> </w:t>
      </w:r>
      <w:r>
        <w:t>235,</w:t>
      </w:r>
      <w:r>
        <w:rPr>
          <w:spacing w:val="40"/>
        </w:rPr>
        <w:t xml:space="preserve"> </w:t>
      </w:r>
      <w:r>
        <w:t>2440</w:t>
      </w:r>
      <w:r>
        <w:rPr>
          <w:spacing w:val="40"/>
        </w:rPr>
        <w:t xml:space="preserve"> </w:t>
      </w:r>
      <w:r>
        <w:t>173</w:t>
      </w:r>
      <w:proofErr w:type="spellStart"/>
      <w:r>
        <w:rPr>
          <w:position w:val="6"/>
          <w:sz w:val="14"/>
        </w:rPr>
        <w:t>rd</w:t>
      </w:r>
      <w:proofErr w:type="spellEnd"/>
      <w:r>
        <w:rPr>
          <w:spacing w:val="72"/>
          <w:position w:val="6"/>
          <w:sz w:val="14"/>
        </w:rPr>
        <w:t xml:space="preserve"> </w:t>
      </w:r>
      <w:r>
        <w:t>Street, Hammond, IN</w:t>
      </w:r>
    </w:p>
    <w:p w14:paraId="1E6882B5" w14:textId="77777777" w:rsidR="00462241" w:rsidRDefault="00462241">
      <w:pPr>
        <w:pStyle w:val="BodyText"/>
        <w:spacing w:before="41"/>
      </w:pPr>
    </w:p>
    <w:p w14:paraId="1E6882B6" w14:textId="77777777" w:rsidR="00462241" w:rsidRDefault="00A227DC">
      <w:pPr>
        <w:pStyle w:val="BodyText"/>
        <w:spacing w:line="276" w:lineRule="auto"/>
        <w:ind w:left="719" w:right="1434"/>
        <w:jc w:val="both"/>
      </w:pPr>
      <w:r>
        <w:rPr>
          <w:rFonts w:ascii="Franklin Gothic Demi Cond"/>
          <w:b/>
        </w:rPr>
        <w:t>NO-CONTACT</w:t>
      </w:r>
      <w:r>
        <w:rPr>
          <w:rFonts w:ascii="Franklin Gothic Demi Cond"/>
          <w:b/>
          <w:spacing w:val="-3"/>
        </w:rPr>
        <w:t xml:space="preserve"> </w:t>
      </w:r>
      <w:r>
        <w:rPr>
          <w:rFonts w:ascii="Franklin Gothic Demi Cond"/>
          <w:b/>
        </w:rPr>
        <w:t>DIRECTIVES</w:t>
      </w:r>
      <w:r>
        <w:rPr>
          <w:rFonts w:ascii="Franklin Gothic Demi Cond"/>
          <w:b/>
          <w:spacing w:val="16"/>
        </w:rPr>
        <w:t xml:space="preserve"> </w:t>
      </w:r>
      <w:r>
        <w:t>Purdue University</w:t>
      </w:r>
      <w:r>
        <w:rPr>
          <w:spacing w:val="-1"/>
        </w:rPr>
        <w:t xml:space="preserve"> </w:t>
      </w:r>
      <w:r>
        <w:t>Northwest can</w:t>
      </w:r>
      <w:r>
        <w:rPr>
          <w:spacing w:val="-1"/>
        </w:rPr>
        <w:t xml:space="preserve"> </w:t>
      </w:r>
      <w:r>
        <w:t>issue no-contact directives that prohibit a respondent from contacting you. For information and assistance, contact the Title IX Coordinator, CARE, or PNWPD.</w:t>
      </w:r>
    </w:p>
    <w:p w14:paraId="1E6882B7" w14:textId="77777777" w:rsidR="00462241" w:rsidRDefault="00A227DC">
      <w:pPr>
        <w:pStyle w:val="BodyText"/>
        <w:spacing w:before="5"/>
        <w:rPr>
          <w:sz w:val="8"/>
        </w:rPr>
      </w:pPr>
      <w:r>
        <w:rPr>
          <w:noProof/>
          <w:sz w:val="8"/>
        </w:rPr>
        <mc:AlternateContent>
          <mc:Choice Requires="wps">
            <w:drawing>
              <wp:anchor distT="0" distB="0" distL="0" distR="0" simplePos="0" relativeHeight="251680768" behindDoc="1" locked="0" layoutInCell="1" allowOverlap="1" wp14:anchorId="1E688869" wp14:editId="1E68886A">
                <wp:simplePos x="0" y="0"/>
                <wp:positionH relativeFrom="page">
                  <wp:posOffset>858011</wp:posOffset>
                </wp:positionH>
                <wp:positionV relativeFrom="paragraph">
                  <wp:posOffset>76328</wp:posOffset>
                </wp:positionV>
                <wp:extent cx="6056630" cy="277495"/>
                <wp:effectExtent l="0" t="0" r="0" b="0"/>
                <wp:wrapTopAndBottom/>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7495"/>
                        </a:xfrm>
                        <a:prstGeom prst="rect">
                          <a:avLst/>
                        </a:prstGeom>
                        <a:solidFill>
                          <a:srgbClr val="C4BEC0"/>
                        </a:solidFill>
                      </wps:spPr>
                      <wps:txbx>
                        <w:txbxContent>
                          <w:p w14:paraId="1E688934" w14:textId="77777777" w:rsidR="00462241" w:rsidRDefault="00A227DC">
                            <w:pPr>
                              <w:spacing w:before="61"/>
                              <w:ind w:left="88"/>
                              <w:rPr>
                                <w:rFonts w:ascii="Franklin Gothic Demi Cond"/>
                                <w:b/>
                                <w:color w:val="000000"/>
                                <w:sz w:val="24"/>
                              </w:rPr>
                            </w:pPr>
                            <w:bookmarkStart w:id="206" w:name="Sexual_Offender_Registry"/>
                            <w:bookmarkStart w:id="207" w:name="_bookmark71"/>
                            <w:bookmarkEnd w:id="206"/>
                            <w:bookmarkEnd w:id="207"/>
                            <w:r>
                              <w:rPr>
                                <w:rFonts w:ascii="Franklin Gothic Demi Cond"/>
                                <w:b/>
                                <w:color w:val="000000"/>
                                <w:spacing w:val="12"/>
                                <w:sz w:val="24"/>
                              </w:rPr>
                              <w:t>SEXUAL</w:t>
                            </w:r>
                            <w:r>
                              <w:rPr>
                                <w:rFonts w:ascii="Franklin Gothic Demi Cond"/>
                                <w:b/>
                                <w:color w:val="000000"/>
                                <w:spacing w:val="22"/>
                                <w:sz w:val="24"/>
                              </w:rPr>
                              <w:t xml:space="preserve"> </w:t>
                            </w:r>
                            <w:r>
                              <w:rPr>
                                <w:rFonts w:ascii="Franklin Gothic Demi Cond"/>
                                <w:b/>
                                <w:color w:val="000000"/>
                                <w:spacing w:val="12"/>
                                <w:sz w:val="24"/>
                              </w:rPr>
                              <w:t>OFFENDER</w:t>
                            </w:r>
                            <w:r>
                              <w:rPr>
                                <w:rFonts w:ascii="Franklin Gothic Demi Cond"/>
                                <w:b/>
                                <w:color w:val="000000"/>
                                <w:spacing w:val="23"/>
                                <w:sz w:val="24"/>
                              </w:rPr>
                              <w:t xml:space="preserve"> </w:t>
                            </w:r>
                            <w:r>
                              <w:rPr>
                                <w:rFonts w:ascii="Franklin Gothic Demi Cond"/>
                                <w:b/>
                                <w:color w:val="000000"/>
                                <w:spacing w:val="11"/>
                                <w:sz w:val="24"/>
                              </w:rPr>
                              <w:t>REGISTRY</w:t>
                            </w:r>
                          </w:p>
                        </w:txbxContent>
                      </wps:txbx>
                      <wps:bodyPr wrap="square" lIns="0" tIns="0" rIns="0" bIns="0" rtlCol="0">
                        <a:noAutofit/>
                      </wps:bodyPr>
                    </wps:wsp>
                  </a:graphicData>
                </a:graphic>
              </wp:anchor>
            </w:drawing>
          </mc:Choice>
          <mc:Fallback>
            <w:pict>
              <v:shape w14:anchorId="1E688869" id="Textbox 75" o:spid="_x0000_s1063" type="#_x0000_t202" style="position:absolute;margin-left:67.55pt;margin-top:6pt;width:476.9pt;height:21.85pt;z-index:-251635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" fillcolor="#c4bec0" stroked="f">
                <v:textbox inset="0,0,0,0">
                  <w:txbxContent>
                    <w:p w14:paraId="1E688934" w14:textId="77777777" w:rsidR="00462241" w:rsidRDefault="00A227DC">
                      <w:pPr>
                        <w:spacing w:before="61"/>
                        <w:ind w:left="88"/>
                        <w:rPr>
                          <w:rFonts w:ascii="Franklin Gothic Demi Cond"/>
                          <w:b/>
                          <w:color w:val="000000"/>
                          <w:sz w:val="24"/>
                        </w:rPr>
                      </w:pPr>
                      <w:bookmarkStart w:id="208" w:name="Sexual_Offender_Registry"/>
                      <w:bookmarkStart w:id="209" w:name="_bookmark71"/>
                      <w:bookmarkEnd w:id="208"/>
                      <w:bookmarkEnd w:id="209"/>
                      <w:r>
                        <w:rPr>
                          <w:rFonts w:ascii="Franklin Gothic Demi Cond"/>
                          <w:b/>
                          <w:color w:val="000000"/>
                          <w:spacing w:val="12"/>
                          <w:sz w:val="24"/>
                        </w:rPr>
                        <w:t>SEXUAL</w:t>
                      </w:r>
                      <w:r>
                        <w:rPr>
                          <w:rFonts w:ascii="Franklin Gothic Demi Cond"/>
                          <w:b/>
                          <w:color w:val="000000"/>
                          <w:spacing w:val="22"/>
                          <w:sz w:val="24"/>
                        </w:rPr>
                        <w:t xml:space="preserve"> </w:t>
                      </w:r>
                      <w:r>
                        <w:rPr>
                          <w:rFonts w:ascii="Franklin Gothic Demi Cond"/>
                          <w:b/>
                          <w:color w:val="000000"/>
                          <w:spacing w:val="12"/>
                          <w:sz w:val="24"/>
                        </w:rPr>
                        <w:t>OFFENDER</w:t>
                      </w:r>
                      <w:r>
                        <w:rPr>
                          <w:rFonts w:ascii="Franklin Gothic Demi Cond"/>
                          <w:b/>
                          <w:color w:val="000000"/>
                          <w:spacing w:val="23"/>
                          <w:sz w:val="24"/>
                        </w:rPr>
                        <w:t xml:space="preserve"> </w:t>
                      </w:r>
                      <w:r>
                        <w:rPr>
                          <w:rFonts w:ascii="Franklin Gothic Demi Cond"/>
                          <w:b/>
                          <w:color w:val="000000"/>
                          <w:spacing w:val="11"/>
                          <w:sz w:val="24"/>
                        </w:rPr>
                        <w:t>REGISTRY</w:t>
                      </w:r>
                    </w:p>
                  </w:txbxContent>
                </v:textbox>
                <w10:wrap type="topAndBottom" anchorx="page"/>
              </v:shape>
            </w:pict>
          </mc:Fallback>
        </mc:AlternateContent>
      </w:r>
    </w:p>
    <w:p w14:paraId="1E6882B8" w14:textId="77777777" w:rsidR="00462241" w:rsidRDefault="00A227DC">
      <w:pPr>
        <w:pStyle w:val="BodyText"/>
        <w:spacing w:before="117" w:line="276" w:lineRule="auto"/>
        <w:ind w:left="720" w:right="1436"/>
        <w:jc w:val="both"/>
      </w:pPr>
      <w:r>
        <w:t>The</w:t>
      </w:r>
      <w:r>
        <w:rPr>
          <w:spacing w:val="-2"/>
        </w:rPr>
        <w:t xml:space="preserve"> </w:t>
      </w:r>
      <w:r>
        <w:t>Campus</w:t>
      </w:r>
      <w:r>
        <w:rPr>
          <w:spacing w:val="-5"/>
        </w:rPr>
        <w:t xml:space="preserve"> </w:t>
      </w:r>
      <w:r>
        <w:t>Sex</w:t>
      </w:r>
      <w:r>
        <w:rPr>
          <w:spacing w:val="-4"/>
        </w:rPr>
        <w:t xml:space="preserve"> </w:t>
      </w:r>
      <w:r>
        <w:t>Crimes</w:t>
      </w:r>
      <w:r>
        <w:rPr>
          <w:spacing w:val="-5"/>
        </w:rPr>
        <w:t xml:space="preserve"> </w:t>
      </w:r>
      <w:r>
        <w:t>Prevention</w:t>
      </w:r>
      <w:r>
        <w:rPr>
          <w:spacing w:val="-6"/>
        </w:rPr>
        <w:t xml:space="preserve"> </w:t>
      </w:r>
      <w:r>
        <w:t>Act</w:t>
      </w:r>
      <w:r>
        <w:rPr>
          <w:spacing w:val="-5"/>
        </w:rPr>
        <w:t xml:space="preserve"> </w:t>
      </w:r>
      <w:r>
        <w:t>(CSCPA)</w:t>
      </w:r>
      <w:r>
        <w:rPr>
          <w:spacing w:val="-4"/>
        </w:rPr>
        <w:t xml:space="preserve"> </w:t>
      </w:r>
      <w:r>
        <w:t>is</w:t>
      </w:r>
      <w:r>
        <w:rPr>
          <w:spacing w:val="-2"/>
        </w:rPr>
        <w:t xml:space="preserve"> </w:t>
      </w:r>
      <w:r>
        <w:t>a</w:t>
      </w:r>
      <w:r>
        <w:rPr>
          <w:spacing w:val="-4"/>
        </w:rPr>
        <w:t xml:space="preserve"> </w:t>
      </w:r>
      <w:r>
        <w:t>federal</w:t>
      </w:r>
      <w:r>
        <w:rPr>
          <w:spacing w:val="-4"/>
        </w:rPr>
        <w:t xml:space="preserve"> </w:t>
      </w:r>
      <w:r>
        <w:t>law</w:t>
      </w:r>
      <w:r>
        <w:rPr>
          <w:spacing w:val="-5"/>
        </w:rPr>
        <w:t xml:space="preserve"> </w:t>
      </w:r>
      <w:r>
        <w:t>that</w:t>
      </w:r>
      <w:r>
        <w:rPr>
          <w:spacing w:val="-2"/>
        </w:rPr>
        <w:t xml:space="preserve"> </w:t>
      </w:r>
      <w:r>
        <w:t>provides</w:t>
      </w:r>
      <w:r>
        <w:rPr>
          <w:spacing w:val="-5"/>
        </w:rPr>
        <w:t xml:space="preserve"> </w:t>
      </w:r>
      <w:r>
        <w:t>for</w:t>
      </w:r>
      <w:r>
        <w:rPr>
          <w:spacing w:val="-4"/>
        </w:rPr>
        <w:t xml:space="preserve"> </w:t>
      </w:r>
      <w:r>
        <w:t>the</w:t>
      </w:r>
      <w:r>
        <w:rPr>
          <w:spacing w:val="-4"/>
        </w:rPr>
        <w:t xml:space="preserve"> </w:t>
      </w:r>
      <w:r>
        <w:t>tracking</w:t>
      </w:r>
      <w:r>
        <w:rPr>
          <w:spacing w:val="-5"/>
        </w:rPr>
        <w:t xml:space="preserve"> </w:t>
      </w:r>
      <w:r>
        <w:t>of convicted sexual offenders enrolled at or employed by institutions of higher education. The CSCPA’s</w:t>
      </w:r>
      <w:r>
        <w:rPr>
          <w:spacing w:val="-9"/>
        </w:rPr>
        <w:t xml:space="preserve"> </w:t>
      </w:r>
      <w:r>
        <w:t>intent</w:t>
      </w:r>
      <w:r>
        <w:rPr>
          <w:spacing w:val="-9"/>
        </w:rPr>
        <w:t xml:space="preserve"> </w:t>
      </w:r>
      <w:r>
        <w:t>is</w:t>
      </w:r>
      <w:r>
        <w:rPr>
          <w:spacing w:val="-9"/>
        </w:rPr>
        <w:t xml:space="preserve"> </w:t>
      </w:r>
      <w:r>
        <w:t>to</w:t>
      </w:r>
      <w:r>
        <w:rPr>
          <w:spacing w:val="-9"/>
        </w:rPr>
        <w:t xml:space="preserve"> </w:t>
      </w:r>
      <w:proofErr w:type="gramStart"/>
      <w:r>
        <w:t>extend</w:t>
      </w:r>
      <w:r>
        <w:rPr>
          <w:spacing w:val="-10"/>
        </w:rPr>
        <w:t xml:space="preserve"> </w:t>
      </w:r>
      <w:r>
        <w:t>to</w:t>
      </w:r>
      <w:proofErr w:type="gramEnd"/>
      <w:r>
        <w:rPr>
          <w:spacing w:val="-9"/>
        </w:rPr>
        <w:t xml:space="preserve"> </w:t>
      </w:r>
      <w:r>
        <w:t>campus</w:t>
      </w:r>
      <w:r>
        <w:rPr>
          <w:spacing w:val="-9"/>
        </w:rPr>
        <w:t xml:space="preserve"> </w:t>
      </w:r>
      <w:r>
        <w:t>the</w:t>
      </w:r>
      <w:r>
        <w:rPr>
          <w:spacing w:val="-9"/>
        </w:rPr>
        <w:t xml:space="preserve"> </w:t>
      </w:r>
      <w:r>
        <w:t>protection</w:t>
      </w:r>
      <w:r>
        <w:rPr>
          <w:spacing w:val="-11"/>
        </w:rPr>
        <w:t xml:space="preserve"> </w:t>
      </w:r>
      <w:r>
        <w:t>of</w:t>
      </w:r>
      <w:r>
        <w:rPr>
          <w:spacing w:val="-10"/>
        </w:rPr>
        <w:t xml:space="preserve"> </w:t>
      </w:r>
      <w:r>
        <w:t>other</w:t>
      </w:r>
      <w:r>
        <w:rPr>
          <w:spacing w:val="-9"/>
        </w:rPr>
        <w:t xml:space="preserve"> </w:t>
      </w:r>
      <w:r>
        <w:t>sexual</w:t>
      </w:r>
      <w:r>
        <w:rPr>
          <w:spacing w:val="-11"/>
        </w:rPr>
        <w:t xml:space="preserve"> </w:t>
      </w:r>
      <w:r>
        <w:t>offender</w:t>
      </w:r>
      <w:r>
        <w:rPr>
          <w:spacing w:val="-9"/>
        </w:rPr>
        <w:t xml:space="preserve"> </w:t>
      </w:r>
      <w:r>
        <w:t>registries.</w:t>
      </w:r>
      <w:r>
        <w:rPr>
          <w:spacing w:val="-10"/>
        </w:rPr>
        <w:t xml:space="preserve"> </w:t>
      </w:r>
      <w:r>
        <w:t>Pertinent information can be viewed online:</w:t>
      </w:r>
    </w:p>
    <w:p w14:paraId="1E6882B9" w14:textId="77777777" w:rsidR="00462241" w:rsidRDefault="00A227DC">
      <w:pPr>
        <w:pStyle w:val="ListParagraph"/>
        <w:numPr>
          <w:ilvl w:val="0"/>
          <w:numId w:val="23"/>
        </w:numPr>
        <w:tabs>
          <w:tab w:val="left" w:pos="1440"/>
        </w:tabs>
        <w:spacing w:before="0" w:line="273" w:lineRule="auto"/>
        <w:ind w:right="1432"/>
      </w:pPr>
      <w:r>
        <w:t>Indiana</w:t>
      </w:r>
      <w:r>
        <w:rPr>
          <w:spacing w:val="40"/>
        </w:rPr>
        <w:t xml:space="preserve"> </w:t>
      </w:r>
      <w:r>
        <w:t>Sex</w:t>
      </w:r>
      <w:r>
        <w:rPr>
          <w:spacing w:val="40"/>
        </w:rPr>
        <w:t xml:space="preserve"> </w:t>
      </w:r>
      <w:r>
        <w:t>and</w:t>
      </w:r>
      <w:r>
        <w:rPr>
          <w:spacing w:val="40"/>
        </w:rPr>
        <w:t xml:space="preserve"> </w:t>
      </w:r>
      <w:r>
        <w:t>Violent</w:t>
      </w:r>
      <w:r>
        <w:rPr>
          <w:spacing w:val="40"/>
        </w:rPr>
        <w:t xml:space="preserve"> </w:t>
      </w:r>
      <w:r>
        <w:t>Offender</w:t>
      </w:r>
      <w:r>
        <w:rPr>
          <w:spacing w:val="39"/>
        </w:rPr>
        <w:t xml:space="preserve"> </w:t>
      </w:r>
      <w:r>
        <w:t>Registry,</w:t>
      </w:r>
      <w:r>
        <w:rPr>
          <w:spacing w:val="39"/>
        </w:rPr>
        <w:t xml:space="preserve"> </w:t>
      </w:r>
      <w:hyperlink r:id="rId18">
        <w:r>
          <w:rPr>
            <w:u w:val="single"/>
          </w:rPr>
          <w:t>https://indianasheriffs.org/resources/sex-</w:t>
        </w:r>
      </w:hyperlink>
      <w:hyperlink r:id="rId19">
        <w:r>
          <w:rPr>
            <w:spacing w:val="-2"/>
            <w:u w:val="single"/>
          </w:rPr>
          <w:t>and-violent-offender-registry/</w:t>
        </w:r>
      </w:hyperlink>
    </w:p>
    <w:p w14:paraId="1E6882BA" w14:textId="77777777" w:rsidR="00462241" w:rsidRDefault="00A227DC">
      <w:pPr>
        <w:pStyle w:val="ListParagraph"/>
        <w:numPr>
          <w:ilvl w:val="0"/>
          <w:numId w:val="23"/>
        </w:numPr>
        <w:tabs>
          <w:tab w:val="left" w:pos="1440"/>
        </w:tabs>
        <w:spacing w:before="0"/>
        <w:ind w:hanging="360"/>
      </w:pPr>
      <w:r>
        <w:t>National</w:t>
      </w:r>
      <w:r>
        <w:rPr>
          <w:spacing w:val="-6"/>
        </w:rPr>
        <w:t xml:space="preserve"> </w:t>
      </w:r>
      <w:r>
        <w:t>Sex</w:t>
      </w:r>
      <w:r>
        <w:rPr>
          <w:spacing w:val="-6"/>
        </w:rPr>
        <w:t xml:space="preserve"> </w:t>
      </w:r>
      <w:r>
        <w:t>Offender</w:t>
      </w:r>
      <w:r>
        <w:rPr>
          <w:spacing w:val="-3"/>
        </w:rPr>
        <w:t xml:space="preserve"> </w:t>
      </w:r>
      <w:r>
        <w:t>Public</w:t>
      </w:r>
      <w:r>
        <w:rPr>
          <w:spacing w:val="-7"/>
        </w:rPr>
        <w:t xml:space="preserve"> </w:t>
      </w:r>
      <w:r>
        <w:t>Website,</w:t>
      </w:r>
      <w:r>
        <w:rPr>
          <w:spacing w:val="-3"/>
        </w:rPr>
        <w:t xml:space="preserve"> </w:t>
      </w:r>
      <w:hyperlink r:id="rId20">
        <w:r>
          <w:rPr>
            <w:spacing w:val="-2"/>
            <w:u w:val="single"/>
          </w:rPr>
          <w:t>www.nsopw.gov</w:t>
        </w:r>
      </w:hyperlink>
    </w:p>
    <w:p w14:paraId="1E6882BB" w14:textId="77777777" w:rsidR="00462241" w:rsidRDefault="00A227DC">
      <w:pPr>
        <w:pStyle w:val="ListParagraph"/>
        <w:numPr>
          <w:ilvl w:val="0"/>
          <w:numId w:val="23"/>
        </w:numPr>
        <w:tabs>
          <w:tab w:val="left" w:pos="1440"/>
        </w:tabs>
        <w:ind w:hanging="360"/>
      </w:pPr>
      <w:r>
        <w:t>Megan’s</w:t>
      </w:r>
      <w:r>
        <w:rPr>
          <w:spacing w:val="-13"/>
        </w:rPr>
        <w:t xml:space="preserve"> </w:t>
      </w:r>
      <w:r>
        <w:t>Law</w:t>
      </w:r>
      <w:r>
        <w:rPr>
          <w:spacing w:val="-7"/>
        </w:rPr>
        <w:t xml:space="preserve"> </w:t>
      </w:r>
      <w:r>
        <w:t>Information</w:t>
      </w:r>
      <w:r>
        <w:rPr>
          <w:spacing w:val="-9"/>
        </w:rPr>
        <w:t xml:space="preserve"> </w:t>
      </w:r>
      <w:r>
        <w:t>for</w:t>
      </w:r>
      <w:r>
        <w:rPr>
          <w:spacing w:val="-8"/>
        </w:rPr>
        <w:t xml:space="preserve"> </w:t>
      </w:r>
      <w:r>
        <w:t>Indiana,</w:t>
      </w:r>
      <w:r>
        <w:rPr>
          <w:spacing w:val="-7"/>
        </w:rPr>
        <w:t xml:space="preserve"> </w:t>
      </w:r>
      <w:hyperlink r:id="rId21">
        <w:r>
          <w:rPr>
            <w:u w:val="single"/>
          </w:rPr>
          <w:t>www.klaaskids.org/megans-</w:t>
        </w:r>
        <w:r>
          <w:rPr>
            <w:spacing w:val="-2"/>
            <w:u w:val="single"/>
          </w:rPr>
          <w:t>law/indiana/</w:t>
        </w:r>
      </w:hyperlink>
    </w:p>
    <w:p w14:paraId="1E6882BC" w14:textId="77777777" w:rsidR="00462241" w:rsidRDefault="00A227DC">
      <w:pPr>
        <w:pStyle w:val="BodyText"/>
        <w:spacing w:before="195"/>
        <w:rPr>
          <w:sz w:val="20"/>
        </w:rPr>
      </w:pPr>
      <w:r>
        <w:rPr>
          <w:noProof/>
          <w:sz w:val="20"/>
        </w:rPr>
        <mc:AlternateContent>
          <mc:Choice Requires="wps">
            <w:drawing>
              <wp:anchor distT="0" distB="0" distL="0" distR="0" simplePos="0" relativeHeight="251681792" behindDoc="1" locked="0" layoutInCell="1" allowOverlap="1" wp14:anchorId="1E68886B" wp14:editId="1E68886C">
                <wp:simplePos x="0" y="0"/>
                <wp:positionH relativeFrom="page">
                  <wp:posOffset>858011</wp:posOffset>
                </wp:positionH>
                <wp:positionV relativeFrom="paragraph">
                  <wp:posOffset>283381</wp:posOffset>
                </wp:positionV>
                <wp:extent cx="6056630" cy="475615"/>
                <wp:effectExtent l="0" t="0" r="0" b="0"/>
                <wp:wrapTopAndBottom/>
                <wp:docPr id="76" name="Text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475615"/>
                        </a:xfrm>
                        <a:prstGeom prst="rect">
                          <a:avLst/>
                        </a:prstGeom>
                        <a:solidFill>
                          <a:srgbClr val="8E6E3D"/>
                        </a:solidFill>
                      </wps:spPr>
                      <wps:txbx>
                        <w:txbxContent>
                          <w:p w14:paraId="1E688935" w14:textId="77777777" w:rsidR="00462241" w:rsidRDefault="00A227DC">
                            <w:pPr>
                              <w:spacing w:before="61" w:line="276" w:lineRule="auto"/>
                              <w:ind w:left="88"/>
                              <w:rPr>
                                <w:rFonts w:ascii="Franklin Gothic Demi Cond"/>
                                <w:b/>
                                <w:color w:val="000000"/>
                                <w:sz w:val="24"/>
                              </w:rPr>
                            </w:pPr>
                            <w:bookmarkStart w:id="210" w:name="DISCIPLINARY_POLICIES_AND_PROCEDURES_GOV"/>
                            <w:bookmarkStart w:id="211" w:name="_bookmark72"/>
                            <w:bookmarkEnd w:id="210"/>
                            <w:bookmarkEnd w:id="211"/>
                            <w:r>
                              <w:rPr>
                                <w:rFonts w:ascii="Franklin Gothic Demi Cond"/>
                                <w:b/>
                                <w:color w:val="FFFFFF"/>
                                <w:spacing w:val="13"/>
                                <w:sz w:val="24"/>
                              </w:rPr>
                              <w:t xml:space="preserve">DISCIPLINARY </w:t>
                            </w:r>
                            <w:r>
                              <w:rPr>
                                <w:rFonts w:ascii="Franklin Gothic Demi Cond"/>
                                <w:b/>
                                <w:color w:val="FFFFFF"/>
                                <w:spacing w:val="12"/>
                                <w:sz w:val="24"/>
                              </w:rPr>
                              <w:t xml:space="preserve">POLICIES </w:t>
                            </w:r>
                            <w:r>
                              <w:rPr>
                                <w:rFonts w:ascii="Franklin Gothic Demi Cond"/>
                                <w:b/>
                                <w:color w:val="FFFFFF"/>
                                <w:sz w:val="24"/>
                              </w:rPr>
                              <w:t>AND</w:t>
                            </w:r>
                            <w:r>
                              <w:rPr>
                                <w:rFonts w:ascii="Franklin Gothic Demi Cond"/>
                                <w:b/>
                                <w:color w:val="FFFFFF"/>
                                <w:spacing w:val="12"/>
                                <w:sz w:val="24"/>
                              </w:rPr>
                              <w:t xml:space="preserve"> PROCEDURES GOVERNING </w:t>
                            </w:r>
                            <w:r>
                              <w:rPr>
                                <w:rFonts w:ascii="Franklin Gothic Demi Cond"/>
                                <w:b/>
                                <w:color w:val="FFFFFF"/>
                                <w:spacing w:val="13"/>
                                <w:sz w:val="24"/>
                              </w:rPr>
                              <w:t xml:space="preserve">HARASSMENT, </w:t>
                            </w:r>
                            <w:r>
                              <w:rPr>
                                <w:rFonts w:ascii="Franklin Gothic Demi Cond"/>
                                <w:b/>
                                <w:color w:val="FFFFFF"/>
                                <w:spacing w:val="12"/>
                                <w:sz w:val="24"/>
                              </w:rPr>
                              <w:t xml:space="preserve">DATING VIOLENCE, DOMESTIC </w:t>
                            </w:r>
                            <w:r>
                              <w:rPr>
                                <w:rFonts w:ascii="Franklin Gothic Demi Cond"/>
                                <w:b/>
                                <w:color w:val="FFFFFF"/>
                                <w:spacing w:val="13"/>
                                <w:sz w:val="24"/>
                              </w:rPr>
                              <w:t xml:space="preserve">VIOLENCE, </w:t>
                            </w:r>
                            <w:r>
                              <w:rPr>
                                <w:rFonts w:ascii="Franklin Gothic Demi Cond"/>
                                <w:b/>
                                <w:color w:val="FFFFFF"/>
                                <w:spacing w:val="12"/>
                                <w:sz w:val="24"/>
                              </w:rPr>
                              <w:t xml:space="preserve">SEXUAL ASSAULT, </w:t>
                            </w:r>
                            <w:r>
                              <w:rPr>
                                <w:rFonts w:ascii="Franklin Gothic Demi Cond"/>
                                <w:b/>
                                <w:color w:val="FFFFFF"/>
                                <w:sz w:val="24"/>
                              </w:rPr>
                              <w:t>AND</w:t>
                            </w:r>
                            <w:r>
                              <w:rPr>
                                <w:rFonts w:ascii="Franklin Gothic Demi Cond"/>
                                <w:b/>
                                <w:color w:val="FFFFFF"/>
                                <w:spacing w:val="14"/>
                                <w:sz w:val="24"/>
                              </w:rPr>
                              <w:t xml:space="preserve"> STALKING</w:t>
                            </w:r>
                          </w:p>
                        </w:txbxContent>
                      </wps:txbx>
                      <wps:bodyPr wrap="square" lIns="0" tIns="0" rIns="0" bIns="0" rtlCol="0">
                        <a:noAutofit/>
                      </wps:bodyPr>
                    </wps:wsp>
                  </a:graphicData>
                </a:graphic>
              </wp:anchor>
            </w:drawing>
          </mc:Choice>
          <mc:Fallback>
            <w:pict>
              <v:shape w14:anchorId="1E68886B" id="Textbox 76" o:spid="_x0000_s1064" type="#_x0000_t202" style="position:absolute;margin-left:67.55pt;margin-top:22.3pt;width:476.9pt;height:37.45pt;z-index:-251634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" fillcolor="#8e6e3d" stroked="f">
                <v:textbox inset="0,0,0,0">
                  <w:txbxContent>
                    <w:p w14:paraId="1E688935" w14:textId="77777777" w:rsidR="00462241" w:rsidRDefault="00A227DC">
                      <w:pPr>
                        <w:spacing w:before="61" w:line="276" w:lineRule="auto"/>
                        <w:ind w:left="88"/>
                        <w:rPr>
                          <w:rFonts w:ascii="Franklin Gothic Demi Cond"/>
                          <w:b/>
                          <w:color w:val="000000"/>
                          <w:sz w:val="24"/>
                        </w:rPr>
                      </w:pPr>
                      <w:bookmarkStart w:id="212" w:name="DISCIPLINARY_POLICIES_AND_PROCEDURES_GOV"/>
                      <w:bookmarkStart w:id="213" w:name="_bookmark72"/>
                      <w:bookmarkEnd w:id="212"/>
                      <w:bookmarkEnd w:id="213"/>
                      <w:r>
                        <w:rPr>
                          <w:rFonts w:ascii="Franklin Gothic Demi Cond"/>
                          <w:b/>
                          <w:color w:val="FFFFFF"/>
                          <w:spacing w:val="13"/>
                          <w:sz w:val="24"/>
                        </w:rPr>
                        <w:t xml:space="preserve">DISCIPLINARY </w:t>
                      </w:r>
                      <w:r>
                        <w:rPr>
                          <w:rFonts w:ascii="Franklin Gothic Demi Cond"/>
                          <w:b/>
                          <w:color w:val="FFFFFF"/>
                          <w:spacing w:val="12"/>
                          <w:sz w:val="24"/>
                        </w:rPr>
                        <w:t xml:space="preserve">POLICIES </w:t>
                      </w:r>
                      <w:r>
                        <w:rPr>
                          <w:rFonts w:ascii="Franklin Gothic Demi Cond"/>
                          <w:b/>
                          <w:color w:val="FFFFFF"/>
                          <w:sz w:val="24"/>
                        </w:rPr>
                        <w:t>AND</w:t>
                      </w:r>
                      <w:r>
                        <w:rPr>
                          <w:rFonts w:ascii="Franklin Gothic Demi Cond"/>
                          <w:b/>
                          <w:color w:val="FFFFFF"/>
                          <w:spacing w:val="12"/>
                          <w:sz w:val="24"/>
                        </w:rPr>
                        <w:t xml:space="preserve"> PROCEDURES GOVERNING </w:t>
                      </w:r>
                      <w:r>
                        <w:rPr>
                          <w:rFonts w:ascii="Franklin Gothic Demi Cond"/>
                          <w:b/>
                          <w:color w:val="FFFFFF"/>
                          <w:spacing w:val="13"/>
                          <w:sz w:val="24"/>
                        </w:rPr>
                        <w:t xml:space="preserve">HARASSMENT, </w:t>
                      </w:r>
                      <w:r>
                        <w:rPr>
                          <w:rFonts w:ascii="Franklin Gothic Demi Cond"/>
                          <w:b/>
                          <w:color w:val="FFFFFF"/>
                          <w:spacing w:val="12"/>
                          <w:sz w:val="24"/>
                        </w:rPr>
                        <w:t xml:space="preserve">DATING VIOLENCE, DOMESTIC </w:t>
                      </w:r>
                      <w:r>
                        <w:rPr>
                          <w:rFonts w:ascii="Franklin Gothic Demi Cond"/>
                          <w:b/>
                          <w:color w:val="FFFFFF"/>
                          <w:spacing w:val="13"/>
                          <w:sz w:val="24"/>
                        </w:rPr>
                        <w:t xml:space="preserve">VIOLENCE, </w:t>
                      </w:r>
                      <w:r>
                        <w:rPr>
                          <w:rFonts w:ascii="Franklin Gothic Demi Cond"/>
                          <w:b/>
                          <w:color w:val="FFFFFF"/>
                          <w:spacing w:val="12"/>
                          <w:sz w:val="24"/>
                        </w:rPr>
                        <w:t xml:space="preserve">SEXUAL ASSAULT, </w:t>
                      </w:r>
                      <w:r>
                        <w:rPr>
                          <w:rFonts w:ascii="Franklin Gothic Demi Cond"/>
                          <w:b/>
                          <w:color w:val="FFFFFF"/>
                          <w:sz w:val="24"/>
                        </w:rPr>
                        <w:t>AND</w:t>
                      </w:r>
                      <w:r>
                        <w:rPr>
                          <w:rFonts w:ascii="Franklin Gothic Demi Cond"/>
                          <w:b/>
                          <w:color w:val="FFFFFF"/>
                          <w:spacing w:val="14"/>
                          <w:sz w:val="24"/>
                        </w:rPr>
                        <w:t xml:space="preserve"> STALKING</w:t>
                      </w:r>
                    </w:p>
                  </w:txbxContent>
                </v:textbox>
                <w10:wrap type="topAndBottom" anchorx="page"/>
              </v:shape>
            </w:pict>
          </mc:Fallback>
        </mc:AlternateContent>
      </w:r>
    </w:p>
    <w:p w14:paraId="1E6882BD" w14:textId="77777777" w:rsidR="00462241" w:rsidRDefault="00A227DC">
      <w:pPr>
        <w:pStyle w:val="BodyText"/>
        <w:spacing w:before="117" w:line="276" w:lineRule="auto"/>
        <w:ind w:left="720" w:right="1435"/>
        <w:jc w:val="both"/>
      </w:pPr>
      <w:r>
        <w:t>Harassment in the workplace or the educational environment is unacceptable conduct and will not</w:t>
      </w:r>
      <w:r>
        <w:rPr>
          <w:spacing w:val="-10"/>
        </w:rPr>
        <w:t xml:space="preserve"> </w:t>
      </w:r>
      <w:r>
        <w:t>be</w:t>
      </w:r>
      <w:r>
        <w:rPr>
          <w:spacing w:val="-10"/>
        </w:rPr>
        <w:t xml:space="preserve"> </w:t>
      </w:r>
      <w:r>
        <w:t>tolerated.</w:t>
      </w:r>
      <w:r>
        <w:rPr>
          <w:spacing w:val="-10"/>
        </w:rPr>
        <w:t xml:space="preserve"> </w:t>
      </w:r>
      <w:r>
        <w:t>Purdue</w:t>
      </w:r>
      <w:r>
        <w:rPr>
          <w:spacing w:val="-10"/>
        </w:rPr>
        <w:t xml:space="preserve"> </w:t>
      </w:r>
      <w:r>
        <w:t>University</w:t>
      </w:r>
      <w:r>
        <w:rPr>
          <w:spacing w:val="-9"/>
        </w:rPr>
        <w:t xml:space="preserve"> </w:t>
      </w:r>
      <w:r>
        <w:t>is</w:t>
      </w:r>
      <w:r>
        <w:rPr>
          <w:spacing w:val="-10"/>
        </w:rPr>
        <w:t xml:space="preserve"> </w:t>
      </w:r>
      <w:r>
        <w:t>committed</w:t>
      </w:r>
      <w:r>
        <w:rPr>
          <w:spacing w:val="-8"/>
        </w:rPr>
        <w:t xml:space="preserve"> </w:t>
      </w:r>
      <w:r>
        <w:t>to</w:t>
      </w:r>
      <w:r>
        <w:rPr>
          <w:spacing w:val="-8"/>
        </w:rPr>
        <w:t xml:space="preserve"> </w:t>
      </w:r>
      <w:r>
        <w:t>maintaining</w:t>
      </w:r>
      <w:r>
        <w:rPr>
          <w:spacing w:val="-11"/>
        </w:rPr>
        <w:t xml:space="preserve"> </w:t>
      </w:r>
      <w:r>
        <w:t>an</w:t>
      </w:r>
      <w:r>
        <w:rPr>
          <w:spacing w:val="-9"/>
        </w:rPr>
        <w:t xml:space="preserve"> </w:t>
      </w:r>
      <w:r>
        <w:t>educational</w:t>
      </w:r>
      <w:r>
        <w:rPr>
          <w:spacing w:val="-9"/>
        </w:rPr>
        <w:t xml:space="preserve"> </w:t>
      </w:r>
      <w:r>
        <w:t>and</w:t>
      </w:r>
      <w:r>
        <w:rPr>
          <w:spacing w:val="-8"/>
        </w:rPr>
        <w:t xml:space="preserve"> </w:t>
      </w:r>
      <w:r>
        <w:t>work</w:t>
      </w:r>
      <w:r>
        <w:rPr>
          <w:spacing w:val="-11"/>
        </w:rPr>
        <w:t xml:space="preserve"> </w:t>
      </w:r>
      <w:r>
        <w:t>climate for faculty, staff, and students that is positive and free from all forms of harassment.</w:t>
      </w:r>
    </w:p>
    <w:p w14:paraId="1E6882BE" w14:textId="77777777" w:rsidR="00462241" w:rsidRDefault="00462241">
      <w:pPr>
        <w:pStyle w:val="BodyText"/>
        <w:spacing w:before="37"/>
      </w:pPr>
    </w:p>
    <w:p w14:paraId="1E6882BF" w14:textId="77777777" w:rsidR="00462241" w:rsidRDefault="00A227DC">
      <w:pPr>
        <w:spacing w:line="276" w:lineRule="auto"/>
        <w:ind w:left="719" w:right="1434"/>
        <w:jc w:val="both"/>
        <w:rPr>
          <w:i/>
        </w:rPr>
      </w:pPr>
      <w:r>
        <w:t xml:space="preserve">Complaints of dating violence, domestic violence, sexual assault, stalking, and other forms of harassment may be resolved pursuant to one of two separate Purdue University policies: </w:t>
      </w:r>
      <w:r>
        <w:rPr>
          <w:i/>
        </w:rPr>
        <w:t xml:space="preserve">Anti-Harassment Policy </w:t>
      </w:r>
      <w:r>
        <w:t xml:space="preserve">or </w:t>
      </w:r>
      <w:r>
        <w:rPr>
          <w:i/>
        </w:rPr>
        <w:t>Title IX Harassment Policy.</w:t>
      </w:r>
    </w:p>
    <w:p w14:paraId="1E6882C0" w14:textId="77777777" w:rsidR="00462241" w:rsidRDefault="00462241">
      <w:pPr>
        <w:pStyle w:val="BodyText"/>
        <w:spacing w:before="37"/>
        <w:rPr>
          <w:i/>
        </w:rPr>
      </w:pPr>
    </w:p>
    <w:p w14:paraId="1E6882C1" w14:textId="77777777" w:rsidR="00462241" w:rsidRDefault="00A227DC">
      <w:pPr>
        <w:pStyle w:val="BodyText"/>
        <w:spacing w:line="276" w:lineRule="auto"/>
        <w:ind w:left="720" w:right="1435"/>
        <w:jc w:val="both"/>
      </w:pPr>
      <w:r>
        <w:t xml:space="preserve">Both policies seek to encourage faculty, staff, and students to report and address incidents of harassment. Additionally, the procedures within both policies are prompt, fair, and impartial – from the initial investigation to </w:t>
      </w:r>
      <w:proofErr w:type="gramStart"/>
      <w:r>
        <w:t>the final result</w:t>
      </w:r>
      <w:proofErr w:type="gramEnd"/>
      <w:r>
        <w:t>.</w:t>
      </w:r>
    </w:p>
    <w:p w14:paraId="1E6882C2" w14:textId="77777777" w:rsidR="00462241" w:rsidRDefault="00A227DC">
      <w:pPr>
        <w:pStyle w:val="BodyText"/>
        <w:spacing w:before="5"/>
        <w:rPr>
          <w:sz w:val="8"/>
        </w:rPr>
      </w:pPr>
      <w:r>
        <w:rPr>
          <w:noProof/>
          <w:sz w:val="8"/>
        </w:rPr>
        <mc:AlternateContent>
          <mc:Choice Requires="wps">
            <w:drawing>
              <wp:anchor distT="0" distB="0" distL="0" distR="0" simplePos="0" relativeHeight="251682816" behindDoc="1" locked="0" layoutInCell="1" allowOverlap="1" wp14:anchorId="1E68886D" wp14:editId="1E68886E">
                <wp:simplePos x="0" y="0"/>
                <wp:positionH relativeFrom="page">
                  <wp:posOffset>858011</wp:posOffset>
                </wp:positionH>
                <wp:positionV relativeFrom="paragraph">
                  <wp:posOffset>76366</wp:posOffset>
                </wp:positionV>
                <wp:extent cx="6056630" cy="277495"/>
                <wp:effectExtent l="0" t="0" r="0" b="0"/>
                <wp:wrapTopAndBottom/>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7495"/>
                        </a:xfrm>
                        <a:prstGeom prst="rect">
                          <a:avLst/>
                        </a:prstGeom>
                        <a:solidFill>
                          <a:srgbClr val="C4BEC0"/>
                        </a:solidFill>
                      </wps:spPr>
                      <wps:txbx>
                        <w:txbxContent>
                          <w:p w14:paraId="1E688936" w14:textId="77777777" w:rsidR="00462241" w:rsidRDefault="00A227DC">
                            <w:pPr>
                              <w:spacing w:before="61"/>
                              <w:ind w:left="88"/>
                              <w:rPr>
                                <w:rFonts w:ascii="Franklin Gothic Demi Cond"/>
                                <w:b/>
                                <w:color w:val="000000"/>
                                <w:sz w:val="24"/>
                              </w:rPr>
                            </w:pPr>
                            <w:bookmarkStart w:id="214" w:name="Definitions"/>
                            <w:bookmarkStart w:id="215" w:name="_bookmark73"/>
                            <w:bookmarkEnd w:id="214"/>
                            <w:bookmarkEnd w:id="215"/>
                            <w:r>
                              <w:rPr>
                                <w:rFonts w:ascii="Franklin Gothic Demi Cond"/>
                                <w:b/>
                                <w:color w:val="000000"/>
                                <w:spacing w:val="11"/>
                                <w:sz w:val="24"/>
                              </w:rPr>
                              <w:t>DEFINITIONS</w:t>
                            </w:r>
                          </w:p>
                        </w:txbxContent>
                      </wps:txbx>
                      <wps:bodyPr wrap="square" lIns="0" tIns="0" rIns="0" bIns="0" rtlCol="0">
                        <a:noAutofit/>
                      </wps:bodyPr>
                    </wps:wsp>
                  </a:graphicData>
                </a:graphic>
              </wp:anchor>
            </w:drawing>
          </mc:Choice>
          <mc:Fallback>
            <w:pict>
              <v:shape w14:anchorId="1E68886D" id="Textbox 77" o:spid="_x0000_s1065" type="#_x0000_t202" style="position:absolute;margin-left:67.55pt;margin-top:6pt;width:476.9pt;height:21.85pt;z-index:-2516336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" fillcolor="#c4bec0" stroked="f">
                <v:textbox inset="0,0,0,0">
                  <w:txbxContent>
                    <w:p w14:paraId="1E688936" w14:textId="77777777" w:rsidR="00462241" w:rsidRDefault="00A227DC">
                      <w:pPr>
                        <w:spacing w:before="61"/>
                        <w:ind w:left="88"/>
                        <w:rPr>
                          <w:rFonts w:ascii="Franklin Gothic Demi Cond"/>
                          <w:b/>
                          <w:color w:val="000000"/>
                          <w:sz w:val="24"/>
                        </w:rPr>
                      </w:pPr>
                      <w:bookmarkStart w:id="216" w:name="Definitions"/>
                      <w:bookmarkStart w:id="217" w:name="_bookmark73"/>
                      <w:bookmarkEnd w:id="216"/>
                      <w:bookmarkEnd w:id="217"/>
                      <w:r>
                        <w:rPr>
                          <w:rFonts w:ascii="Franklin Gothic Demi Cond"/>
                          <w:b/>
                          <w:color w:val="000000"/>
                          <w:spacing w:val="11"/>
                          <w:sz w:val="24"/>
                        </w:rPr>
                        <w:t>DEFINITIONS</w:t>
                      </w:r>
                    </w:p>
                  </w:txbxContent>
                </v:textbox>
                <w10:wrap type="topAndBottom" anchorx="page"/>
              </v:shape>
            </w:pict>
          </mc:Fallback>
        </mc:AlternateContent>
      </w:r>
    </w:p>
    <w:p w14:paraId="1E6882C3" w14:textId="77777777" w:rsidR="00462241" w:rsidRDefault="00A227DC">
      <w:pPr>
        <w:spacing w:before="117" w:line="276" w:lineRule="auto"/>
        <w:ind w:left="720" w:right="1435"/>
        <w:jc w:val="both"/>
        <w:rPr>
          <w:i/>
        </w:rPr>
      </w:pPr>
      <w:r>
        <w:t xml:space="preserve">The following definitions are referenced in the </w:t>
      </w:r>
      <w:r>
        <w:rPr>
          <w:i/>
        </w:rPr>
        <w:t xml:space="preserve">Anti-Harassment Policy, </w:t>
      </w:r>
      <w:r>
        <w:t xml:space="preserve">the </w:t>
      </w:r>
      <w:r>
        <w:rPr>
          <w:i/>
        </w:rPr>
        <w:t xml:space="preserve">Procedures for Resolving Complaints of Discrimination and Harassment, </w:t>
      </w:r>
      <w:r>
        <w:t xml:space="preserve">the </w:t>
      </w:r>
      <w:r>
        <w:rPr>
          <w:i/>
        </w:rPr>
        <w:t>Title IX Harassment Policy</w:t>
      </w:r>
      <w:r>
        <w:t xml:space="preserve">, and/or the </w:t>
      </w:r>
      <w:r>
        <w:rPr>
          <w:i/>
        </w:rPr>
        <w:t>Procedures for Resolving Complaints of Title IX Harassment:</w:t>
      </w:r>
    </w:p>
    <w:p w14:paraId="1E6882C4" w14:textId="77777777" w:rsidR="00462241" w:rsidRDefault="00462241">
      <w:pPr>
        <w:spacing w:line="276" w:lineRule="auto"/>
        <w:jc w:val="both"/>
        <w:rPr>
          <w:i/>
        </w:rPr>
        <w:sectPr w:rsidR="00462241">
          <w:pgSz w:w="12240" w:h="15840"/>
          <w:pgMar w:top="1360" w:right="0" w:bottom="960" w:left="720" w:header="0" w:footer="770" w:gutter="0"/>
          <w:cols w:space="720"/>
        </w:sectPr>
      </w:pPr>
    </w:p>
    <w:p w14:paraId="1E6882C5" w14:textId="77777777" w:rsidR="00462241" w:rsidRDefault="00A227DC">
      <w:pPr>
        <w:pStyle w:val="BodyText"/>
        <w:spacing w:before="80" w:line="276" w:lineRule="auto"/>
        <w:ind w:left="720" w:right="1437"/>
        <w:jc w:val="both"/>
      </w:pPr>
      <w:r>
        <w:rPr>
          <w:rFonts w:ascii="Franklin Gothic Demi Cond"/>
          <w:b/>
        </w:rPr>
        <w:lastRenderedPageBreak/>
        <w:t xml:space="preserve">ADVISOR </w:t>
      </w:r>
      <w:r>
        <w:t>An</w:t>
      </w:r>
      <w:r>
        <w:rPr>
          <w:spacing w:val="-4"/>
        </w:rPr>
        <w:t xml:space="preserve"> </w:t>
      </w:r>
      <w:r>
        <w:t>individual</w:t>
      </w:r>
      <w:r>
        <w:rPr>
          <w:spacing w:val="-4"/>
        </w:rPr>
        <w:t xml:space="preserve"> </w:t>
      </w:r>
      <w:r>
        <w:t>selected</w:t>
      </w:r>
      <w:r>
        <w:rPr>
          <w:spacing w:val="-5"/>
        </w:rPr>
        <w:t xml:space="preserve"> </w:t>
      </w:r>
      <w:r>
        <w:t>by</w:t>
      </w:r>
      <w:r>
        <w:rPr>
          <w:spacing w:val="-3"/>
        </w:rPr>
        <w:t xml:space="preserve"> </w:t>
      </w:r>
      <w:r>
        <w:t>the</w:t>
      </w:r>
      <w:r>
        <w:rPr>
          <w:spacing w:val="-2"/>
        </w:rPr>
        <w:t xml:space="preserve"> </w:t>
      </w:r>
      <w:r>
        <w:t>Complainant</w:t>
      </w:r>
      <w:r>
        <w:rPr>
          <w:spacing w:val="-2"/>
        </w:rPr>
        <w:t xml:space="preserve"> </w:t>
      </w:r>
      <w:r>
        <w:t>or</w:t>
      </w:r>
      <w:r>
        <w:rPr>
          <w:spacing w:val="-2"/>
        </w:rPr>
        <w:t xml:space="preserve"> </w:t>
      </w:r>
      <w:r>
        <w:t>the</w:t>
      </w:r>
      <w:r>
        <w:rPr>
          <w:spacing w:val="-2"/>
        </w:rPr>
        <w:t xml:space="preserve"> </w:t>
      </w:r>
      <w:r>
        <w:t>Respondent</w:t>
      </w:r>
      <w:r>
        <w:rPr>
          <w:spacing w:val="-2"/>
        </w:rPr>
        <w:t xml:space="preserve"> </w:t>
      </w:r>
      <w:r>
        <w:t>to</w:t>
      </w:r>
      <w:r>
        <w:rPr>
          <w:spacing w:val="-2"/>
        </w:rPr>
        <w:t xml:space="preserve"> </w:t>
      </w:r>
      <w:r>
        <w:t>accompany</w:t>
      </w:r>
      <w:r>
        <w:rPr>
          <w:spacing w:val="-3"/>
        </w:rPr>
        <w:t xml:space="preserve"> </w:t>
      </w:r>
      <w:r>
        <w:t>the</w:t>
      </w:r>
      <w:r>
        <w:rPr>
          <w:spacing w:val="-2"/>
        </w:rPr>
        <w:t xml:space="preserve"> </w:t>
      </w:r>
      <w:r>
        <w:t>Party</w:t>
      </w:r>
      <w:r>
        <w:rPr>
          <w:spacing w:val="-3"/>
        </w:rPr>
        <w:t xml:space="preserve"> </w:t>
      </w:r>
      <w:r>
        <w:t>to any interview or meeting under these Title IX Procedures. The individual may be, but is not required to be, an attorney. The same individual may also serve as the Hearing Advisor.</w:t>
      </w:r>
    </w:p>
    <w:p w14:paraId="1E6882C6" w14:textId="77777777" w:rsidR="00462241" w:rsidRDefault="00462241">
      <w:pPr>
        <w:pStyle w:val="BodyText"/>
        <w:spacing w:before="37"/>
      </w:pPr>
    </w:p>
    <w:p w14:paraId="1E6882C7" w14:textId="77777777" w:rsidR="00462241" w:rsidRDefault="00A227DC">
      <w:pPr>
        <w:pStyle w:val="BodyText"/>
        <w:spacing w:line="276" w:lineRule="auto"/>
        <w:ind w:left="720" w:right="1434"/>
        <w:jc w:val="both"/>
      </w:pPr>
      <w:r>
        <w:rPr>
          <w:rFonts w:ascii="Franklin Gothic Demi Cond"/>
          <w:b/>
        </w:rPr>
        <w:t xml:space="preserve">COMPLAINANT(S) </w:t>
      </w:r>
      <w:r>
        <w:t xml:space="preserve">A person or </w:t>
      </w:r>
      <w:proofErr w:type="gramStart"/>
      <w:r>
        <w:t>persons</w:t>
      </w:r>
      <w:proofErr w:type="gramEnd"/>
      <w:r>
        <w:t xml:space="preserve"> (1) employed </w:t>
      </w:r>
      <w:proofErr w:type="gramStart"/>
      <w:r>
        <w:t>by,</w:t>
      </w:r>
      <w:proofErr w:type="gramEnd"/>
      <w:r>
        <w:t xml:space="preserve"> consulting with or contracting with the University or (2) participating in or attempting to participate in a Purdue University program or activity who is making a complaint under the Informal Resolution Process or the Formal Resolution Process.</w:t>
      </w:r>
    </w:p>
    <w:p w14:paraId="1E6882C8" w14:textId="77777777" w:rsidR="00462241" w:rsidRDefault="00462241">
      <w:pPr>
        <w:pStyle w:val="BodyText"/>
        <w:spacing w:before="37"/>
      </w:pPr>
    </w:p>
    <w:p w14:paraId="1E6882C9" w14:textId="77777777" w:rsidR="00462241" w:rsidRDefault="00A227DC">
      <w:pPr>
        <w:pStyle w:val="BodyText"/>
        <w:spacing w:before="1" w:line="276" w:lineRule="auto"/>
        <w:ind w:left="720" w:right="1434"/>
        <w:jc w:val="both"/>
      </w:pPr>
      <w:r>
        <w:rPr>
          <w:rFonts w:ascii="Franklin Gothic Demi Cond"/>
          <w:b/>
        </w:rPr>
        <w:t xml:space="preserve">CONSENT/CONSENSUAL </w:t>
      </w:r>
      <w:r>
        <w:t xml:space="preserve">Affirmative, clear communication given by words or actions that shows an active, knowing and voluntary agreement to engage in mutually agreed-upon sexual activity. Consent is given freely and voluntarily. Consent may not be inferred from silence, passivity or when an individual is incapacitated or otherwise prevented from giving </w:t>
      </w:r>
      <w:r>
        <w:rPr>
          <w:rFonts w:ascii="Times New Roman"/>
        </w:rPr>
        <w:t>c</w:t>
      </w:r>
      <w:r>
        <w:t xml:space="preserve">onsent </w:t>
      </w:r>
      <w:proofErr w:type="gramStart"/>
      <w:r>
        <w:t>as a result of</w:t>
      </w:r>
      <w:proofErr w:type="gramEnd"/>
      <w:r>
        <w:t xml:space="preserve"> impairment</w:t>
      </w:r>
      <w:r>
        <w:rPr>
          <w:spacing w:val="-5"/>
        </w:rPr>
        <w:t xml:space="preserve"> </w:t>
      </w:r>
      <w:r>
        <w:t>due</w:t>
      </w:r>
      <w:r>
        <w:rPr>
          <w:spacing w:val="-4"/>
        </w:rPr>
        <w:t xml:space="preserve"> </w:t>
      </w:r>
      <w:r>
        <w:t>to</w:t>
      </w:r>
      <w:r>
        <w:rPr>
          <w:spacing w:val="-4"/>
        </w:rPr>
        <w:t xml:space="preserve"> </w:t>
      </w:r>
      <w:proofErr w:type="gramStart"/>
      <w:r>
        <w:t>a</w:t>
      </w:r>
      <w:r>
        <w:rPr>
          <w:spacing w:val="-6"/>
        </w:rPr>
        <w:t xml:space="preserve"> </w:t>
      </w:r>
      <w:r>
        <w:t>mental</w:t>
      </w:r>
      <w:proofErr w:type="gramEnd"/>
      <w:r>
        <w:rPr>
          <w:spacing w:val="-6"/>
        </w:rPr>
        <w:t xml:space="preserve"> </w:t>
      </w:r>
      <w:r>
        <w:t>or</w:t>
      </w:r>
      <w:r>
        <w:rPr>
          <w:spacing w:val="-7"/>
        </w:rPr>
        <w:t xml:space="preserve"> </w:t>
      </w:r>
      <w:r>
        <w:t>physical</w:t>
      </w:r>
      <w:r>
        <w:rPr>
          <w:spacing w:val="-6"/>
        </w:rPr>
        <w:t xml:space="preserve"> </w:t>
      </w:r>
      <w:r>
        <w:t>condition</w:t>
      </w:r>
      <w:r>
        <w:rPr>
          <w:spacing w:val="-8"/>
        </w:rPr>
        <w:t xml:space="preserve"> </w:t>
      </w:r>
      <w:r>
        <w:t>or</w:t>
      </w:r>
      <w:r>
        <w:rPr>
          <w:spacing w:val="-4"/>
        </w:rPr>
        <w:t xml:space="preserve"> </w:t>
      </w:r>
      <w:r>
        <w:t>age.</w:t>
      </w:r>
      <w:r>
        <w:rPr>
          <w:spacing w:val="-7"/>
        </w:rPr>
        <w:t xml:space="preserve"> </w:t>
      </w:r>
      <w:r>
        <w:t>No</w:t>
      </w:r>
      <w:r>
        <w:rPr>
          <w:spacing w:val="-4"/>
        </w:rPr>
        <w:t xml:space="preserve"> </w:t>
      </w:r>
      <w:r>
        <w:rPr>
          <w:rFonts w:ascii="Times New Roman"/>
        </w:rPr>
        <w:t>c</w:t>
      </w:r>
      <w:r>
        <w:t>onsent</w:t>
      </w:r>
      <w:r>
        <w:rPr>
          <w:spacing w:val="-7"/>
        </w:rPr>
        <w:t xml:space="preserve"> </w:t>
      </w:r>
      <w:r>
        <w:t>exists</w:t>
      </w:r>
      <w:r>
        <w:rPr>
          <w:spacing w:val="-7"/>
        </w:rPr>
        <w:t xml:space="preserve"> </w:t>
      </w:r>
      <w:r>
        <w:t>when</w:t>
      </w:r>
      <w:r>
        <w:rPr>
          <w:spacing w:val="-6"/>
        </w:rPr>
        <w:t xml:space="preserve"> </w:t>
      </w:r>
      <w:r>
        <w:t>there</w:t>
      </w:r>
      <w:r>
        <w:rPr>
          <w:spacing w:val="-4"/>
        </w:rPr>
        <w:t xml:space="preserve"> </w:t>
      </w:r>
      <w:r>
        <w:t>is</w:t>
      </w:r>
      <w:r>
        <w:rPr>
          <w:spacing w:val="-5"/>
        </w:rPr>
        <w:t xml:space="preserve"> </w:t>
      </w:r>
      <w:r>
        <w:t>a</w:t>
      </w:r>
      <w:r>
        <w:rPr>
          <w:spacing w:val="-9"/>
        </w:rPr>
        <w:t xml:space="preserve"> </w:t>
      </w:r>
      <w:r>
        <w:t>threat of force or physical or psychological violence.</w:t>
      </w:r>
    </w:p>
    <w:p w14:paraId="1E6882CA" w14:textId="77777777" w:rsidR="00462241" w:rsidRDefault="00462241">
      <w:pPr>
        <w:pStyle w:val="BodyText"/>
        <w:spacing w:before="37"/>
      </w:pPr>
    </w:p>
    <w:p w14:paraId="1E6882CB" w14:textId="77777777" w:rsidR="00462241" w:rsidRDefault="00A227DC">
      <w:pPr>
        <w:pStyle w:val="BodyText"/>
        <w:spacing w:line="273" w:lineRule="auto"/>
        <w:ind w:left="720" w:right="1438"/>
        <w:jc w:val="both"/>
      </w:pPr>
      <w:r>
        <w:t>Although consent may be given initially, it may be withdrawn at any point without regard to activity preceding the withdrawal of consent.</w:t>
      </w:r>
    </w:p>
    <w:p w14:paraId="1E6882CC" w14:textId="77777777" w:rsidR="00462241" w:rsidRDefault="00462241">
      <w:pPr>
        <w:pStyle w:val="BodyText"/>
        <w:spacing w:before="42"/>
      </w:pPr>
    </w:p>
    <w:p w14:paraId="1E6882CD" w14:textId="77777777" w:rsidR="00462241" w:rsidRDefault="00A227DC">
      <w:pPr>
        <w:pStyle w:val="BodyText"/>
        <w:spacing w:line="276" w:lineRule="auto"/>
        <w:ind w:left="720" w:right="1435"/>
        <w:jc w:val="both"/>
      </w:pPr>
      <w:r>
        <w:t>The voluntary nature of consent will be subject to heightened scrutiny in circumstances where someone who has power or authority within the University over another person engages in a sexual relationship with that person.</w:t>
      </w:r>
    </w:p>
    <w:p w14:paraId="1E6882CE" w14:textId="77777777" w:rsidR="00462241" w:rsidRDefault="00462241">
      <w:pPr>
        <w:pStyle w:val="BodyText"/>
        <w:spacing w:before="37"/>
      </w:pPr>
    </w:p>
    <w:p w14:paraId="1E6882CF" w14:textId="77777777" w:rsidR="00462241" w:rsidRDefault="00A227DC">
      <w:pPr>
        <w:pStyle w:val="BodyText"/>
        <w:spacing w:line="276" w:lineRule="auto"/>
        <w:ind w:left="720" w:right="1436"/>
        <w:jc w:val="both"/>
      </w:pPr>
      <w:r>
        <w:rPr>
          <w:rFonts w:ascii="Franklin Gothic Demi Cond"/>
          <w:b/>
        </w:rPr>
        <w:t>DATING VIOLENCE</w:t>
      </w:r>
      <w:r>
        <w:rPr>
          <w:rFonts w:ascii="Franklin Gothic Demi Cond"/>
          <w:b/>
          <w:spacing w:val="25"/>
        </w:rPr>
        <w:t xml:space="preserve"> </w:t>
      </w:r>
      <w:proofErr w:type="spellStart"/>
      <w:r>
        <w:t>Violence</w:t>
      </w:r>
      <w:proofErr w:type="spellEnd"/>
      <w:r>
        <w:t xml:space="preserve"> committed by a person who is or has been in a social relationship </w:t>
      </w:r>
      <w:proofErr w:type="gramStart"/>
      <w:r>
        <w:t>of</w:t>
      </w:r>
      <w:proofErr w:type="gramEnd"/>
      <w:r>
        <w:t xml:space="preserve"> a romantic or intimate nature with the victim.</w:t>
      </w:r>
    </w:p>
    <w:p w14:paraId="1E6882D0" w14:textId="77777777" w:rsidR="00462241" w:rsidRDefault="00462241">
      <w:pPr>
        <w:pStyle w:val="BodyText"/>
        <w:spacing w:before="37"/>
      </w:pPr>
    </w:p>
    <w:p w14:paraId="1E6882D1" w14:textId="77777777" w:rsidR="00462241" w:rsidRDefault="00A227DC">
      <w:pPr>
        <w:pStyle w:val="BodyText"/>
        <w:spacing w:line="276" w:lineRule="auto"/>
        <w:ind w:left="720" w:right="1436"/>
        <w:jc w:val="both"/>
      </w:pPr>
      <w:r>
        <w:t xml:space="preserve">The existence of such a relationship shall be based on the reporting party’s statement and with consideration of the length of the relationship, the type of relationship, and the frequency of interaction between the </w:t>
      </w:r>
      <w:proofErr w:type="gramStart"/>
      <w:r>
        <w:t>persons</w:t>
      </w:r>
      <w:proofErr w:type="gramEnd"/>
      <w:r>
        <w:t xml:space="preserve"> involved in the relationship.</w:t>
      </w:r>
    </w:p>
    <w:p w14:paraId="1E6882D2" w14:textId="77777777" w:rsidR="00462241" w:rsidRDefault="00462241">
      <w:pPr>
        <w:pStyle w:val="BodyText"/>
        <w:spacing w:before="37"/>
      </w:pPr>
    </w:p>
    <w:p w14:paraId="1E6882D3" w14:textId="77777777" w:rsidR="00462241" w:rsidRDefault="00A227DC">
      <w:pPr>
        <w:pStyle w:val="BodyText"/>
        <w:spacing w:line="276" w:lineRule="auto"/>
        <w:ind w:left="720" w:right="1436"/>
        <w:jc w:val="both"/>
      </w:pPr>
      <w:r>
        <w:t>For the purposes of this definition, dating violence includes, but is not limited to, sexual or physical abuse or the threat of such abuse. Dating violence does not include acts covered under the definition of domestic violence.</w:t>
      </w:r>
    </w:p>
    <w:p w14:paraId="1E6882D4" w14:textId="77777777" w:rsidR="00462241" w:rsidRDefault="00462241">
      <w:pPr>
        <w:pStyle w:val="BodyText"/>
        <w:spacing w:before="40"/>
      </w:pPr>
    </w:p>
    <w:p w14:paraId="1E6882D5" w14:textId="77777777" w:rsidR="00462241" w:rsidRDefault="00A227DC">
      <w:pPr>
        <w:ind w:left="720"/>
        <w:jc w:val="both"/>
      </w:pPr>
      <w:r>
        <w:rPr>
          <w:rFonts w:ascii="Franklin Gothic Demi Cond"/>
          <w:b/>
        </w:rPr>
        <w:t>DAYS</w:t>
      </w:r>
      <w:r>
        <w:rPr>
          <w:rFonts w:ascii="Franklin Gothic Demi Cond"/>
          <w:b/>
          <w:spacing w:val="7"/>
        </w:rPr>
        <w:t xml:space="preserve"> </w:t>
      </w:r>
      <w:r>
        <w:t>Calendar</w:t>
      </w:r>
      <w:r>
        <w:rPr>
          <w:spacing w:val="-4"/>
        </w:rPr>
        <w:t xml:space="preserve"> days</w:t>
      </w:r>
    </w:p>
    <w:p w14:paraId="1E6882D6" w14:textId="77777777" w:rsidR="00462241" w:rsidRDefault="00462241">
      <w:pPr>
        <w:pStyle w:val="BodyText"/>
        <w:spacing w:before="73"/>
      </w:pPr>
    </w:p>
    <w:p w14:paraId="1E6882D7" w14:textId="77777777" w:rsidR="00462241" w:rsidRDefault="00A227DC">
      <w:pPr>
        <w:spacing w:before="1"/>
        <w:ind w:left="720"/>
      </w:pPr>
      <w:r>
        <w:rPr>
          <w:rFonts w:ascii="Franklin Gothic Demi Cond"/>
          <w:b/>
        </w:rPr>
        <w:t>DOMESTIC</w:t>
      </w:r>
      <w:r>
        <w:rPr>
          <w:rFonts w:ascii="Franklin Gothic Demi Cond"/>
          <w:b/>
          <w:spacing w:val="-8"/>
        </w:rPr>
        <w:t xml:space="preserve"> </w:t>
      </w:r>
      <w:r>
        <w:rPr>
          <w:rFonts w:ascii="Franklin Gothic Demi Cond"/>
          <w:b/>
        </w:rPr>
        <w:t>VIOLENCE</w:t>
      </w:r>
      <w:r>
        <w:rPr>
          <w:rFonts w:ascii="Franklin Gothic Demi Cond"/>
          <w:b/>
          <w:spacing w:val="8"/>
        </w:rPr>
        <w:t xml:space="preserve"> </w:t>
      </w:r>
      <w:proofErr w:type="spellStart"/>
      <w:r>
        <w:t>Violence</w:t>
      </w:r>
      <w:proofErr w:type="spellEnd"/>
      <w:r>
        <w:rPr>
          <w:spacing w:val="-8"/>
        </w:rPr>
        <w:t xml:space="preserve"> </w:t>
      </w:r>
      <w:r>
        <w:t>(including</w:t>
      </w:r>
      <w:r>
        <w:rPr>
          <w:spacing w:val="-6"/>
        </w:rPr>
        <w:t xml:space="preserve"> </w:t>
      </w:r>
      <w:r>
        <w:t>threats</w:t>
      </w:r>
      <w:r>
        <w:rPr>
          <w:spacing w:val="-9"/>
        </w:rPr>
        <w:t xml:space="preserve"> </w:t>
      </w:r>
      <w:r>
        <w:t>or</w:t>
      </w:r>
      <w:r>
        <w:rPr>
          <w:spacing w:val="-6"/>
        </w:rPr>
        <w:t xml:space="preserve"> </w:t>
      </w:r>
      <w:r>
        <w:t>attempts)</w:t>
      </w:r>
      <w:r>
        <w:rPr>
          <w:spacing w:val="-5"/>
        </w:rPr>
        <w:t xml:space="preserve"> </w:t>
      </w:r>
      <w:r>
        <w:rPr>
          <w:spacing w:val="-2"/>
        </w:rPr>
        <w:t>committed:</w:t>
      </w:r>
    </w:p>
    <w:p w14:paraId="1E6882D8" w14:textId="77777777" w:rsidR="00462241" w:rsidRDefault="00A227DC">
      <w:pPr>
        <w:pStyle w:val="ListParagraph"/>
        <w:numPr>
          <w:ilvl w:val="0"/>
          <w:numId w:val="22"/>
        </w:numPr>
        <w:tabs>
          <w:tab w:val="left" w:pos="1440"/>
        </w:tabs>
        <w:ind w:hanging="360"/>
      </w:pPr>
      <w:r>
        <w:t>by</w:t>
      </w:r>
      <w:r>
        <w:rPr>
          <w:spacing w:val="-6"/>
        </w:rPr>
        <w:t xml:space="preserve"> </w:t>
      </w:r>
      <w:r>
        <w:t>a</w:t>
      </w:r>
      <w:r>
        <w:rPr>
          <w:spacing w:val="-4"/>
        </w:rPr>
        <w:t xml:space="preserve"> </w:t>
      </w:r>
      <w:r>
        <w:t>current</w:t>
      </w:r>
      <w:r>
        <w:rPr>
          <w:spacing w:val="-3"/>
        </w:rPr>
        <w:t xml:space="preserve"> </w:t>
      </w:r>
      <w:r>
        <w:t>or</w:t>
      </w:r>
      <w:r>
        <w:rPr>
          <w:spacing w:val="-4"/>
        </w:rPr>
        <w:t xml:space="preserve"> </w:t>
      </w:r>
      <w:r>
        <w:t>former</w:t>
      </w:r>
      <w:r>
        <w:rPr>
          <w:spacing w:val="-3"/>
        </w:rPr>
        <w:t xml:space="preserve"> </w:t>
      </w:r>
      <w:r>
        <w:t>spouse</w:t>
      </w:r>
      <w:r>
        <w:rPr>
          <w:spacing w:val="-2"/>
        </w:rPr>
        <w:t xml:space="preserve"> </w:t>
      </w:r>
      <w:r>
        <w:t>or</w:t>
      </w:r>
      <w:r>
        <w:rPr>
          <w:spacing w:val="-3"/>
        </w:rPr>
        <w:t xml:space="preserve"> </w:t>
      </w:r>
      <w:r>
        <w:t>intimate</w:t>
      </w:r>
      <w:r>
        <w:rPr>
          <w:spacing w:val="-4"/>
        </w:rPr>
        <w:t xml:space="preserve"> </w:t>
      </w:r>
      <w:r>
        <w:t>partner</w:t>
      </w:r>
      <w:r>
        <w:rPr>
          <w:spacing w:val="-5"/>
        </w:rPr>
        <w:t xml:space="preserve"> </w:t>
      </w:r>
      <w:r>
        <w:t>of</w:t>
      </w:r>
      <w:r>
        <w:rPr>
          <w:spacing w:val="-3"/>
        </w:rPr>
        <w:t xml:space="preserve"> </w:t>
      </w:r>
      <w:r>
        <w:t>the</w:t>
      </w:r>
      <w:r>
        <w:rPr>
          <w:spacing w:val="-4"/>
        </w:rPr>
        <w:t xml:space="preserve"> </w:t>
      </w:r>
      <w:r>
        <w:rPr>
          <w:spacing w:val="-2"/>
        </w:rPr>
        <w:t>victim,</w:t>
      </w:r>
    </w:p>
    <w:p w14:paraId="1E6882D9" w14:textId="77777777" w:rsidR="00462241" w:rsidRDefault="00A227DC">
      <w:pPr>
        <w:pStyle w:val="ListParagraph"/>
        <w:numPr>
          <w:ilvl w:val="0"/>
          <w:numId w:val="22"/>
        </w:numPr>
        <w:tabs>
          <w:tab w:val="left" w:pos="1438"/>
        </w:tabs>
        <w:ind w:left="1438" w:hanging="358"/>
      </w:pPr>
      <w:r>
        <w:t>by</w:t>
      </w:r>
      <w:r>
        <w:rPr>
          <w:spacing w:val="-3"/>
        </w:rPr>
        <w:t xml:space="preserve"> </w:t>
      </w:r>
      <w:r>
        <w:t>a</w:t>
      </w:r>
      <w:r>
        <w:rPr>
          <w:spacing w:val="-4"/>
        </w:rPr>
        <w:t xml:space="preserve"> </w:t>
      </w:r>
      <w:r>
        <w:t>person</w:t>
      </w:r>
      <w:r>
        <w:rPr>
          <w:spacing w:val="-4"/>
        </w:rPr>
        <w:t xml:space="preserve"> </w:t>
      </w:r>
      <w:r>
        <w:t>with</w:t>
      </w:r>
      <w:r>
        <w:rPr>
          <w:spacing w:val="-2"/>
        </w:rPr>
        <w:t xml:space="preserve"> </w:t>
      </w:r>
      <w:r>
        <w:t>whom</w:t>
      </w:r>
      <w:r>
        <w:rPr>
          <w:spacing w:val="-3"/>
        </w:rPr>
        <w:t xml:space="preserve"> </w:t>
      </w:r>
      <w:r>
        <w:t>the</w:t>
      </w:r>
      <w:r>
        <w:rPr>
          <w:spacing w:val="-3"/>
        </w:rPr>
        <w:t xml:space="preserve"> </w:t>
      </w:r>
      <w:r>
        <w:t>victim</w:t>
      </w:r>
      <w:r>
        <w:rPr>
          <w:spacing w:val="-3"/>
        </w:rPr>
        <w:t xml:space="preserve"> </w:t>
      </w:r>
      <w:r>
        <w:t>shares</w:t>
      </w:r>
      <w:r>
        <w:rPr>
          <w:spacing w:val="-2"/>
        </w:rPr>
        <w:t xml:space="preserve"> </w:t>
      </w:r>
      <w:r>
        <w:t>a</w:t>
      </w:r>
      <w:r>
        <w:rPr>
          <w:spacing w:val="-4"/>
        </w:rPr>
        <w:t xml:space="preserve"> </w:t>
      </w:r>
      <w:r>
        <w:t>child</w:t>
      </w:r>
      <w:r>
        <w:rPr>
          <w:spacing w:val="-2"/>
        </w:rPr>
        <w:t xml:space="preserve"> </w:t>
      </w:r>
      <w:r>
        <w:t>in</w:t>
      </w:r>
      <w:r>
        <w:rPr>
          <w:spacing w:val="-3"/>
        </w:rPr>
        <w:t xml:space="preserve"> </w:t>
      </w:r>
      <w:r>
        <w:rPr>
          <w:spacing w:val="-2"/>
        </w:rPr>
        <w:t>common,</w:t>
      </w:r>
    </w:p>
    <w:p w14:paraId="1E6882DA" w14:textId="77777777" w:rsidR="00462241" w:rsidRDefault="00A227DC">
      <w:pPr>
        <w:pStyle w:val="ListParagraph"/>
        <w:numPr>
          <w:ilvl w:val="0"/>
          <w:numId w:val="22"/>
        </w:numPr>
        <w:tabs>
          <w:tab w:val="left" w:pos="1438"/>
          <w:tab w:val="left" w:pos="1440"/>
        </w:tabs>
        <w:spacing w:before="35" w:line="276" w:lineRule="auto"/>
        <w:ind w:right="1436" w:hanging="360"/>
      </w:pPr>
      <w:r>
        <w:t>by</w:t>
      </w:r>
      <w:r>
        <w:rPr>
          <w:spacing w:val="18"/>
        </w:rPr>
        <w:t xml:space="preserve"> </w:t>
      </w:r>
      <w:r>
        <w:t>a</w:t>
      </w:r>
      <w:r>
        <w:rPr>
          <w:spacing w:val="18"/>
        </w:rPr>
        <w:t xml:space="preserve"> </w:t>
      </w:r>
      <w:r>
        <w:t>person</w:t>
      </w:r>
      <w:r>
        <w:rPr>
          <w:spacing w:val="18"/>
        </w:rPr>
        <w:t xml:space="preserve"> </w:t>
      </w:r>
      <w:r>
        <w:t>who</w:t>
      </w:r>
      <w:r>
        <w:rPr>
          <w:spacing w:val="20"/>
        </w:rPr>
        <w:t xml:space="preserve"> </w:t>
      </w:r>
      <w:r>
        <w:t>is</w:t>
      </w:r>
      <w:r>
        <w:rPr>
          <w:spacing w:val="19"/>
        </w:rPr>
        <w:t xml:space="preserve"> </w:t>
      </w:r>
      <w:proofErr w:type="gramStart"/>
      <w:r>
        <w:t>cohabitating</w:t>
      </w:r>
      <w:proofErr w:type="gramEnd"/>
      <w:r>
        <w:rPr>
          <w:spacing w:val="19"/>
        </w:rPr>
        <w:t xml:space="preserve"> </w:t>
      </w:r>
      <w:r>
        <w:t>with</w:t>
      </w:r>
      <w:r>
        <w:rPr>
          <w:spacing w:val="18"/>
        </w:rPr>
        <w:t xml:space="preserve"> </w:t>
      </w:r>
      <w:r>
        <w:t>or has</w:t>
      </w:r>
      <w:r>
        <w:rPr>
          <w:spacing w:val="19"/>
        </w:rPr>
        <w:t xml:space="preserve"> </w:t>
      </w:r>
      <w:r>
        <w:t>cohabitated</w:t>
      </w:r>
      <w:r>
        <w:rPr>
          <w:spacing w:val="19"/>
        </w:rPr>
        <w:t xml:space="preserve"> </w:t>
      </w:r>
      <w:r>
        <w:t>with</w:t>
      </w:r>
      <w:r>
        <w:rPr>
          <w:spacing w:val="20"/>
        </w:rPr>
        <w:t xml:space="preserve"> </w:t>
      </w:r>
      <w:r>
        <w:t>the</w:t>
      </w:r>
      <w:r>
        <w:rPr>
          <w:spacing w:val="18"/>
        </w:rPr>
        <w:t xml:space="preserve"> </w:t>
      </w:r>
      <w:r>
        <w:t>victim as</w:t>
      </w:r>
      <w:r>
        <w:rPr>
          <w:spacing w:val="19"/>
        </w:rPr>
        <w:t xml:space="preserve"> </w:t>
      </w:r>
      <w:r>
        <w:t>a</w:t>
      </w:r>
      <w:r>
        <w:rPr>
          <w:spacing w:val="18"/>
        </w:rPr>
        <w:t xml:space="preserve"> </w:t>
      </w:r>
      <w:r>
        <w:t>spouse</w:t>
      </w:r>
      <w:r>
        <w:rPr>
          <w:spacing w:val="20"/>
        </w:rPr>
        <w:t xml:space="preserve"> </w:t>
      </w:r>
      <w:r>
        <w:t>or intimate partner,</w:t>
      </w:r>
    </w:p>
    <w:p w14:paraId="1E6882DB" w14:textId="77777777" w:rsidR="00462241" w:rsidRDefault="00A227DC">
      <w:pPr>
        <w:pStyle w:val="ListParagraph"/>
        <w:numPr>
          <w:ilvl w:val="0"/>
          <w:numId w:val="22"/>
        </w:numPr>
        <w:tabs>
          <w:tab w:val="left" w:pos="1440"/>
        </w:tabs>
        <w:spacing w:before="1" w:line="276" w:lineRule="auto"/>
        <w:ind w:right="1437" w:hanging="360"/>
      </w:pPr>
      <w:r>
        <w:t>by</w:t>
      </w:r>
      <w:r>
        <w:rPr>
          <w:spacing w:val="32"/>
        </w:rPr>
        <w:t xml:space="preserve"> </w:t>
      </w:r>
      <w:r>
        <w:t>a</w:t>
      </w:r>
      <w:r>
        <w:rPr>
          <w:spacing w:val="32"/>
        </w:rPr>
        <w:t xml:space="preserve"> </w:t>
      </w:r>
      <w:r>
        <w:t>person</w:t>
      </w:r>
      <w:r>
        <w:rPr>
          <w:spacing w:val="30"/>
        </w:rPr>
        <w:t xml:space="preserve"> </w:t>
      </w:r>
      <w:r>
        <w:t>similarly</w:t>
      </w:r>
      <w:r>
        <w:rPr>
          <w:spacing w:val="30"/>
        </w:rPr>
        <w:t xml:space="preserve"> </w:t>
      </w:r>
      <w:r>
        <w:t>situated</w:t>
      </w:r>
      <w:r>
        <w:rPr>
          <w:spacing w:val="31"/>
        </w:rPr>
        <w:t xml:space="preserve"> </w:t>
      </w:r>
      <w:r>
        <w:t>to</w:t>
      </w:r>
      <w:r>
        <w:rPr>
          <w:spacing w:val="34"/>
        </w:rPr>
        <w:t xml:space="preserve"> </w:t>
      </w:r>
      <w:r>
        <w:t>a</w:t>
      </w:r>
      <w:r>
        <w:rPr>
          <w:spacing w:val="32"/>
        </w:rPr>
        <w:t xml:space="preserve"> </w:t>
      </w:r>
      <w:r>
        <w:t>spouse</w:t>
      </w:r>
      <w:r>
        <w:rPr>
          <w:spacing w:val="34"/>
        </w:rPr>
        <w:t xml:space="preserve"> </w:t>
      </w:r>
      <w:r>
        <w:t>of</w:t>
      </w:r>
      <w:r>
        <w:rPr>
          <w:spacing w:val="33"/>
        </w:rPr>
        <w:t xml:space="preserve"> </w:t>
      </w:r>
      <w:r>
        <w:t>the</w:t>
      </w:r>
      <w:r>
        <w:rPr>
          <w:spacing w:val="34"/>
        </w:rPr>
        <w:t xml:space="preserve"> </w:t>
      </w:r>
      <w:r>
        <w:t>victim</w:t>
      </w:r>
      <w:r>
        <w:rPr>
          <w:spacing w:val="33"/>
        </w:rPr>
        <w:t xml:space="preserve"> </w:t>
      </w:r>
      <w:r>
        <w:t>under</w:t>
      </w:r>
      <w:r>
        <w:rPr>
          <w:spacing w:val="31"/>
        </w:rPr>
        <w:t xml:space="preserve"> </w:t>
      </w:r>
      <w:r>
        <w:t>the</w:t>
      </w:r>
      <w:r>
        <w:rPr>
          <w:spacing w:val="32"/>
        </w:rPr>
        <w:t xml:space="preserve"> </w:t>
      </w:r>
      <w:r>
        <w:t>domestic</w:t>
      </w:r>
      <w:r>
        <w:rPr>
          <w:spacing w:val="31"/>
        </w:rPr>
        <w:t xml:space="preserve"> </w:t>
      </w:r>
      <w:r>
        <w:t>or</w:t>
      </w:r>
      <w:r>
        <w:rPr>
          <w:spacing w:val="34"/>
        </w:rPr>
        <w:t xml:space="preserve"> </w:t>
      </w:r>
      <w:r>
        <w:t>family violence laws of Indiana, or</w:t>
      </w:r>
    </w:p>
    <w:p w14:paraId="1E6882DC" w14:textId="77777777" w:rsidR="00462241" w:rsidRDefault="00462241">
      <w:pPr>
        <w:pStyle w:val="ListParagraph"/>
        <w:spacing w:line="276" w:lineRule="auto"/>
        <w:sectPr w:rsidR="00462241">
          <w:pgSz w:w="12240" w:h="15840"/>
          <w:pgMar w:top="1360" w:right="0" w:bottom="960" w:left="720" w:header="0" w:footer="770" w:gutter="0"/>
          <w:cols w:space="720"/>
        </w:sectPr>
      </w:pPr>
    </w:p>
    <w:p w14:paraId="1E6882DD" w14:textId="77777777" w:rsidR="00462241" w:rsidRDefault="00A227DC">
      <w:pPr>
        <w:pStyle w:val="ListParagraph"/>
        <w:numPr>
          <w:ilvl w:val="0"/>
          <w:numId w:val="22"/>
        </w:numPr>
        <w:tabs>
          <w:tab w:val="left" w:pos="1440"/>
        </w:tabs>
        <w:spacing w:before="80" w:line="276" w:lineRule="auto"/>
        <w:ind w:right="1435" w:hanging="360"/>
        <w:jc w:val="both"/>
      </w:pPr>
      <w:r>
        <w:lastRenderedPageBreak/>
        <w:t>by any other person against an adult or youth victim who is protected from that person’s acts under the domestic or family violence laws of the jurisdiction in which the crime of violence occurred.</w:t>
      </w:r>
    </w:p>
    <w:p w14:paraId="1E6882DE" w14:textId="77777777" w:rsidR="00462241" w:rsidRDefault="00462241">
      <w:pPr>
        <w:pStyle w:val="BodyText"/>
        <w:spacing w:before="41"/>
      </w:pPr>
    </w:p>
    <w:p w14:paraId="1E6882DF" w14:textId="77777777" w:rsidR="00462241" w:rsidRDefault="00A227DC">
      <w:pPr>
        <w:pStyle w:val="BodyText"/>
        <w:spacing w:before="1" w:line="276" w:lineRule="auto"/>
        <w:ind w:left="720" w:right="1436"/>
        <w:jc w:val="both"/>
      </w:pPr>
      <w:r>
        <w:rPr>
          <w:rFonts w:ascii="Franklin Gothic Demi Cond"/>
          <w:b/>
        </w:rPr>
        <w:t>ELIGIBLE</w:t>
      </w:r>
      <w:r>
        <w:rPr>
          <w:rFonts w:ascii="Franklin Gothic Demi Cond"/>
          <w:b/>
          <w:spacing w:val="-5"/>
        </w:rPr>
        <w:t xml:space="preserve"> </w:t>
      </w:r>
      <w:r>
        <w:rPr>
          <w:rFonts w:ascii="Franklin Gothic Demi Cond"/>
          <w:b/>
        </w:rPr>
        <w:t xml:space="preserve">DESIGNEE </w:t>
      </w:r>
      <w:r>
        <w:t>An</w:t>
      </w:r>
      <w:r>
        <w:rPr>
          <w:spacing w:val="-8"/>
        </w:rPr>
        <w:t xml:space="preserve"> </w:t>
      </w:r>
      <w:r>
        <w:t>individual</w:t>
      </w:r>
      <w:r>
        <w:rPr>
          <w:spacing w:val="-6"/>
        </w:rPr>
        <w:t xml:space="preserve"> </w:t>
      </w:r>
      <w:r>
        <w:t>to</w:t>
      </w:r>
      <w:r>
        <w:rPr>
          <w:spacing w:val="-7"/>
        </w:rPr>
        <w:t xml:space="preserve"> </w:t>
      </w:r>
      <w:r>
        <w:t>whom</w:t>
      </w:r>
      <w:r>
        <w:rPr>
          <w:spacing w:val="-8"/>
        </w:rPr>
        <w:t xml:space="preserve"> </w:t>
      </w:r>
      <w:r>
        <w:t>the</w:t>
      </w:r>
      <w:r>
        <w:rPr>
          <w:spacing w:val="-5"/>
        </w:rPr>
        <w:t xml:space="preserve"> </w:t>
      </w:r>
      <w:r>
        <w:t>Chancellor,</w:t>
      </w:r>
      <w:r>
        <w:rPr>
          <w:spacing w:val="-7"/>
        </w:rPr>
        <w:t xml:space="preserve"> </w:t>
      </w:r>
      <w:r>
        <w:t>Associate</w:t>
      </w:r>
      <w:r>
        <w:rPr>
          <w:spacing w:val="-6"/>
        </w:rPr>
        <w:t xml:space="preserve"> </w:t>
      </w:r>
      <w:r>
        <w:t>Vice</w:t>
      </w:r>
      <w:r>
        <w:rPr>
          <w:spacing w:val="-5"/>
        </w:rPr>
        <w:t xml:space="preserve"> </w:t>
      </w:r>
      <w:r>
        <w:t>President</w:t>
      </w:r>
      <w:r>
        <w:rPr>
          <w:spacing w:val="-5"/>
        </w:rPr>
        <w:t xml:space="preserve"> </w:t>
      </w:r>
      <w:r>
        <w:t>for</w:t>
      </w:r>
      <w:r>
        <w:rPr>
          <w:spacing w:val="-6"/>
        </w:rPr>
        <w:t xml:space="preserve"> </w:t>
      </w:r>
      <w:r>
        <w:t>Civil</w:t>
      </w:r>
      <w:r>
        <w:rPr>
          <w:spacing w:val="-8"/>
        </w:rPr>
        <w:t xml:space="preserve"> </w:t>
      </w:r>
      <w:r>
        <w:t>Rights or</w:t>
      </w:r>
      <w:r>
        <w:rPr>
          <w:spacing w:val="-10"/>
        </w:rPr>
        <w:t xml:space="preserve"> </w:t>
      </w:r>
      <w:r>
        <w:t>Dean</w:t>
      </w:r>
      <w:r>
        <w:rPr>
          <w:spacing w:val="-12"/>
        </w:rPr>
        <w:t xml:space="preserve"> </w:t>
      </w:r>
      <w:r>
        <w:t>of</w:t>
      </w:r>
      <w:r>
        <w:rPr>
          <w:spacing w:val="-13"/>
        </w:rPr>
        <w:t xml:space="preserve"> </w:t>
      </w:r>
      <w:r>
        <w:t>Students</w:t>
      </w:r>
      <w:r>
        <w:rPr>
          <w:spacing w:val="-10"/>
        </w:rPr>
        <w:t xml:space="preserve"> </w:t>
      </w:r>
      <w:r>
        <w:t>delegates</w:t>
      </w:r>
      <w:r>
        <w:rPr>
          <w:spacing w:val="-10"/>
        </w:rPr>
        <w:t xml:space="preserve"> </w:t>
      </w:r>
      <w:r>
        <w:t>their</w:t>
      </w:r>
      <w:r>
        <w:rPr>
          <w:spacing w:val="-10"/>
        </w:rPr>
        <w:t xml:space="preserve"> </w:t>
      </w:r>
      <w:r>
        <w:t>authority</w:t>
      </w:r>
      <w:r>
        <w:rPr>
          <w:spacing w:val="-12"/>
        </w:rPr>
        <w:t xml:space="preserve"> </w:t>
      </w:r>
      <w:r>
        <w:t>under</w:t>
      </w:r>
      <w:r>
        <w:rPr>
          <w:spacing w:val="-10"/>
        </w:rPr>
        <w:t xml:space="preserve"> </w:t>
      </w:r>
      <w:r>
        <w:t>these</w:t>
      </w:r>
      <w:r>
        <w:rPr>
          <w:spacing w:val="-10"/>
        </w:rPr>
        <w:t xml:space="preserve"> </w:t>
      </w:r>
      <w:r>
        <w:t>Procedures.</w:t>
      </w:r>
      <w:r>
        <w:rPr>
          <w:spacing w:val="-13"/>
        </w:rPr>
        <w:t xml:space="preserve"> </w:t>
      </w:r>
      <w:r>
        <w:t>All</w:t>
      </w:r>
      <w:r>
        <w:rPr>
          <w:spacing w:val="-12"/>
        </w:rPr>
        <w:t xml:space="preserve"> </w:t>
      </w:r>
      <w:r>
        <w:t>Eligible</w:t>
      </w:r>
      <w:r>
        <w:rPr>
          <w:spacing w:val="-10"/>
        </w:rPr>
        <w:t xml:space="preserve"> </w:t>
      </w:r>
      <w:r>
        <w:t>Designees</w:t>
      </w:r>
      <w:r>
        <w:rPr>
          <w:spacing w:val="-10"/>
        </w:rPr>
        <w:t xml:space="preserve"> </w:t>
      </w:r>
      <w:r>
        <w:t>must receive</w:t>
      </w:r>
      <w:r>
        <w:rPr>
          <w:spacing w:val="-7"/>
        </w:rPr>
        <w:t xml:space="preserve"> </w:t>
      </w:r>
      <w:r>
        <w:t>appropriate</w:t>
      </w:r>
      <w:r>
        <w:rPr>
          <w:spacing w:val="-7"/>
        </w:rPr>
        <w:t xml:space="preserve"> </w:t>
      </w:r>
      <w:r>
        <w:t>annual</w:t>
      </w:r>
      <w:r>
        <w:rPr>
          <w:spacing w:val="-9"/>
        </w:rPr>
        <w:t xml:space="preserve"> </w:t>
      </w:r>
      <w:r>
        <w:t>training</w:t>
      </w:r>
      <w:r>
        <w:rPr>
          <w:spacing w:val="-8"/>
        </w:rPr>
        <w:t xml:space="preserve"> </w:t>
      </w:r>
      <w:r>
        <w:t>and</w:t>
      </w:r>
      <w:r>
        <w:rPr>
          <w:spacing w:val="-8"/>
        </w:rPr>
        <w:t xml:space="preserve"> </w:t>
      </w:r>
      <w:r>
        <w:t>be</w:t>
      </w:r>
      <w:r>
        <w:rPr>
          <w:spacing w:val="-7"/>
        </w:rPr>
        <w:t xml:space="preserve"> </w:t>
      </w:r>
      <w:r>
        <w:t>approved</w:t>
      </w:r>
      <w:r>
        <w:rPr>
          <w:spacing w:val="-8"/>
        </w:rPr>
        <w:t xml:space="preserve"> </w:t>
      </w:r>
      <w:r>
        <w:t>to</w:t>
      </w:r>
      <w:r>
        <w:rPr>
          <w:spacing w:val="-8"/>
        </w:rPr>
        <w:t xml:space="preserve"> </w:t>
      </w:r>
      <w:r>
        <w:t>serve</w:t>
      </w:r>
      <w:r>
        <w:rPr>
          <w:spacing w:val="-7"/>
        </w:rPr>
        <w:t xml:space="preserve"> </w:t>
      </w:r>
      <w:r>
        <w:t>in</w:t>
      </w:r>
      <w:r>
        <w:rPr>
          <w:spacing w:val="-9"/>
        </w:rPr>
        <w:t xml:space="preserve"> </w:t>
      </w:r>
      <w:r>
        <w:t>this</w:t>
      </w:r>
      <w:r>
        <w:rPr>
          <w:spacing w:val="-10"/>
        </w:rPr>
        <w:t xml:space="preserve"> </w:t>
      </w:r>
      <w:r>
        <w:t>role</w:t>
      </w:r>
      <w:r>
        <w:rPr>
          <w:spacing w:val="-7"/>
        </w:rPr>
        <w:t xml:space="preserve"> </w:t>
      </w:r>
      <w:r>
        <w:t>by</w:t>
      </w:r>
      <w:r>
        <w:rPr>
          <w:spacing w:val="-12"/>
        </w:rPr>
        <w:t xml:space="preserve"> </w:t>
      </w:r>
      <w:r>
        <w:t>the</w:t>
      </w:r>
      <w:r>
        <w:rPr>
          <w:spacing w:val="-7"/>
        </w:rPr>
        <w:t xml:space="preserve"> </w:t>
      </w:r>
      <w:r>
        <w:t>Vice</w:t>
      </w:r>
      <w:r>
        <w:rPr>
          <w:spacing w:val="-7"/>
        </w:rPr>
        <w:t xml:space="preserve"> </w:t>
      </w:r>
      <w:r>
        <w:t>President</w:t>
      </w:r>
      <w:r>
        <w:rPr>
          <w:spacing w:val="-8"/>
        </w:rPr>
        <w:t xml:space="preserve"> </w:t>
      </w:r>
      <w:r>
        <w:t>for Ethics and Compliance.</w:t>
      </w:r>
    </w:p>
    <w:p w14:paraId="1E6882E0" w14:textId="77777777" w:rsidR="00462241" w:rsidRDefault="00462241">
      <w:pPr>
        <w:pStyle w:val="BodyText"/>
        <w:spacing w:before="26"/>
      </w:pPr>
    </w:p>
    <w:p w14:paraId="1E6882E1" w14:textId="77777777" w:rsidR="00462241" w:rsidRDefault="00A227DC">
      <w:pPr>
        <w:spacing w:line="273" w:lineRule="auto"/>
        <w:ind w:left="720" w:right="1435"/>
        <w:jc w:val="both"/>
      </w:pPr>
      <w:r>
        <w:rPr>
          <w:rFonts w:ascii="Franklin Gothic Demi Cond"/>
          <w:b/>
          <w:color w:val="333333"/>
        </w:rPr>
        <w:t xml:space="preserve">FORMAL COMPLAINT </w:t>
      </w:r>
      <w:r>
        <w:rPr>
          <w:rFonts w:ascii="Franklin Gothic Demi Cond"/>
          <w:b/>
          <w:i/>
          <w:color w:val="333333"/>
          <w:sz w:val="23"/>
        </w:rPr>
        <w:t xml:space="preserve">(Procedures for Resolving Complaints of Discrimination and Harassment or Title IX Harassment) </w:t>
      </w:r>
      <w:r>
        <w:rPr>
          <w:color w:val="333333"/>
        </w:rPr>
        <w:t xml:space="preserve">A complaint filed pursuant to the </w:t>
      </w:r>
      <w:r>
        <w:rPr>
          <w:i/>
          <w:color w:val="333333"/>
        </w:rPr>
        <w:t>Procedures for Resolving Complaints of Discrimination</w:t>
      </w:r>
      <w:r>
        <w:rPr>
          <w:i/>
          <w:color w:val="333333"/>
          <w:spacing w:val="-3"/>
        </w:rPr>
        <w:t xml:space="preserve"> </w:t>
      </w:r>
      <w:r>
        <w:rPr>
          <w:i/>
          <w:color w:val="333333"/>
        </w:rPr>
        <w:t>and</w:t>
      </w:r>
      <w:r>
        <w:rPr>
          <w:i/>
          <w:color w:val="333333"/>
          <w:spacing w:val="-5"/>
        </w:rPr>
        <w:t xml:space="preserve"> </w:t>
      </w:r>
      <w:r>
        <w:rPr>
          <w:i/>
          <w:color w:val="333333"/>
        </w:rPr>
        <w:t>Harassment,</w:t>
      </w:r>
      <w:r>
        <w:rPr>
          <w:i/>
          <w:color w:val="333333"/>
          <w:spacing w:val="-5"/>
        </w:rPr>
        <w:t xml:space="preserve"> </w:t>
      </w:r>
      <w:r>
        <w:rPr>
          <w:color w:val="333333"/>
        </w:rPr>
        <w:t>or</w:t>
      </w:r>
      <w:r>
        <w:rPr>
          <w:color w:val="333333"/>
          <w:spacing w:val="-2"/>
        </w:rPr>
        <w:t xml:space="preserve"> </w:t>
      </w:r>
      <w:r>
        <w:rPr>
          <w:color w:val="333333"/>
        </w:rPr>
        <w:t>a</w:t>
      </w:r>
      <w:r>
        <w:rPr>
          <w:color w:val="333333"/>
          <w:spacing w:val="-4"/>
        </w:rPr>
        <w:t xml:space="preserve"> </w:t>
      </w:r>
      <w:r>
        <w:rPr>
          <w:color w:val="333333"/>
        </w:rPr>
        <w:t>document</w:t>
      </w:r>
      <w:r>
        <w:rPr>
          <w:color w:val="333333"/>
          <w:spacing w:val="-5"/>
        </w:rPr>
        <w:t xml:space="preserve"> </w:t>
      </w:r>
      <w:r>
        <w:rPr>
          <w:color w:val="333333"/>
        </w:rPr>
        <w:t>filed</w:t>
      </w:r>
      <w:r>
        <w:rPr>
          <w:color w:val="333333"/>
          <w:spacing w:val="-5"/>
        </w:rPr>
        <w:t xml:space="preserve"> </w:t>
      </w:r>
      <w:r>
        <w:rPr>
          <w:color w:val="333333"/>
        </w:rPr>
        <w:t>by</w:t>
      </w:r>
      <w:r>
        <w:rPr>
          <w:color w:val="333333"/>
          <w:spacing w:val="-3"/>
        </w:rPr>
        <w:t xml:space="preserve"> </w:t>
      </w:r>
      <w:r>
        <w:rPr>
          <w:color w:val="333333"/>
        </w:rPr>
        <w:t>a</w:t>
      </w:r>
      <w:r>
        <w:rPr>
          <w:color w:val="333333"/>
          <w:spacing w:val="-4"/>
        </w:rPr>
        <w:t xml:space="preserve"> </w:t>
      </w:r>
      <w:r>
        <w:rPr>
          <w:color w:val="333333"/>
        </w:rPr>
        <w:t>Complainant</w:t>
      </w:r>
      <w:r>
        <w:rPr>
          <w:color w:val="333333"/>
          <w:spacing w:val="-5"/>
        </w:rPr>
        <w:t xml:space="preserve"> </w:t>
      </w:r>
      <w:r>
        <w:rPr>
          <w:color w:val="333333"/>
        </w:rPr>
        <w:t>or</w:t>
      </w:r>
      <w:r>
        <w:rPr>
          <w:color w:val="333333"/>
          <w:spacing w:val="-2"/>
        </w:rPr>
        <w:t xml:space="preserve"> </w:t>
      </w:r>
      <w:r>
        <w:rPr>
          <w:color w:val="333333"/>
        </w:rPr>
        <w:t>signed</w:t>
      </w:r>
      <w:r>
        <w:rPr>
          <w:color w:val="333333"/>
          <w:spacing w:val="-5"/>
        </w:rPr>
        <w:t xml:space="preserve"> </w:t>
      </w:r>
      <w:r>
        <w:rPr>
          <w:color w:val="333333"/>
        </w:rPr>
        <w:t>by</w:t>
      </w:r>
      <w:r>
        <w:rPr>
          <w:color w:val="333333"/>
          <w:spacing w:val="-3"/>
        </w:rPr>
        <w:t xml:space="preserve"> </w:t>
      </w:r>
      <w:r>
        <w:rPr>
          <w:color w:val="333333"/>
        </w:rPr>
        <w:t>the</w:t>
      </w:r>
      <w:r>
        <w:rPr>
          <w:color w:val="333333"/>
          <w:spacing w:val="-2"/>
        </w:rPr>
        <w:t xml:space="preserve"> </w:t>
      </w:r>
      <w:r>
        <w:rPr>
          <w:color w:val="333333"/>
        </w:rPr>
        <w:t>Title</w:t>
      </w:r>
      <w:r>
        <w:rPr>
          <w:color w:val="333333"/>
          <w:spacing w:val="-2"/>
        </w:rPr>
        <w:t xml:space="preserve"> </w:t>
      </w:r>
      <w:r>
        <w:rPr>
          <w:color w:val="333333"/>
        </w:rPr>
        <w:t>IX Coordinator</w:t>
      </w:r>
      <w:r>
        <w:rPr>
          <w:color w:val="333333"/>
          <w:spacing w:val="-4"/>
        </w:rPr>
        <w:t xml:space="preserve"> </w:t>
      </w:r>
      <w:r>
        <w:rPr>
          <w:color w:val="333333"/>
        </w:rPr>
        <w:t>under</w:t>
      </w:r>
      <w:r>
        <w:rPr>
          <w:color w:val="333333"/>
          <w:spacing w:val="-4"/>
        </w:rPr>
        <w:t xml:space="preserve"> </w:t>
      </w:r>
      <w:r>
        <w:rPr>
          <w:color w:val="333333"/>
        </w:rPr>
        <w:t>the</w:t>
      </w:r>
      <w:r>
        <w:rPr>
          <w:color w:val="333333"/>
          <w:spacing w:val="-4"/>
        </w:rPr>
        <w:t xml:space="preserve"> </w:t>
      </w:r>
      <w:r>
        <w:rPr>
          <w:i/>
          <w:color w:val="333333"/>
        </w:rPr>
        <w:t>Procedures</w:t>
      </w:r>
      <w:r>
        <w:rPr>
          <w:i/>
          <w:color w:val="333333"/>
          <w:spacing w:val="-4"/>
        </w:rPr>
        <w:t xml:space="preserve"> </w:t>
      </w:r>
      <w:r>
        <w:rPr>
          <w:i/>
          <w:color w:val="333333"/>
        </w:rPr>
        <w:t>for</w:t>
      </w:r>
      <w:r>
        <w:rPr>
          <w:i/>
          <w:color w:val="333333"/>
          <w:spacing w:val="-4"/>
        </w:rPr>
        <w:t xml:space="preserve"> </w:t>
      </w:r>
      <w:r>
        <w:rPr>
          <w:i/>
          <w:color w:val="333333"/>
        </w:rPr>
        <w:t>Resolving</w:t>
      </w:r>
      <w:r>
        <w:rPr>
          <w:i/>
          <w:color w:val="333333"/>
          <w:spacing w:val="-4"/>
        </w:rPr>
        <w:t xml:space="preserve"> </w:t>
      </w:r>
      <w:r>
        <w:rPr>
          <w:i/>
          <w:color w:val="333333"/>
        </w:rPr>
        <w:t>Complaints</w:t>
      </w:r>
      <w:r>
        <w:rPr>
          <w:i/>
          <w:color w:val="333333"/>
          <w:spacing w:val="-4"/>
        </w:rPr>
        <w:t xml:space="preserve"> </w:t>
      </w:r>
      <w:r>
        <w:rPr>
          <w:i/>
          <w:color w:val="333333"/>
        </w:rPr>
        <w:t>of</w:t>
      </w:r>
      <w:r>
        <w:rPr>
          <w:i/>
          <w:color w:val="333333"/>
          <w:spacing w:val="-6"/>
        </w:rPr>
        <w:t xml:space="preserve"> </w:t>
      </w:r>
      <w:r>
        <w:rPr>
          <w:i/>
          <w:color w:val="333333"/>
        </w:rPr>
        <w:t>Title</w:t>
      </w:r>
      <w:r>
        <w:rPr>
          <w:i/>
          <w:color w:val="333333"/>
          <w:spacing w:val="-6"/>
        </w:rPr>
        <w:t xml:space="preserve"> </w:t>
      </w:r>
      <w:r>
        <w:rPr>
          <w:i/>
          <w:color w:val="333333"/>
        </w:rPr>
        <w:t>IX</w:t>
      </w:r>
      <w:r>
        <w:rPr>
          <w:i/>
          <w:color w:val="333333"/>
          <w:spacing w:val="-4"/>
        </w:rPr>
        <w:t xml:space="preserve"> </w:t>
      </w:r>
      <w:r>
        <w:rPr>
          <w:i/>
          <w:color w:val="333333"/>
        </w:rPr>
        <w:t>Harassment</w:t>
      </w:r>
      <w:r>
        <w:rPr>
          <w:color w:val="333333"/>
        </w:rPr>
        <w:t>.</w:t>
      </w:r>
      <w:r>
        <w:rPr>
          <w:color w:val="333333"/>
          <w:spacing w:val="-5"/>
        </w:rPr>
        <w:t xml:space="preserve"> </w:t>
      </w:r>
      <w:r>
        <w:rPr>
          <w:color w:val="333333"/>
        </w:rPr>
        <w:t>In</w:t>
      </w:r>
      <w:r>
        <w:rPr>
          <w:color w:val="333333"/>
          <w:spacing w:val="-6"/>
        </w:rPr>
        <w:t xml:space="preserve"> </w:t>
      </w:r>
      <w:r>
        <w:rPr>
          <w:color w:val="333333"/>
        </w:rPr>
        <w:t>the</w:t>
      </w:r>
      <w:r>
        <w:rPr>
          <w:color w:val="333333"/>
          <w:spacing w:val="-4"/>
        </w:rPr>
        <w:t xml:space="preserve"> </w:t>
      </w:r>
      <w:r>
        <w:rPr>
          <w:color w:val="333333"/>
        </w:rPr>
        <w:t>case of Title IX Harassment, the complaint must allege Title IX Harassment against a named Respondent(s)</w:t>
      </w:r>
      <w:r>
        <w:rPr>
          <w:color w:val="333333"/>
          <w:spacing w:val="-14"/>
        </w:rPr>
        <w:t xml:space="preserve"> </w:t>
      </w:r>
      <w:r>
        <w:rPr>
          <w:color w:val="333333"/>
        </w:rPr>
        <w:t>and</w:t>
      </w:r>
      <w:r>
        <w:rPr>
          <w:color w:val="333333"/>
          <w:spacing w:val="-13"/>
        </w:rPr>
        <w:t xml:space="preserve"> </w:t>
      </w:r>
      <w:r>
        <w:rPr>
          <w:color w:val="333333"/>
        </w:rPr>
        <w:t>request</w:t>
      </w:r>
      <w:r>
        <w:rPr>
          <w:color w:val="333333"/>
          <w:spacing w:val="-13"/>
        </w:rPr>
        <w:t xml:space="preserve"> </w:t>
      </w:r>
      <w:r>
        <w:rPr>
          <w:color w:val="333333"/>
        </w:rPr>
        <w:t>that</w:t>
      </w:r>
      <w:r>
        <w:rPr>
          <w:color w:val="333333"/>
          <w:spacing w:val="-14"/>
        </w:rPr>
        <w:t xml:space="preserve"> </w:t>
      </w:r>
      <w:r>
        <w:rPr>
          <w:color w:val="333333"/>
        </w:rPr>
        <w:t>the</w:t>
      </w:r>
      <w:r>
        <w:rPr>
          <w:color w:val="333333"/>
          <w:spacing w:val="-13"/>
        </w:rPr>
        <w:t xml:space="preserve"> </w:t>
      </w:r>
      <w:r>
        <w:rPr>
          <w:color w:val="333333"/>
        </w:rPr>
        <w:t>University</w:t>
      </w:r>
      <w:r>
        <w:rPr>
          <w:color w:val="333333"/>
          <w:spacing w:val="-13"/>
        </w:rPr>
        <w:t xml:space="preserve"> </w:t>
      </w:r>
      <w:r>
        <w:rPr>
          <w:color w:val="333333"/>
        </w:rPr>
        <w:t>investigate</w:t>
      </w:r>
      <w:r>
        <w:rPr>
          <w:color w:val="333333"/>
          <w:spacing w:val="-13"/>
        </w:rPr>
        <w:t xml:space="preserve"> </w:t>
      </w:r>
      <w:r>
        <w:rPr>
          <w:color w:val="333333"/>
        </w:rPr>
        <w:t>the</w:t>
      </w:r>
      <w:r>
        <w:rPr>
          <w:color w:val="333333"/>
          <w:spacing w:val="-14"/>
        </w:rPr>
        <w:t xml:space="preserve"> </w:t>
      </w:r>
      <w:r>
        <w:rPr>
          <w:color w:val="333333"/>
        </w:rPr>
        <w:t>allegations.</w:t>
      </w:r>
      <w:r>
        <w:rPr>
          <w:color w:val="333333"/>
          <w:spacing w:val="-13"/>
        </w:rPr>
        <w:t xml:space="preserve"> </w:t>
      </w:r>
      <w:r>
        <w:rPr>
          <w:color w:val="333333"/>
        </w:rPr>
        <w:t>See</w:t>
      </w:r>
      <w:r>
        <w:rPr>
          <w:color w:val="333333"/>
          <w:spacing w:val="-13"/>
        </w:rPr>
        <w:t xml:space="preserve"> </w:t>
      </w:r>
      <w:r>
        <w:rPr>
          <w:color w:val="333333"/>
        </w:rPr>
        <w:t>Section</w:t>
      </w:r>
      <w:r>
        <w:rPr>
          <w:color w:val="333333"/>
          <w:spacing w:val="-13"/>
        </w:rPr>
        <w:t xml:space="preserve"> </w:t>
      </w:r>
      <w:r>
        <w:rPr>
          <w:color w:val="333333"/>
        </w:rPr>
        <w:t>I</w:t>
      </w:r>
      <w:r>
        <w:rPr>
          <w:color w:val="333333"/>
          <w:spacing w:val="-14"/>
        </w:rPr>
        <w:t xml:space="preserve"> </w:t>
      </w:r>
      <w:r>
        <w:rPr>
          <w:color w:val="333333"/>
        </w:rPr>
        <w:t>of</w:t>
      </w:r>
      <w:r>
        <w:rPr>
          <w:color w:val="333333"/>
          <w:spacing w:val="-13"/>
        </w:rPr>
        <w:t xml:space="preserve"> </w:t>
      </w:r>
      <w:r>
        <w:rPr>
          <w:color w:val="333333"/>
        </w:rPr>
        <w:t>the</w:t>
      </w:r>
      <w:r>
        <w:rPr>
          <w:color w:val="333333"/>
          <w:spacing w:val="-13"/>
        </w:rPr>
        <w:t xml:space="preserve"> </w:t>
      </w:r>
      <w:r>
        <w:rPr>
          <w:color w:val="333333"/>
        </w:rPr>
        <w:t>Title IX Procedures.</w:t>
      </w:r>
    </w:p>
    <w:p w14:paraId="1E6882E2" w14:textId="77777777" w:rsidR="00462241" w:rsidRDefault="00462241">
      <w:pPr>
        <w:pStyle w:val="BodyText"/>
        <w:spacing w:before="30"/>
      </w:pPr>
    </w:p>
    <w:p w14:paraId="1E6882E3" w14:textId="77777777" w:rsidR="00462241" w:rsidRDefault="00A227DC">
      <w:pPr>
        <w:spacing w:line="273" w:lineRule="auto"/>
        <w:ind w:left="720" w:right="1434"/>
        <w:jc w:val="both"/>
      </w:pPr>
      <w:r>
        <w:rPr>
          <w:rFonts w:ascii="Franklin Gothic Demi Cond"/>
          <w:b/>
          <w:color w:val="333333"/>
          <w:spacing w:val="-2"/>
        </w:rPr>
        <w:t>FORMAL</w:t>
      </w:r>
      <w:r>
        <w:rPr>
          <w:rFonts w:ascii="Franklin Gothic Demi Cond"/>
          <w:b/>
          <w:color w:val="333333"/>
          <w:spacing w:val="-9"/>
        </w:rPr>
        <w:t xml:space="preserve"> </w:t>
      </w:r>
      <w:r>
        <w:rPr>
          <w:rFonts w:ascii="Franklin Gothic Demi Cond"/>
          <w:b/>
          <w:color w:val="333333"/>
          <w:spacing w:val="-2"/>
        </w:rPr>
        <w:t>RESOLUTION</w:t>
      </w:r>
      <w:r>
        <w:rPr>
          <w:rFonts w:ascii="Franklin Gothic Demi Cond"/>
          <w:b/>
          <w:color w:val="333333"/>
          <w:spacing w:val="-8"/>
        </w:rPr>
        <w:t xml:space="preserve"> </w:t>
      </w:r>
      <w:r>
        <w:rPr>
          <w:rFonts w:ascii="Franklin Gothic Demi Cond"/>
          <w:b/>
          <w:color w:val="333333"/>
          <w:spacing w:val="-2"/>
        </w:rPr>
        <w:t>PROCESS</w:t>
      </w:r>
      <w:r>
        <w:rPr>
          <w:rFonts w:ascii="Franklin Gothic Demi Cond"/>
          <w:b/>
          <w:color w:val="333333"/>
          <w:spacing w:val="-8"/>
        </w:rPr>
        <w:t xml:space="preserve"> </w:t>
      </w:r>
      <w:r>
        <w:rPr>
          <w:rFonts w:ascii="Franklin Gothic Demi Cond"/>
          <w:b/>
          <w:i/>
          <w:color w:val="333333"/>
          <w:spacing w:val="-2"/>
          <w:sz w:val="23"/>
        </w:rPr>
        <w:t>(Procedures</w:t>
      </w:r>
      <w:r>
        <w:rPr>
          <w:rFonts w:ascii="Franklin Gothic Demi Cond"/>
          <w:b/>
          <w:i/>
          <w:color w:val="333333"/>
          <w:spacing w:val="-9"/>
          <w:sz w:val="23"/>
        </w:rPr>
        <w:t xml:space="preserve"> </w:t>
      </w:r>
      <w:r>
        <w:rPr>
          <w:rFonts w:ascii="Franklin Gothic Demi Cond"/>
          <w:b/>
          <w:i/>
          <w:color w:val="333333"/>
          <w:spacing w:val="-2"/>
          <w:sz w:val="23"/>
        </w:rPr>
        <w:t>for</w:t>
      </w:r>
      <w:r>
        <w:rPr>
          <w:rFonts w:ascii="Franklin Gothic Demi Cond"/>
          <w:b/>
          <w:i/>
          <w:color w:val="333333"/>
          <w:spacing w:val="-9"/>
          <w:sz w:val="23"/>
        </w:rPr>
        <w:t xml:space="preserve"> </w:t>
      </w:r>
      <w:r>
        <w:rPr>
          <w:rFonts w:ascii="Franklin Gothic Demi Cond"/>
          <w:b/>
          <w:i/>
          <w:color w:val="333333"/>
          <w:spacing w:val="-2"/>
          <w:sz w:val="23"/>
        </w:rPr>
        <w:t>Resolving</w:t>
      </w:r>
      <w:r>
        <w:rPr>
          <w:rFonts w:ascii="Franklin Gothic Demi Cond"/>
          <w:b/>
          <w:i/>
          <w:color w:val="333333"/>
          <w:spacing w:val="-8"/>
          <w:sz w:val="23"/>
        </w:rPr>
        <w:t xml:space="preserve"> </w:t>
      </w:r>
      <w:r>
        <w:rPr>
          <w:rFonts w:ascii="Franklin Gothic Demi Cond"/>
          <w:b/>
          <w:i/>
          <w:color w:val="333333"/>
          <w:spacing w:val="-2"/>
          <w:sz w:val="23"/>
        </w:rPr>
        <w:t>Complaints</w:t>
      </w:r>
      <w:r>
        <w:rPr>
          <w:rFonts w:ascii="Franklin Gothic Demi Cond"/>
          <w:b/>
          <w:i/>
          <w:color w:val="333333"/>
          <w:spacing w:val="-9"/>
          <w:sz w:val="23"/>
        </w:rPr>
        <w:t xml:space="preserve"> </w:t>
      </w:r>
      <w:r>
        <w:rPr>
          <w:rFonts w:ascii="Franklin Gothic Demi Cond"/>
          <w:b/>
          <w:i/>
          <w:color w:val="333333"/>
          <w:spacing w:val="-2"/>
          <w:sz w:val="23"/>
        </w:rPr>
        <w:t>of</w:t>
      </w:r>
      <w:r>
        <w:rPr>
          <w:rFonts w:ascii="Franklin Gothic Demi Cond"/>
          <w:b/>
          <w:i/>
          <w:color w:val="333333"/>
          <w:spacing w:val="-9"/>
          <w:sz w:val="23"/>
        </w:rPr>
        <w:t xml:space="preserve"> </w:t>
      </w:r>
      <w:r>
        <w:rPr>
          <w:rFonts w:ascii="Franklin Gothic Demi Cond"/>
          <w:b/>
          <w:i/>
          <w:color w:val="333333"/>
          <w:spacing w:val="-2"/>
          <w:sz w:val="23"/>
        </w:rPr>
        <w:t>Discrimination</w:t>
      </w:r>
      <w:r>
        <w:rPr>
          <w:rFonts w:ascii="Franklin Gothic Demi Cond"/>
          <w:b/>
          <w:i/>
          <w:color w:val="333333"/>
          <w:spacing w:val="-9"/>
          <w:sz w:val="23"/>
        </w:rPr>
        <w:t xml:space="preserve"> </w:t>
      </w:r>
      <w:r>
        <w:rPr>
          <w:rFonts w:ascii="Franklin Gothic Demi Cond"/>
          <w:b/>
          <w:i/>
          <w:color w:val="333333"/>
          <w:spacing w:val="-2"/>
          <w:sz w:val="23"/>
        </w:rPr>
        <w:t>and</w:t>
      </w:r>
      <w:r>
        <w:rPr>
          <w:rFonts w:ascii="Franklin Gothic Demi Cond"/>
          <w:b/>
          <w:i/>
          <w:color w:val="333333"/>
          <w:spacing w:val="-8"/>
          <w:sz w:val="23"/>
        </w:rPr>
        <w:t xml:space="preserve"> </w:t>
      </w:r>
      <w:r>
        <w:rPr>
          <w:rFonts w:ascii="Franklin Gothic Demi Cond"/>
          <w:b/>
          <w:i/>
          <w:color w:val="333333"/>
          <w:spacing w:val="-2"/>
          <w:sz w:val="23"/>
        </w:rPr>
        <w:t>Harassment</w:t>
      </w:r>
      <w:r>
        <w:rPr>
          <w:rFonts w:ascii="Franklin Gothic Demi Cond"/>
          <w:b/>
          <w:i/>
          <w:color w:val="333333"/>
          <w:spacing w:val="-9"/>
          <w:sz w:val="23"/>
        </w:rPr>
        <w:t xml:space="preserve"> </w:t>
      </w:r>
      <w:r>
        <w:rPr>
          <w:rFonts w:ascii="Franklin Gothic Demi Cond"/>
          <w:b/>
          <w:i/>
          <w:color w:val="333333"/>
          <w:spacing w:val="-2"/>
          <w:sz w:val="23"/>
        </w:rPr>
        <w:t>or</w:t>
      </w:r>
      <w:r>
        <w:rPr>
          <w:rFonts w:ascii="Franklin Gothic Demi Cond"/>
          <w:b/>
          <w:i/>
          <w:color w:val="333333"/>
          <w:spacing w:val="-9"/>
          <w:sz w:val="23"/>
        </w:rPr>
        <w:t xml:space="preserve"> </w:t>
      </w:r>
      <w:r>
        <w:rPr>
          <w:rFonts w:ascii="Franklin Gothic Demi Cond"/>
          <w:b/>
          <w:i/>
          <w:color w:val="333333"/>
          <w:spacing w:val="-2"/>
          <w:sz w:val="23"/>
        </w:rPr>
        <w:t xml:space="preserve">Title </w:t>
      </w:r>
      <w:r>
        <w:rPr>
          <w:rFonts w:ascii="Franklin Gothic Demi Cond"/>
          <w:b/>
          <w:i/>
          <w:color w:val="333333"/>
          <w:sz w:val="23"/>
        </w:rPr>
        <w:t>IX Harassment</w:t>
      </w:r>
      <w:r>
        <w:rPr>
          <w:rFonts w:ascii="Franklin Gothic Demi Cond"/>
          <w:b/>
          <w:color w:val="333333"/>
        </w:rPr>
        <w:t xml:space="preserve">) </w:t>
      </w:r>
      <w:r>
        <w:rPr>
          <w:color w:val="333333"/>
        </w:rPr>
        <w:t>The process for resolving complaints of discrimination, harassment, or Title IX Harassment,</w:t>
      </w:r>
      <w:r>
        <w:rPr>
          <w:color w:val="333333"/>
          <w:spacing w:val="-11"/>
        </w:rPr>
        <w:t xml:space="preserve"> </w:t>
      </w:r>
      <w:r>
        <w:rPr>
          <w:color w:val="333333"/>
        </w:rPr>
        <w:t>as</w:t>
      </w:r>
      <w:r>
        <w:rPr>
          <w:color w:val="333333"/>
          <w:spacing w:val="-12"/>
        </w:rPr>
        <w:t xml:space="preserve"> </w:t>
      </w:r>
      <w:r>
        <w:rPr>
          <w:color w:val="333333"/>
        </w:rPr>
        <w:t>set</w:t>
      </w:r>
      <w:r>
        <w:rPr>
          <w:color w:val="333333"/>
          <w:spacing w:val="-10"/>
        </w:rPr>
        <w:t xml:space="preserve"> </w:t>
      </w:r>
      <w:r>
        <w:rPr>
          <w:color w:val="333333"/>
        </w:rPr>
        <w:t>forth</w:t>
      </w:r>
      <w:r>
        <w:rPr>
          <w:color w:val="333333"/>
          <w:spacing w:val="-11"/>
        </w:rPr>
        <w:t xml:space="preserve"> </w:t>
      </w:r>
      <w:r>
        <w:rPr>
          <w:color w:val="333333"/>
        </w:rPr>
        <w:t>in</w:t>
      </w:r>
      <w:r>
        <w:rPr>
          <w:color w:val="333333"/>
          <w:spacing w:val="-11"/>
        </w:rPr>
        <w:t xml:space="preserve"> </w:t>
      </w:r>
      <w:r>
        <w:rPr>
          <w:color w:val="333333"/>
        </w:rPr>
        <w:t>Section</w:t>
      </w:r>
      <w:r>
        <w:rPr>
          <w:color w:val="333333"/>
          <w:spacing w:val="-11"/>
        </w:rPr>
        <w:t xml:space="preserve"> </w:t>
      </w:r>
      <w:r>
        <w:rPr>
          <w:color w:val="333333"/>
        </w:rPr>
        <w:t>I</w:t>
      </w:r>
      <w:r>
        <w:rPr>
          <w:color w:val="333333"/>
          <w:spacing w:val="-12"/>
        </w:rPr>
        <w:t xml:space="preserve"> </w:t>
      </w:r>
      <w:r>
        <w:rPr>
          <w:color w:val="333333"/>
        </w:rPr>
        <w:t>of</w:t>
      </w:r>
      <w:r>
        <w:rPr>
          <w:color w:val="333333"/>
          <w:spacing w:val="-12"/>
        </w:rPr>
        <w:t xml:space="preserve"> </w:t>
      </w:r>
      <w:r>
        <w:rPr>
          <w:color w:val="333333"/>
        </w:rPr>
        <w:t>the</w:t>
      </w:r>
      <w:r>
        <w:rPr>
          <w:color w:val="333333"/>
          <w:spacing w:val="-10"/>
        </w:rPr>
        <w:t xml:space="preserve"> </w:t>
      </w:r>
      <w:r>
        <w:rPr>
          <w:color w:val="333333"/>
        </w:rPr>
        <w:t>applicable</w:t>
      </w:r>
      <w:r>
        <w:rPr>
          <w:color w:val="333333"/>
          <w:spacing w:val="-10"/>
        </w:rPr>
        <w:t xml:space="preserve"> </w:t>
      </w:r>
      <w:r>
        <w:rPr>
          <w:color w:val="333333"/>
        </w:rPr>
        <w:t>Procedures.</w:t>
      </w:r>
      <w:r>
        <w:rPr>
          <w:color w:val="333333"/>
          <w:spacing w:val="-11"/>
        </w:rPr>
        <w:t xml:space="preserve"> </w:t>
      </w:r>
      <w:r>
        <w:rPr>
          <w:color w:val="333333"/>
        </w:rPr>
        <w:t>The</w:t>
      </w:r>
      <w:r>
        <w:rPr>
          <w:color w:val="333333"/>
          <w:spacing w:val="-10"/>
        </w:rPr>
        <w:t xml:space="preserve"> </w:t>
      </w:r>
      <w:r>
        <w:rPr>
          <w:color w:val="333333"/>
        </w:rPr>
        <w:t>Formal</w:t>
      </w:r>
      <w:r>
        <w:rPr>
          <w:color w:val="333333"/>
          <w:spacing w:val="-11"/>
        </w:rPr>
        <w:t xml:space="preserve"> </w:t>
      </w:r>
      <w:r>
        <w:rPr>
          <w:color w:val="333333"/>
        </w:rPr>
        <w:t>Resolution</w:t>
      </w:r>
      <w:r>
        <w:rPr>
          <w:color w:val="333333"/>
          <w:spacing w:val="-11"/>
        </w:rPr>
        <w:t xml:space="preserve"> </w:t>
      </w:r>
      <w:r>
        <w:rPr>
          <w:color w:val="333333"/>
        </w:rPr>
        <w:t>Process involves</w:t>
      </w:r>
      <w:r>
        <w:rPr>
          <w:color w:val="333333"/>
          <w:spacing w:val="-1"/>
        </w:rPr>
        <w:t xml:space="preserve"> </w:t>
      </w:r>
      <w:r>
        <w:rPr>
          <w:color w:val="333333"/>
        </w:rPr>
        <w:t>the filing</w:t>
      </w:r>
      <w:r>
        <w:rPr>
          <w:color w:val="333333"/>
          <w:spacing w:val="-1"/>
        </w:rPr>
        <w:t xml:space="preserve"> </w:t>
      </w:r>
      <w:r>
        <w:rPr>
          <w:color w:val="333333"/>
        </w:rPr>
        <w:t>of a</w:t>
      </w:r>
      <w:r>
        <w:rPr>
          <w:color w:val="333333"/>
          <w:spacing w:val="-1"/>
        </w:rPr>
        <w:t xml:space="preserve"> </w:t>
      </w:r>
      <w:r>
        <w:rPr>
          <w:color w:val="333333"/>
        </w:rPr>
        <w:t>Formal</w:t>
      </w:r>
      <w:r>
        <w:rPr>
          <w:color w:val="333333"/>
          <w:spacing w:val="-1"/>
        </w:rPr>
        <w:t xml:space="preserve"> </w:t>
      </w:r>
      <w:r>
        <w:rPr>
          <w:color w:val="333333"/>
        </w:rPr>
        <w:t>Complaint, an</w:t>
      </w:r>
      <w:r>
        <w:rPr>
          <w:color w:val="333333"/>
          <w:spacing w:val="-1"/>
        </w:rPr>
        <w:t xml:space="preserve"> </w:t>
      </w:r>
      <w:r>
        <w:rPr>
          <w:color w:val="333333"/>
        </w:rPr>
        <w:t>investigation, a</w:t>
      </w:r>
      <w:r>
        <w:rPr>
          <w:color w:val="333333"/>
          <w:spacing w:val="-1"/>
        </w:rPr>
        <w:t xml:space="preserve"> </w:t>
      </w:r>
      <w:r>
        <w:rPr>
          <w:color w:val="333333"/>
        </w:rPr>
        <w:t>determination</w:t>
      </w:r>
      <w:r>
        <w:rPr>
          <w:color w:val="333333"/>
          <w:spacing w:val="-3"/>
        </w:rPr>
        <w:t xml:space="preserve"> </w:t>
      </w:r>
      <w:r>
        <w:rPr>
          <w:color w:val="333333"/>
        </w:rPr>
        <w:t>as to whether one</w:t>
      </w:r>
      <w:r>
        <w:rPr>
          <w:color w:val="333333"/>
          <w:spacing w:val="-1"/>
        </w:rPr>
        <w:t xml:space="preserve"> </w:t>
      </w:r>
      <w:r>
        <w:rPr>
          <w:color w:val="333333"/>
        </w:rPr>
        <w:t xml:space="preserve">or more University Policies </w:t>
      </w:r>
      <w:proofErr w:type="gramStart"/>
      <w:r>
        <w:rPr>
          <w:color w:val="333333"/>
        </w:rPr>
        <w:t>has</w:t>
      </w:r>
      <w:proofErr w:type="gramEnd"/>
      <w:r>
        <w:rPr>
          <w:color w:val="333333"/>
        </w:rPr>
        <w:t xml:space="preserve"> been violated, and, as appropriate, the imposition of sanctions and remedial measures. In cases involving Title IX Harassment, the process also includes </w:t>
      </w:r>
      <w:proofErr w:type="gramStart"/>
      <w:r>
        <w:rPr>
          <w:color w:val="333333"/>
        </w:rPr>
        <w:t>a Hearing</w:t>
      </w:r>
      <w:proofErr w:type="gramEnd"/>
      <w:r>
        <w:rPr>
          <w:color w:val="333333"/>
        </w:rPr>
        <w:t>.</w:t>
      </w:r>
    </w:p>
    <w:p w14:paraId="1E6882E4" w14:textId="77777777" w:rsidR="00462241" w:rsidRDefault="00462241">
      <w:pPr>
        <w:pStyle w:val="BodyText"/>
        <w:spacing w:before="38"/>
      </w:pPr>
    </w:p>
    <w:p w14:paraId="1E6882E5" w14:textId="77777777" w:rsidR="00462241" w:rsidRDefault="00A227DC">
      <w:pPr>
        <w:pStyle w:val="BodyText"/>
        <w:spacing w:line="273" w:lineRule="auto"/>
        <w:ind w:left="720" w:right="1438"/>
      </w:pPr>
      <w:r>
        <w:rPr>
          <w:rFonts w:ascii="Franklin Gothic Demi Cond"/>
          <w:b/>
        </w:rPr>
        <w:t>HARASSMENT</w:t>
      </w:r>
      <w:r>
        <w:rPr>
          <w:rFonts w:ascii="Franklin Gothic Demi Cond"/>
          <w:b/>
          <w:spacing w:val="26"/>
        </w:rPr>
        <w:t xml:space="preserve"> </w:t>
      </w:r>
      <w:r>
        <w:t xml:space="preserve">Conduct towards another person or identifiable group of </w:t>
      </w:r>
      <w:proofErr w:type="gramStart"/>
      <w:r>
        <w:t>persons</w:t>
      </w:r>
      <w:proofErr w:type="gramEnd"/>
      <w:r>
        <w:t xml:space="preserve"> that is so severe, pervasive or objectively offensive that it has the purpose or effect of:</w:t>
      </w:r>
    </w:p>
    <w:p w14:paraId="1E6882E6" w14:textId="77777777" w:rsidR="00462241" w:rsidRDefault="00A227DC">
      <w:pPr>
        <w:pStyle w:val="ListParagraph"/>
        <w:numPr>
          <w:ilvl w:val="0"/>
          <w:numId w:val="21"/>
        </w:numPr>
        <w:tabs>
          <w:tab w:val="left" w:pos="1440"/>
        </w:tabs>
        <w:spacing w:before="4" w:line="276" w:lineRule="auto"/>
        <w:ind w:right="1437" w:hanging="360"/>
      </w:pPr>
      <w:r>
        <w:t>Creating</w:t>
      </w:r>
      <w:r>
        <w:rPr>
          <w:spacing w:val="40"/>
        </w:rPr>
        <w:t xml:space="preserve"> </w:t>
      </w:r>
      <w:r>
        <w:t>an</w:t>
      </w:r>
      <w:r>
        <w:rPr>
          <w:spacing w:val="40"/>
        </w:rPr>
        <w:t xml:space="preserve"> </w:t>
      </w:r>
      <w:r>
        <w:t>intimidating</w:t>
      </w:r>
      <w:r>
        <w:rPr>
          <w:spacing w:val="40"/>
        </w:rPr>
        <w:t xml:space="preserve"> </w:t>
      </w:r>
      <w:r>
        <w:t>or</w:t>
      </w:r>
      <w:r>
        <w:rPr>
          <w:spacing w:val="40"/>
        </w:rPr>
        <w:t xml:space="preserve"> </w:t>
      </w:r>
      <w:r>
        <w:t>hostile</w:t>
      </w:r>
      <w:r>
        <w:rPr>
          <w:spacing w:val="40"/>
        </w:rPr>
        <w:t xml:space="preserve"> </w:t>
      </w:r>
      <w:r>
        <w:t>educational</w:t>
      </w:r>
      <w:r>
        <w:rPr>
          <w:spacing w:val="40"/>
        </w:rPr>
        <w:t xml:space="preserve"> </w:t>
      </w:r>
      <w:r>
        <w:t>environment,</w:t>
      </w:r>
      <w:r>
        <w:rPr>
          <w:spacing w:val="40"/>
        </w:rPr>
        <w:t xml:space="preserve"> </w:t>
      </w:r>
      <w:r>
        <w:t>work</w:t>
      </w:r>
      <w:r>
        <w:rPr>
          <w:spacing w:val="40"/>
        </w:rPr>
        <w:t xml:space="preserve"> </w:t>
      </w:r>
      <w:r>
        <w:t>environment</w:t>
      </w:r>
      <w:r>
        <w:rPr>
          <w:spacing w:val="40"/>
        </w:rPr>
        <w:t xml:space="preserve"> </w:t>
      </w:r>
      <w:r>
        <w:t>or</w:t>
      </w:r>
      <w:r>
        <w:rPr>
          <w:spacing w:val="40"/>
        </w:rPr>
        <w:t xml:space="preserve"> </w:t>
      </w:r>
      <w:r>
        <w:t xml:space="preserve">environment for participation in a </w:t>
      </w:r>
      <w:proofErr w:type="gramStart"/>
      <w:r>
        <w:t>University</w:t>
      </w:r>
      <w:proofErr w:type="gramEnd"/>
      <w:r>
        <w:t xml:space="preserve"> program or activity;</w:t>
      </w:r>
    </w:p>
    <w:p w14:paraId="1E6882E7" w14:textId="77777777" w:rsidR="00462241" w:rsidRDefault="00A227DC">
      <w:pPr>
        <w:pStyle w:val="ListParagraph"/>
        <w:numPr>
          <w:ilvl w:val="0"/>
          <w:numId w:val="21"/>
        </w:numPr>
        <w:tabs>
          <w:tab w:val="left" w:pos="1438"/>
          <w:tab w:val="left" w:pos="1440"/>
        </w:tabs>
        <w:spacing w:before="1" w:line="273" w:lineRule="auto"/>
        <w:ind w:right="1436" w:hanging="360"/>
      </w:pPr>
      <w:r>
        <w:t>Unreasonably</w:t>
      </w:r>
      <w:r>
        <w:rPr>
          <w:spacing w:val="-2"/>
        </w:rPr>
        <w:t xml:space="preserve"> </w:t>
      </w:r>
      <w:r>
        <w:t>interfering</w:t>
      </w:r>
      <w:r>
        <w:rPr>
          <w:spacing w:val="-3"/>
        </w:rPr>
        <w:t xml:space="preserve"> </w:t>
      </w:r>
      <w:r>
        <w:t>with a</w:t>
      </w:r>
      <w:r>
        <w:rPr>
          <w:spacing w:val="-2"/>
        </w:rPr>
        <w:t xml:space="preserve"> </w:t>
      </w:r>
      <w:r>
        <w:t>person's</w:t>
      </w:r>
      <w:r>
        <w:rPr>
          <w:spacing w:val="-1"/>
        </w:rPr>
        <w:t xml:space="preserve"> </w:t>
      </w:r>
      <w:r>
        <w:t>educational</w:t>
      </w:r>
      <w:r>
        <w:rPr>
          <w:spacing w:val="-2"/>
        </w:rPr>
        <w:t xml:space="preserve"> </w:t>
      </w:r>
      <w:r>
        <w:t>environment,</w:t>
      </w:r>
      <w:r>
        <w:rPr>
          <w:spacing w:val="-1"/>
        </w:rPr>
        <w:t xml:space="preserve"> </w:t>
      </w:r>
      <w:r>
        <w:t>work</w:t>
      </w:r>
      <w:r>
        <w:rPr>
          <w:spacing w:val="-4"/>
        </w:rPr>
        <w:t xml:space="preserve"> </w:t>
      </w:r>
      <w:r>
        <w:t>environment</w:t>
      </w:r>
      <w:r>
        <w:rPr>
          <w:spacing w:val="-3"/>
        </w:rPr>
        <w:t xml:space="preserve"> </w:t>
      </w:r>
      <w:r>
        <w:t xml:space="preserve">or environment for participation in a </w:t>
      </w:r>
      <w:proofErr w:type="gramStart"/>
      <w:r>
        <w:t>University</w:t>
      </w:r>
      <w:proofErr w:type="gramEnd"/>
      <w:r>
        <w:t xml:space="preserve"> program or activity; or</w:t>
      </w:r>
    </w:p>
    <w:p w14:paraId="1E6882E8" w14:textId="77777777" w:rsidR="00462241" w:rsidRDefault="00A227DC">
      <w:pPr>
        <w:pStyle w:val="ListParagraph"/>
        <w:numPr>
          <w:ilvl w:val="0"/>
          <w:numId w:val="21"/>
        </w:numPr>
        <w:tabs>
          <w:tab w:val="left" w:pos="1438"/>
          <w:tab w:val="left" w:pos="1440"/>
        </w:tabs>
        <w:spacing w:before="3" w:line="276" w:lineRule="auto"/>
        <w:ind w:right="1434" w:hanging="360"/>
      </w:pPr>
      <w:r>
        <w:t>Unreasonably</w:t>
      </w:r>
      <w:r>
        <w:rPr>
          <w:spacing w:val="-1"/>
        </w:rPr>
        <w:t xml:space="preserve"> </w:t>
      </w:r>
      <w:r>
        <w:t>affecting a</w:t>
      </w:r>
      <w:r>
        <w:rPr>
          <w:spacing w:val="-4"/>
        </w:rPr>
        <w:t xml:space="preserve"> </w:t>
      </w:r>
      <w:r>
        <w:t>person's</w:t>
      </w:r>
      <w:r>
        <w:rPr>
          <w:spacing w:val="-2"/>
        </w:rPr>
        <w:t xml:space="preserve"> </w:t>
      </w:r>
      <w:r>
        <w:t>educational</w:t>
      </w:r>
      <w:r>
        <w:rPr>
          <w:spacing w:val="-1"/>
        </w:rPr>
        <w:t xml:space="preserve"> </w:t>
      </w:r>
      <w:r>
        <w:t>or</w:t>
      </w:r>
      <w:r>
        <w:rPr>
          <w:spacing w:val="-2"/>
        </w:rPr>
        <w:t xml:space="preserve"> </w:t>
      </w:r>
      <w:r>
        <w:t>work</w:t>
      </w:r>
      <w:r>
        <w:rPr>
          <w:spacing w:val="-3"/>
        </w:rPr>
        <w:t xml:space="preserve"> </w:t>
      </w:r>
      <w:r>
        <w:t>opportunities</w:t>
      </w:r>
      <w:r>
        <w:rPr>
          <w:spacing w:val="-2"/>
        </w:rPr>
        <w:t xml:space="preserve"> </w:t>
      </w:r>
      <w:r>
        <w:t>or</w:t>
      </w:r>
      <w:r>
        <w:rPr>
          <w:spacing w:val="-2"/>
        </w:rPr>
        <w:t xml:space="preserve"> </w:t>
      </w:r>
      <w:r>
        <w:t>participation</w:t>
      </w:r>
      <w:r>
        <w:rPr>
          <w:spacing w:val="-1"/>
        </w:rPr>
        <w:t xml:space="preserve"> </w:t>
      </w:r>
      <w:r>
        <w:t>in</w:t>
      </w:r>
      <w:r>
        <w:rPr>
          <w:spacing w:val="-1"/>
        </w:rPr>
        <w:t xml:space="preserve"> </w:t>
      </w:r>
      <w:r>
        <w:t xml:space="preserve">a </w:t>
      </w:r>
      <w:proofErr w:type="gramStart"/>
      <w:r>
        <w:t>University</w:t>
      </w:r>
      <w:proofErr w:type="gramEnd"/>
      <w:r>
        <w:t xml:space="preserve"> program or activity.</w:t>
      </w:r>
    </w:p>
    <w:p w14:paraId="1E6882E9" w14:textId="77777777" w:rsidR="00462241" w:rsidRDefault="00462241">
      <w:pPr>
        <w:pStyle w:val="BodyText"/>
        <w:spacing w:before="39"/>
      </w:pPr>
    </w:p>
    <w:p w14:paraId="1E6882EA" w14:textId="77777777" w:rsidR="00462241" w:rsidRDefault="00A227DC">
      <w:pPr>
        <w:pStyle w:val="BodyText"/>
        <w:spacing w:line="273" w:lineRule="auto"/>
        <w:ind w:left="720" w:right="901"/>
      </w:pPr>
      <w:r>
        <w:t>Use</w:t>
      </w:r>
      <w:r>
        <w:rPr>
          <w:spacing w:val="78"/>
        </w:rPr>
        <w:t xml:space="preserve"> </w:t>
      </w:r>
      <w:r>
        <w:t>of</w:t>
      </w:r>
      <w:r>
        <w:rPr>
          <w:spacing w:val="77"/>
        </w:rPr>
        <w:t xml:space="preserve"> </w:t>
      </w:r>
      <w:r>
        <w:t>the</w:t>
      </w:r>
      <w:r>
        <w:rPr>
          <w:spacing w:val="78"/>
        </w:rPr>
        <w:t xml:space="preserve"> </w:t>
      </w:r>
      <w:r>
        <w:t>term</w:t>
      </w:r>
      <w:r>
        <w:rPr>
          <w:spacing w:val="76"/>
        </w:rPr>
        <w:t xml:space="preserve"> </w:t>
      </w:r>
      <w:r>
        <w:t>harassment</w:t>
      </w:r>
      <w:r>
        <w:rPr>
          <w:spacing w:val="79"/>
        </w:rPr>
        <w:t xml:space="preserve"> </w:t>
      </w:r>
      <w:r>
        <w:t>includes</w:t>
      </w:r>
      <w:r>
        <w:rPr>
          <w:spacing w:val="79"/>
        </w:rPr>
        <w:t xml:space="preserve"> </w:t>
      </w:r>
      <w:r>
        <w:t>all</w:t>
      </w:r>
      <w:r>
        <w:rPr>
          <w:spacing w:val="78"/>
        </w:rPr>
        <w:t xml:space="preserve"> </w:t>
      </w:r>
      <w:r>
        <w:t>forms</w:t>
      </w:r>
      <w:r>
        <w:rPr>
          <w:spacing w:val="77"/>
        </w:rPr>
        <w:t xml:space="preserve"> </w:t>
      </w:r>
      <w:r>
        <w:t>of</w:t>
      </w:r>
      <w:r>
        <w:rPr>
          <w:spacing w:val="77"/>
        </w:rPr>
        <w:t xml:space="preserve"> </w:t>
      </w:r>
      <w:r>
        <w:t>harassment,</w:t>
      </w:r>
      <w:r>
        <w:rPr>
          <w:spacing w:val="77"/>
        </w:rPr>
        <w:t xml:space="preserve"> </w:t>
      </w:r>
      <w:r>
        <w:t>including</w:t>
      </w:r>
      <w:r>
        <w:rPr>
          <w:spacing w:val="77"/>
        </w:rPr>
        <w:t xml:space="preserve"> </w:t>
      </w:r>
      <w:r>
        <w:t>stalking,</w:t>
      </w:r>
      <w:r>
        <w:rPr>
          <w:spacing w:val="77"/>
        </w:rPr>
        <w:t xml:space="preserve"> </w:t>
      </w:r>
      <w:r>
        <w:t>racial harassment and sexual harassment.</w:t>
      </w:r>
    </w:p>
    <w:p w14:paraId="1E6882EB" w14:textId="77777777" w:rsidR="00462241" w:rsidRDefault="00462241">
      <w:pPr>
        <w:pStyle w:val="BodyText"/>
        <w:spacing w:before="42"/>
      </w:pPr>
    </w:p>
    <w:p w14:paraId="1E6882EC" w14:textId="77777777" w:rsidR="00462241" w:rsidRDefault="00A227DC">
      <w:pPr>
        <w:pStyle w:val="BodyText"/>
        <w:spacing w:line="276" w:lineRule="auto"/>
        <w:ind w:left="720" w:right="1435"/>
        <w:jc w:val="both"/>
      </w:pPr>
      <w:r>
        <w:rPr>
          <w:rFonts w:ascii="Franklin Gothic Demi Cond"/>
          <w:b/>
        </w:rPr>
        <w:t xml:space="preserve">HEARING </w:t>
      </w:r>
      <w:r>
        <w:t>The formal live meeting during which the Parties, witnesses and other participants appear</w:t>
      </w:r>
      <w:r>
        <w:rPr>
          <w:spacing w:val="-10"/>
        </w:rPr>
        <w:t xml:space="preserve"> </w:t>
      </w:r>
      <w:r>
        <w:t>virtually</w:t>
      </w:r>
      <w:r>
        <w:rPr>
          <w:spacing w:val="-9"/>
        </w:rPr>
        <w:t xml:space="preserve"> </w:t>
      </w:r>
      <w:r>
        <w:t>with</w:t>
      </w:r>
      <w:r>
        <w:rPr>
          <w:spacing w:val="-8"/>
        </w:rPr>
        <w:t xml:space="preserve"> </w:t>
      </w:r>
      <w:r>
        <w:t>technology</w:t>
      </w:r>
      <w:r>
        <w:rPr>
          <w:spacing w:val="-9"/>
        </w:rPr>
        <w:t xml:space="preserve"> </w:t>
      </w:r>
      <w:r>
        <w:t>enabling</w:t>
      </w:r>
      <w:r>
        <w:rPr>
          <w:spacing w:val="-8"/>
        </w:rPr>
        <w:t xml:space="preserve"> </w:t>
      </w:r>
      <w:r>
        <w:t>participants</w:t>
      </w:r>
      <w:r>
        <w:rPr>
          <w:spacing w:val="-8"/>
        </w:rPr>
        <w:t xml:space="preserve"> </w:t>
      </w:r>
      <w:r>
        <w:t>simultaneously</w:t>
      </w:r>
      <w:r>
        <w:rPr>
          <w:spacing w:val="-9"/>
        </w:rPr>
        <w:t xml:space="preserve"> </w:t>
      </w:r>
      <w:r>
        <w:t>to</w:t>
      </w:r>
      <w:r>
        <w:rPr>
          <w:spacing w:val="-8"/>
        </w:rPr>
        <w:t xml:space="preserve"> </w:t>
      </w:r>
      <w:r>
        <w:t>see</w:t>
      </w:r>
      <w:r>
        <w:rPr>
          <w:spacing w:val="-7"/>
        </w:rPr>
        <w:t xml:space="preserve"> </w:t>
      </w:r>
      <w:r>
        <w:t>and</w:t>
      </w:r>
      <w:r>
        <w:rPr>
          <w:spacing w:val="-11"/>
        </w:rPr>
        <w:t xml:space="preserve"> </w:t>
      </w:r>
      <w:r>
        <w:t>hear</w:t>
      </w:r>
      <w:r>
        <w:rPr>
          <w:spacing w:val="-10"/>
        </w:rPr>
        <w:t xml:space="preserve"> </w:t>
      </w:r>
      <w:r>
        <w:t>each</w:t>
      </w:r>
      <w:r>
        <w:rPr>
          <w:spacing w:val="-8"/>
        </w:rPr>
        <w:t xml:space="preserve"> </w:t>
      </w:r>
      <w:r>
        <w:t>other. Evidence is presented and witnesses are heard.</w:t>
      </w:r>
    </w:p>
    <w:p w14:paraId="1E6882ED" w14:textId="77777777" w:rsidR="00462241" w:rsidRDefault="00462241">
      <w:pPr>
        <w:pStyle w:val="BodyText"/>
        <w:spacing w:before="37"/>
      </w:pPr>
    </w:p>
    <w:p w14:paraId="1E6882EE" w14:textId="77777777" w:rsidR="00462241" w:rsidRDefault="00A227DC">
      <w:pPr>
        <w:pStyle w:val="BodyText"/>
        <w:spacing w:line="276" w:lineRule="auto"/>
        <w:ind w:left="720" w:right="1437"/>
        <w:jc w:val="both"/>
      </w:pPr>
      <w:r>
        <w:rPr>
          <w:rFonts w:ascii="Franklin Gothic Demi Cond"/>
          <w:b/>
        </w:rPr>
        <w:t>HEARING</w:t>
      </w:r>
      <w:r>
        <w:rPr>
          <w:rFonts w:ascii="Franklin Gothic Demi Cond"/>
          <w:b/>
          <w:spacing w:val="-3"/>
        </w:rPr>
        <w:t xml:space="preserve"> </w:t>
      </w:r>
      <w:r>
        <w:rPr>
          <w:rFonts w:ascii="Franklin Gothic Demi Cond"/>
          <w:b/>
        </w:rPr>
        <w:t xml:space="preserve">ADVISOR </w:t>
      </w:r>
      <w:r>
        <w:t>An</w:t>
      </w:r>
      <w:r>
        <w:rPr>
          <w:spacing w:val="-4"/>
        </w:rPr>
        <w:t xml:space="preserve"> </w:t>
      </w:r>
      <w:r>
        <w:t>individual</w:t>
      </w:r>
      <w:r>
        <w:rPr>
          <w:spacing w:val="-4"/>
        </w:rPr>
        <w:t xml:space="preserve"> </w:t>
      </w:r>
      <w:r>
        <w:t>selected</w:t>
      </w:r>
      <w:r>
        <w:rPr>
          <w:spacing w:val="-2"/>
        </w:rPr>
        <w:t xml:space="preserve"> </w:t>
      </w:r>
      <w:r>
        <w:t>by</w:t>
      </w:r>
      <w:r>
        <w:rPr>
          <w:spacing w:val="-3"/>
        </w:rPr>
        <w:t xml:space="preserve"> </w:t>
      </w:r>
      <w:r>
        <w:t>the</w:t>
      </w:r>
      <w:r>
        <w:rPr>
          <w:spacing w:val="-2"/>
        </w:rPr>
        <w:t xml:space="preserve"> </w:t>
      </w:r>
      <w:r>
        <w:t>Complainant</w:t>
      </w:r>
      <w:r>
        <w:rPr>
          <w:spacing w:val="-2"/>
        </w:rPr>
        <w:t xml:space="preserve"> </w:t>
      </w:r>
      <w:r>
        <w:t>or</w:t>
      </w:r>
      <w:r>
        <w:rPr>
          <w:spacing w:val="-2"/>
        </w:rPr>
        <w:t xml:space="preserve"> </w:t>
      </w:r>
      <w:r>
        <w:t>the</w:t>
      </w:r>
      <w:r>
        <w:rPr>
          <w:spacing w:val="-2"/>
        </w:rPr>
        <w:t xml:space="preserve"> </w:t>
      </w:r>
      <w:r>
        <w:t>Respondent</w:t>
      </w:r>
      <w:r>
        <w:rPr>
          <w:spacing w:val="-2"/>
        </w:rPr>
        <w:t xml:space="preserve"> </w:t>
      </w:r>
      <w:r>
        <w:t>to</w:t>
      </w:r>
      <w:r>
        <w:rPr>
          <w:spacing w:val="-2"/>
        </w:rPr>
        <w:t xml:space="preserve"> </w:t>
      </w:r>
      <w:r>
        <w:t>accompany</w:t>
      </w:r>
      <w:r>
        <w:rPr>
          <w:spacing w:val="-3"/>
        </w:rPr>
        <w:t xml:space="preserve"> </w:t>
      </w:r>
      <w:r>
        <w:t>the Party</w:t>
      </w:r>
      <w:r>
        <w:rPr>
          <w:spacing w:val="-11"/>
        </w:rPr>
        <w:t xml:space="preserve"> </w:t>
      </w:r>
      <w:r>
        <w:t>to</w:t>
      </w:r>
      <w:r>
        <w:rPr>
          <w:spacing w:val="-10"/>
        </w:rPr>
        <w:t xml:space="preserve"> </w:t>
      </w:r>
      <w:r>
        <w:t>the</w:t>
      </w:r>
      <w:r>
        <w:rPr>
          <w:spacing w:val="-10"/>
        </w:rPr>
        <w:t xml:space="preserve"> </w:t>
      </w:r>
      <w:r>
        <w:t>Hearing</w:t>
      </w:r>
      <w:r>
        <w:rPr>
          <w:spacing w:val="-12"/>
        </w:rPr>
        <w:t xml:space="preserve"> </w:t>
      </w:r>
      <w:r>
        <w:t>and</w:t>
      </w:r>
      <w:r>
        <w:rPr>
          <w:spacing w:val="-12"/>
        </w:rPr>
        <w:t xml:space="preserve"> </w:t>
      </w:r>
      <w:r>
        <w:t>conduct</w:t>
      </w:r>
      <w:r>
        <w:rPr>
          <w:spacing w:val="-12"/>
        </w:rPr>
        <w:t xml:space="preserve"> </w:t>
      </w:r>
      <w:r>
        <w:t>cross</w:t>
      </w:r>
      <w:r>
        <w:rPr>
          <w:spacing w:val="-10"/>
        </w:rPr>
        <w:t xml:space="preserve"> </w:t>
      </w:r>
      <w:r>
        <w:t>examination</w:t>
      </w:r>
      <w:r>
        <w:rPr>
          <w:spacing w:val="-11"/>
        </w:rPr>
        <w:t xml:space="preserve"> </w:t>
      </w:r>
      <w:r>
        <w:t>of</w:t>
      </w:r>
      <w:r>
        <w:rPr>
          <w:spacing w:val="-10"/>
        </w:rPr>
        <w:t xml:space="preserve"> </w:t>
      </w:r>
      <w:r>
        <w:t>witnesses</w:t>
      </w:r>
      <w:r>
        <w:rPr>
          <w:spacing w:val="-12"/>
        </w:rPr>
        <w:t xml:space="preserve"> </w:t>
      </w:r>
      <w:r>
        <w:t>under</w:t>
      </w:r>
      <w:r>
        <w:rPr>
          <w:spacing w:val="-12"/>
        </w:rPr>
        <w:t xml:space="preserve"> </w:t>
      </w:r>
      <w:r>
        <w:t>these</w:t>
      </w:r>
      <w:r>
        <w:rPr>
          <w:spacing w:val="-10"/>
        </w:rPr>
        <w:t xml:space="preserve"> </w:t>
      </w:r>
      <w:r>
        <w:t>Title</w:t>
      </w:r>
      <w:r>
        <w:rPr>
          <w:spacing w:val="-11"/>
        </w:rPr>
        <w:t xml:space="preserve"> </w:t>
      </w:r>
      <w:r>
        <w:t>IX</w:t>
      </w:r>
      <w:r>
        <w:rPr>
          <w:spacing w:val="-11"/>
        </w:rPr>
        <w:t xml:space="preserve"> </w:t>
      </w:r>
      <w:r>
        <w:t>Procedures. The</w:t>
      </w:r>
      <w:r>
        <w:rPr>
          <w:spacing w:val="-2"/>
        </w:rPr>
        <w:t xml:space="preserve"> </w:t>
      </w:r>
      <w:r>
        <w:t>individual</w:t>
      </w:r>
      <w:r>
        <w:rPr>
          <w:spacing w:val="-4"/>
        </w:rPr>
        <w:t xml:space="preserve"> </w:t>
      </w:r>
      <w:r>
        <w:t>may</w:t>
      </w:r>
      <w:r>
        <w:rPr>
          <w:spacing w:val="-3"/>
        </w:rPr>
        <w:t xml:space="preserve"> </w:t>
      </w:r>
      <w:r>
        <w:t>be,</w:t>
      </w:r>
      <w:r>
        <w:rPr>
          <w:spacing w:val="-5"/>
        </w:rPr>
        <w:t xml:space="preserve"> </w:t>
      </w:r>
      <w:r>
        <w:t>but</w:t>
      </w:r>
      <w:r>
        <w:rPr>
          <w:spacing w:val="-2"/>
        </w:rPr>
        <w:t xml:space="preserve"> </w:t>
      </w:r>
      <w:r>
        <w:t>is</w:t>
      </w:r>
      <w:r>
        <w:rPr>
          <w:spacing w:val="-5"/>
        </w:rPr>
        <w:t xml:space="preserve"> </w:t>
      </w:r>
      <w:r>
        <w:t>not</w:t>
      </w:r>
      <w:r>
        <w:rPr>
          <w:spacing w:val="-5"/>
        </w:rPr>
        <w:t xml:space="preserve"> </w:t>
      </w:r>
      <w:r>
        <w:t>required</w:t>
      </w:r>
      <w:r>
        <w:rPr>
          <w:spacing w:val="-5"/>
        </w:rPr>
        <w:t xml:space="preserve"> </w:t>
      </w:r>
      <w:r>
        <w:t>to</w:t>
      </w:r>
      <w:r>
        <w:rPr>
          <w:spacing w:val="-4"/>
        </w:rPr>
        <w:t xml:space="preserve"> </w:t>
      </w:r>
      <w:r>
        <w:t>be,</w:t>
      </w:r>
      <w:r>
        <w:rPr>
          <w:spacing w:val="-2"/>
        </w:rPr>
        <w:t xml:space="preserve"> </w:t>
      </w:r>
      <w:r>
        <w:t>an</w:t>
      </w:r>
      <w:r>
        <w:rPr>
          <w:spacing w:val="-4"/>
        </w:rPr>
        <w:t xml:space="preserve"> </w:t>
      </w:r>
      <w:r>
        <w:t>attorney.</w:t>
      </w:r>
      <w:r>
        <w:rPr>
          <w:spacing w:val="-5"/>
        </w:rPr>
        <w:t xml:space="preserve"> </w:t>
      </w:r>
      <w:r>
        <w:t>The</w:t>
      </w:r>
      <w:r>
        <w:rPr>
          <w:spacing w:val="-4"/>
        </w:rPr>
        <w:t xml:space="preserve"> </w:t>
      </w:r>
      <w:r>
        <w:t>same</w:t>
      </w:r>
      <w:r>
        <w:rPr>
          <w:spacing w:val="-4"/>
        </w:rPr>
        <w:t xml:space="preserve"> </w:t>
      </w:r>
      <w:r>
        <w:t>individual</w:t>
      </w:r>
      <w:r>
        <w:rPr>
          <w:spacing w:val="-3"/>
        </w:rPr>
        <w:t xml:space="preserve"> </w:t>
      </w:r>
      <w:r>
        <w:t>may</w:t>
      </w:r>
      <w:r>
        <w:rPr>
          <w:spacing w:val="-3"/>
        </w:rPr>
        <w:t xml:space="preserve"> </w:t>
      </w:r>
      <w:r>
        <w:t>also</w:t>
      </w:r>
      <w:r>
        <w:rPr>
          <w:spacing w:val="-2"/>
        </w:rPr>
        <w:t xml:space="preserve"> </w:t>
      </w:r>
      <w:r>
        <w:t>serve as the Advisor. If a Party does not have a Hearing Advisor, the University will provide someone who is not an attorney to serve in this role.</w:t>
      </w:r>
    </w:p>
    <w:p w14:paraId="1E6882EF" w14:textId="77777777" w:rsidR="00462241" w:rsidRDefault="00462241">
      <w:pPr>
        <w:pStyle w:val="BodyText"/>
        <w:spacing w:line="276" w:lineRule="auto"/>
        <w:jc w:val="both"/>
        <w:sectPr w:rsidR="00462241">
          <w:pgSz w:w="12240" w:h="15840"/>
          <w:pgMar w:top="1360" w:right="0" w:bottom="960" w:left="720" w:header="0" w:footer="770" w:gutter="0"/>
          <w:cols w:space="720"/>
        </w:sectPr>
      </w:pPr>
    </w:p>
    <w:p w14:paraId="1E6882F0" w14:textId="77777777" w:rsidR="00462241" w:rsidRDefault="00A227DC">
      <w:pPr>
        <w:pStyle w:val="BodyText"/>
        <w:spacing w:before="88" w:line="276" w:lineRule="auto"/>
        <w:ind w:left="720" w:right="1434"/>
        <w:jc w:val="both"/>
      </w:pPr>
      <w:r>
        <w:rPr>
          <w:rFonts w:ascii="Franklin Gothic Demi Cond" w:hAnsi="Franklin Gothic Demi Cond"/>
          <w:b/>
        </w:rPr>
        <w:lastRenderedPageBreak/>
        <w:t xml:space="preserve">HEARING OFFICER </w:t>
      </w:r>
      <w:r>
        <w:t xml:space="preserve">The individual responsible for administering the Hearing and issuing decisions concerning responsibility and sanctions, if applicable, in Title IX Harassment matters. The Hearing Officer cannot be a University Investigator in a matter or the University’s Title IX </w:t>
      </w:r>
      <w:r>
        <w:rPr>
          <w:spacing w:val="-2"/>
        </w:rPr>
        <w:t>Coordinator.</w:t>
      </w:r>
    </w:p>
    <w:p w14:paraId="1E6882F1" w14:textId="77777777" w:rsidR="00462241" w:rsidRDefault="00462241">
      <w:pPr>
        <w:pStyle w:val="BodyText"/>
        <w:spacing w:before="37"/>
      </w:pPr>
    </w:p>
    <w:p w14:paraId="1E6882F2" w14:textId="77777777" w:rsidR="00462241" w:rsidRDefault="00A227DC">
      <w:pPr>
        <w:pStyle w:val="BodyText"/>
        <w:spacing w:line="276" w:lineRule="auto"/>
        <w:ind w:left="719" w:right="1435"/>
        <w:jc w:val="both"/>
      </w:pPr>
      <w:r>
        <w:rPr>
          <w:rFonts w:ascii="Franklin Gothic Demi Cond" w:hAnsi="Franklin Gothic Demi Cond"/>
          <w:b/>
        </w:rPr>
        <w:t xml:space="preserve">INCAPACITATED/INCAPACITATION </w:t>
      </w:r>
      <w:r>
        <w:t xml:space="preserve">A mental state in which an individual cannot make rational decisions because they lack the capacity to give knowing consent (e. g., to understand the “who, what, where, why and how” of their sexual interaction). Such incapacitation may be caused by alcohol or other drug use, sleep, or unconsciousness. Intoxication is not equivalent to </w:t>
      </w:r>
      <w:r>
        <w:rPr>
          <w:spacing w:val="-2"/>
        </w:rPr>
        <w:t>incapacitation.</w:t>
      </w:r>
    </w:p>
    <w:p w14:paraId="1E6882F3" w14:textId="77777777" w:rsidR="00462241" w:rsidRDefault="00462241">
      <w:pPr>
        <w:pStyle w:val="BodyText"/>
        <w:spacing w:before="36"/>
      </w:pPr>
    </w:p>
    <w:p w14:paraId="1E6882F4" w14:textId="77777777" w:rsidR="00462241" w:rsidRDefault="00A227DC">
      <w:pPr>
        <w:ind w:left="720"/>
        <w:jc w:val="both"/>
      </w:pPr>
      <w:r>
        <w:rPr>
          <w:rFonts w:ascii="Franklin Gothic Demi Cond"/>
          <w:b/>
        </w:rPr>
        <w:t>INFORMAL</w:t>
      </w:r>
      <w:r>
        <w:rPr>
          <w:rFonts w:ascii="Franklin Gothic Demi Cond"/>
          <w:b/>
          <w:spacing w:val="-7"/>
        </w:rPr>
        <w:t xml:space="preserve"> </w:t>
      </w:r>
      <w:r>
        <w:rPr>
          <w:rFonts w:ascii="Franklin Gothic Demi Cond"/>
          <w:b/>
        </w:rPr>
        <w:t>COMPLAINT</w:t>
      </w:r>
      <w:r>
        <w:rPr>
          <w:rFonts w:ascii="Franklin Gothic Demi Cond"/>
          <w:b/>
          <w:spacing w:val="5"/>
        </w:rPr>
        <w:t xml:space="preserve"> </w:t>
      </w:r>
      <w:r>
        <w:t>A</w:t>
      </w:r>
      <w:r>
        <w:rPr>
          <w:spacing w:val="-4"/>
        </w:rPr>
        <w:t xml:space="preserve"> </w:t>
      </w:r>
      <w:r>
        <w:t>complaint</w:t>
      </w:r>
      <w:r>
        <w:rPr>
          <w:spacing w:val="-5"/>
        </w:rPr>
        <w:t xml:space="preserve"> </w:t>
      </w:r>
      <w:r>
        <w:t>made</w:t>
      </w:r>
      <w:r>
        <w:rPr>
          <w:spacing w:val="-4"/>
        </w:rPr>
        <w:t xml:space="preserve"> </w:t>
      </w:r>
      <w:r>
        <w:t>pursuant</w:t>
      </w:r>
      <w:r>
        <w:rPr>
          <w:spacing w:val="-5"/>
        </w:rPr>
        <w:t xml:space="preserve"> </w:t>
      </w:r>
      <w:r>
        <w:t>to</w:t>
      </w:r>
      <w:r>
        <w:rPr>
          <w:spacing w:val="-4"/>
        </w:rPr>
        <w:t xml:space="preserve"> </w:t>
      </w:r>
      <w:r>
        <w:t>the</w:t>
      </w:r>
      <w:r>
        <w:rPr>
          <w:spacing w:val="-4"/>
        </w:rPr>
        <w:t xml:space="preserve"> </w:t>
      </w:r>
      <w:r>
        <w:rPr>
          <w:spacing w:val="-2"/>
        </w:rPr>
        <w:t>Procedures.</w:t>
      </w:r>
    </w:p>
    <w:p w14:paraId="1E6882F5" w14:textId="77777777" w:rsidR="00462241" w:rsidRDefault="00462241">
      <w:pPr>
        <w:pStyle w:val="BodyText"/>
        <w:spacing w:before="76"/>
      </w:pPr>
    </w:p>
    <w:p w14:paraId="1E6882F6" w14:textId="77777777" w:rsidR="00462241" w:rsidRDefault="00A227DC">
      <w:pPr>
        <w:pStyle w:val="BodyText"/>
        <w:spacing w:line="276" w:lineRule="auto"/>
        <w:ind w:left="720" w:right="1435"/>
        <w:jc w:val="both"/>
      </w:pPr>
      <w:r>
        <w:rPr>
          <w:rFonts w:ascii="Franklin Gothic Demi Cond"/>
          <w:b/>
        </w:rPr>
        <w:t xml:space="preserve">INFORMAL RESOLUTION PROCESS </w:t>
      </w:r>
      <w:r>
        <w:t>The process for resolving complaints of discrimination and/or harassment</w:t>
      </w:r>
      <w:r>
        <w:rPr>
          <w:spacing w:val="-5"/>
        </w:rPr>
        <w:t xml:space="preserve"> </w:t>
      </w:r>
      <w:r>
        <w:t>set</w:t>
      </w:r>
      <w:r>
        <w:rPr>
          <w:spacing w:val="-5"/>
        </w:rPr>
        <w:t xml:space="preserve"> </w:t>
      </w:r>
      <w:r>
        <w:t>forth</w:t>
      </w:r>
      <w:r>
        <w:rPr>
          <w:spacing w:val="-5"/>
        </w:rPr>
        <w:t xml:space="preserve"> </w:t>
      </w:r>
      <w:r>
        <w:t>in</w:t>
      </w:r>
      <w:r>
        <w:rPr>
          <w:spacing w:val="-8"/>
        </w:rPr>
        <w:t xml:space="preserve"> </w:t>
      </w:r>
      <w:r>
        <w:t>the</w:t>
      </w:r>
      <w:r>
        <w:rPr>
          <w:spacing w:val="-5"/>
        </w:rPr>
        <w:t xml:space="preserve"> </w:t>
      </w:r>
      <w:r>
        <w:t>Procedures.</w:t>
      </w:r>
      <w:r>
        <w:rPr>
          <w:spacing w:val="-5"/>
        </w:rPr>
        <w:t xml:space="preserve"> </w:t>
      </w:r>
      <w:r>
        <w:t>The</w:t>
      </w:r>
      <w:r>
        <w:rPr>
          <w:spacing w:val="-5"/>
        </w:rPr>
        <w:t xml:space="preserve"> </w:t>
      </w:r>
      <w:r>
        <w:t>Informal</w:t>
      </w:r>
      <w:r>
        <w:rPr>
          <w:spacing w:val="-6"/>
        </w:rPr>
        <w:t xml:space="preserve"> </w:t>
      </w:r>
      <w:r>
        <w:t>Resolution</w:t>
      </w:r>
      <w:r>
        <w:rPr>
          <w:spacing w:val="-6"/>
        </w:rPr>
        <w:t xml:space="preserve"> </w:t>
      </w:r>
      <w:r>
        <w:t>Process</w:t>
      </w:r>
      <w:r>
        <w:rPr>
          <w:spacing w:val="-5"/>
        </w:rPr>
        <w:t xml:space="preserve"> </w:t>
      </w:r>
      <w:r>
        <w:t>is</w:t>
      </w:r>
      <w:r>
        <w:rPr>
          <w:spacing w:val="-5"/>
        </w:rPr>
        <w:t xml:space="preserve"> </w:t>
      </w:r>
      <w:r>
        <w:t>designed</w:t>
      </w:r>
      <w:r>
        <w:rPr>
          <w:spacing w:val="-7"/>
        </w:rPr>
        <w:t xml:space="preserve"> </w:t>
      </w:r>
      <w:r>
        <w:t>to</w:t>
      </w:r>
      <w:r>
        <w:rPr>
          <w:spacing w:val="-7"/>
        </w:rPr>
        <w:t xml:space="preserve"> </w:t>
      </w:r>
      <w:r>
        <w:t>empower the parties to an Informal Complaint to reach a mutually satisfactory agreement.</w:t>
      </w:r>
    </w:p>
    <w:p w14:paraId="1E6882F7" w14:textId="77777777" w:rsidR="00462241" w:rsidRDefault="00462241">
      <w:pPr>
        <w:pStyle w:val="BodyText"/>
        <w:spacing w:before="37"/>
      </w:pPr>
    </w:p>
    <w:p w14:paraId="1E6882F8" w14:textId="77777777" w:rsidR="00462241" w:rsidRDefault="00A227DC">
      <w:pPr>
        <w:pStyle w:val="BodyText"/>
        <w:spacing w:before="1" w:line="276" w:lineRule="auto"/>
        <w:ind w:left="720" w:right="1435"/>
        <w:jc w:val="both"/>
      </w:pPr>
      <w:r>
        <w:rPr>
          <w:rFonts w:ascii="Franklin Gothic Demi Cond"/>
          <w:b/>
        </w:rPr>
        <w:t xml:space="preserve">INVESTIGATION REPORT </w:t>
      </w:r>
      <w:r>
        <w:t>A written report prepared by the University Investigator(s) that fairly summarizes relevant evidence.</w:t>
      </w:r>
    </w:p>
    <w:p w14:paraId="1E6882F9" w14:textId="77777777" w:rsidR="00462241" w:rsidRDefault="00462241">
      <w:pPr>
        <w:pStyle w:val="BodyText"/>
        <w:spacing w:before="36"/>
      </w:pPr>
    </w:p>
    <w:p w14:paraId="1E6882FA" w14:textId="77777777" w:rsidR="00462241" w:rsidRDefault="00A227DC">
      <w:pPr>
        <w:pStyle w:val="BodyText"/>
        <w:spacing w:line="276" w:lineRule="auto"/>
        <w:ind w:left="719" w:right="1433"/>
        <w:jc w:val="both"/>
      </w:pPr>
      <w:r>
        <w:rPr>
          <w:rFonts w:ascii="Franklin Gothic Demi Cond"/>
          <w:b/>
        </w:rPr>
        <w:t>MANDATORY</w:t>
      </w:r>
      <w:r>
        <w:rPr>
          <w:rFonts w:ascii="Franklin Gothic Demi Cond"/>
          <w:b/>
          <w:spacing w:val="-1"/>
        </w:rPr>
        <w:t xml:space="preserve"> </w:t>
      </w:r>
      <w:r>
        <w:rPr>
          <w:rFonts w:ascii="Franklin Gothic Demi Cond"/>
          <w:b/>
        </w:rPr>
        <w:t xml:space="preserve">REPORTERS </w:t>
      </w:r>
      <w:r>
        <w:t>Individuals</w:t>
      </w:r>
      <w:r>
        <w:rPr>
          <w:spacing w:val="-1"/>
        </w:rPr>
        <w:t xml:space="preserve"> </w:t>
      </w:r>
      <w:r>
        <w:t>employed</w:t>
      </w:r>
      <w:r>
        <w:rPr>
          <w:spacing w:val="-4"/>
        </w:rPr>
        <w:t xml:space="preserve"> </w:t>
      </w:r>
      <w:r>
        <w:t>by</w:t>
      </w:r>
      <w:r>
        <w:rPr>
          <w:spacing w:val="-2"/>
        </w:rPr>
        <w:t xml:space="preserve"> </w:t>
      </w:r>
      <w:r>
        <w:t>the</w:t>
      </w:r>
      <w:r>
        <w:rPr>
          <w:spacing w:val="-1"/>
        </w:rPr>
        <w:t xml:space="preserve"> </w:t>
      </w:r>
      <w:r>
        <w:t>University</w:t>
      </w:r>
      <w:r>
        <w:rPr>
          <w:spacing w:val="-2"/>
        </w:rPr>
        <w:t xml:space="preserve"> </w:t>
      </w:r>
      <w:r>
        <w:t>who</w:t>
      </w:r>
      <w:r>
        <w:rPr>
          <w:spacing w:val="-1"/>
        </w:rPr>
        <w:t xml:space="preserve"> </w:t>
      </w:r>
      <w:r>
        <w:t>hold</w:t>
      </w:r>
      <w:r>
        <w:rPr>
          <w:spacing w:val="-1"/>
        </w:rPr>
        <w:t xml:space="preserve"> </w:t>
      </w:r>
      <w:r>
        <w:t>a</w:t>
      </w:r>
      <w:r>
        <w:rPr>
          <w:spacing w:val="-3"/>
        </w:rPr>
        <w:t xml:space="preserve"> </w:t>
      </w:r>
      <w:r>
        <w:t>title</w:t>
      </w:r>
      <w:r>
        <w:rPr>
          <w:spacing w:val="-1"/>
        </w:rPr>
        <w:t xml:space="preserve"> </w:t>
      </w:r>
      <w:r>
        <w:t>of</w:t>
      </w:r>
      <w:r>
        <w:rPr>
          <w:spacing w:val="-4"/>
        </w:rPr>
        <w:t xml:space="preserve"> </w:t>
      </w:r>
      <w:r>
        <w:t>or</w:t>
      </w:r>
      <w:r>
        <w:rPr>
          <w:spacing w:val="-1"/>
        </w:rPr>
        <w:t xml:space="preserve"> </w:t>
      </w:r>
      <w:r>
        <w:t>equivalent</w:t>
      </w:r>
      <w:r>
        <w:rPr>
          <w:spacing w:val="-1"/>
        </w:rPr>
        <w:t xml:space="preserve"> </w:t>
      </w:r>
      <w:r>
        <w:t>to President,</w:t>
      </w:r>
      <w:r>
        <w:rPr>
          <w:spacing w:val="-14"/>
        </w:rPr>
        <w:t xml:space="preserve"> </w:t>
      </w:r>
      <w:r>
        <w:t>Chancellor,</w:t>
      </w:r>
      <w:r>
        <w:rPr>
          <w:spacing w:val="-13"/>
        </w:rPr>
        <w:t xml:space="preserve"> </w:t>
      </w:r>
      <w:r>
        <w:t>Vice</w:t>
      </w:r>
      <w:r>
        <w:rPr>
          <w:spacing w:val="-13"/>
        </w:rPr>
        <w:t xml:space="preserve"> </w:t>
      </w:r>
      <w:r>
        <w:t>President,</w:t>
      </w:r>
      <w:r>
        <w:rPr>
          <w:spacing w:val="-14"/>
        </w:rPr>
        <w:t xml:space="preserve"> </w:t>
      </w:r>
      <w:r>
        <w:t>Vice</w:t>
      </w:r>
      <w:r>
        <w:rPr>
          <w:spacing w:val="-13"/>
        </w:rPr>
        <w:t xml:space="preserve"> </w:t>
      </w:r>
      <w:r>
        <w:t>Chancellor,</w:t>
      </w:r>
      <w:r>
        <w:rPr>
          <w:spacing w:val="-13"/>
        </w:rPr>
        <w:t xml:space="preserve"> </w:t>
      </w:r>
      <w:r>
        <w:t>Vice</w:t>
      </w:r>
      <w:r>
        <w:rPr>
          <w:spacing w:val="-13"/>
        </w:rPr>
        <w:t xml:space="preserve"> </w:t>
      </w:r>
      <w:r>
        <w:t>Provost,</w:t>
      </w:r>
      <w:r>
        <w:rPr>
          <w:spacing w:val="-14"/>
        </w:rPr>
        <w:t xml:space="preserve"> </w:t>
      </w:r>
      <w:r>
        <w:t>Dean,</w:t>
      </w:r>
      <w:r>
        <w:rPr>
          <w:spacing w:val="-13"/>
        </w:rPr>
        <w:t xml:space="preserve"> </w:t>
      </w:r>
      <w:r>
        <w:t>Department</w:t>
      </w:r>
      <w:r>
        <w:rPr>
          <w:spacing w:val="-13"/>
        </w:rPr>
        <w:t xml:space="preserve"> </w:t>
      </w:r>
      <w:r>
        <w:t>Head</w:t>
      </w:r>
      <w:r>
        <w:rPr>
          <w:spacing w:val="-13"/>
        </w:rPr>
        <w:t xml:space="preserve"> </w:t>
      </w:r>
      <w:r>
        <w:t>and Associate Vice President for Civil Rights, as well as all employees in supervisory or management roles, and other staff who have authority and responsibility to initiate corrective measures on behalf of the University.</w:t>
      </w:r>
    </w:p>
    <w:p w14:paraId="1E6882FB" w14:textId="77777777" w:rsidR="00462241" w:rsidRDefault="00462241">
      <w:pPr>
        <w:pStyle w:val="BodyText"/>
        <w:spacing w:before="38"/>
      </w:pPr>
    </w:p>
    <w:p w14:paraId="1E6882FC" w14:textId="77777777" w:rsidR="00462241" w:rsidRDefault="00A227DC">
      <w:pPr>
        <w:pStyle w:val="BodyText"/>
        <w:spacing w:before="1"/>
        <w:ind w:left="720"/>
        <w:jc w:val="both"/>
      </w:pPr>
      <w:r>
        <w:rPr>
          <w:rFonts w:ascii="Franklin Gothic Demi Cond"/>
          <w:b/>
        </w:rPr>
        <w:t>PARTY/PARTIES</w:t>
      </w:r>
      <w:r>
        <w:rPr>
          <w:rFonts w:ascii="Franklin Gothic Demi Cond"/>
          <w:b/>
          <w:spacing w:val="3"/>
        </w:rPr>
        <w:t xml:space="preserve"> </w:t>
      </w:r>
      <w:r>
        <w:t>The</w:t>
      </w:r>
      <w:r>
        <w:rPr>
          <w:spacing w:val="-5"/>
        </w:rPr>
        <w:t xml:space="preserve"> </w:t>
      </w:r>
      <w:r>
        <w:t>Complainant(s)</w:t>
      </w:r>
      <w:r>
        <w:rPr>
          <w:spacing w:val="-4"/>
        </w:rPr>
        <w:t xml:space="preserve"> </w:t>
      </w:r>
      <w:r>
        <w:t>and</w:t>
      </w:r>
      <w:r>
        <w:rPr>
          <w:spacing w:val="-7"/>
        </w:rPr>
        <w:t xml:space="preserve"> </w:t>
      </w:r>
      <w:r>
        <w:t>Respondent(s)</w:t>
      </w:r>
      <w:r>
        <w:rPr>
          <w:spacing w:val="-5"/>
        </w:rPr>
        <w:t xml:space="preserve"> </w:t>
      </w:r>
      <w:r>
        <w:t>in</w:t>
      </w:r>
      <w:r>
        <w:rPr>
          <w:spacing w:val="-6"/>
        </w:rPr>
        <w:t xml:space="preserve"> </w:t>
      </w:r>
      <w:r>
        <w:t>a</w:t>
      </w:r>
      <w:r>
        <w:rPr>
          <w:spacing w:val="-7"/>
        </w:rPr>
        <w:t xml:space="preserve"> </w:t>
      </w:r>
      <w:r>
        <w:t>Title</w:t>
      </w:r>
      <w:r>
        <w:rPr>
          <w:spacing w:val="-4"/>
        </w:rPr>
        <w:t xml:space="preserve"> </w:t>
      </w:r>
      <w:r>
        <w:t>IX</w:t>
      </w:r>
      <w:r>
        <w:rPr>
          <w:spacing w:val="-7"/>
        </w:rPr>
        <w:t xml:space="preserve"> </w:t>
      </w:r>
      <w:r>
        <w:t>Harassment</w:t>
      </w:r>
      <w:r>
        <w:rPr>
          <w:spacing w:val="-4"/>
        </w:rPr>
        <w:t xml:space="preserve"> </w:t>
      </w:r>
      <w:r>
        <w:rPr>
          <w:spacing w:val="-2"/>
        </w:rPr>
        <w:t>matter.</w:t>
      </w:r>
    </w:p>
    <w:p w14:paraId="1E6882FD" w14:textId="77777777" w:rsidR="00462241" w:rsidRDefault="00462241">
      <w:pPr>
        <w:pStyle w:val="BodyText"/>
        <w:spacing w:before="75"/>
      </w:pPr>
    </w:p>
    <w:p w14:paraId="1E6882FE" w14:textId="77777777" w:rsidR="00462241" w:rsidRDefault="00A227DC">
      <w:pPr>
        <w:pStyle w:val="BodyText"/>
        <w:spacing w:before="1" w:line="276" w:lineRule="auto"/>
        <w:ind w:left="720" w:right="1437"/>
        <w:jc w:val="both"/>
      </w:pPr>
      <w:r>
        <w:rPr>
          <w:rFonts w:ascii="Franklin Gothic Demi Cond"/>
          <w:b/>
        </w:rPr>
        <w:t xml:space="preserve">RACIAL HARASSMENT </w:t>
      </w:r>
      <w:r>
        <w:t>Conduct that demonstrates hostility towards another person (or identifiable group</w:t>
      </w:r>
      <w:r>
        <w:rPr>
          <w:spacing w:val="-11"/>
        </w:rPr>
        <w:t xml:space="preserve"> </w:t>
      </w:r>
      <w:r>
        <w:t>of</w:t>
      </w:r>
      <w:r>
        <w:rPr>
          <w:spacing w:val="-12"/>
        </w:rPr>
        <w:t xml:space="preserve"> </w:t>
      </w:r>
      <w:r>
        <w:t>persons)</w:t>
      </w:r>
      <w:r>
        <w:rPr>
          <w:spacing w:val="-11"/>
        </w:rPr>
        <w:t xml:space="preserve"> </w:t>
      </w:r>
      <w:proofErr w:type="gramStart"/>
      <w:r>
        <w:t>on</w:t>
      </w:r>
      <w:r>
        <w:rPr>
          <w:spacing w:val="-13"/>
        </w:rPr>
        <w:t xml:space="preserve"> </w:t>
      </w:r>
      <w:r>
        <w:t>the</w:t>
      </w:r>
      <w:r>
        <w:rPr>
          <w:spacing w:val="-11"/>
        </w:rPr>
        <w:t xml:space="preserve"> </w:t>
      </w:r>
      <w:r>
        <w:t>basis</w:t>
      </w:r>
      <w:r>
        <w:rPr>
          <w:spacing w:val="-12"/>
        </w:rPr>
        <w:t xml:space="preserve"> </w:t>
      </w:r>
      <w:r>
        <w:t>of</w:t>
      </w:r>
      <w:proofErr w:type="gramEnd"/>
      <w:r>
        <w:rPr>
          <w:spacing w:val="-12"/>
        </w:rPr>
        <w:t xml:space="preserve"> </w:t>
      </w:r>
      <w:r>
        <w:t>race,</w:t>
      </w:r>
      <w:r>
        <w:rPr>
          <w:spacing w:val="-12"/>
        </w:rPr>
        <w:t xml:space="preserve"> </w:t>
      </w:r>
      <w:r>
        <w:t>color,</w:t>
      </w:r>
      <w:r>
        <w:rPr>
          <w:spacing w:val="-9"/>
        </w:rPr>
        <w:t xml:space="preserve"> </w:t>
      </w:r>
      <w:r>
        <w:t>national</w:t>
      </w:r>
      <w:r>
        <w:rPr>
          <w:spacing w:val="-11"/>
        </w:rPr>
        <w:t xml:space="preserve"> </w:t>
      </w:r>
      <w:r>
        <w:t>origin</w:t>
      </w:r>
      <w:r>
        <w:rPr>
          <w:spacing w:val="-13"/>
        </w:rPr>
        <w:t xml:space="preserve"> </w:t>
      </w:r>
      <w:r>
        <w:t>or</w:t>
      </w:r>
      <w:r>
        <w:rPr>
          <w:spacing w:val="-9"/>
        </w:rPr>
        <w:t xml:space="preserve"> </w:t>
      </w:r>
      <w:r>
        <w:t>ancestry</w:t>
      </w:r>
      <w:r>
        <w:rPr>
          <w:spacing w:val="-11"/>
        </w:rPr>
        <w:t xml:space="preserve"> </w:t>
      </w:r>
      <w:r>
        <w:t>and</w:t>
      </w:r>
      <w:r>
        <w:rPr>
          <w:spacing w:val="-12"/>
        </w:rPr>
        <w:t xml:space="preserve"> </w:t>
      </w:r>
      <w:r>
        <w:t>is</w:t>
      </w:r>
      <w:r>
        <w:rPr>
          <w:spacing w:val="-12"/>
        </w:rPr>
        <w:t xml:space="preserve"> </w:t>
      </w:r>
      <w:r>
        <w:t>so</w:t>
      </w:r>
      <w:r>
        <w:rPr>
          <w:spacing w:val="-11"/>
        </w:rPr>
        <w:t xml:space="preserve"> </w:t>
      </w:r>
      <w:r>
        <w:t>severe,</w:t>
      </w:r>
      <w:r>
        <w:rPr>
          <w:spacing w:val="-12"/>
        </w:rPr>
        <w:t xml:space="preserve"> </w:t>
      </w:r>
      <w:r>
        <w:t>pervasive or objectively offensive that it has the purpose or effect of:</w:t>
      </w:r>
    </w:p>
    <w:p w14:paraId="1E6882FF" w14:textId="77777777" w:rsidR="00462241" w:rsidRDefault="00A227DC">
      <w:pPr>
        <w:pStyle w:val="ListParagraph"/>
        <w:numPr>
          <w:ilvl w:val="0"/>
          <w:numId w:val="20"/>
        </w:numPr>
        <w:tabs>
          <w:tab w:val="left" w:pos="1440"/>
        </w:tabs>
        <w:spacing w:before="0" w:line="276" w:lineRule="auto"/>
        <w:ind w:right="1437" w:hanging="360"/>
      </w:pPr>
      <w:r>
        <w:t>Creating</w:t>
      </w:r>
      <w:r>
        <w:rPr>
          <w:spacing w:val="40"/>
        </w:rPr>
        <w:t xml:space="preserve"> </w:t>
      </w:r>
      <w:r>
        <w:t>an</w:t>
      </w:r>
      <w:r>
        <w:rPr>
          <w:spacing w:val="40"/>
        </w:rPr>
        <w:t xml:space="preserve"> </w:t>
      </w:r>
      <w:r>
        <w:t>intimidating</w:t>
      </w:r>
      <w:r>
        <w:rPr>
          <w:spacing w:val="40"/>
        </w:rPr>
        <w:t xml:space="preserve"> </w:t>
      </w:r>
      <w:r>
        <w:t>or</w:t>
      </w:r>
      <w:r>
        <w:rPr>
          <w:spacing w:val="40"/>
        </w:rPr>
        <w:t xml:space="preserve"> </w:t>
      </w:r>
      <w:r>
        <w:t>hostile</w:t>
      </w:r>
      <w:r>
        <w:rPr>
          <w:spacing w:val="40"/>
        </w:rPr>
        <w:t xml:space="preserve"> </w:t>
      </w:r>
      <w:r>
        <w:t>educational</w:t>
      </w:r>
      <w:r>
        <w:rPr>
          <w:spacing w:val="40"/>
        </w:rPr>
        <w:t xml:space="preserve"> </w:t>
      </w:r>
      <w:r>
        <w:t>environment,</w:t>
      </w:r>
      <w:r>
        <w:rPr>
          <w:spacing w:val="40"/>
        </w:rPr>
        <w:t xml:space="preserve"> </w:t>
      </w:r>
      <w:r>
        <w:t>work</w:t>
      </w:r>
      <w:r>
        <w:rPr>
          <w:spacing w:val="40"/>
        </w:rPr>
        <w:t xml:space="preserve"> </w:t>
      </w:r>
      <w:r>
        <w:t>environment</w:t>
      </w:r>
      <w:r>
        <w:rPr>
          <w:spacing w:val="40"/>
        </w:rPr>
        <w:t xml:space="preserve"> </w:t>
      </w:r>
      <w:r>
        <w:t>or</w:t>
      </w:r>
      <w:r>
        <w:rPr>
          <w:spacing w:val="40"/>
        </w:rPr>
        <w:t xml:space="preserve"> </w:t>
      </w:r>
      <w:r>
        <w:t xml:space="preserve">environment for participation in a </w:t>
      </w:r>
      <w:proofErr w:type="gramStart"/>
      <w:r>
        <w:t>University</w:t>
      </w:r>
      <w:proofErr w:type="gramEnd"/>
      <w:r>
        <w:t xml:space="preserve"> program or activity;</w:t>
      </w:r>
    </w:p>
    <w:p w14:paraId="1E688300" w14:textId="77777777" w:rsidR="00462241" w:rsidRDefault="00A227DC">
      <w:pPr>
        <w:pStyle w:val="ListParagraph"/>
        <w:numPr>
          <w:ilvl w:val="0"/>
          <w:numId w:val="20"/>
        </w:numPr>
        <w:tabs>
          <w:tab w:val="left" w:pos="1438"/>
          <w:tab w:val="left" w:pos="1440"/>
        </w:tabs>
        <w:spacing w:before="0" w:line="276" w:lineRule="auto"/>
        <w:ind w:right="1436" w:hanging="360"/>
      </w:pPr>
      <w:r>
        <w:t>Unreasonably</w:t>
      </w:r>
      <w:r>
        <w:rPr>
          <w:spacing w:val="-2"/>
        </w:rPr>
        <w:t xml:space="preserve"> </w:t>
      </w:r>
      <w:r>
        <w:t>interfering</w:t>
      </w:r>
      <w:r>
        <w:rPr>
          <w:spacing w:val="-3"/>
        </w:rPr>
        <w:t xml:space="preserve"> </w:t>
      </w:r>
      <w:r>
        <w:t>with a</w:t>
      </w:r>
      <w:r>
        <w:rPr>
          <w:spacing w:val="-2"/>
        </w:rPr>
        <w:t xml:space="preserve"> </w:t>
      </w:r>
      <w:r>
        <w:t>person's</w:t>
      </w:r>
      <w:r>
        <w:rPr>
          <w:spacing w:val="-1"/>
        </w:rPr>
        <w:t xml:space="preserve"> </w:t>
      </w:r>
      <w:r>
        <w:t>educational</w:t>
      </w:r>
      <w:r>
        <w:rPr>
          <w:spacing w:val="-2"/>
        </w:rPr>
        <w:t xml:space="preserve"> </w:t>
      </w:r>
      <w:r>
        <w:t>environment,</w:t>
      </w:r>
      <w:r>
        <w:rPr>
          <w:spacing w:val="-1"/>
        </w:rPr>
        <w:t xml:space="preserve"> </w:t>
      </w:r>
      <w:r>
        <w:t>work</w:t>
      </w:r>
      <w:r>
        <w:rPr>
          <w:spacing w:val="-4"/>
        </w:rPr>
        <w:t xml:space="preserve"> </w:t>
      </w:r>
      <w:r>
        <w:t>environment</w:t>
      </w:r>
      <w:r>
        <w:rPr>
          <w:spacing w:val="-3"/>
        </w:rPr>
        <w:t xml:space="preserve"> </w:t>
      </w:r>
      <w:r>
        <w:t xml:space="preserve">or environment for participation in a </w:t>
      </w:r>
      <w:proofErr w:type="gramStart"/>
      <w:r>
        <w:t>University</w:t>
      </w:r>
      <w:proofErr w:type="gramEnd"/>
      <w:r>
        <w:t xml:space="preserve"> program or activity; or</w:t>
      </w:r>
    </w:p>
    <w:p w14:paraId="1E688301" w14:textId="77777777" w:rsidR="00462241" w:rsidRDefault="00A227DC">
      <w:pPr>
        <w:pStyle w:val="ListParagraph"/>
        <w:numPr>
          <w:ilvl w:val="0"/>
          <w:numId w:val="20"/>
        </w:numPr>
        <w:tabs>
          <w:tab w:val="left" w:pos="1438"/>
          <w:tab w:val="left" w:pos="1440"/>
        </w:tabs>
        <w:spacing w:before="0" w:line="276" w:lineRule="auto"/>
        <w:ind w:right="1434" w:hanging="360"/>
      </w:pPr>
      <w:r>
        <w:t>Unreasonably</w:t>
      </w:r>
      <w:r>
        <w:rPr>
          <w:spacing w:val="-1"/>
        </w:rPr>
        <w:t xml:space="preserve"> </w:t>
      </w:r>
      <w:r>
        <w:t>affecting a</w:t>
      </w:r>
      <w:r>
        <w:rPr>
          <w:spacing w:val="-4"/>
        </w:rPr>
        <w:t xml:space="preserve"> </w:t>
      </w:r>
      <w:r>
        <w:t>person's</w:t>
      </w:r>
      <w:r>
        <w:rPr>
          <w:spacing w:val="-2"/>
        </w:rPr>
        <w:t xml:space="preserve"> </w:t>
      </w:r>
      <w:r>
        <w:t>educational</w:t>
      </w:r>
      <w:r>
        <w:rPr>
          <w:spacing w:val="-1"/>
        </w:rPr>
        <w:t xml:space="preserve"> </w:t>
      </w:r>
      <w:r>
        <w:t>or</w:t>
      </w:r>
      <w:r>
        <w:rPr>
          <w:spacing w:val="-2"/>
        </w:rPr>
        <w:t xml:space="preserve"> </w:t>
      </w:r>
      <w:r>
        <w:t>work</w:t>
      </w:r>
      <w:r>
        <w:rPr>
          <w:spacing w:val="-3"/>
        </w:rPr>
        <w:t xml:space="preserve"> </w:t>
      </w:r>
      <w:r>
        <w:t>opportunities</w:t>
      </w:r>
      <w:r>
        <w:rPr>
          <w:spacing w:val="-2"/>
        </w:rPr>
        <w:t xml:space="preserve"> </w:t>
      </w:r>
      <w:r>
        <w:t>or</w:t>
      </w:r>
      <w:r>
        <w:rPr>
          <w:spacing w:val="-2"/>
        </w:rPr>
        <w:t xml:space="preserve"> </w:t>
      </w:r>
      <w:r>
        <w:t>participation</w:t>
      </w:r>
      <w:r>
        <w:rPr>
          <w:spacing w:val="-1"/>
        </w:rPr>
        <w:t xml:space="preserve"> </w:t>
      </w:r>
      <w:r>
        <w:t>in</w:t>
      </w:r>
      <w:r>
        <w:rPr>
          <w:spacing w:val="-1"/>
        </w:rPr>
        <w:t xml:space="preserve"> </w:t>
      </w:r>
      <w:r>
        <w:t xml:space="preserve">a </w:t>
      </w:r>
      <w:proofErr w:type="gramStart"/>
      <w:r>
        <w:t>University</w:t>
      </w:r>
      <w:proofErr w:type="gramEnd"/>
      <w:r>
        <w:t xml:space="preserve"> program or activity.</w:t>
      </w:r>
    </w:p>
    <w:p w14:paraId="1E688302" w14:textId="77777777" w:rsidR="00462241" w:rsidRDefault="00462241">
      <w:pPr>
        <w:pStyle w:val="BodyText"/>
        <w:spacing w:before="35"/>
      </w:pPr>
    </w:p>
    <w:p w14:paraId="1E688303" w14:textId="77777777" w:rsidR="00462241" w:rsidRDefault="00A227DC">
      <w:pPr>
        <w:pStyle w:val="BodyText"/>
        <w:spacing w:line="276" w:lineRule="auto"/>
        <w:ind w:left="720" w:right="1435"/>
        <w:jc w:val="both"/>
      </w:pPr>
      <w:r>
        <w:t>The University is strongly committed to providing a safe and harassment-free environment for members of those groups that have historically been, and are still likely to be, at greatest risk of harassment for reasons of prejudice.</w:t>
      </w:r>
    </w:p>
    <w:p w14:paraId="1E688304" w14:textId="77777777" w:rsidR="00462241" w:rsidRDefault="00462241">
      <w:pPr>
        <w:pStyle w:val="BodyText"/>
        <w:spacing w:before="37"/>
      </w:pPr>
    </w:p>
    <w:p w14:paraId="1E688305" w14:textId="77777777" w:rsidR="00462241" w:rsidRDefault="00A227DC">
      <w:pPr>
        <w:spacing w:line="276" w:lineRule="auto"/>
        <w:ind w:left="720" w:right="1437"/>
        <w:jc w:val="both"/>
      </w:pPr>
      <w:r>
        <w:rPr>
          <w:rFonts w:ascii="Franklin Gothic Demi Cond"/>
          <w:b/>
        </w:rPr>
        <w:t>REGULATIONS GOVERNING STUDENT CONDUCT</w:t>
      </w:r>
      <w:r>
        <w:rPr>
          <w:rFonts w:ascii="Franklin Gothic Demi Cond"/>
          <w:b/>
          <w:spacing w:val="30"/>
        </w:rPr>
        <w:t xml:space="preserve"> </w:t>
      </w:r>
      <w:r>
        <w:t>The rules and procedures that govern student conduct and disciplinary action as set forth by each campus.</w:t>
      </w:r>
    </w:p>
    <w:p w14:paraId="1E688306" w14:textId="77777777" w:rsidR="00462241" w:rsidRDefault="00462241">
      <w:pPr>
        <w:spacing w:line="276" w:lineRule="auto"/>
        <w:jc w:val="both"/>
        <w:sectPr w:rsidR="00462241">
          <w:pgSz w:w="12240" w:h="15840"/>
          <w:pgMar w:top="1640" w:right="0" w:bottom="960" w:left="720" w:header="0" w:footer="770" w:gutter="0"/>
          <w:cols w:space="720"/>
        </w:sectPr>
      </w:pPr>
    </w:p>
    <w:p w14:paraId="1E688307" w14:textId="77777777" w:rsidR="00462241" w:rsidRDefault="00A227DC">
      <w:pPr>
        <w:pStyle w:val="BodyText"/>
        <w:spacing w:before="88" w:line="276" w:lineRule="auto"/>
        <w:ind w:left="720" w:right="1435"/>
        <w:jc w:val="both"/>
      </w:pPr>
      <w:r>
        <w:rPr>
          <w:rFonts w:ascii="Franklin Gothic Demi Cond"/>
          <w:b/>
        </w:rPr>
        <w:lastRenderedPageBreak/>
        <w:t xml:space="preserve">RELATIONSHIP VIOLENCE </w:t>
      </w:r>
      <w:r>
        <w:t>Any physical, sexual and/or psychological harm against an individual</w:t>
      </w:r>
      <w:r>
        <w:rPr>
          <w:spacing w:val="-1"/>
        </w:rPr>
        <w:t xml:space="preserve"> </w:t>
      </w:r>
      <w:r>
        <w:t>by a current or former intimate or romantic partner. Intimate or romantic partners may be dating, cohabitating, married, separated or divorced, and may be of the same or opposite sex.</w:t>
      </w:r>
    </w:p>
    <w:p w14:paraId="1E688308" w14:textId="77777777" w:rsidR="00462241" w:rsidRDefault="00462241">
      <w:pPr>
        <w:pStyle w:val="BodyText"/>
        <w:spacing w:before="37"/>
      </w:pPr>
    </w:p>
    <w:p w14:paraId="1E688309" w14:textId="77777777" w:rsidR="00462241" w:rsidRDefault="00A227DC">
      <w:pPr>
        <w:pStyle w:val="BodyText"/>
        <w:spacing w:line="276" w:lineRule="auto"/>
        <w:ind w:left="720" w:right="1436"/>
        <w:jc w:val="both"/>
      </w:pPr>
      <w:r>
        <w:rPr>
          <w:rFonts w:ascii="Franklin Gothic Demi Cond"/>
          <w:b/>
          <w:color w:val="333333"/>
        </w:rPr>
        <w:t xml:space="preserve">RESPONDENT(S) </w:t>
      </w:r>
      <w:r>
        <w:t>The person</w:t>
      </w:r>
      <w:r>
        <w:rPr>
          <w:spacing w:val="-1"/>
        </w:rPr>
        <w:t xml:space="preserve"> </w:t>
      </w:r>
      <w:r>
        <w:t xml:space="preserve">or </w:t>
      </w:r>
      <w:proofErr w:type="gramStart"/>
      <w:r>
        <w:t>persons</w:t>
      </w:r>
      <w:proofErr w:type="gramEnd"/>
      <w:r>
        <w:t xml:space="preserve"> (1) who has</w:t>
      </w:r>
      <w:r>
        <w:rPr>
          <w:spacing w:val="-2"/>
        </w:rPr>
        <w:t xml:space="preserve"> </w:t>
      </w:r>
      <w:r>
        <w:t>been</w:t>
      </w:r>
      <w:r>
        <w:rPr>
          <w:spacing w:val="-1"/>
        </w:rPr>
        <w:t xml:space="preserve"> </w:t>
      </w:r>
      <w:r>
        <w:t>reported to be the perpetrator</w:t>
      </w:r>
      <w:r>
        <w:rPr>
          <w:spacing w:val="-2"/>
        </w:rPr>
        <w:t xml:space="preserve"> </w:t>
      </w:r>
      <w:r>
        <w:t>of conduct that could constitute Title IX Harassment, or (2) whose conduct is the subject of concern.</w:t>
      </w:r>
    </w:p>
    <w:p w14:paraId="1E68830A" w14:textId="77777777" w:rsidR="00462241" w:rsidRDefault="00462241">
      <w:pPr>
        <w:pStyle w:val="BodyText"/>
        <w:spacing w:before="36"/>
      </w:pPr>
    </w:p>
    <w:p w14:paraId="1E68830B" w14:textId="77777777" w:rsidR="00462241" w:rsidRDefault="00A227DC">
      <w:pPr>
        <w:pStyle w:val="BodyText"/>
        <w:spacing w:line="276" w:lineRule="auto"/>
        <w:ind w:left="720" w:right="1436"/>
        <w:jc w:val="both"/>
      </w:pPr>
      <w:r>
        <w:rPr>
          <w:rFonts w:ascii="Franklin Gothic Demi Cond"/>
          <w:b/>
        </w:rPr>
        <w:t xml:space="preserve">RETALIATION </w:t>
      </w:r>
      <w:r>
        <w:t>Any overt or covert act of reprisal, interference, restraint, penalty, discrimination, intimidation</w:t>
      </w:r>
      <w:r>
        <w:rPr>
          <w:spacing w:val="-13"/>
        </w:rPr>
        <w:t xml:space="preserve"> </w:t>
      </w:r>
      <w:r>
        <w:t>or</w:t>
      </w:r>
      <w:r>
        <w:rPr>
          <w:spacing w:val="-12"/>
        </w:rPr>
        <w:t xml:space="preserve"> </w:t>
      </w:r>
      <w:r>
        <w:t>harassment</w:t>
      </w:r>
      <w:r>
        <w:rPr>
          <w:spacing w:val="-9"/>
        </w:rPr>
        <w:t xml:space="preserve"> </w:t>
      </w:r>
      <w:r>
        <w:t>against</w:t>
      </w:r>
      <w:r>
        <w:rPr>
          <w:spacing w:val="-10"/>
        </w:rPr>
        <w:t xml:space="preserve"> </w:t>
      </w:r>
      <w:r>
        <w:t>any</w:t>
      </w:r>
      <w:r>
        <w:rPr>
          <w:spacing w:val="-11"/>
        </w:rPr>
        <w:t xml:space="preserve"> </w:t>
      </w:r>
      <w:r>
        <w:t>person</w:t>
      </w:r>
      <w:r>
        <w:rPr>
          <w:spacing w:val="-11"/>
        </w:rPr>
        <w:t xml:space="preserve"> </w:t>
      </w:r>
      <w:r>
        <w:t>or</w:t>
      </w:r>
      <w:r>
        <w:rPr>
          <w:spacing w:val="-12"/>
        </w:rPr>
        <w:t xml:space="preserve"> </w:t>
      </w:r>
      <w:r>
        <w:t>group</w:t>
      </w:r>
      <w:r>
        <w:rPr>
          <w:spacing w:val="-9"/>
        </w:rPr>
        <w:t xml:space="preserve"> </w:t>
      </w:r>
      <w:r>
        <w:t>for</w:t>
      </w:r>
      <w:r>
        <w:rPr>
          <w:spacing w:val="-12"/>
        </w:rPr>
        <w:t xml:space="preserve"> </w:t>
      </w:r>
      <w:r>
        <w:t>reporting</w:t>
      </w:r>
      <w:r>
        <w:rPr>
          <w:spacing w:val="-10"/>
        </w:rPr>
        <w:t xml:space="preserve"> </w:t>
      </w:r>
      <w:r>
        <w:t>or</w:t>
      </w:r>
      <w:r>
        <w:rPr>
          <w:spacing w:val="-9"/>
        </w:rPr>
        <w:t xml:space="preserve"> </w:t>
      </w:r>
      <w:r>
        <w:t>complaining</w:t>
      </w:r>
      <w:r>
        <w:rPr>
          <w:spacing w:val="-10"/>
        </w:rPr>
        <w:t xml:space="preserve"> </w:t>
      </w:r>
      <w:r>
        <w:t>of,</w:t>
      </w:r>
      <w:r>
        <w:rPr>
          <w:spacing w:val="-10"/>
        </w:rPr>
        <w:t xml:space="preserve"> </w:t>
      </w:r>
      <w:r>
        <w:t xml:space="preserve">assisting </w:t>
      </w:r>
      <w:r>
        <w:rPr>
          <w:spacing w:val="-2"/>
        </w:rPr>
        <w:t>participating</w:t>
      </w:r>
    </w:p>
    <w:p w14:paraId="1E68830C" w14:textId="77777777" w:rsidR="00462241" w:rsidRDefault="00462241">
      <w:pPr>
        <w:pStyle w:val="BodyText"/>
        <w:spacing w:before="38"/>
      </w:pPr>
    </w:p>
    <w:p w14:paraId="1E68830D" w14:textId="77777777" w:rsidR="00462241" w:rsidRDefault="00A227DC">
      <w:pPr>
        <w:pStyle w:val="BodyText"/>
        <w:spacing w:line="276" w:lineRule="auto"/>
        <w:ind w:left="720" w:right="1432"/>
        <w:jc w:val="both"/>
      </w:pPr>
      <w:r>
        <w:rPr>
          <w:rFonts w:ascii="Franklin Gothic Demi Cond" w:hAnsi="Franklin Gothic Demi Cond"/>
          <w:b/>
          <w:sz w:val="20"/>
        </w:rPr>
        <w:t xml:space="preserve">SEXUAL </w:t>
      </w:r>
      <w:r>
        <w:rPr>
          <w:rFonts w:ascii="Franklin Gothic Demi Cond" w:hAnsi="Franklin Gothic Demi Cond"/>
          <w:b/>
        </w:rPr>
        <w:t xml:space="preserve">ASSAULT </w:t>
      </w:r>
      <w:r>
        <w:t>An offense that meets the definition of rape, fondling, incest, or statutory rape as used</w:t>
      </w:r>
      <w:r>
        <w:rPr>
          <w:spacing w:val="-14"/>
        </w:rPr>
        <w:t xml:space="preserve"> </w:t>
      </w:r>
      <w:r>
        <w:t>in</w:t>
      </w:r>
      <w:r>
        <w:rPr>
          <w:spacing w:val="-13"/>
        </w:rPr>
        <w:t xml:space="preserve"> </w:t>
      </w:r>
      <w:r>
        <w:t>the</w:t>
      </w:r>
      <w:r>
        <w:rPr>
          <w:spacing w:val="-13"/>
        </w:rPr>
        <w:t xml:space="preserve"> </w:t>
      </w:r>
      <w:r>
        <w:t>FBI’s</w:t>
      </w:r>
      <w:r>
        <w:rPr>
          <w:spacing w:val="-14"/>
        </w:rPr>
        <w:t xml:space="preserve"> </w:t>
      </w:r>
      <w:r>
        <w:t>Uniform</w:t>
      </w:r>
      <w:r>
        <w:rPr>
          <w:spacing w:val="-13"/>
        </w:rPr>
        <w:t xml:space="preserve"> </w:t>
      </w:r>
      <w:r>
        <w:t>Crime</w:t>
      </w:r>
      <w:r>
        <w:rPr>
          <w:spacing w:val="-13"/>
        </w:rPr>
        <w:t xml:space="preserve"> </w:t>
      </w:r>
      <w:r>
        <w:t>Reporting</w:t>
      </w:r>
      <w:r>
        <w:rPr>
          <w:spacing w:val="-13"/>
        </w:rPr>
        <w:t xml:space="preserve"> </w:t>
      </w:r>
      <w:r>
        <w:t>(UCR)</w:t>
      </w:r>
      <w:r>
        <w:rPr>
          <w:spacing w:val="-14"/>
        </w:rPr>
        <w:t xml:space="preserve"> </w:t>
      </w:r>
      <w:r>
        <w:t>program.</w:t>
      </w:r>
      <w:r>
        <w:rPr>
          <w:spacing w:val="-13"/>
        </w:rPr>
        <w:t xml:space="preserve"> </w:t>
      </w:r>
      <w:r>
        <w:t>As</w:t>
      </w:r>
      <w:r>
        <w:rPr>
          <w:spacing w:val="-13"/>
        </w:rPr>
        <w:t xml:space="preserve"> </w:t>
      </w:r>
      <w:r>
        <w:t>indicated</w:t>
      </w:r>
      <w:r>
        <w:rPr>
          <w:spacing w:val="-13"/>
        </w:rPr>
        <w:t xml:space="preserve"> </w:t>
      </w:r>
      <w:r>
        <w:t>in</w:t>
      </w:r>
      <w:r>
        <w:rPr>
          <w:spacing w:val="-14"/>
        </w:rPr>
        <w:t xml:space="preserve"> </w:t>
      </w:r>
      <w:r>
        <w:t>the</w:t>
      </w:r>
      <w:r>
        <w:rPr>
          <w:spacing w:val="-13"/>
        </w:rPr>
        <w:t xml:space="preserve"> </w:t>
      </w:r>
      <w:r>
        <w:t>National</w:t>
      </w:r>
      <w:r>
        <w:rPr>
          <w:spacing w:val="-13"/>
        </w:rPr>
        <w:t xml:space="preserve"> </w:t>
      </w:r>
      <w:r>
        <w:t>Incident-Based</w:t>
      </w:r>
      <w:r>
        <w:rPr>
          <w:spacing w:val="-10"/>
        </w:rPr>
        <w:t xml:space="preserve"> </w:t>
      </w:r>
      <w:r>
        <w:t>Reporting</w:t>
      </w:r>
      <w:r>
        <w:rPr>
          <w:spacing w:val="-10"/>
        </w:rPr>
        <w:t xml:space="preserve"> </w:t>
      </w:r>
      <w:r>
        <w:t>System</w:t>
      </w:r>
      <w:r>
        <w:rPr>
          <w:spacing w:val="-10"/>
        </w:rPr>
        <w:t xml:space="preserve"> </w:t>
      </w:r>
      <w:r>
        <w:t>User</w:t>
      </w:r>
      <w:r>
        <w:rPr>
          <w:spacing w:val="-7"/>
        </w:rPr>
        <w:t xml:space="preserve"> </w:t>
      </w:r>
      <w:r>
        <w:t>Manual</w:t>
      </w:r>
      <w:r>
        <w:rPr>
          <w:spacing w:val="-8"/>
        </w:rPr>
        <w:t xml:space="preserve"> </w:t>
      </w:r>
      <w:r>
        <w:t>from</w:t>
      </w:r>
      <w:r>
        <w:rPr>
          <w:spacing w:val="-8"/>
        </w:rPr>
        <w:t xml:space="preserve"> </w:t>
      </w:r>
      <w:r>
        <w:t>the</w:t>
      </w:r>
      <w:r>
        <w:rPr>
          <w:spacing w:val="-6"/>
        </w:rPr>
        <w:t xml:space="preserve"> </w:t>
      </w:r>
      <w:r>
        <w:t>FBI</w:t>
      </w:r>
      <w:r>
        <w:rPr>
          <w:spacing w:val="-7"/>
        </w:rPr>
        <w:t xml:space="preserve"> </w:t>
      </w:r>
      <w:r>
        <w:t>UCR</w:t>
      </w:r>
      <w:r>
        <w:rPr>
          <w:spacing w:val="-7"/>
        </w:rPr>
        <w:t xml:space="preserve"> </w:t>
      </w:r>
      <w:r>
        <w:t>Program,</w:t>
      </w:r>
      <w:r>
        <w:rPr>
          <w:spacing w:val="-7"/>
        </w:rPr>
        <w:t xml:space="preserve"> </w:t>
      </w:r>
      <w:r>
        <w:t>a</w:t>
      </w:r>
      <w:r>
        <w:rPr>
          <w:spacing w:val="-9"/>
        </w:rPr>
        <w:t xml:space="preserve"> </w:t>
      </w:r>
      <w:r>
        <w:t>sex</w:t>
      </w:r>
      <w:r>
        <w:rPr>
          <w:spacing w:val="-11"/>
        </w:rPr>
        <w:t xml:space="preserve"> </w:t>
      </w:r>
      <w:r>
        <w:t>offense</w:t>
      </w:r>
      <w:r>
        <w:rPr>
          <w:spacing w:val="-6"/>
        </w:rPr>
        <w:t xml:space="preserve"> </w:t>
      </w:r>
      <w:r>
        <w:t>is</w:t>
      </w:r>
      <w:r>
        <w:rPr>
          <w:spacing w:val="-9"/>
        </w:rPr>
        <w:t xml:space="preserve"> </w:t>
      </w:r>
      <w:r>
        <w:t>“any</w:t>
      </w:r>
      <w:r>
        <w:rPr>
          <w:spacing w:val="-8"/>
        </w:rPr>
        <w:t xml:space="preserve"> </w:t>
      </w:r>
      <w:r>
        <w:t>sexual</w:t>
      </w:r>
      <w:r>
        <w:rPr>
          <w:spacing w:val="-8"/>
        </w:rPr>
        <w:t xml:space="preserve"> </w:t>
      </w:r>
      <w:r>
        <w:t>act directed</w:t>
      </w:r>
      <w:r>
        <w:rPr>
          <w:spacing w:val="-5"/>
        </w:rPr>
        <w:t xml:space="preserve"> </w:t>
      </w:r>
      <w:r>
        <w:t>against</w:t>
      </w:r>
      <w:r>
        <w:rPr>
          <w:spacing w:val="-5"/>
        </w:rPr>
        <w:t xml:space="preserve"> </w:t>
      </w:r>
      <w:r>
        <w:t>another</w:t>
      </w:r>
      <w:r>
        <w:rPr>
          <w:spacing w:val="-4"/>
        </w:rPr>
        <w:t xml:space="preserve"> </w:t>
      </w:r>
      <w:r>
        <w:t>person,</w:t>
      </w:r>
      <w:r>
        <w:rPr>
          <w:spacing w:val="-5"/>
        </w:rPr>
        <w:t xml:space="preserve"> </w:t>
      </w:r>
      <w:r>
        <w:t>without</w:t>
      </w:r>
      <w:r>
        <w:rPr>
          <w:spacing w:val="-5"/>
        </w:rPr>
        <w:t xml:space="preserve"> </w:t>
      </w:r>
      <w:r>
        <w:t>the</w:t>
      </w:r>
      <w:r>
        <w:rPr>
          <w:spacing w:val="-4"/>
        </w:rPr>
        <w:t xml:space="preserve"> </w:t>
      </w:r>
      <w:r>
        <w:t>consent</w:t>
      </w:r>
      <w:r>
        <w:rPr>
          <w:spacing w:val="-5"/>
        </w:rPr>
        <w:t xml:space="preserve"> </w:t>
      </w:r>
      <w:r>
        <w:t>of</w:t>
      </w:r>
      <w:r>
        <w:rPr>
          <w:spacing w:val="-5"/>
        </w:rPr>
        <w:t xml:space="preserve"> </w:t>
      </w:r>
      <w:r>
        <w:t>the</w:t>
      </w:r>
      <w:r>
        <w:rPr>
          <w:spacing w:val="-4"/>
        </w:rPr>
        <w:t xml:space="preserve"> </w:t>
      </w:r>
      <w:r>
        <w:t>victim,</w:t>
      </w:r>
      <w:r>
        <w:rPr>
          <w:spacing w:val="-5"/>
        </w:rPr>
        <w:t xml:space="preserve"> </w:t>
      </w:r>
      <w:r>
        <w:t>including</w:t>
      </w:r>
      <w:r>
        <w:rPr>
          <w:spacing w:val="-5"/>
        </w:rPr>
        <w:t xml:space="preserve"> </w:t>
      </w:r>
      <w:r>
        <w:t>instances</w:t>
      </w:r>
      <w:r>
        <w:rPr>
          <w:spacing w:val="-5"/>
        </w:rPr>
        <w:t xml:space="preserve"> </w:t>
      </w:r>
      <w:r>
        <w:t>where</w:t>
      </w:r>
      <w:r>
        <w:rPr>
          <w:spacing w:val="-4"/>
        </w:rPr>
        <w:t xml:space="preserve"> </w:t>
      </w:r>
      <w:r>
        <w:t>the victim is incapable of giving consent.”</w:t>
      </w:r>
    </w:p>
    <w:p w14:paraId="1E68830E" w14:textId="77777777" w:rsidR="00462241" w:rsidRDefault="00462241">
      <w:pPr>
        <w:pStyle w:val="BodyText"/>
        <w:spacing w:before="38"/>
      </w:pPr>
    </w:p>
    <w:p w14:paraId="1E68830F" w14:textId="77777777" w:rsidR="00462241" w:rsidRDefault="00A227DC">
      <w:pPr>
        <w:pStyle w:val="BodyText"/>
        <w:spacing w:line="276" w:lineRule="auto"/>
        <w:ind w:left="1440" w:right="1437"/>
        <w:jc w:val="both"/>
      </w:pPr>
      <w:r>
        <w:rPr>
          <w:rFonts w:ascii="Franklin Gothic Demi Cond"/>
          <w:b/>
        </w:rPr>
        <w:t xml:space="preserve">Rape </w:t>
      </w:r>
      <w:r>
        <w:t xml:space="preserve">The penetration, no matter how slight, of the vagina or anus with any body part or object, or oral penetration by a sex organ of another person, without the consent of the </w:t>
      </w:r>
      <w:r>
        <w:rPr>
          <w:spacing w:val="-2"/>
        </w:rPr>
        <w:t>victim.</w:t>
      </w:r>
    </w:p>
    <w:p w14:paraId="1E688310" w14:textId="77777777" w:rsidR="00462241" w:rsidRDefault="00462241">
      <w:pPr>
        <w:pStyle w:val="BodyText"/>
        <w:spacing w:before="37"/>
      </w:pPr>
    </w:p>
    <w:p w14:paraId="1E688311" w14:textId="233021CE" w:rsidR="00462241" w:rsidRDefault="00A227DC">
      <w:pPr>
        <w:pStyle w:val="BodyText"/>
        <w:spacing w:line="276" w:lineRule="auto"/>
        <w:ind w:left="1440" w:right="1435"/>
        <w:jc w:val="both"/>
      </w:pPr>
      <w:r>
        <w:rPr>
          <w:rFonts w:ascii="Franklin Gothic Demi Cond"/>
          <w:b/>
        </w:rPr>
        <w:t xml:space="preserve">Fondling </w:t>
      </w:r>
      <w:r w:rsidR="000477E4" w:rsidRPr="000477E4">
        <w:t>The intentional touching of the clothed or unclothed body parts without consent of the victim for the purpose of sexual degradation, sexual gratification, or sexual humiliation. The forced touching by the victim of the actor’s clothed or unclothed body parts, without consent of the victim for the purpose of sexual degradation, sexual gratification, or sexual humiliation. This offense includes instances where the victim is incapable of giving consent because of age or incapacity due to temporary or permanent mental or physical impairment or intoxication for the purpose of sexual degradation, sexual gratification, or sexual humiliation.</w:t>
      </w:r>
    </w:p>
    <w:p w14:paraId="1E688312" w14:textId="77777777" w:rsidR="00462241" w:rsidRDefault="00462241">
      <w:pPr>
        <w:pStyle w:val="BodyText"/>
        <w:spacing w:before="38"/>
      </w:pPr>
    </w:p>
    <w:p w14:paraId="1E688313" w14:textId="77777777" w:rsidR="00462241" w:rsidRDefault="00A227DC">
      <w:pPr>
        <w:pStyle w:val="BodyText"/>
        <w:spacing w:line="276" w:lineRule="auto"/>
        <w:ind w:left="1440" w:right="1436"/>
        <w:jc w:val="both"/>
      </w:pPr>
      <w:r>
        <w:rPr>
          <w:rFonts w:ascii="Franklin Gothic Demi Cond"/>
          <w:b/>
        </w:rPr>
        <w:t xml:space="preserve">Incest </w:t>
      </w:r>
      <w:r>
        <w:t xml:space="preserve">Sexual intercourse between </w:t>
      </w:r>
      <w:proofErr w:type="gramStart"/>
      <w:r>
        <w:t>persons</w:t>
      </w:r>
      <w:proofErr w:type="gramEnd"/>
      <w:r>
        <w:t xml:space="preserve"> who are related to each other within degrees wherein marriage is prohibited by law.</w:t>
      </w:r>
    </w:p>
    <w:p w14:paraId="1E688314" w14:textId="77777777" w:rsidR="00462241" w:rsidRDefault="00462241">
      <w:pPr>
        <w:pStyle w:val="BodyText"/>
        <w:spacing w:before="37"/>
      </w:pPr>
    </w:p>
    <w:p w14:paraId="1E688315" w14:textId="77777777" w:rsidR="00462241" w:rsidRDefault="00A227DC">
      <w:pPr>
        <w:pStyle w:val="BodyText"/>
        <w:ind w:left="1440"/>
        <w:jc w:val="both"/>
      </w:pPr>
      <w:r>
        <w:rPr>
          <w:rFonts w:ascii="Franklin Gothic Demi Cond"/>
          <w:b/>
        </w:rPr>
        <w:t>Statutory</w:t>
      </w:r>
      <w:r>
        <w:rPr>
          <w:rFonts w:ascii="Franklin Gothic Demi Cond"/>
          <w:b/>
          <w:spacing w:val="-6"/>
        </w:rPr>
        <w:t xml:space="preserve"> </w:t>
      </w:r>
      <w:r>
        <w:rPr>
          <w:rFonts w:ascii="Franklin Gothic Demi Cond"/>
          <w:b/>
        </w:rPr>
        <w:t>Rape</w:t>
      </w:r>
      <w:r>
        <w:rPr>
          <w:rFonts w:ascii="Franklin Gothic Demi Cond"/>
          <w:b/>
          <w:spacing w:val="7"/>
        </w:rPr>
        <w:t xml:space="preserve"> </w:t>
      </w:r>
      <w:r>
        <w:t>Sexual</w:t>
      </w:r>
      <w:r>
        <w:rPr>
          <w:spacing w:val="-5"/>
        </w:rPr>
        <w:t xml:space="preserve"> </w:t>
      </w:r>
      <w:r>
        <w:t>intercourse</w:t>
      </w:r>
      <w:r>
        <w:rPr>
          <w:spacing w:val="-3"/>
        </w:rPr>
        <w:t xml:space="preserve"> </w:t>
      </w:r>
      <w:r>
        <w:t>with</w:t>
      </w:r>
      <w:r>
        <w:rPr>
          <w:spacing w:val="-4"/>
        </w:rPr>
        <w:t xml:space="preserve"> </w:t>
      </w:r>
      <w:r>
        <w:t>a</w:t>
      </w:r>
      <w:r>
        <w:rPr>
          <w:spacing w:val="-5"/>
        </w:rPr>
        <w:t xml:space="preserve"> </w:t>
      </w:r>
      <w:r>
        <w:t>person</w:t>
      </w:r>
      <w:r>
        <w:rPr>
          <w:spacing w:val="-5"/>
        </w:rPr>
        <w:t xml:space="preserve"> </w:t>
      </w:r>
      <w:r>
        <w:t>who</w:t>
      </w:r>
      <w:r>
        <w:rPr>
          <w:spacing w:val="-3"/>
        </w:rPr>
        <w:t xml:space="preserve"> </w:t>
      </w:r>
      <w:r>
        <w:t>is</w:t>
      </w:r>
      <w:r>
        <w:rPr>
          <w:spacing w:val="-3"/>
        </w:rPr>
        <w:t xml:space="preserve"> </w:t>
      </w:r>
      <w:r>
        <w:t>under</w:t>
      </w:r>
      <w:r>
        <w:rPr>
          <w:spacing w:val="-6"/>
        </w:rPr>
        <w:t xml:space="preserve"> </w:t>
      </w:r>
      <w:r>
        <w:t>the</w:t>
      </w:r>
      <w:r>
        <w:rPr>
          <w:spacing w:val="-3"/>
        </w:rPr>
        <w:t xml:space="preserve"> </w:t>
      </w:r>
      <w:r>
        <w:t>statutory</w:t>
      </w:r>
      <w:r>
        <w:rPr>
          <w:spacing w:val="-4"/>
        </w:rPr>
        <w:t xml:space="preserve"> </w:t>
      </w:r>
      <w:r>
        <w:t>age</w:t>
      </w:r>
      <w:r>
        <w:rPr>
          <w:spacing w:val="-3"/>
        </w:rPr>
        <w:t xml:space="preserve"> </w:t>
      </w:r>
      <w:r>
        <w:t>of</w:t>
      </w:r>
      <w:r>
        <w:rPr>
          <w:spacing w:val="-4"/>
        </w:rPr>
        <w:t xml:space="preserve"> </w:t>
      </w:r>
      <w:r>
        <w:rPr>
          <w:spacing w:val="-2"/>
        </w:rPr>
        <w:t>consent.</w:t>
      </w:r>
    </w:p>
    <w:p w14:paraId="1E688316" w14:textId="77777777" w:rsidR="00462241" w:rsidRDefault="00462241">
      <w:pPr>
        <w:pStyle w:val="BodyText"/>
        <w:spacing w:before="73"/>
      </w:pPr>
    </w:p>
    <w:p w14:paraId="1E688317" w14:textId="77777777" w:rsidR="00462241" w:rsidRDefault="00A227DC">
      <w:pPr>
        <w:pStyle w:val="BodyText"/>
        <w:spacing w:line="276" w:lineRule="auto"/>
        <w:ind w:left="720" w:right="1435"/>
        <w:jc w:val="both"/>
      </w:pPr>
      <w:r>
        <w:rPr>
          <w:rFonts w:ascii="Franklin Gothic Demi Cond"/>
          <w:b/>
        </w:rPr>
        <w:t>SEXUAL</w:t>
      </w:r>
      <w:r>
        <w:rPr>
          <w:rFonts w:ascii="Franklin Gothic Demi Cond"/>
          <w:b/>
          <w:spacing w:val="-8"/>
        </w:rPr>
        <w:t xml:space="preserve"> </w:t>
      </w:r>
      <w:r>
        <w:rPr>
          <w:rFonts w:ascii="Franklin Gothic Demi Cond"/>
          <w:b/>
        </w:rPr>
        <w:t>EXPLOITATION</w:t>
      </w:r>
      <w:r>
        <w:rPr>
          <w:rFonts w:ascii="Franklin Gothic Demi Cond"/>
          <w:b/>
          <w:spacing w:val="-7"/>
        </w:rPr>
        <w:t xml:space="preserve"> </w:t>
      </w:r>
      <w:r>
        <w:t>Any</w:t>
      </w:r>
      <w:r>
        <w:rPr>
          <w:spacing w:val="-11"/>
        </w:rPr>
        <w:t xml:space="preserve"> </w:t>
      </w:r>
      <w:r>
        <w:t>act</w:t>
      </w:r>
      <w:r>
        <w:rPr>
          <w:spacing w:val="-7"/>
        </w:rPr>
        <w:t xml:space="preserve"> </w:t>
      </w:r>
      <w:r>
        <w:t>that</w:t>
      </w:r>
      <w:r>
        <w:rPr>
          <w:spacing w:val="-9"/>
        </w:rPr>
        <w:t xml:space="preserve"> </w:t>
      </w:r>
      <w:r>
        <w:t>exploits</w:t>
      </w:r>
      <w:r>
        <w:rPr>
          <w:spacing w:val="-9"/>
        </w:rPr>
        <w:t xml:space="preserve"> </w:t>
      </w:r>
      <w:r>
        <w:t>someone</w:t>
      </w:r>
      <w:r>
        <w:rPr>
          <w:spacing w:val="-9"/>
        </w:rPr>
        <w:t xml:space="preserve"> </w:t>
      </w:r>
      <w:r>
        <w:t>sexually.</w:t>
      </w:r>
      <w:r>
        <w:rPr>
          <w:spacing w:val="-7"/>
        </w:rPr>
        <w:t xml:space="preserve"> </w:t>
      </w:r>
      <w:r>
        <w:t>Examples</w:t>
      </w:r>
      <w:r>
        <w:rPr>
          <w:spacing w:val="-7"/>
        </w:rPr>
        <w:t xml:space="preserve"> </w:t>
      </w:r>
      <w:r>
        <w:t>include,</w:t>
      </w:r>
      <w:r>
        <w:rPr>
          <w:spacing w:val="-9"/>
        </w:rPr>
        <w:t xml:space="preserve"> </w:t>
      </w:r>
      <w:r>
        <w:t>but</w:t>
      </w:r>
      <w:r>
        <w:rPr>
          <w:spacing w:val="-7"/>
        </w:rPr>
        <w:t xml:space="preserve"> </w:t>
      </w:r>
      <w:r>
        <w:t>are</w:t>
      </w:r>
      <w:r>
        <w:rPr>
          <w:spacing w:val="-7"/>
        </w:rPr>
        <w:t xml:space="preserve"> </w:t>
      </w:r>
      <w:r>
        <w:t>not</w:t>
      </w:r>
      <w:r>
        <w:rPr>
          <w:spacing w:val="-7"/>
        </w:rPr>
        <w:t xml:space="preserve"> </w:t>
      </w:r>
      <w:r>
        <w:t xml:space="preserve">limited </w:t>
      </w:r>
      <w:r>
        <w:rPr>
          <w:spacing w:val="-4"/>
        </w:rPr>
        <w:t>to:</w:t>
      </w:r>
    </w:p>
    <w:p w14:paraId="1E688318" w14:textId="77777777" w:rsidR="00462241" w:rsidRDefault="00A227DC">
      <w:pPr>
        <w:pStyle w:val="ListParagraph"/>
        <w:numPr>
          <w:ilvl w:val="0"/>
          <w:numId w:val="19"/>
        </w:numPr>
        <w:tabs>
          <w:tab w:val="left" w:pos="1440"/>
        </w:tabs>
        <w:spacing w:before="1"/>
        <w:ind w:hanging="360"/>
      </w:pPr>
      <w:r>
        <w:t>Exposing</w:t>
      </w:r>
      <w:r>
        <w:rPr>
          <w:spacing w:val="-6"/>
        </w:rPr>
        <w:t xml:space="preserve"> </w:t>
      </w:r>
      <w:r>
        <w:t>one’s</w:t>
      </w:r>
      <w:r>
        <w:rPr>
          <w:spacing w:val="-7"/>
        </w:rPr>
        <w:t xml:space="preserve"> </w:t>
      </w:r>
      <w:r>
        <w:t>own</w:t>
      </w:r>
      <w:r>
        <w:rPr>
          <w:spacing w:val="-8"/>
        </w:rPr>
        <w:t xml:space="preserve"> </w:t>
      </w:r>
      <w:r>
        <w:t>or</w:t>
      </w:r>
      <w:r>
        <w:rPr>
          <w:spacing w:val="-4"/>
        </w:rPr>
        <w:t xml:space="preserve"> </w:t>
      </w:r>
      <w:r>
        <w:t>another</w:t>
      </w:r>
      <w:r>
        <w:rPr>
          <w:spacing w:val="-4"/>
        </w:rPr>
        <w:t xml:space="preserve"> </w:t>
      </w:r>
      <w:r>
        <w:t>person’s</w:t>
      </w:r>
      <w:r>
        <w:rPr>
          <w:spacing w:val="-4"/>
        </w:rPr>
        <w:t xml:space="preserve"> </w:t>
      </w:r>
      <w:r>
        <w:t>intimate</w:t>
      </w:r>
      <w:r>
        <w:rPr>
          <w:spacing w:val="-6"/>
        </w:rPr>
        <w:t xml:space="preserve"> </w:t>
      </w:r>
      <w:r>
        <w:t>parts</w:t>
      </w:r>
      <w:r>
        <w:rPr>
          <w:spacing w:val="-4"/>
        </w:rPr>
        <w:t xml:space="preserve"> </w:t>
      </w:r>
      <w:r>
        <w:t>without</w:t>
      </w:r>
      <w:r>
        <w:rPr>
          <w:spacing w:val="-6"/>
        </w:rPr>
        <w:t xml:space="preserve"> </w:t>
      </w:r>
      <w:r>
        <w:rPr>
          <w:spacing w:val="-2"/>
        </w:rPr>
        <w:t>consent;</w:t>
      </w:r>
    </w:p>
    <w:p w14:paraId="1E688319" w14:textId="77777777" w:rsidR="00462241" w:rsidRDefault="00A227DC">
      <w:pPr>
        <w:pStyle w:val="ListParagraph"/>
        <w:numPr>
          <w:ilvl w:val="0"/>
          <w:numId w:val="19"/>
        </w:numPr>
        <w:tabs>
          <w:tab w:val="left" w:pos="1440"/>
        </w:tabs>
        <w:spacing w:line="273" w:lineRule="auto"/>
        <w:ind w:right="1436" w:hanging="360"/>
      </w:pPr>
      <w:r>
        <w:t>Recording</w:t>
      </w:r>
      <w:r>
        <w:rPr>
          <w:spacing w:val="-6"/>
        </w:rPr>
        <w:t xml:space="preserve"> </w:t>
      </w:r>
      <w:r>
        <w:t>video</w:t>
      </w:r>
      <w:r>
        <w:rPr>
          <w:spacing w:val="-5"/>
        </w:rPr>
        <w:t xml:space="preserve"> </w:t>
      </w:r>
      <w:r>
        <w:t>or</w:t>
      </w:r>
      <w:r>
        <w:rPr>
          <w:spacing w:val="-5"/>
        </w:rPr>
        <w:t xml:space="preserve"> </w:t>
      </w:r>
      <w:r>
        <w:t>audio</w:t>
      </w:r>
      <w:r>
        <w:rPr>
          <w:spacing w:val="-5"/>
        </w:rPr>
        <w:t xml:space="preserve"> </w:t>
      </w:r>
      <w:r>
        <w:t>of,</w:t>
      </w:r>
      <w:r>
        <w:rPr>
          <w:spacing w:val="-6"/>
        </w:rPr>
        <w:t xml:space="preserve"> </w:t>
      </w:r>
      <w:r>
        <w:t>photographing,</w:t>
      </w:r>
      <w:r>
        <w:rPr>
          <w:spacing w:val="-6"/>
        </w:rPr>
        <w:t xml:space="preserve"> </w:t>
      </w:r>
      <w:r>
        <w:t>or</w:t>
      </w:r>
      <w:r>
        <w:rPr>
          <w:spacing w:val="-5"/>
        </w:rPr>
        <w:t xml:space="preserve"> </w:t>
      </w:r>
      <w:r>
        <w:t>disseminating</w:t>
      </w:r>
      <w:r>
        <w:rPr>
          <w:spacing w:val="-6"/>
        </w:rPr>
        <w:t xml:space="preserve"> </w:t>
      </w:r>
      <w:r>
        <w:t>or</w:t>
      </w:r>
      <w:r>
        <w:rPr>
          <w:spacing w:val="-5"/>
        </w:rPr>
        <w:t xml:space="preserve"> </w:t>
      </w:r>
      <w:r>
        <w:t>transmitting</w:t>
      </w:r>
      <w:r>
        <w:rPr>
          <w:spacing w:val="-3"/>
        </w:rPr>
        <w:t xml:space="preserve"> </w:t>
      </w:r>
      <w:r>
        <w:t>intimate</w:t>
      </w:r>
      <w:r>
        <w:rPr>
          <w:spacing w:val="-5"/>
        </w:rPr>
        <w:t xml:space="preserve"> </w:t>
      </w:r>
      <w:r>
        <w:t>or sexual utterances, sounds or images without consent of all parties involved;</w:t>
      </w:r>
    </w:p>
    <w:p w14:paraId="1E68831A" w14:textId="77777777" w:rsidR="00462241" w:rsidRDefault="00A227DC">
      <w:pPr>
        <w:pStyle w:val="ListParagraph"/>
        <w:numPr>
          <w:ilvl w:val="0"/>
          <w:numId w:val="19"/>
        </w:numPr>
        <w:tabs>
          <w:tab w:val="left" w:pos="1440"/>
        </w:tabs>
        <w:spacing w:before="3" w:line="273" w:lineRule="auto"/>
        <w:ind w:right="1435" w:hanging="360"/>
      </w:pPr>
      <w:r>
        <w:t>Allowing</w:t>
      </w:r>
      <w:r>
        <w:rPr>
          <w:spacing w:val="-7"/>
        </w:rPr>
        <w:t xml:space="preserve"> </w:t>
      </w:r>
      <w:r>
        <w:t>others</w:t>
      </w:r>
      <w:r>
        <w:rPr>
          <w:spacing w:val="-5"/>
        </w:rPr>
        <w:t xml:space="preserve"> </w:t>
      </w:r>
      <w:r>
        <w:t>to</w:t>
      </w:r>
      <w:r>
        <w:rPr>
          <w:spacing w:val="-4"/>
        </w:rPr>
        <w:t xml:space="preserve"> </w:t>
      </w:r>
      <w:r>
        <w:t>view</w:t>
      </w:r>
      <w:r>
        <w:rPr>
          <w:spacing w:val="-7"/>
        </w:rPr>
        <w:t xml:space="preserve"> </w:t>
      </w:r>
      <w:r>
        <w:t>sexual</w:t>
      </w:r>
      <w:r>
        <w:rPr>
          <w:spacing w:val="-6"/>
        </w:rPr>
        <w:t xml:space="preserve"> </w:t>
      </w:r>
      <w:r>
        <w:t>acts</w:t>
      </w:r>
      <w:r>
        <w:rPr>
          <w:spacing w:val="-7"/>
        </w:rPr>
        <w:t xml:space="preserve"> </w:t>
      </w:r>
      <w:r>
        <w:t>(whether</w:t>
      </w:r>
      <w:r>
        <w:rPr>
          <w:spacing w:val="-4"/>
        </w:rPr>
        <w:t xml:space="preserve"> </w:t>
      </w:r>
      <w:r>
        <w:t>in</w:t>
      </w:r>
      <w:r>
        <w:rPr>
          <w:spacing w:val="-8"/>
        </w:rPr>
        <w:t xml:space="preserve"> </w:t>
      </w:r>
      <w:r>
        <w:t>person,</w:t>
      </w:r>
      <w:r>
        <w:rPr>
          <w:spacing w:val="-5"/>
        </w:rPr>
        <w:t xml:space="preserve"> </w:t>
      </w:r>
      <w:r>
        <w:t>through</w:t>
      </w:r>
      <w:r>
        <w:rPr>
          <w:spacing w:val="-7"/>
        </w:rPr>
        <w:t xml:space="preserve"> </w:t>
      </w:r>
      <w:r>
        <w:t>electronic</w:t>
      </w:r>
      <w:r>
        <w:rPr>
          <w:spacing w:val="-7"/>
        </w:rPr>
        <w:t xml:space="preserve"> </w:t>
      </w:r>
      <w:r>
        <w:t>means,</w:t>
      </w:r>
      <w:r>
        <w:rPr>
          <w:spacing w:val="-7"/>
        </w:rPr>
        <w:t xml:space="preserve"> </w:t>
      </w:r>
      <w:r>
        <w:t>or</w:t>
      </w:r>
      <w:r>
        <w:rPr>
          <w:spacing w:val="-7"/>
        </w:rPr>
        <w:t xml:space="preserve"> </w:t>
      </w:r>
      <w:r>
        <w:t>via</w:t>
      </w:r>
      <w:r>
        <w:rPr>
          <w:spacing w:val="-8"/>
        </w:rPr>
        <w:t xml:space="preserve"> </w:t>
      </w:r>
      <w:r>
        <w:t>a video camera or other recording device) without the consent of all parties involved; and</w:t>
      </w:r>
    </w:p>
    <w:p w14:paraId="1E68831B" w14:textId="77777777" w:rsidR="00462241" w:rsidRDefault="00A227DC">
      <w:pPr>
        <w:pStyle w:val="ListParagraph"/>
        <w:numPr>
          <w:ilvl w:val="0"/>
          <w:numId w:val="19"/>
        </w:numPr>
        <w:tabs>
          <w:tab w:val="left" w:pos="1440"/>
        </w:tabs>
        <w:spacing w:before="3"/>
        <w:ind w:hanging="360"/>
      </w:pPr>
      <w:r>
        <w:t>Engaging</w:t>
      </w:r>
      <w:r>
        <w:rPr>
          <w:spacing w:val="-2"/>
        </w:rPr>
        <w:t xml:space="preserve"> </w:t>
      </w:r>
      <w:r>
        <w:t>in</w:t>
      </w:r>
      <w:r>
        <w:rPr>
          <w:spacing w:val="-3"/>
        </w:rPr>
        <w:t xml:space="preserve"> </w:t>
      </w:r>
      <w:r>
        <w:t>any</w:t>
      </w:r>
      <w:r>
        <w:rPr>
          <w:spacing w:val="-2"/>
        </w:rPr>
        <w:t xml:space="preserve"> </w:t>
      </w:r>
      <w:r>
        <w:t>form</w:t>
      </w:r>
      <w:r>
        <w:rPr>
          <w:spacing w:val="-4"/>
        </w:rPr>
        <w:t xml:space="preserve"> </w:t>
      </w:r>
      <w:r>
        <w:t>of</w:t>
      </w:r>
      <w:r>
        <w:rPr>
          <w:spacing w:val="-4"/>
        </w:rPr>
        <w:t xml:space="preserve"> </w:t>
      </w:r>
      <w:r>
        <w:rPr>
          <w:spacing w:val="-2"/>
        </w:rPr>
        <w:t>voyeurism.</w:t>
      </w:r>
    </w:p>
    <w:p w14:paraId="1E68831C" w14:textId="77777777" w:rsidR="00462241" w:rsidRDefault="00462241">
      <w:pPr>
        <w:pStyle w:val="BodyText"/>
        <w:spacing w:before="73"/>
      </w:pPr>
    </w:p>
    <w:p w14:paraId="1E68831D" w14:textId="77777777" w:rsidR="00462241" w:rsidRDefault="00A227DC">
      <w:pPr>
        <w:ind w:left="720"/>
      </w:pPr>
      <w:r>
        <w:rPr>
          <w:rFonts w:ascii="Franklin Gothic Demi Cond"/>
          <w:b/>
          <w:color w:val="333333"/>
        </w:rPr>
        <w:t>SEXUAL</w:t>
      </w:r>
      <w:r>
        <w:rPr>
          <w:rFonts w:ascii="Franklin Gothic Demi Cond"/>
          <w:b/>
          <w:color w:val="333333"/>
          <w:spacing w:val="-5"/>
        </w:rPr>
        <w:t xml:space="preserve"> </w:t>
      </w:r>
      <w:r>
        <w:rPr>
          <w:rFonts w:ascii="Franklin Gothic Demi Cond"/>
          <w:b/>
          <w:color w:val="333333"/>
        </w:rPr>
        <w:t>HARASSMENT</w:t>
      </w:r>
      <w:r>
        <w:rPr>
          <w:rFonts w:ascii="Franklin Gothic Demi Cond"/>
          <w:b/>
          <w:color w:val="333333"/>
          <w:spacing w:val="7"/>
        </w:rPr>
        <w:t xml:space="preserve"> </w:t>
      </w:r>
      <w:r>
        <w:rPr>
          <w:spacing w:val="-2"/>
        </w:rPr>
        <w:t>includes:</w:t>
      </w:r>
    </w:p>
    <w:p w14:paraId="1E68831E" w14:textId="77777777" w:rsidR="00462241" w:rsidRDefault="00A227DC">
      <w:pPr>
        <w:pStyle w:val="ListParagraph"/>
        <w:numPr>
          <w:ilvl w:val="1"/>
          <w:numId w:val="20"/>
        </w:numPr>
        <w:tabs>
          <w:tab w:val="left" w:pos="1438"/>
        </w:tabs>
        <w:ind w:left="1438" w:hanging="358"/>
      </w:pPr>
      <w:r>
        <w:t>Any</w:t>
      </w:r>
      <w:r>
        <w:rPr>
          <w:spacing w:val="-2"/>
        </w:rPr>
        <w:t xml:space="preserve"> </w:t>
      </w:r>
      <w:r>
        <w:t>act</w:t>
      </w:r>
      <w:r>
        <w:rPr>
          <w:spacing w:val="-2"/>
        </w:rPr>
        <w:t xml:space="preserve"> </w:t>
      </w:r>
      <w:r>
        <w:t>of</w:t>
      </w:r>
      <w:r>
        <w:rPr>
          <w:spacing w:val="-3"/>
        </w:rPr>
        <w:t xml:space="preserve"> </w:t>
      </w:r>
      <w:r>
        <w:t>sexual</w:t>
      </w:r>
      <w:r>
        <w:rPr>
          <w:spacing w:val="-3"/>
        </w:rPr>
        <w:t xml:space="preserve"> </w:t>
      </w:r>
      <w:r>
        <w:rPr>
          <w:spacing w:val="-2"/>
        </w:rPr>
        <w:t>violence;</w:t>
      </w:r>
    </w:p>
    <w:p w14:paraId="1E68831F" w14:textId="77777777" w:rsidR="00462241" w:rsidRDefault="00A227DC">
      <w:pPr>
        <w:pStyle w:val="ListParagraph"/>
        <w:numPr>
          <w:ilvl w:val="1"/>
          <w:numId w:val="20"/>
        </w:numPr>
        <w:tabs>
          <w:tab w:val="left" w:pos="1439"/>
        </w:tabs>
        <w:ind w:left="1439" w:hanging="359"/>
      </w:pPr>
      <w:r>
        <w:lastRenderedPageBreak/>
        <w:t>Any</w:t>
      </w:r>
      <w:r>
        <w:rPr>
          <w:spacing w:val="-4"/>
        </w:rPr>
        <w:t xml:space="preserve"> </w:t>
      </w:r>
      <w:r>
        <w:t>act</w:t>
      </w:r>
      <w:r>
        <w:rPr>
          <w:spacing w:val="-3"/>
        </w:rPr>
        <w:t xml:space="preserve"> </w:t>
      </w:r>
      <w:r>
        <w:t>of</w:t>
      </w:r>
      <w:r>
        <w:rPr>
          <w:spacing w:val="-6"/>
        </w:rPr>
        <w:t xml:space="preserve"> </w:t>
      </w:r>
      <w:r>
        <w:t>sexual</w:t>
      </w:r>
      <w:r>
        <w:rPr>
          <w:spacing w:val="-5"/>
        </w:rPr>
        <w:t xml:space="preserve"> </w:t>
      </w:r>
      <w:r>
        <w:t>exploitation;</w:t>
      </w:r>
      <w:r>
        <w:rPr>
          <w:spacing w:val="-5"/>
        </w:rPr>
        <w:t xml:space="preserve"> or</w:t>
      </w:r>
    </w:p>
    <w:p w14:paraId="1E688321" w14:textId="77777777" w:rsidR="00462241" w:rsidRDefault="00A227DC">
      <w:pPr>
        <w:pStyle w:val="ListParagraph"/>
        <w:numPr>
          <w:ilvl w:val="1"/>
          <w:numId w:val="20"/>
        </w:numPr>
        <w:tabs>
          <w:tab w:val="left" w:pos="1438"/>
          <w:tab w:val="left" w:pos="1440"/>
        </w:tabs>
        <w:spacing w:before="80" w:line="276" w:lineRule="auto"/>
        <w:ind w:right="1965" w:hanging="360"/>
        <w:jc w:val="both"/>
      </w:pPr>
      <w:r>
        <w:t>Any</w:t>
      </w:r>
      <w:r>
        <w:rPr>
          <w:spacing w:val="-3"/>
        </w:rPr>
        <w:t xml:space="preserve"> </w:t>
      </w:r>
      <w:r>
        <w:t>unwelcome</w:t>
      </w:r>
      <w:r>
        <w:rPr>
          <w:spacing w:val="-2"/>
        </w:rPr>
        <w:t xml:space="preserve"> </w:t>
      </w:r>
      <w:r>
        <w:t>sexual</w:t>
      </w:r>
      <w:r>
        <w:rPr>
          <w:spacing w:val="-4"/>
        </w:rPr>
        <w:t xml:space="preserve"> </w:t>
      </w:r>
      <w:r>
        <w:t>advance,</w:t>
      </w:r>
      <w:r>
        <w:rPr>
          <w:spacing w:val="-2"/>
        </w:rPr>
        <w:t xml:space="preserve"> </w:t>
      </w:r>
      <w:r>
        <w:t>request</w:t>
      </w:r>
      <w:r>
        <w:rPr>
          <w:spacing w:val="-2"/>
        </w:rPr>
        <w:t xml:space="preserve"> </w:t>
      </w:r>
      <w:r>
        <w:t>for</w:t>
      </w:r>
      <w:r>
        <w:rPr>
          <w:spacing w:val="-4"/>
        </w:rPr>
        <w:t xml:space="preserve"> </w:t>
      </w:r>
      <w:r>
        <w:t>sexual</w:t>
      </w:r>
      <w:r>
        <w:rPr>
          <w:spacing w:val="-4"/>
        </w:rPr>
        <w:t xml:space="preserve"> </w:t>
      </w:r>
      <w:r>
        <w:t>favors</w:t>
      </w:r>
      <w:r>
        <w:rPr>
          <w:spacing w:val="-2"/>
        </w:rPr>
        <w:t xml:space="preserve"> </w:t>
      </w:r>
      <w:r>
        <w:t>or</w:t>
      </w:r>
      <w:r>
        <w:rPr>
          <w:spacing w:val="-4"/>
        </w:rPr>
        <w:t xml:space="preserve"> </w:t>
      </w:r>
      <w:r>
        <w:t>other</w:t>
      </w:r>
      <w:r>
        <w:rPr>
          <w:spacing w:val="-2"/>
        </w:rPr>
        <w:t xml:space="preserve"> </w:t>
      </w:r>
      <w:r>
        <w:t>written,</w:t>
      </w:r>
      <w:r>
        <w:rPr>
          <w:spacing w:val="-5"/>
        </w:rPr>
        <w:t xml:space="preserve"> </w:t>
      </w:r>
      <w:r>
        <w:t>verbal</w:t>
      </w:r>
      <w:r>
        <w:rPr>
          <w:spacing w:val="-4"/>
        </w:rPr>
        <w:t xml:space="preserve"> </w:t>
      </w:r>
      <w:r>
        <w:t>or physical conduct of a sexual nature when:</w:t>
      </w:r>
    </w:p>
    <w:p w14:paraId="1E688322" w14:textId="77777777" w:rsidR="00462241" w:rsidRDefault="00A227DC">
      <w:pPr>
        <w:pStyle w:val="ListParagraph"/>
        <w:numPr>
          <w:ilvl w:val="2"/>
          <w:numId w:val="20"/>
        </w:numPr>
        <w:tabs>
          <w:tab w:val="left" w:pos="2160"/>
        </w:tabs>
        <w:spacing w:before="1" w:line="276" w:lineRule="auto"/>
        <w:ind w:right="1436" w:hanging="360"/>
        <w:jc w:val="both"/>
      </w:pPr>
      <w:r>
        <w:t>Submission to such conduct is made either explicitly or implicitly a term or condition</w:t>
      </w:r>
      <w:r>
        <w:rPr>
          <w:spacing w:val="-14"/>
        </w:rPr>
        <w:t xml:space="preserve"> </w:t>
      </w:r>
      <w:r>
        <w:t>of</w:t>
      </w:r>
      <w:r>
        <w:rPr>
          <w:spacing w:val="-13"/>
        </w:rPr>
        <w:t xml:space="preserve"> </w:t>
      </w:r>
      <w:r>
        <w:t>an</w:t>
      </w:r>
      <w:r>
        <w:rPr>
          <w:spacing w:val="-13"/>
        </w:rPr>
        <w:t xml:space="preserve"> </w:t>
      </w:r>
      <w:r>
        <w:t>individual's</w:t>
      </w:r>
      <w:r>
        <w:rPr>
          <w:spacing w:val="-14"/>
        </w:rPr>
        <w:t xml:space="preserve"> </w:t>
      </w:r>
      <w:r>
        <w:t>employment,</w:t>
      </w:r>
      <w:r>
        <w:rPr>
          <w:spacing w:val="-13"/>
        </w:rPr>
        <w:t xml:space="preserve"> </w:t>
      </w:r>
      <w:r>
        <w:t>education</w:t>
      </w:r>
      <w:r>
        <w:rPr>
          <w:spacing w:val="-13"/>
        </w:rPr>
        <w:t xml:space="preserve"> </w:t>
      </w:r>
      <w:r>
        <w:t>or</w:t>
      </w:r>
      <w:r>
        <w:rPr>
          <w:spacing w:val="-13"/>
        </w:rPr>
        <w:t xml:space="preserve"> </w:t>
      </w:r>
      <w:r>
        <w:t>participation</w:t>
      </w:r>
      <w:r>
        <w:rPr>
          <w:spacing w:val="-14"/>
        </w:rPr>
        <w:t xml:space="preserve"> </w:t>
      </w:r>
      <w:r>
        <w:t>in</w:t>
      </w:r>
      <w:r>
        <w:rPr>
          <w:spacing w:val="-13"/>
        </w:rPr>
        <w:t xml:space="preserve"> </w:t>
      </w:r>
      <w:r>
        <w:t>a</w:t>
      </w:r>
      <w:r>
        <w:rPr>
          <w:spacing w:val="-13"/>
        </w:rPr>
        <w:t xml:space="preserve"> </w:t>
      </w:r>
      <w:proofErr w:type="gramStart"/>
      <w:r>
        <w:t>University</w:t>
      </w:r>
      <w:proofErr w:type="gramEnd"/>
      <w:r>
        <w:t xml:space="preserve"> program or activity;</w:t>
      </w:r>
    </w:p>
    <w:p w14:paraId="1E688323" w14:textId="77777777" w:rsidR="00462241" w:rsidRDefault="00A227DC">
      <w:pPr>
        <w:pStyle w:val="ListParagraph"/>
        <w:numPr>
          <w:ilvl w:val="2"/>
          <w:numId w:val="20"/>
        </w:numPr>
        <w:tabs>
          <w:tab w:val="left" w:pos="2158"/>
          <w:tab w:val="left" w:pos="2160"/>
        </w:tabs>
        <w:spacing w:before="0" w:line="276" w:lineRule="auto"/>
        <w:ind w:right="1437" w:hanging="360"/>
        <w:jc w:val="both"/>
      </w:pPr>
      <w:r>
        <w:t xml:space="preserve">Submission to, or rejection of, such conduct by an individual is used as the basis for, or a factor in, decisions affecting that individual's employment, education or participation in a </w:t>
      </w:r>
      <w:proofErr w:type="gramStart"/>
      <w:r>
        <w:t>University</w:t>
      </w:r>
      <w:proofErr w:type="gramEnd"/>
      <w:r>
        <w:t xml:space="preserve"> program or activity; or</w:t>
      </w:r>
    </w:p>
    <w:p w14:paraId="1E688324" w14:textId="77777777" w:rsidR="00462241" w:rsidRDefault="00A227DC">
      <w:pPr>
        <w:pStyle w:val="ListParagraph"/>
        <w:numPr>
          <w:ilvl w:val="2"/>
          <w:numId w:val="20"/>
        </w:numPr>
        <w:tabs>
          <w:tab w:val="left" w:pos="2158"/>
          <w:tab w:val="left" w:pos="2160"/>
        </w:tabs>
        <w:spacing w:before="0" w:line="276" w:lineRule="auto"/>
        <w:ind w:right="1435" w:hanging="360"/>
        <w:jc w:val="both"/>
        <w:rPr>
          <w:rFonts w:ascii="Arial"/>
        </w:rPr>
      </w:pPr>
      <w:r>
        <w:t xml:space="preserve">Such conduct has the purpose or effect of unreasonably interfering with an individual's employment or academic performance or creating an intimidating, offensive or hostile environment for that individual's employment, education or participation in a </w:t>
      </w:r>
      <w:proofErr w:type="gramStart"/>
      <w:r>
        <w:t>University</w:t>
      </w:r>
      <w:proofErr w:type="gramEnd"/>
      <w:r>
        <w:t xml:space="preserve"> program or activity.</w:t>
      </w:r>
    </w:p>
    <w:p w14:paraId="1E688325" w14:textId="77777777" w:rsidR="00462241" w:rsidRDefault="00462241">
      <w:pPr>
        <w:pStyle w:val="BodyText"/>
        <w:spacing w:before="38"/>
      </w:pPr>
    </w:p>
    <w:p w14:paraId="1E688326" w14:textId="77777777" w:rsidR="00462241" w:rsidRDefault="00A227DC">
      <w:pPr>
        <w:pStyle w:val="BodyText"/>
        <w:spacing w:line="276" w:lineRule="auto"/>
        <w:ind w:left="720" w:right="1436"/>
        <w:jc w:val="both"/>
      </w:pPr>
      <w:r>
        <w:rPr>
          <w:rFonts w:ascii="Franklin Gothic Demi Cond"/>
          <w:b/>
        </w:rPr>
        <w:t>SEXUAL</w:t>
      </w:r>
      <w:r>
        <w:rPr>
          <w:rFonts w:ascii="Franklin Gothic Demi Cond"/>
          <w:b/>
          <w:spacing w:val="-1"/>
        </w:rPr>
        <w:t xml:space="preserve"> </w:t>
      </w:r>
      <w:r>
        <w:rPr>
          <w:rFonts w:ascii="Franklin Gothic Demi Cond"/>
          <w:b/>
        </w:rPr>
        <w:t>VIOLENCE</w:t>
      </w:r>
      <w:r>
        <w:rPr>
          <w:rFonts w:ascii="Franklin Gothic Demi Cond"/>
          <w:b/>
          <w:spacing w:val="-3"/>
        </w:rPr>
        <w:t xml:space="preserve"> </w:t>
      </w:r>
      <w:r>
        <w:t>Any</w:t>
      </w:r>
      <w:r>
        <w:rPr>
          <w:spacing w:val="-1"/>
        </w:rPr>
        <w:t xml:space="preserve"> </w:t>
      </w:r>
      <w:r>
        <w:t>non-consensual</w:t>
      </w:r>
      <w:r>
        <w:rPr>
          <w:spacing w:val="-1"/>
        </w:rPr>
        <w:t xml:space="preserve"> </w:t>
      </w:r>
      <w:r>
        <w:t>sexual</w:t>
      </w:r>
      <w:r>
        <w:rPr>
          <w:spacing w:val="-1"/>
        </w:rPr>
        <w:t xml:space="preserve"> </w:t>
      </w:r>
      <w:r>
        <w:t>act,</w:t>
      </w:r>
      <w:r>
        <w:rPr>
          <w:spacing w:val="-1"/>
        </w:rPr>
        <w:t xml:space="preserve"> </w:t>
      </w:r>
      <w:r>
        <w:t>including</w:t>
      </w:r>
      <w:r>
        <w:rPr>
          <w:spacing w:val="-2"/>
        </w:rPr>
        <w:t xml:space="preserve"> </w:t>
      </w:r>
      <w:r>
        <w:t>but</w:t>
      </w:r>
      <w:r>
        <w:rPr>
          <w:spacing w:val="-1"/>
        </w:rPr>
        <w:t xml:space="preserve"> </w:t>
      </w:r>
      <w:r>
        <w:t>not</w:t>
      </w:r>
      <w:r>
        <w:rPr>
          <w:spacing w:val="-1"/>
        </w:rPr>
        <w:t xml:space="preserve"> </w:t>
      </w:r>
      <w:r>
        <w:t>limited</w:t>
      </w:r>
      <w:r>
        <w:rPr>
          <w:spacing w:val="-1"/>
        </w:rPr>
        <w:t xml:space="preserve"> </w:t>
      </w:r>
      <w:r>
        <w:t>to rape,</w:t>
      </w:r>
      <w:r>
        <w:rPr>
          <w:spacing w:val="-1"/>
        </w:rPr>
        <w:t xml:space="preserve"> </w:t>
      </w:r>
      <w:r>
        <w:t>sexual</w:t>
      </w:r>
      <w:r>
        <w:rPr>
          <w:spacing w:val="-1"/>
        </w:rPr>
        <w:t xml:space="preserve"> </w:t>
      </w:r>
      <w:r>
        <w:t>assault, sexual</w:t>
      </w:r>
      <w:r>
        <w:rPr>
          <w:spacing w:val="-7"/>
        </w:rPr>
        <w:t xml:space="preserve"> </w:t>
      </w:r>
      <w:r>
        <w:t>battery</w:t>
      </w:r>
      <w:r>
        <w:rPr>
          <w:spacing w:val="-4"/>
        </w:rPr>
        <w:t xml:space="preserve"> </w:t>
      </w:r>
      <w:r>
        <w:t>and</w:t>
      </w:r>
      <w:r>
        <w:rPr>
          <w:spacing w:val="-6"/>
        </w:rPr>
        <w:t xml:space="preserve"> </w:t>
      </w:r>
      <w:r>
        <w:t>sexual</w:t>
      </w:r>
      <w:r>
        <w:rPr>
          <w:spacing w:val="-5"/>
        </w:rPr>
        <w:t xml:space="preserve"> </w:t>
      </w:r>
      <w:r>
        <w:t>coercion.</w:t>
      </w:r>
      <w:r>
        <w:rPr>
          <w:spacing w:val="-6"/>
        </w:rPr>
        <w:t xml:space="preserve"> </w:t>
      </w:r>
      <w:r>
        <w:t>Sexual</w:t>
      </w:r>
      <w:r>
        <w:rPr>
          <w:spacing w:val="-7"/>
        </w:rPr>
        <w:t xml:space="preserve"> </w:t>
      </w:r>
      <w:r>
        <w:t>violence</w:t>
      </w:r>
      <w:r>
        <w:rPr>
          <w:spacing w:val="-3"/>
        </w:rPr>
        <w:t xml:space="preserve"> </w:t>
      </w:r>
      <w:r>
        <w:t>also</w:t>
      </w:r>
      <w:r>
        <w:rPr>
          <w:spacing w:val="-3"/>
        </w:rPr>
        <w:t xml:space="preserve"> </w:t>
      </w:r>
      <w:r>
        <w:t>includes</w:t>
      </w:r>
      <w:r>
        <w:rPr>
          <w:spacing w:val="-3"/>
        </w:rPr>
        <w:t xml:space="preserve"> </w:t>
      </w:r>
      <w:r>
        <w:t>relationship</w:t>
      </w:r>
      <w:r>
        <w:rPr>
          <w:spacing w:val="-5"/>
        </w:rPr>
        <w:t xml:space="preserve"> </w:t>
      </w:r>
      <w:r>
        <w:t>violence.</w:t>
      </w:r>
      <w:r>
        <w:rPr>
          <w:spacing w:val="-3"/>
        </w:rPr>
        <w:t xml:space="preserve"> </w:t>
      </w:r>
      <w:r>
        <w:t>Examples of sexual violence include, but are not limited to:</w:t>
      </w:r>
    </w:p>
    <w:p w14:paraId="1E688327" w14:textId="77777777" w:rsidR="00462241" w:rsidRDefault="00A227DC">
      <w:pPr>
        <w:pStyle w:val="ListParagraph"/>
        <w:numPr>
          <w:ilvl w:val="0"/>
          <w:numId w:val="18"/>
        </w:numPr>
        <w:tabs>
          <w:tab w:val="left" w:pos="1440"/>
        </w:tabs>
        <w:spacing w:before="1" w:line="273" w:lineRule="auto"/>
        <w:ind w:right="1435" w:hanging="360"/>
      </w:pPr>
      <w:r>
        <w:t>Non-consensual sexual contact: touching, with any body part or object, another person’s intimate parts (e</w:t>
      </w:r>
      <w:proofErr w:type="gramStart"/>
      <w:r>
        <w:t>. g</w:t>
      </w:r>
      <w:proofErr w:type="gramEnd"/>
      <w:r>
        <w:t>., genitalia, groin, breast, buttocks), whether clothed or unclothed;</w:t>
      </w:r>
    </w:p>
    <w:p w14:paraId="1E688328" w14:textId="77777777" w:rsidR="00462241" w:rsidRDefault="00A227DC">
      <w:pPr>
        <w:pStyle w:val="ListParagraph"/>
        <w:numPr>
          <w:ilvl w:val="0"/>
          <w:numId w:val="18"/>
        </w:numPr>
        <w:tabs>
          <w:tab w:val="left" w:pos="1440"/>
        </w:tabs>
        <w:spacing w:before="1" w:line="273" w:lineRule="auto"/>
        <w:ind w:right="1438" w:hanging="360"/>
      </w:pPr>
      <w:r>
        <w:t>Non-consensual sexual intercourse: oral, anal and/or vaginal penetration, to any degree and with any body part or object; and</w:t>
      </w:r>
    </w:p>
    <w:p w14:paraId="1E688329" w14:textId="77777777" w:rsidR="00462241" w:rsidRDefault="00A227DC">
      <w:pPr>
        <w:pStyle w:val="ListParagraph"/>
        <w:numPr>
          <w:ilvl w:val="0"/>
          <w:numId w:val="18"/>
        </w:numPr>
        <w:tabs>
          <w:tab w:val="left" w:pos="1440"/>
        </w:tabs>
        <w:spacing w:before="3" w:line="273" w:lineRule="auto"/>
        <w:ind w:right="1439" w:hanging="360"/>
      </w:pPr>
      <w:r>
        <w:t>Compelling</w:t>
      </w:r>
      <w:r>
        <w:rPr>
          <w:spacing w:val="40"/>
        </w:rPr>
        <w:t xml:space="preserve"> </w:t>
      </w:r>
      <w:r>
        <w:t>a</w:t>
      </w:r>
      <w:r>
        <w:rPr>
          <w:spacing w:val="40"/>
        </w:rPr>
        <w:t xml:space="preserve"> </w:t>
      </w:r>
      <w:r>
        <w:t>person</w:t>
      </w:r>
      <w:r>
        <w:rPr>
          <w:spacing w:val="40"/>
        </w:rPr>
        <w:t xml:space="preserve"> </w:t>
      </w:r>
      <w:r>
        <w:t>to</w:t>
      </w:r>
      <w:r>
        <w:rPr>
          <w:spacing w:val="40"/>
        </w:rPr>
        <w:t xml:space="preserve"> </w:t>
      </w:r>
      <w:r>
        <w:t>touch</w:t>
      </w:r>
      <w:r>
        <w:rPr>
          <w:spacing w:val="40"/>
        </w:rPr>
        <w:t xml:space="preserve"> </w:t>
      </w:r>
      <w:r>
        <w:t>their</w:t>
      </w:r>
      <w:r>
        <w:rPr>
          <w:spacing w:val="40"/>
        </w:rPr>
        <w:t xml:space="preserve"> </w:t>
      </w:r>
      <w:r>
        <w:t>own</w:t>
      </w:r>
      <w:r>
        <w:rPr>
          <w:spacing w:val="40"/>
        </w:rPr>
        <w:t xml:space="preserve"> </w:t>
      </w:r>
      <w:r>
        <w:t>or</w:t>
      </w:r>
      <w:r>
        <w:rPr>
          <w:spacing w:val="40"/>
        </w:rPr>
        <w:t xml:space="preserve"> </w:t>
      </w:r>
      <w:r>
        <w:t>another</w:t>
      </w:r>
      <w:r>
        <w:rPr>
          <w:spacing w:val="40"/>
        </w:rPr>
        <w:t xml:space="preserve"> </w:t>
      </w:r>
      <w:r>
        <w:t>person’s</w:t>
      </w:r>
      <w:r>
        <w:rPr>
          <w:spacing w:val="40"/>
        </w:rPr>
        <w:t xml:space="preserve"> </w:t>
      </w:r>
      <w:r>
        <w:t>intimate</w:t>
      </w:r>
      <w:r>
        <w:rPr>
          <w:spacing w:val="40"/>
        </w:rPr>
        <w:t xml:space="preserve"> </w:t>
      </w:r>
      <w:r>
        <w:t>parts</w:t>
      </w:r>
      <w:r>
        <w:rPr>
          <w:spacing w:val="40"/>
        </w:rPr>
        <w:t xml:space="preserve"> </w:t>
      </w:r>
      <w:r>
        <w:t xml:space="preserve">without </w:t>
      </w:r>
      <w:r>
        <w:rPr>
          <w:spacing w:val="-2"/>
        </w:rPr>
        <w:t>consent.</w:t>
      </w:r>
    </w:p>
    <w:p w14:paraId="1E68832A" w14:textId="77777777" w:rsidR="00462241" w:rsidRDefault="00462241">
      <w:pPr>
        <w:pStyle w:val="BodyText"/>
        <w:spacing w:before="32"/>
      </w:pPr>
    </w:p>
    <w:p w14:paraId="1E68832B" w14:textId="77777777" w:rsidR="00462241" w:rsidRDefault="00A227DC">
      <w:pPr>
        <w:pStyle w:val="BodyText"/>
        <w:spacing w:line="276" w:lineRule="auto"/>
        <w:ind w:left="720" w:right="1434"/>
        <w:jc w:val="both"/>
      </w:pPr>
      <w:r>
        <w:rPr>
          <w:rFonts w:ascii="Franklin Gothic Demi Cond"/>
          <w:b/>
        </w:rPr>
        <w:t>STALKING</w:t>
      </w:r>
      <w:r>
        <w:rPr>
          <w:rFonts w:ascii="Franklin Gothic Demi Cond"/>
          <w:b/>
          <w:spacing w:val="-5"/>
        </w:rPr>
        <w:t xml:space="preserve"> </w:t>
      </w:r>
      <w:r>
        <w:rPr>
          <w:rFonts w:ascii="Franklin Gothic Demi Cond"/>
          <w:b/>
        </w:rPr>
        <w:t>(</w:t>
      </w:r>
      <w:r>
        <w:rPr>
          <w:rFonts w:ascii="Franklin Gothic Demi Cond"/>
          <w:b/>
          <w:i/>
          <w:sz w:val="23"/>
        </w:rPr>
        <w:t>Anti-Harassment</w:t>
      </w:r>
      <w:r>
        <w:rPr>
          <w:rFonts w:ascii="Franklin Gothic Demi Cond"/>
          <w:b/>
          <w:i/>
          <w:spacing w:val="-7"/>
          <w:sz w:val="23"/>
        </w:rPr>
        <w:t xml:space="preserve"> </w:t>
      </w:r>
      <w:r>
        <w:rPr>
          <w:rFonts w:ascii="Franklin Gothic Demi Cond"/>
          <w:b/>
          <w:i/>
          <w:sz w:val="23"/>
        </w:rPr>
        <w:t>Policy)</w:t>
      </w:r>
      <w:r>
        <w:rPr>
          <w:rFonts w:ascii="Franklin Gothic Demi Cond"/>
          <w:b/>
          <w:i/>
          <w:spacing w:val="-7"/>
          <w:sz w:val="23"/>
        </w:rPr>
        <w:t xml:space="preserve"> </w:t>
      </w:r>
      <w:r>
        <w:t>Any</w:t>
      </w:r>
      <w:r>
        <w:rPr>
          <w:spacing w:val="-5"/>
        </w:rPr>
        <w:t xml:space="preserve"> </w:t>
      </w:r>
      <w:r>
        <w:t>knowing</w:t>
      </w:r>
      <w:r>
        <w:rPr>
          <w:spacing w:val="-7"/>
        </w:rPr>
        <w:t xml:space="preserve"> </w:t>
      </w:r>
      <w:r>
        <w:t>or</w:t>
      </w:r>
      <w:r>
        <w:rPr>
          <w:spacing w:val="-4"/>
        </w:rPr>
        <w:t xml:space="preserve"> </w:t>
      </w:r>
      <w:r>
        <w:t>intentional</w:t>
      </w:r>
      <w:r>
        <w:rPr>
          <w:spacing w:val="-5"/>
        </w:rPr>
        <w:t xml:space="preserve"> </w:t>
      </w:r>
      <w:r>
        <w:t>course</w:t>
      </w:r>
      <w:r>
        <w:rPr>
          <w:spacing w:val="-3"/>
        </w:rPr>
        <w:t xml:space="preserve"> </w:t>
      </w:r>
      <w:r>
        <w:t>of</w:t>
      </w:r>
      <w:r>
        <w:rPr>
          <w:spacing w:val="-4"/>
        </w:rPr>
        <w:t xml:space="preserve"> </w:t>
      </w:r>
      <w:r>
        <w:t>conduct</w:t>
      </w:r>
      <w:r>
        <w:rPr>
          <w:spacing w:val="-4"/>
        </w:rPr>
        <w:t xml:space="preserve"> </w:t>
      </w:r>
      <w:r>
        <w:t>involving</w:t>
      </w:r>
      <w:r>
        <w:rPr>
          <w:spacing w:val="-7"/>
        </w:rPr>
        <w:t xml:space="preserve"> </w:t>
      </w:r>
      <w:r>
        <w:t>repeated or</w:t>
      </w:r>
      <w:r>
        <w:rPr>
          <w:spacing w:val="-8"/>
        </w:rPr>
        <w:t xml:space="preserve"> </w:t>
      </w:r>
      <w:r>
        <w:t>continued</w:t>
      </w:r>
      <w:r>
        <w:rPr>
          <w:spacing w:val="-8"/>
        </w:rPr>
        <w:t xml:space="preserve"> </w:t>
      </w:r>
      <w:r>
        <w:t>following,</w:t>
      </w:r>
      <w:r>
        <w:rPr>
          <w:spacing w:val="-8"/>
        </w:rPr>
        <w:t xml:space="preserve"> </w:t>
      </w:r>
      <w:r>
        <w:t>threatening</w:t>
      </w:r>
      <w:r>
        <w:rPr>
          <w:spacing w:val="-8"/>
        </w:rPr>
        <w:t xml:space="preserve"> </w:t>
      </w:r>
      <w:r>
        <w:t>or</w:t>
      </w:r>
      <w:r>
        <w:rPr>
          <w:spacing w:val="-8"/>
        </w:rPr>
        <w:t xml:space="preserve"> </w:t>
      </w:r>
      <w:r>
        <w:t>intimidating</w:t>
      </w:r>
      <w:r>
        <w:rPr>
          <w:spacing w:val="-8"/>
        </w:rPr>
        <w:t xml:space="preserve"> </w:t>
      </w:r>
      <w:r>
        <w:t>another</w:t>
      </w:r>
      <w:r>
        <w:rPr>
          <w:spacing w:val="-8"/>
        </w:rPr>
        <w:t xml:space="preserve"> </w:t>
      </w:r>
      <w:r>
        <w:t>person</w:t>
      </w:r>
      <w:r>
        <w:rPr>
          <w:spacing w:val="-9"/>
        </w:rPr>
        <w:t xml:space="preserve"> </w:t>
      </w:r>
      <w:r>
        <w:t>by</w:t>
      </w:r>
      <w:r>
        <w:rPr>
          <w:spacing w:val="-9"/>
        </w:rPr>
        <w:t xml:space="preserve"> </w:t>
      </w:r>
      <w:r>
        <w:t>telephone,</w:t>
      </w:r>
      <w:r>
        <w:rPr>
          <w:spacing w:val="-8"/>
        </w:rPr>
        <w:t xml:space="preserve"> </w:t>
      </w:r>
      <w:r>
        <w:t>mail,</w:t>
      </w:r>
      <w:r>
        <w:rPr>
          <w:spacing w:val="-8"/>
        </w:rPr>
        <w:t xml:space="preserve"> </w:t>
      </w:r>
      <w:r>
        <w:t>electronic communication, social media, in person, or by any other action, device or method when such conduct 1) would cause a reasonable person to suffer substantial emotional distress or fear of bodily injury or death, and 2) actually causes such person substantial emotional distress or fear of bodily injury or death.</w:t>
      </w:r>
    </w:p>
    <w:p w14:paraId="1E68832C" w14:textId="77777777" w:rsidR="00462241" w:rsidRDefault="00462241">
      <w:pPr>
        <w:pStyle w:val="BodyText"/>
        <w:spacing w:before="24"/>
      </w:pPr>
    </w:p>
    <w:p w14:paraId="1E68832D" w14:textId="77777777" w:rsidR="00462241" w:rsidRDefault="00A227DC">
      <w:pPr>
        <w:spacing w:line="273" w:lineRule="auto"/>
        <w:ind w:left="720" w:right="1438"/>
      </w:pPr>
      <w:r>
        <w:rPr>
          <w:rFonts w:ascii="Franklin Gothic Demi Cond"/>
          <w:b/>
          <w:spacing w:val="-2"/>
        </w:rPr>
        <w:t>STALKING</w:t>
      </w:r>
      <w:r>
        <w:rPr>
          <w:rFonts w:ascii="Franklin Gothic Demi Cond"/>
          <w:b/>
          <w:spacing w:val="-6"/>
        </w:rPr>
        <w:t xml:space="preserve"> </w:t>
      </w:r>
      <w:r>
        <w:rPr>
          <w:rFonts w:ascii="Franklin Gothic Demi Cond"/>
          <w:b/>
          <w:spacing w:val="-2"/>
        </w:rPr>
        <w:t>(</w:t>
      </w:r>
      <w:r>
        <w:rPr>
          <w:rFonts w:ascii="Franklin Gothic Demi Cond"/>
          <w:b/>
          <w:i/>
          <w:spacing w:val="-2"/>
          <w:sz w:val="23"/>
        </w:rPr>
        <w:t>Title</w:t>
      </w:r>
      <w:r>
        <w:rPr>
          <w:rFonts w:ascii="Franklin Gothic Demi Cond"/>
          <w:b/>
          <w:i/>
          <w:spacing w:val="-8"/>
          <w:sz w:val="23"/>
        </w:rPr>
        <w:t xml:space="preserve"> </w:t>
      </w:r>
      <w:r>
        <w:rPr>
          <w:rFonts w:ascii="Franklin Gothic Demi Cond"/>
          <w:b/>
          <w:i/>
          <w:spacing w:val="-2"/>
          <w:sz w:val="23"/>
        </w:rPr>
        <w:t>IX</w:t>
      </w:r>
      <w:r>
        <w:rPr>
          <w:rFonts w:ascii="Franklin Gothic Demi Cond"/>
          <w:b/>
          <w:i/>
          <w:spacing w:val="-7"/>
          <w:sz w:val="23"/>
        </w:rPr>
        <w:t xml:space="preserve"> </w:t>
      </w:r>
      <w:r>
        <w:rPr>
          <w:rFonts w:ascii="Franklin Gothic Demi Cond"/>
          <w:b/>
          <w:i/>
          <w:spacing w:val="-2"/>
          <w:sz w:val="23"/>
        </w:rPr>
        <w:t>Harassment</w:t>
      </w:r>
      <w:r>
        <w:rPr>
          <w:rFonts w:ascii="Franklin Gothic Demi Cond"/>
          <w:b/>
          <w:i/>
          <w:spacing w:val="-7"/>
          <w:sz w:val="23"/>
        </w:rPr>
        <w:t xml:space="preserve"> </w:t>
      </w:r>
      <w:r>
        <w:rPr>
          <w:rFonts w:ascii="Franklin Gothic Demi Cond"/>
          <w:b/>
          <w:i/>
          <w:spacing w:val="-2"/>
          <w:sz w:val="23"/>
        </w:rPr>
        <w:t>Policy)</w:t>
      </w:r>
      <w:r>
        <w:rPr>
          <w:rFonts w:ascii="Franklin Gothic Demi Cond"/>
          <w:b/>
          <w:i/>
          <w:spacing w:val="-8"/>
          <w:sz w:val="23"/>
        </w:rPr>
        <w:t xml:space="preserve"> </w:t>
      </w:r>
      <w:r>
        <w:rPr>
          <w:spacing w:val="-2"/>
        </w:rPr>
        <w:t>Engaging</w:t>
      </w:r>
      <w:r>
        <w:rPr>
          <w:spacing w:val="-8"/>
        </w:rPr>
        <w:t xml:space="preserve"> </w:t>
      </w:r>
      <w:r>
        <w:rPr>
          <w:spacing w:val="-2"/>
        </w:rPr>
        <w:t>in</w:t>
      </w:r>
      <w:r>
        <w:rPr>
          <w:spacing w:val="-7"/>
        </w:rPr>
        <w:t xml:space="preserve"> </w:t>
      </w:r>
      <w:r>
        <w:rPr>
          <w:spacing w:val="-2"/>
        </w:rPr>
        <w:t>a</w:t>
      </w:r>
      <w:r>
        <w:rPr>
          <w:spacing w:val="-7"/>
        </w:rPr>
        <w:t xml:space="preserve"> </w:t>
      </w:r>
      <w:r>
        <w:rPr>
          <w:spacing w:val="-2"/>
        </w:rPr>
        <w:t>course</w:t>
      </w:r>
      <w:r>
        <w:rPr>
          <w:spacing w:val="-5"/>
        </w:rPr>
        <w:t xml:space="preserve"> </w:t>
      </w:r>
      <w:r>
        <w:rPr>
          <w:spacing w:val="-2"/>
        </w:rPr>
        <w:t>of</w:t>
      </w:r>
      <w:r>
        <w:rPr>
          <w:spacing w:val="-9"/>
        </w:rPr>
        <w:t xml:space="preserve"> </w:t>
      </w:r>
      <w:r>
        <w:rPr>
          <w:spacing w:val="-2"/>
        </w:rPr>
        <w:t>conduct</w:t>
      </w:r>
      <w:r>
        <w:rPr>
          <w:spacing w:val="-6"/>
        </w:rPr>
        <w:t xml:space="preserve"> </w:t>
      </w:r>
      <w:r>
        <w:rPr>
          <w:spacing w:val="-2"/>
        </w:rPr>
        <w:t>directed</w:t>
      </w:r>
      <w:r>
        <w:rPr>
          <w:spacing w:val="-8"/>
        </w:rPr>
        <w:t xml:space="preserve"> </w:t>
      </w:r>
      <w:r>
        <w:rPr>
          <w:spacing w:val="-2"/>
        </w:rPr>
        <w:t>at</w:t>
      </w:r>
      <w:r>
        <w:rPr>
          <w:spacing w:val="-6"/>
        </w:rPr>
        <w:t xml:space="preserve"> </w:t>
      </w:r>
      <w:r>
        <w:rPr>
          <w:spacing w:val="-2"/>
        </w:rPr>
        <w:t>a</w:t>
      </w:r>
      <w:r>
        <w:rPr>
          <w:spacing w:val="-7"/>
        </w:rPr>
        <w:t xml:space="preserve"> </w:t>
      </w:r>
      <w:r>
        <w:rPr>
          <w:spacing w:val="-2"/>
        </w:rPr>
        <w:t>specific</w:t>
      </w:r>
      <w:r>
        <w:rPr>
          <w:spacing w:val="-6"/>
        </w:rPr>
        <w:t xml:space="preserve"> </w:t>
      </w:r>
      <w:r>
        <w:rPr>
          <w:spacing w:val="-2"/>
        </w:rPr>
        <w:t>person</w:t>
      </w:r>
      <w:r>
        <w:rPr>
          <w:spacing w:val="-7"/>
        </w:rPr>
        <w:t xml:space="preserve"> </w:t>
      </w:r>
      <w:r>
        <w:rPr>
          <w:spacing w:val="-2"/>
        </w:rPr>
        <w:t xml:space="preserve">that </w:t>
      </w:r>
      <w:r>
        <w:t>would cause a reasonable person to:</w:t>
      </w:r>
    </w:p>
    <w:p w14:paraId="1E68832E" w14:textId="77777777" w:rsidR="00462241" w:rsidRDefault="00A227DC">
      <w:pPr>
        <w:pStyle w:val="ListParagraph"/>
        <w:numPr>
          <w:ilvl w:val="0"/>
          <w:numId w:val="17"/>
        </w:numPr>
        <w:tabs>
          <w:tab w:val="left" w:pos="1440"/>
        </w:tabs>
        <w:spacing w:before="3"/>
        <w:ind w:hanging="360"/>
      </w:pPr>
      <w:r>
        <w:t>Fear</w:t>
      </w:r>
      <w:r>
        <w:rPr>
          <w:spacing w:val="-2"/>
        </w:rPr>
        <w:t xml:space="preserve"> </w:t>
      </w:r>
      <w:r>
        <w:t>for</w:t>
      </w:r>
      <w:r>
        <w:rPr>
          <w:spacing w:val="-4"/>
        </w:rPr>
        <w:t xml:space="preserve"> </w:t>
      </w:r>
      <w:r>
        <w:t>his</w:t>
      </w:r>
      <w:r>
        <w:rPr>
          <w:spacing w:val="-5"/>
        </w:rPr>
        <w:t xml:space="preserve"> </w:t>
      </w:r>
      <w:r>
        <w:t>or</w:t>
      </w:r>
      <w:r>
        <w:rPr>
          <w:spacing w:val="-3"/>
        </w:rPr>
        <w:t xml:space="preserve"> </w:t>
      </w:r>
      <w:r>
        <w:t>her</w:t>
      </w:r>
      <w:r>
        <w:rPr>
          <w:spacing w:val="-2"/>
        </w:rPr>
        <w:t xml:space="preserve"> </w:t>
      </w:r>
      <w:r>
        <w:t>safety</w:t>
      </w:r>
      <w:r>
        <w:rPr>
          <w:spacing w:val="-6"/>
        </w:rPr>
        <w:t xml:space="preserve"> </w:t>
      </w:r>
      <w:r>
        <w:t>or</w:t>
      </w:r>
      <w:r>
        <w:rPr>
          <w:spacing w:val="-2"/>
        </w:rPr>
        <w:t xml:space="preserve"> </w:t>
      </w:r>
      <w:r>
        <w:t>the</w:t>
      </w:r>
      <w:r>
        <w:rPr>
          <w:spacing w:val="-1"/>
        </w:rPr>
        <w:t xml:space="preserve"> </w:t>
      </w:r>
      <w:r>
        <w:t>safety</w:t>
      </w:r>
      <w:r>
        <w:rPr>
          <w:spacing w:val="-3"/>
        </w:rPr>
        <w:t xml:space="preserve"> </w:t>
      </w:r>
      <w:r>
        <w:t>of</w:t>
      </w:r>
      <w:r>
        <w:rPr>
          <w:spacing w:val="-5"/>
        </w:rPr>
        <w:t xml:space="preserve"> </w:t>
      </w:r>
      <w:r>
        <w:t>others;</w:t>
      </w:r>
      <w:r>
        <w:rPr>
          <w:spacing w:val="-1"/>
        </w:rPr>
        <w:t xml:space="preserve"> </w:t>
      </w:r>
      <w:r>
        <w:rPr>
          <w:spacing w:val="-5"/>
        </w:rPr>
        <w:t>or</w:t>
      </w:r>
    </w:p>
    <w:p w14:paraId="1E68832F" w14:textId="77777777" w:rsidR="00462241" w:rsidRDefault="00A227DC">
      <w:pPr>
        <w:pStyle w:val="ListParagraph"/>
        <w:numPr>
          <w:ilvl w:val="0"/>
          <w:numId w:val="17"/>
        </w:numPr>
        <w:tabs>
          <w:tab w:val="left" w:pos="1438"/>
        </w:tabs>
        <w:spacing w:before="35"/>
        <w:ind w:left="1438" w:hanging="358"/>
      </w:pPr>
      <w:r>
        <w:t>Suffer</w:t>
      </w:r>
      <w:r>
        <w:rPr>
          <w:spacing w:val="-7"/>
        </w:rPr>
        <w:t xml:space="preserve"> </w:t>
      </w:r>
      <w:r>
        <w:t>substantial</w:t>
      </w:r>
      <w:r>
        <w:rPr>
          <w:spacing w:val="-8"/>
        </w:rPr>
        <w:t xml:space="preserve"> </w:t>
      </w:r>
      <w:r>
        <w:t>emotional</w:t>
      </w:r>
      <w:r>
        <w:rPr>
          <w:spacing w:val="-6"/>
        </w:rPr>
        <w:t xml:space="preserve"> </w:t>
      </w:r>
      <w:r>
        <w:rPr>
          <w:spacing w:val="-2"/>
        </w:rPr>
        <w:t>distress.</w:t>
      </w:r>
    </w:p>
    <w:p w14:paraId="1E688330" w14:textId="77777777" w:rsidR="00462241" w:rsidRDefault="00462241">
      <w:pPr>
        <w:pStyle w:val="BodyText"/>
        <w:spacing w:before="76"/>
      </w:pPr>
    </w:p>
    <w:p w14:paraId="1E688331" w14:textId="77777777" w:rsidR="00462241" w:rsidRDefault="00A227DC">
      <w:pPr>
        <w:pStyle w:val="BodyText"/>
        <w:spacing w:before="1"/>
        <w:ind w:left="720"/>
      </w:pPr>
      <w:r>
        <w:t>For</w:t>
      </w:r>
      <w:r>
        <w:rPr>
          <w:spacing w:val="-4"/>
        </w:rPr>
        <w:t xml:space="preserve"> </w:t>
      </w:r>
      <w:r>
        <w:t>the</w:t>
      </w:r>
      <w:r>
        <w:rPr>
          <w:spacing w:val="-2"/>
        </w:rPr>
        <w:t xml:space="preserve"> </w:t>
      </w:r>
      <w:r>
        <w:t>purposes</w:t>
      </w:r>
      <w:r>
        <w:rPr>
          <w:spacing w:val="-3"/>
        </w:rPr>
        <w:t xml:space="preserve"> </w:t>
      </w:r>
      <w:r>
        <w:t>of</w:t>
      </w:r>
      <w:r>
        <w:rPr>
          <w:spacing w:val="-4"/>
        </w:rPr>
        <w:t xml:space="preserve"> </w:t>
      </w:r>
      <w:r>
        <w:t>this</w:t>
      </w:r>
      <w:r>
        <w:rPr>
          <w:spacing w:val="-6"/>
        </w:rPr>
        <w:t xml:space="preserve"> </w:t>
      </w:r>
      <w:r>
        <w:rPr>
          <w:spacing w:val="-2"/>
        </w:rPr>
        <w:t>definition:</w:t>
      </w:r>
    </w:p>
    <w:p w14:paraId="1E688332" w14:textId="77777777" w:rsidR="00462241" w:rsidRDefault="00462241">
      <w:pPr>
        <w:pStyle w:val="BodyText"/>
        <w:spacing w:before="73"/>
      </w:pPr>
    </w:p>
    <w:p w14:paraId="1E688333" w14:textId="77777777" w:rsidR="00462241" w:rsidRDefault="00A227DC">
      <w:pPr>
        <w:pStyle w:val="BodyText"/>
        <w:spacing w:line="276" w:lineRule="auto"/>
        <w:ind w:left="1440" w:right="1433"/>
        <w:jc w:val="both"/>
      </w:pPr>
      <w:r>
        <w:rPr>
          <w:rFonts w:ascii="Franklin Gothic Demi Cond" w:hAnsi="Franklin Gothic Demi Cond"/>
          <w:b/>
        </w:rPr>
        <w:t xml:space="preserve">Course of conduct </w:t>
      </w:r>
      <w:r>
        <w:t>means two or more acts, including, but not limited to, acts which the stalker directly, indirectly, or through third parties, by any action, method, device, or means follows, monitors, observes, surveils, threatens, or communicates to or about, a person, or interferes with a person’s property.</w:t>
      </w:r>
    </w:p>
    <w:p w14:paraId="1E688334" w14:textId="77777777" w:rsidR="00462241" w:rsidRDefault="00462241">
      <w:pPr>
        <w:pStyle w:val="BodyText"/>
        <w:spacing w:before="38"/>
      </w:pPr>
    </w:p>
    <w:p w14:paraId="1E688335" w14:textId="77777777" w:rsidR="00462241" w:rsidRDefault="00A227DC">
      <w:pPr>
        <w:pStyle w:val="BodyText"/>
        <w:spacing w:line="276" w:lineRule="auto"/>
        <w:ind w:left="1440" w:right="1437"/>
        <w:jc w:val="both"/>
      </w:pPr>
      <w:r>
        <w:rPr>
          <w:rFonts w:ascii="Franklin Gothic Demi Cond"/>
          <w:b/>
        </w:rPr>
        <w:t>Reasonable</w:t>
      </w:r>
      <w:r>
        <w:rPr>
          <w:rFonts w:ascii="Franklin Gothic Demi Cond"/>
          <w:b/>
          <w:spacing w:val="-11"/>
        </w:rPr>
        <w:t xml:space="preserve"> </w:t>
      </w:r>
      <w:r>
        <w:rPr>
          <w:rFonts w:ascii="Franklin Gothic Demi Cond"/>
          <w:b/>
        </w:rPr>
        <w:t>person</w:t>
      </w:r>
      <w:r>
        <w:rPr>
          <w:rFonts w:ascii="Franklin Gothic Demi Cond"/>
          <w:b/>
          <w:spacing w:val="-1"/>
        </w:rPr>
        <w:t xml:space="preserve"> </w:t>
      </w:r>
      <w:r>
        <w:t>means</w:t>
      </w:r>
      <w:r>
        <w:rPr>
          <w:spacing w:val="-10"/>
        </w:rPr>
        <w:t xml:space="preserve"> </w:t>
      </w:r>
      <w:r>
        <w:t>a</w:t>
      </w:r>
      <w:r>
        <w:rPr>
          <w:spacing w:val="-14"/>
        </w:rPr>
        <w:t xml:space="preserve"> </w:t>
      </w:r>
      <w:r>
        <w:t>reasonable</w:t>
      </w:r>
      <w:r>
        <w:rPr>
          <w:spacing w:val="-9"/>
        </w:rPr>
        <w:t xml:space="preserve"> </w:t>
      </w:r>
      <w:r>
        <w:t>person</w:t>
      </w:r>
      <w:r>
        <w:rPr>
          <w:spacing w:val="-12"/>
        </w:rPr>
        <w:t xml:space="preserve"> </w:t>
      </w:r>
      <w:r>
        <w:t>under</w:t>
      </w:r>
      <w:r>
        <w:rPr>
          <w:spacing w:val="-13"/>
        </w:rPr>
        <w:t xml:space="preserve"> </w:t>
      </w:r>
      <w:r>
        <w:t>similar</w:t>
      </w:r>
      <w:r>
        <w:rPr>
          <w:spacing w:val="-10"/>
        </w:rPr>
        <w:t xml:space="preserve"> </w:t>
      </w:r>
      <w:r>
        <w:t>circumstances</w:t>
      </w:r>
      <w:r>
        <w:rPr>
          <w:spacing w:val="-10"/>
        </w:rPr>
        <w:t xml:space="preserve"> </w:t>
      </w:r>
      <w:r>
        <w:t>and</w:t>
      </w:r>
      <w:r>
        <w:rPr>
          <w:spacing w:val="-11"/>
        </w:rPr>
        <w:t xml:space="preserve"> </w:t>
      </w:r>
      <w:r>
        <w:t>with</w:t>
      </w:r>
      <w:r>
        <w:rPr>
          <w:spacing w:val="-10"/>
        </w:rPr>
        <w:t xml:space="preserve"> </w:t>
      </w:r>
      <w:r>
        <w:t>similar identities to the victim.</w:t>
      </w:r>
    </w:p>
    <w:p w14:paraId="1E688336" w14:textId="77777777" w:rsidR="00462241" w:rsidRDefault="00462241">
      <w:pPr>
        <w:pStyle w:val="BodyText"/>
        <w:spacing w:line="276" w:lineRule="auto"/>
        <w:jc w:val="both"/>
        <w:sectPr w:rsidR="00462241">
          <w:pgSz w:w="12240" w:h="15840"/>
          <w:pgMar w:top="1360" w:right="0" w:bottom="960" w:left="720" w:header="0" w:footer="770" w:gutter="0"/>
          <w:cols w:space="720"/>
        </w:sectPr>
      </w:pPr>
    </w:p>
    <w:p w14:paraId="1E688337" w14:textId="77777777" w:rsidR="00462241" w:rsidRDefault="00A227DC">
      <w:pPr>
        <w:pStyle w:val="BodyText"/>
        <w:spacing w:before="88" w:line="276" w:lineRule="auto"/>
        <w:ind w:left="1440" w:right="1438"/>
      </w:pPr>
      <w:r>
        <w:rPr>
          <w:rFonts w:ascii="Franklin Gothic Demi Cond"/>
          <w:b/>
        </w:rPr>
        <w:lastRenderedPageBreak/>
        <w:t>Substantial emotional</w:t>
      </w:r>
      <w:r>
        <w:rPr>
          <w:rFonts w:ascii="Franklin Gothic Demi Cond"/>
          <w:b/>
          <w:spacing w:val="30"/>
        </w:rPr>
        <w:t xml:space="preserve"> </w:t>
      </w:r>
      <w:r>
        <w:rPr>
          <w:rFonts w:ascii="Franklin Gothic Demi Cond"/>
          <w:b/>
        </w:rPr>
        <w:t>distress</w:t>
      </w:r>
      <w:r>
        <w:rPr>
          <w:rFonts w:ascii="Franklin Gothic Demi Cond"/>
          <w:b/>
          <w:spacing w:val="31"/>
        </w:rPr>
        <w:t xml:space="preserve"> </w:t>
      </w:r>
      <w:r>
        <w:t>means significant mental suffering or anguish that may, but does not necessarily, require medical or other professional treatment or counseling.</w:t>
      </w:r>
    </w:p>
    <w:p w14:paraId="1E688338" w14:textId="77777777" w:rsidR="00462241" w:rsidRDefault="00462241">
      <w:pPr>
        <w:pStyle w:val="BodyText"/>
        <w:spacing w:before="36"/>
      </w:pPr>
    </w:p>
    <w:p w14:paraId="1E688339" w14:textId="77777777" w:rsidR="00462241" w:rsidRDefault="00A227DC">
      <w:pPr>
        <w:pStyle w:val="BodyText"/>
        <w:spacing w:line="276" w:lineRule="auto"/>
        <w:ind w:left="720" w:right="1435"/>
        <w:jc w:val="both"/>
      </w:pPr>
      <w:r>
        <w:rPr>
          <w:rFonts w:ascii="Franklin Gothic Demi Cond" w:hAnsi="Franklin Gothic Demi Cond"/>
          <w:b/>
        </w:rPr>
        <w:t xml:space="preserve">SUPPORTIVE MEASURES </w:t>
      </w:r>
      <w:r>
        <w:t>Non-disciplinary, non-punitive individualized services offered as appropriate,</w:t>
      </w:r>
      <w:r>
        <w:rPr>
          <w:spacing w:val="-13"/>
        </w:rPr>
        <w:t xml:space="preserve"> </w:t>
      </w:r>
      <w:r>
        <w:t>as</w:t>
      </w:r>
      <w:r>
        <w:rPr>
          <w:spacing w:val="-14"/>
        </w:rPr>
        <w:t xml:space="preserve"> </w:t>
      </w:r>
      <w:r>
        <w:t>reasonably</w:t>
      </w:r>
      <w:r>
        <w:rPr>
          <w:spacing w:val="-13"/>
        </w:rPr>
        <w:t xml:space="preserve"> </w:t>
      </w:r>
      <w:r>
        <w:t>available,</w:t>
      </w:r>
      <w:r>
        <w:rPr>
          <w:spacing w:val="-12"/>
        </w:rPr>
        <w:t xml:space="preserve"> </w:t>
      </w:r>
      <w:r>
        <w:t>and</w:t>
      </w:r>
      <w:r>
        <w:rPr>
          <w:spacing w:val="-13"/>
        </w:rPr>
        <w:t xml:space="preserve"> </w:t>
      </w:r>
      <w:r>
        <w:t>without</w:t>
      </w:r>
      <w:r>
        <w:rPr>
          <w:spacing w:val="-13"/>
        </w:rPr>
        <w:t xml:space="preserve"> </w:t>
      </w:r>
      <w:r>
        <w:t>fee</w:t>
      </w:r>
      <w:r>
        <w:rPr>
          <w:spacing w:val="-14"/>
        </w:rPr>
        <w:t xml:space="preserve"> </w:t>
      </w:r>
      <w:r>
        <w:t>or</w:t>
      </w:r>
      <w:r>
        <w:rPr>
          <w:spacing w:val="-12"/>
        </w:rPr>
        <w:t xml:space="preserve"> </w:t>
      </w:r>
      <w:r>
        <w:t>charge</w:t>
      </w:r>
      <w:r>
        <w:rPr>
          <w:spacing w:val="-12"/>
        </w:rPr>
        <w:t xml:space="preserve"> </w:t>
      </w:r>
      <w:r>
        <w:t>to</w:t>
      </w:r>
      <w:r>
        <w:rPr>
          <w:spacing w:val="-12"/>
        </w:rPr>
        <w:t xml:space="preserve"> </w:t>
      </w:r>
      <w:r>
        <w:t>the</w:t>
      </w:r>
      <w:r>
        <w:rPr>
          <w:spacing w:val="-12"/>
        </w:rPr>
        <w:t xml:space="preserve"> </w:t>
      </w:r>
      <w:r>
        <w:t>Complainant</w:t>
      </w:r>
      <w:r>
        <w:rPr>
          <w:spacing w:val="-12"/>
        </w:rPr>
        <w:t xml:space="preserve"> </w:t>
      </w:r>
      <w:r>
        <w:t>or</w:t>
      </w:r>
      <w:r>
        <w:rPr>
          <w:spacing w:val="-13"/>
        </w:rPr>
        <w:t xml:space="preserve"> </w:t>
      </w:r>
      <w:r>
        <w:t>Respondent before or after the filing of a Formal Complaint or where no Formal Complaint has been filed. Such measures are designed to restore or preserve equal access to the University’s education program or activity without unreasonably burdening the other Party, including measures designed to protect the safety of all Parties</w:t>
      </w:r>
      <w:r>
        <w:rPr>
          <w:spacing w:val="-1"/>
        </w:rPr>
        <w:t xml:space="preserve"> </w:t>
      </w:r>
      <w:r>
        <w:t>or the University’s educational environment,</w:t>
      </w:r>
      <w:r>
        <w:rPr>
          <w:spacing w:val="-1"/>
        </w:rPr>
        <w:t xml:space="preserve"> </w:t>
      </w:r>
      <w:r>
        <w:t>or deter sexual harassment. Supportive Measures may include counseling, extensions of deadlines or other course-related adjustments, modifications of work or class schedules, campus escort services,</w:t>
      </w:r>
      <w:r>
        <w:rPr>
          <w:spacing w:val="-14"/>
        </w:rPr>
        <w:t xml:space="preserve"> </w:t>
      </w:r>
      <w:r>
        <w:t>mutual</w:t>
      </w:r>
      <w:r>
        <w:rPr>
          <w:spacing w:val="-13"/>
        </w:rPr>
        <w:t xml:space="preserve"> </w:t>
      </w:r>
      <w:r>
        <w:t>restrictions</w:t>
      </w:r>
      <w:r>
        <w:rPr>
          <w:spacing w:val="-13"/>
        </w:rPr>
        <w:t xml:space="preserve"> </w:t>
      </w:r>
      <w:r>
        <w:t>on</w:t>
      </w:r>
      <w:r>
        <w:rPr>
          <w:spacing w:val="-14"/>
        </w:rPr>
        <w:t xml:space="preserve"> </w:t>
      </w:r>
      <w:r>
        <w:t>contact</w:t>
      </w:r>
      <w:r>
        <w:rPr>
          <w:spacing w:val="-13"/>
        </w:rPr>
        <w:t xml:space="preserve"> </w:t>
      </w:r>
      <w:r>
        <w:t>between</w:t>
      </w:r>
      <w:r>
        <w:rPr>
          <w:spacing w:val="-13"/>
        </w:rPr>
        <w:t xml:space="preserve"> </w:t>
      </w:r>
      <w:r>
        <w:t>the</w:t>
      </w:r>
      <w:r>
        <w:rPr>
          <w:spacing w:val="-13"/>
        </w:rPr>
        <w:t xml:space="preserve"> </w:t>
      </w:r>
      <w:r>
        <w:t>Parties,</w:t>
      </w:r>
      <w:r>
        <w:rPr>
          <w:spacing w:val="-14"/>
        </w:rPr>
        <w:t xml:space="preserve"> </w:t>
      </w:r>
      <w:r>
        <w:t>changes</w:t>
      </w:r>
      <w:r>
        <w:rPr>
          <w:spacing w:val="-13"/>
        </w:rPr>
        <w:t xml:space="preserve"> </w:t>
      </w:r>
      <w:r>
        <w:t>in</w:t>
      </w:r>
      <w:r>
        <w:rPr>
          <w:spacing w:val="-13"/>
        </w:rPr>
        <w:t xml:space="preserve"> </w:t>
      </w:r>
      <w:r>
        <w:t>work</w:t>
      </w:r>
      <w:r>
        <w:rPr>
          <w:spacing w:val="-13"/>
        </w:rPr>
        <w:t xml:space="preserve"> </w:t>
      </w:r>
      <w:r>
        <w:t>or</w:t>
      </w:r>
      <w:r>
        <w:rPr>
          <w:spacing w:val="-14"/>
        </w:rPr>
        <w:t xml:space="preserve"> </w:t>
      </w:r>
      <w:r>
        <w:t>housing</w:t>
      </w:r>
      <w:r>
        <w:rPr>
          <w:spacing w:val="-13"/>
        </w:rPr>
        <w:t xml:space="preserve"> </w:t>
      </w:r>
      <w:r>
        <w:t>locations, leaves</w:t>
      </w:r>
      <w:r>
        <w:rPr>
          <w:spacing w:val="-9"/>
        </w:rPr>
        <w:t xml:space="preserve"> </w:t>
      </w:r>
      <w:r>
        <w:t>of</w:t>
      </w:r>
      <w:r>
        <w:rPr>
          <w:spacing w:val="-10"/>
        </w:rPr>
        <w:t xml:space="preserve"> </w:t>
      </w:r>
      <w:r>
        <w:t>absence,</w:t>
      </w:r>
      <w:r>
        <w:rPr>
          <w:spacing w:val="-12"/>
        </w:rPr>
        <w:t xml:space="preserve"> </w:t>
      </w:r>
      <w:r>
        <w:t>increased</w:t>
      </w:r>
      <w:r>
        <w:rPr>
          <w:spacing w:val="-10"/>
        </w:rPr>
        <w:t xml:space="preserve"> </w:t>
      </w:r>
      <w:r>
        <w:t>security</w:t>
      </w:r>
      <w:r>
        <w:rPr>
          <w:spacing w:val="-11"/>
        </w:rPr>
        <w:t xml:space="preserve"> </w:t>
      </w:r>
      <w:r>
        <w:t>and</w:t>
      </w:r>
      <w:r>
        <w:rPr>
          <w:spacing w:val="-10"/>
        </w:rPr>
        <w:t xml:space="preserve"> </w:t>
      </w:r>
      <w:r>
        <w:t>monitoring</w:t>
      </w:r>
      <w:r>
        <w:rPr>
          <w:spacing w:val="-10"/>
        </w:rPr>
        <w:t xml:space="preserve"> </w:t>
      </w:r>
      <w:r>
        <w:t>of</w:t>
      </w:r>
      <w:r>
        <w:rPr>
          <w:spacing w:val="-10"/>
        </w:rPr>
        <w:t xml:space="preserve"> </w:t>
      </w:r>
      <w:r>
        <w:t>certain</w:t>
      </w:r>
      <w:r>
        <w:rPr>
          <w:spacing w:val="-11"/>
        </w:rPr>
        <w:t xml:space="preserve"> </w:t>
      </w:r>
      <w:r>
        <w:t>areas</w:t>
      </w:r>
      <w:r>
        <w:rPr>
          <w:spacing w:val="-9"/>
        </w:rPr>
        <w:t xml:space="preserve"> </w:t>
      </w:r>
      <w:r>
        <w:t>of</w:t>
      </w:r>
      <w:r>
        <w:rPr>
          <w:spacing w:val="-10"/>
        </w:rPr>
        <w:t xml:space="preserve"> </w:t>
      </w:r>
      <w:r>
        <w:t>campus,</w:t>
      </w:r>
      <w:r>
        <w:rPr>
          <w:spacing w:val="-10"/>
        </w:rPr>
        <w:t xml:space="preserve"> </w:t>
      </w:r>
      <w:r>
        <w:t>and</w:t>
      </w:r>
      <w:r>
        <w:rPr>
          <w:spacing w:val="-10"/>
        </w:rPr>
        <w:t xml:space="preserve"> </w:t>
      </w:r>
      <w:r>
        <w:t>other</w:t>
      </w:r>
      <w:r>
        <w:rPr>
          <w:spacing w:val="-12"/>
        </w:rPr>
        <w:t xml:space="preserve"> </w:t>
      </w:r>
      <w:r>
        <w:t>similar measures. The</w:t>
      </w:r>
      <w:r>
        <w:rPr>
          <w:spacing w:val="-1"/>
        </w:rPr>
        <w:t xml:space="preserve"> </w:t>
      </w:r>
      <w:r>
        <w:t>University</w:t>
      </w:r>
      <w:r>
        <w:rPr>
          <w:spacing w:val="-1"/>
        </w:rPr>
        <w:t xml:space="preserve"> </w:t>
      </w:r>
      <w:r>
        <w:t>will</w:t>
      </w:r>
      <w:r>
        <w:rPr>
          <w:spacing w:val="-1"/>
        </w:rPr>
        <w:t xml:space="preserve"> </w:t>
      </w:r>
      <w:r>
        <w:t>maintain</w:t>
      </w:r>
      <w:r>
        <w:rPr>
          <w:spacing w:val="-1"/>
        </w:rPr>
        <w:t xml:space="preserve"> </w:t>
      </w:r>
      <w:r>
        <w:t>as confidential</w:t>
      </w:r>
      <w:r>
        <w:rPr>
          <w:spacing w:val="-1"/>
        </w:rPr>
        <w:t xml:space="preserve"> </w:t>
      </w:r>
      <w:r>
        <w:t>any</w:t>
      </w:r>
      <w:r>
        <w:rPr>
          <w:spacing w:val="-1"/>
        </w:rPr>
        <w:t xml:space="preserve"> </w:t>
      </w:r>
      <w:r>
        <w:t>Supportive Measures provided to the Complainant</w:t>
      </w:r>
      <w:r>
        <w:rPr>
          <w:spacing w:val="-10"/>
        </w:rPr>
        <w:t xml:space="preserve"> </w:t>
      </w:r>
      <w:r>
        <w:t>or</w:t>
      </w:r>
      <w:r>
        <w:rPr>
          <w:spacing w:val="-13"/>
        </w:rPr>
        <w:t xml:space="preserve"> </w:t>
      </w:r>
      <w:r>
        <w:t>Respondent,</w:t>
      </w:r>
      <w:r>
        <w:rPr>
          <w:spacing w:val="-13"/>
        </w:rPr>
        <w:t xml:space="preserve"> </w:t>
      </w:r>
      <w:r>
        <w:t>to</w:t>
      </w:r>
      <w:r>
        <w:rPr>
          <w:spacing w:val="-12"/>
        </w:rPr>
        <w:t xml:space="preserve"> </w:t>
      </w:r>
      <w:r>
        <w:t>the</w:t>
      </w:r>
      <w:r>
        <w:rPr>
          <w:spacing w:val="-12"/>
        </w:rPr>
        <w:t xml:space="preserve"> </w:t>
      </w:r>
      <w:r>
        <w:t>extent</w:t>
      </w:r>
      <w:r>
        <w:rPr>
          <w:spacing w:val="-13"/>
        </w:rPr>
        <w:t xml:space="preserve"> </w:t>
      </w:r>
      <w:r>
        <w:t>that</w:t>
      </w:r>
      <w:r>
        <w:rPr>
          <w:spacing w:val="-13"/>
        </w:rPr>
        <w:t xml:space="preserve"> </w:t>
      </w:r>
      <w:r>
        <w:t>maintaining</w:t>
      </w:r>
      <w:r>
        <w:rPr>
          <w:spacing w:val="-11"/>
        </w:rPr>
        <w:t xml:space="preserve"> </w:t>
      </w:r>
      <w:r>
        <w:t>such</w:t>
      </w:r>
      <w:r>
        <w:rPr>
          <w:spacing w:val="-12"/>
        </w:rPr>
        <w:t xml:space="preserve"> </w:t>
      </w:r>
      <w:r>
        <w:t>confidentiality</w:t>
      </w:r>
      <w:r>
        <w:rPr>
          <w:spacing w:val="-12"/>
        </w:rPr>
        <w:t xml:space="preserve"> </w:t>
      </w:r>
      <w:r>
        <w:t>would</w:t>
      </w:r>
      <w:r>
        <w:rPr>
          <w:spacing w:val="-11"/>
        </w:rPr>
        <w:t xml:space="preserve"> </w:t>
      </w:r>
      <w:r>
        <w:t>not</w:t>
      </w:r>
      <w:r>
        <w:rPr>
          <w:spacing w:val="-10"/>
        </w:rPr>
        <w:t xml:space="preserve"> </w:t>
      </w:r>
      <w:r>
        <w:t>impair the ability of the University to provide Supportive Measures. The Title IX Coordinator is responsible for coordinating the effective implementation of Supportive Measures.</w:t>
      </w:r>
    </w:p>
    <w:p w14:paraId="1E68833A" w14:textId="77777777" w:rsidR="00462241" w:rsidRDefault="00462241">
      <w:pPr>
        <w:pStyle w:val="BodyText"/>
        <w:spacing w:before="41"/>
      </w:pPr>
    </w:p>
    <w:p w14:paraId="1E68833B" w14:textId="77777777" w:rsidR="00462241" w:rsidRDefault="00A227DC">
      <w:pPr>
        <w:pStyle w:val="BodyText"/>
        <w:spacing w:line="276" w:lineRule="auto"/>
        <w:ind w:left="720" w:right="1436"/>
        <w:jc w:val="both"/>
      </w:pPr>
      <w:r>
        <w:rPr>
          <w:rFonts w:ascii="Franklin Gothic Demi Cond" w:hAnsi="Franklin Gothic Demi Cond"/>
          <w:b/>
          <w:color w:val="333333"/>
        </w:rPr>
        <w:t>TITLE IX COORDINATOR</w:t>
      </w:r>
      <w:r>
        <w:rPr>
          <w:rFonts w:ascii="Franklin Gothic Demi Cond" w:hAnsi="Franklin Gothic Demi Cond"/>
          <w:b/>
          <w:color w:val="333333"/>
          <w:spacing w:val="40"/>
        </w:rPr>
        <w:t xml:space="preserve"> </w:t>
      </w:r>
      <w:r>
        <w:rPr>
          <w:color w:val="333333"/>
        </w:rPr>
        <w:t>A University employee who is responsible for the implementation of the University’s Title IX Harassment Policy.</w:t>
      </w:r>
    </w:p>
    <w:p w14:paraId="1E68833C" w14:textId="77777777" w:rsidR="00462241" w:rsidRDefault="00462241">
      <w:pPr>
        <w:pStyle w:val="BodyText"/>
        <w:spacing w:before="39"/>
      </w:pPr>
    </w:p>
    <w:p w14:paraId="1E68833D" w14:textId="77777777" w:rsidR="00462241" w:rsidRDefault="00A227DC">
      <w:pPr>
        <w:ind w:left="720"/>
        <w:jc w:val="both"/>
      </w:pPr>
      <w:r>
        <w:rPr>
          <w:rFonts w:ascii="Franklin Gothic Demi Cond"/>
          <w:b/>
          <w:color w:val="333333"/>
        </w:rPr>
        <w:t>TITLE</w:t>
      </w:r>
      <w:r>
        <w:rPr>
          <w:rFonts w:ascii="Franklin Gothic Demi Cond"/>
          <w:b/>
          <w:color w:val="333333"/>
          <w:spacing w:val="-6"/>
        </w:rPr>
        <w:t xml:space="preserve"> </w:t>
      </w:r>
      <w:r>
        <w:rPr>
          <w:rFonts w:ascii="Franklin Gothic Demi Cond"/>
          <w:b/>
          <w:color w:val="333333"/>
        </w:rPr>
        <w:t>IX</w:t>
      </w:r>
      <w:r>
        <w:rPr>
          <w:rFonts w:ascii="Franklin Gothic Demi Cond"/>
          <w:b/>
          <w:color w:val="333333"/>
          <w:spacing w:val="-3"/>
        </w:rPr>
        <w:t xml:space="preserve"> </w:t>
      </w:r>
      <w:r>
        <w:rPr>
          <w:rFonts w:ascii="Franklin Gothic Demi Cond"/>
          <w:b/>
          <w:color w:val="333333"/>
        </w:rPr>
        <w:t>HARASSMENT</w:t>
      </w:r>
      <w:r>
        <w:rPr>
          <w:rFonts w:ascii="Franklin Gothic Demi Cond"/>
          <w:b/>
          <w:color w:val="333333"/>
          <w:spacing w:val="16"/>
        </w:rPr>
        <w:t xml:space="preserve"> </w:t>
      </w:r>
      <w:r>
        <w:t>Conduct</w:t>
      </w:r>
      <w:r>
        <w:rPr>
          <w:spacing w:val="-3"/>
        </w:rPr>
        <w:t xml:space="preserve"> </w:t>
      </w:r>
      <w:proofErr w:type="gramStart"/>
      <w:r>
        <w:t>on</w:t>
      </w:r>
      <w:r>
        <w:rPr>
          <w:spacing w:val="-7"/>
        </w:rPr>
        <w:t xml:space="preserve"> </w:t>
      </w:r>
      <w:r>
        <w:t>the</w:t>
      </w:r>
      <w:r>
        <w:rPr>
          <w:spacing w:val="-2"/>
        </w:rPr>
        <w:t xml:space="preserve"> </w:t>
      </w:r>
      <w:r>
        <w:t>basis</w:t>
      </w:r>
      <w:r>
        <w:rPr>
          <w:spacing w:val="-6"/>
        </w:rPr>
        <w:t xml:space="preserve"> </w:t>
      </w:r>
      <w:r>
        <w:t>of</w:t>
      </w:r>
      <w:proofErr w:type="gramEnd"/>
      <w:r>
        <w:rPr>
          <w:spacing w:val="-3"/>
        </w:rPr>
        <w:t xml:space="preserve"> </w:t>
      </w:r>
      <w:r>
        <w:t>sex</w:t>
      </w:r>
      <w:r>
        <w:rPr>
          <w:spacing w:val="-5"/>
        </w:rPr>
        <w:t xml:space="preserve"> </w:t>
      </w:r>
      <w:r>
        <w:t>that</w:t>
      </w:r>
      <w:r>
        <w:rPr>
          <w:spacing w:val="-3"/>
        </w:rPr>
        <w:t xml:space="preserve"> </w:t>
      </w:r>
      <w:r>
        <w:t>satisfies</w:t>
      </w:r>
      <w:r>
        <w:rPr>
          <w:spacing w:val="-2"/>
        </w:rPr>
        <w:t xml:space="preserve"> </w:t>
      </w:r>
      <w:r>
        <w:t>one</w:t>
      </w:r>
      <w:r>
        <w:rPr>
          <w:spacing w:val="-3"/>
        </w:rPr>
        <w:t xml:space="preserve"> </w:t>
      </w:r>
      <w:r>
        <w:t>or</w:t>
      </w:r>
      <w:r>
        <w:rPr>
          <w:spacing w:val="-5"/>
        </w:rPr>
        <w:t xml:space="preserve"> </w:t>
      </w:r>
      <w:r>
        <w:t>more</w:t>
      </w:r>
      <w:r>
        <w:rPr>
          <w:spacing w:val="-4"/>
        </w:rPr>
        <w:t xml:space="preserve"> </w:t>
      </w:r>
      <w:r>
        <w:t>of</w:t>
      </w:r>
      <w:r>
        <w:rPr>
          <w:spacing w:val="-4"/>
        </w:rPr>
        <w:t xml:space="preserve"> </w:t>
      </w:r>
      <w:r>
        <w:t>the</w:t>
      </w:r>
      <w:r>
        <w:rPr>
          <w:spacing w:val="-2"/>
        </w:rPr>
        <w:t xml:space="preserve"> following:</w:t>
      </w:r>
    </w:p>
    <w:p w14:paraId="1E68833E" w14:textId="77777777" w:rsidR="00462241" w:rsidRDefault="00A227DC">
      <w:pPr>
        <w:pStyle w:val="ListParagraph"/>
        <w:numPr>
          <w:ilvl w:val="0"/>
          <w:numId w:val="16"/>
        </w:numPr>
        <w:tabs>
          <w:tab w:val="left" w:pos="1440"/>
        </w:tabs>
        <w:spacing w:before="36" w:line="276" w:lineRule="auto"/>
        <w:ind w:right="1440" w:hanging="360"/>
        <w:jc w:val="both"/>
      </w:pPr>
      <w:r>
        <w:t>A University employee conditioning education benefits on participation in unwelcome sexual conduct (i. e., quid pro quo);</w:t>
      </w:r>
    </w:p>
    <w:p w14:paraId="1E68833F" w14:textId="77777777" w:rsidR="00462241" w:rsidRDefault="00A227DC">
      <w:pPr>
        <w:pStyle w:val="ListParagraph"/>
        <w:numPr>
          <w:ilvl w:val="0"/>
          <w:numId w:val="16"/>
        </w:numPr>
        <w:tabs>
          <w:tab w:val="left" w:pos="1438"/>
          <w:tab w:val="left" w:pos="1440"/>
        </w:tabs>
        <w:spacing w:before="1" w:line="276" w:lineRule="auto"/>
        <w:ind w:right="1437" w:hanging="360"/>
        <w:jc w:val="both"/>
      </w:pPr>
      <w:r>
        <w:t>Unwelcome</w:t>
      </w:r>
      <w:r>
        <w:rPr>
          <w:spacing w:val="-10"/>
        </w:rPr>
        <w:t xml:space="preserve"> </w:t>
      </w:r>
      <w:r>
        <w:t>conduct</w:t>
      </w:r>
      <w:r>
        <w:rPr>
          <w:spacing w:val="-8"/>
        </w:rPr>
        <w:t xml:space="preserve"> </w:t>
      </w:r>
      <w:r>
        <w:t>that</w:t>
      </w:r>
      <w:r>
        <w:rPr>
          <w:spacing w:val="-10"/>
        </w:rPr>
        <w:t xml:space="preserve"> </w:t>
      </w:r>
      <w:r>
        <w:t>a</w:t>
      </w:r>
      <w:r>
        <w:rPr>
          <w:spacing w:val="-10"/>
        </w:rPr>
        <w:t xml:space="preserve"> </w:t>
      </w:r>
      <w:r>
        <w:t>reasonable</w:t>
      </w:r>
      <w:r>
        <w:rPr>
          <w:spacing w:val="-10"/>
        </w:rPr>
        <w:t xml:space="preserve"> </w:t>
      </w:r>
      <w:r>
        <w:t>person</w:t>
      </w:r>
      <w:r>
        <w:rPr>
          <w:spacing w:val="-12"/>
        </w:rPr>
        <w:t xml:space="preserve"> </w:t>
      </w:r>
      <w:r>
        <w:t>would</w:t>
      </w:r>
      <w:r>
        <w:rPr>
          <w:spacing w:val="-8"/>
        </w:rPr>
        <w:t xml:space="preserve"> </w:t>
      </w:r>
      <w:r>
        <w:t>determine</w:t>
      </w:r>
      <w:r>
        <w:rPr>
          <w:spacing w:val="-7"/>
        </w:rPr>
        <w:t xml:space="preserve"> </w:t>
      </w:r>
      <w:r>
        <w:t>is</w:t>
      </w:r>
      <w:r>
        <w:rPr>
          <w:spacing w:val="-8"/>
        </w:rPr>
        <w:t xml:space="preserve"> </w:t>
      </w:r>
      <w:r>
        <w:t>so</w:t>
      </w:r>
      <w:r>
        <w:rPr>
          <w:spacing w:val="-10"/>
        </w:rPr>
        <w:t xml:space="preserve"> </w:t>
      </w:r>
      <w:r>
        <w:t>severe,</w:t>
      </w:r>
      <w:r>
        <w:rPr>
          <w:spacing w:val="-11"/>
        </w:rPr>
        <w:t xml:space="preserve"> </w:t>
      </w:r>
      <w:r>
        <w:t>pervasive</w:t>
      </w:r>
      <w:r>
        <w:rPr>
          <w:spacing w:val="-7"/>
        </w:rPr>
        <w:t xml:space="preserve"> </w:t>
      </w:r>
      <w:r>
        <w:t>and objectively offensive that it effectively denies a person equal access to the University’s educational programs or activities; or</w:t>
      </w:r>
    </w:p>
    <w:p w14:paraId="1E688340" w14:textId="77777777" w:rsidR="00462241" w:rsidRDefault="00A227DC">
      <w:pPr>
        <w:pStyle w:val="ListParagraph"/>
        <w:numPr>
          <w:ilvl w:val="0"/>
          <w:numId w:val="16"/>
        </w:numPr>
        <w:tabs>
          <w:tab w:val="left" w:pos="1438"/>
        </w:tabs>
        <w:spacing w:before="0" w:line="249" w:lineRule="exact"/>
        <w:ind w:left="1438" w:hanging="358"/>
        <w:jc w:val="both"/>
      </w:pPr>
      <w:r>
        <w:t>Sexual</w:t>
      </w:r>
      <w:r>
        <w:rPr>
          <w:spacing w:val="-9"/>
        </w:rPr>
        <w:t xml:space="preserve"> </w:t>
      </w:r>
      <w:r>
        <w:t>assault,</w:t>
      </w:r>
      <w:r>
        <w:rPr>
          <w:spacing w:val="-4"/>
        </w:rPr>
        <w:t xml:space="preserve"> </w:t>
      </w:r>
      <w:r>
        <w:t>dating</w:t>
      </w:r>
      <w:r>
        <w:rPr>
          <w:spacing w:val="-7"/>
        </w:rPr>
        <w:t xml:space="preserve"> </w:t>
      </w:r>
      <w:r>
        <w:t>violence,</w:t>
      </w:r>
      <w:r>
        <w:rPr>
          <w:spacing w:val="-5"/>
        </w:rPr>
        <w:t xml:space="preserve"> </w:t>
      </w:r>
      <w:r>
        <w:t>domestic</w:t>
      </w:r>
      <w:r>
        <w:rPr>
          <w:spacing w:val="-4"/>
        </w:rPr>
        <w:t xml:space="preserve"> </w:t>
      </w:r>
      <w:r>
        <w:t>violence,</w:t>
      </w:r>
      <w:r>
        <w:rPr>
          <w:spacing w:val="-7"/>
        </w:rPr>
        <w:t xml:space="preserve"> </w:t>
      </w:r>
      <w:r>
        <w:t>or</w:t>
      </w:r>
      <w:r>
        <w:rPr>
          <w:spacing w:val="-4"/>
        </w:rPr>
        <w:t xml:space="preserve"> </w:t>
      </w:r>
      <w:r>
        <w:rPr>
          <w:spacing w:val="-2"/>
        </w:rPr>
        <w:t>stalking.</w:t>
      </w:r>
    </w:p>
    <w:p w14:paraId="1E688341" w14:textId="77777777" w:rsidR="00462241" w:rsidRDefault="00462241">
      <w:pPr>
        <w:pStyle w:val="BodyText"/>
        <w:spacing w:before="76"/>
      </w:pPr>
    </w:p>
    <w:p w14:paraId="1E688342" w14:textId="77777777" w:rsidR="00462241" w:rsidRDefault="00A227DC">
      <w:pPr>
        <w:pStyle w:val="BodyText"/>
        <w:spacing w:line="276" w:lineRule="auto"/>
        <w:ind w:left="720" w:right="1434"/>
        <w:jc w:val="both"/>
      </w:pPr>
      <w:r>
        <w:rPr>
          <w:rFonts w:ascii="Franklin Gothic Demi Cond"/>
          <w:b/>
        </w:rPr>
        <w:t>UNIVERSITY</w:t>
      </w:r>
      <w:r>
        <w:rPr>
          <w:rFonts w:ascii="Franklin Gothic Demi Cond"/>
          <w:b/>
          <w:spacing w:val="26"/>
        </w:rPr>
        <w:t xml:space="preserve"> </w:t>
      </w:r>
      <w:r>
        <w:t xml:space="preserve">Any campus, unit, program, association or entity of Purdue University, including but not limited to Purdue University Fort Wayne, Purdue University Northwest, Purdue University West Lafayette, Purdue Cooperative Extension Service and Purdue Polytechnic Institute </w:t>
      </w:r>
      <w:r>
        <w:rPr>
          <w:spacing w:val="-2"/>
        </w:rPr>
        <w:t>Statewide.</w:t>
      </w:r>
    </w:p>
    <w:p w14:paraId="1E688343" w14:textId="77777777" w:rsidR="00462241" w:rsidRDefault="00462241">
      <w:pPr>
        <w:pStyle w:val="BodyText"/>
        <w:spacing w:before="37"/>
      </w:pPr>
    </w:p>
    <w:p w14:paraId="1E688344" w14:textId="77777777" w:rsidR="00462241" w:rsidRDefault="00A227DC">
      <w:pPr>
        <w:spacing w:before="1" w:line="273" w:lineRule="auto"/>
        <w:ind w:left="720" w:right="1434"/>
        <w:jc w:val="both"/>
      </w:pPr>
      <w:r>
        <w:rPr>
          <w:rFonts w:ascii="Franklin Gothic Demi Cond"/>
          <w:b/>
        </w:rPr>
        <w:t>UNIVERSITY-INITIATED INVESTIGATION</w:t>
      </w:r>
      <w:r>
        <w:rPr>
          <w:rFonts w:ascii="Franklin Gothic Demi Cond"/>
          <w:b/>
          <w:spacing w:val="24"/>
        </w:rPr>
        <w:t xml:space="preserve"> </w:t>
      </w:r>
      <w:r>
        <w:t>An investigation initiated by the University in the absence of a Formal Complaint submitted by a Complainant.</w:t>
      </w:r>
    </w:p>
    <w:p w14:paraId="1E688345" w14:textId="77777777" w:rsidR="00462241" w:rsidRDefault="00462241">
      <w:pPr>
        <w:pStyle w:val="BodyText"/>
        <w:spacing w:before="41"/>
      </w:pPr>
    </w:p>
    <w:p w14:paraId="1E688346" w14:textId="77777777" w:rsidR="00462241" w:rsidRDefault="00A227DC">
      <w:pPr>
        <w:pStyle w:val="BodyText"/>
        <w:spacing w:line="276" w:lineRule="auto"/>
        <w:ind w:left="720" w:right="1435"/>
        <w:jc w:val="both"/>
      </w:pPr>
      <w:r>
        <w:rPr>
          <w:rFonts w:ascii="Franklin Gothic Demi Cond"/>
          <w:b/>
          <w:color w:val="333333"/>
        </w:rPr>
        <w:t>UNIVERSITY INVESTIGATOR</w:t>
      </w:r>
      <w:r>
        <w:rPr>
          <w:rFonts w:ascii="Franklin Gothic Demi Cond"/>
          <w:b/>
          <w:color w:val="333333"/>
          <w:spacing w:val="38"/>
        </w:rPr>
        <w:t xml:space="preserve"> </w:t>
      </w:r>
      <w:r>
        <w:t>A person appointed to investigate a Formal Complaint. Any individual designated</w:t>
      </w:r>
      <w:r>
        <w:rPr>
          <w:spacing w:val="-10"/>
        </w:rPr>
        <w:t xml:space="preserve"> </w:t>
      </w:r>
      <w:r>
        <w:t>to</w:t>
      </w:r>
      <w:r>
        <w:rPr>
          <w:spacing w:val="-9"/>
        </w:rPr>
        <w:t xml:space="preserve"> </w:t>
      </w:r>
      <w:proofErr w:type="gramStart"/>
      <w:r>
        <w:t>conduct</w:t>
      </w:r>
      <w:r>
        <w:rPr>
          <w:spacing w:val="-9"/>
        </w:rPr>
        <w:t xml:space="preserve"> </w:t>
      </w:r>
      <w:r>
        <w:t>an</w:t>
      </w:r>
      <w:r>
        <w:rPr>
          <w:spacing w:val="-11"/>
        </w:rPr>
        <w:t xml:space="preserve"> </w:t>
      </w:r>
      <w:r>
        <w:t>investigation</w:t>
      </w:r>
      <w:proofErr w:type="gramEnd"/>
      <w:r>
        <w:rPr>
          <w:spacing w:val="-11"/>
        </w:rPr>
        <w:t xml:space="preserve"> </w:t>
      </w:r>
      <w:r>
        <w:t>must</w:t>
      </w:r>
      <w:r>
        <w:rPr>
          <w:spacing w:val="-9"/>
        </w:rPr>
        <w:t xml:space="preserve"> </w:t>
      </w:r>
      <w:r>
        <w:t>receive</w:t>
      </w:r>
      <w:r>
        <w:rPr>
          <w:spacing w:val="-9"/>
        </w:rPr>
        <w:t xml:space="preserve"> </w:t>
      </w:r>
      <w:r>
        <w:t>appropriate</w:t>
      </w:r>
      <w:r>
        <w:rPr>
          <w:spacing w:val="-9"/>
        </w:rPr>
        <w:t xml:space="preserve"> </w:t>
      </w:r>
      <w:r>
        <w:t>annual</w:t>
      </w:r>
      <w:r>
        <w:rPr>
          <w:spacing w:val="-11"/>
        </w:rPr>
        <w:t xml:space="preserve"> </w:t>
      </w:r>
      <w:r>
        <w:t>training</w:t>
      </w:r>
      <w:r>
        <w:rPr>
          <w:spacing w:val="-10"/>
        </w:rPr>
        <w:t xml:space="preserve"> </w:t>
      </w:r>
      <w:r>
        <w:t>and</w:t>
      </w:r>
      <w:r>
        <w:rPr>
          <w:spacing w:val="-10"/>
        </w:rPr>
        <w:t xml:space="preserve"> </w:t>
      </w:r>
      <w:r>
        <w:t>be</w:t>
      </w:r>
      <w:r>
        <w:rPr>
          <w:spacing w:val="-9"/>
        </w:rPr>
        <w:t xml:space="preserve"> </w:t>
      </w:r>
      <w:r>
        <w:t xml:space="preserve">approved to serve in this role by the Vice President for Ethics and Compliance. A University Investigator may be a </w:t>
      </w:r>
      <w:proofErr w:type="gramStart"/>
      <w:r>
        <w:t>University</w:t>
      </w:r>
      <w:proofErr w:type="gramEnd"/>
      <w:r>
        <w:t xml:space="preserve"> employee or an external professional.</w:t>
      </w:r>
    </w:p>
    <w:p w14:paraId="1E688347" w14:textId="77777777" w:rsidR="00462241" w:rsidRDefault="00462241">
      <w:pPr>
        <w:pStyle w:val="BodyText"/>
        <w:spacing w:line="276" w:lineRule="auto"/>
        <w:jc w:val="both"/>
        <w:sectPr w:rsidR="00462241">
          <w:pgSz w:w="12240" w:h="15840"/>
          <w:pgMar w:top="1640" w:right="0" w:bottom="960" w:left="720" w:header="0" w:footer="770" w:gutter="0"/>
          <w:cols w:space="720"/>
        </w:sectPr>
      </w:pPr>
    </w:p>
    <w:p w14:paraId="1E688348" w14:textId="77777777" w:rsidR="00462241" w:rsidRDefault="00A227DC">
      <w:pPr>
        <w:ind w:left="631"/>
        <w:rPr>
          <w:sz w:val="20"/>
        </w:rPr>
      </w:pPr>
      <w:r>
        <w:rPr>
          <w:noProof/>
          <w:sz w:val="20"/>
        </w:rPr>
        <w:lastRenderedPageBreak/>
        <mc:AlternateContent>
          <mc:Choice Requires="wps">
            <w:drawing>
              <wp:inline distT="0" distB="0" distL="0" distR="0" wp14:anchorId="1E68886F" wp14:editId="1E688870">
                <wp:extent cx="6056630" cy="276225"/>
                <wp:effectExtent l="0" t="0" r="0" b="0"/>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C4BEC0"/>
                        </a:solidFill>
                      </wps:spPr>
                      <wps:txbx>
                        <w:txbxContent>
                          <w:p w14:paraId="1E688937" w14:textId="77777777" w:rsidR="00462241" w:rsidRDefault="00A227DC">
                            <w:pPr>
                              <w:spacing w:before="61"/>
                              <w:ind w:left="88"/>
                              <w:rPr>
                                <w:rFonts w:ascii="Franklin Gothic Demi Cond"/>
                                <w:b/>
                                <w:color w:val="000000"/>
                                <w:sz w:val="24"/>
                              </w:rPr>
                            </w:pPr>
                            <w:bookmarkStart w:id="218" w:name="Anti-Harassment_Policy"/>
                            <w:bookmarkStart w:id="219" w:name="_bookmark74"/>
                            <w:bookmarkEnd w:id="218"/>
                            <w:bookmarkEnd w:id="219"/>
                            <w:r>
                              <w:rPr>
                                <w:rFonts w:ascii="Franklin Gothic Demi Cond"/>
                                <w:b/>
                                <w:color w:val="000000"/>
                                <w:spacing w:val="14"/>
                                <w:sz w:val="24"/>
                              </w:rPr>
                              <w:t>ANTI-</w:t>
                            </w:r>
                            <w:r>
                              <w:rPr>
                                <w:rFonts w:ascii="Franklin Gothic Demi Cond"/>
                                <w:b/>
                                <w:color w:val="000000"/>
                                <w:spacing w:val="13"/>
                                <w:sz w:val="24"/>
                              </w:rPr>
                              <w:t>HARASSMENT</w:t>
                            </w:r>
                            <w:r>
                              <w:rPr>
                                <w:rFonts w:ascii="Franklin Gothic Demi Cond"/>
                                <w:b/>
                                <w:color w:val="000000"/>
                                <w:spacing w:val="15"/>
                                <w:sz w:val="24"/>
                              </w:rPr>
                              <w:t xml:space="preserve"> </w:t>
                            </w:r>
                            <w:r>
                              <w:rPr>
                                <w:rFonts w:ascii="Franklin Gothic Demi Cond"/>
                                <w:b/>
                                <w:color w:val="000000"/>
                                <w:spacing w:val="8"/>
                                <w:sz w:val="24"/>
                              </w:rPr>
                              <w:t>POLICY</w:t>
                            </w:r>
                          </w:p>
                        </w:txbxContent>
                      </wps:txbx>
                      <wps:bodyPr wrap="square" lIns="0" tIns="0" rIns="0" bIns="0" rtlCol="0">
                        <a:noAutofit/>
                      </wps:bodyPr>
                    </wps:wsp>
                  </a:graphicData>
                </a:graphic>
              </wp:inline>
            </w:drawing>
          </mc:Choice>
          <mc:Fallback>
            <w:pict>
              <v:shape w14:anchorId="1E68886F" id="Textbox 78" o:spid="_x0000_s1066" type="#_x0000_t202" style="width:476.9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" fillcolor="#c4bec0" stroked="f">
                <v:textbox inset="0,0,0,0">
                  <w:txbxContent>
                    <w:p w14:paraId="1E688937" w14:textId="77777777" w:rsidR="00462241" w:rsidRDefault="00A227DC">
                      <w:pPr>
                        <w:spacing w:before="61"/>
                        <w:ind w:left="88"/>
                        <w:rPr>
                          <w:rFonts w:ascii="Franklin Gothic Demi Cond"/>
                          <w:b/>
                          <w:color w:val="000000"/>
                          <w:sz w:val="24"/>
                        </w:rPr>
                      </w:pPr>
                      <w:bookmarkStart w:id="220" w:name="Anti-Harassment_Policy"/>
                      <w:bookmarkStart w:id="221" w:name="_bookmark74"/>
                      <w:bookmarkEnd w:id="220"/>
                      <w:bookmarkEnd w:id="221"/>
                      <w:r>
                        <w:rPr>
                          <w:rFonts w:ascii="Franklin Gothic Demi Cond"/>
                          <w:b/>
                          <w:color w:val="000000"/>
                          <w:spacing w:val="14"/>
                          <w:sz w:val="24"/>
                        </w:rPr>
                        <w:t>ANTI-</w:t>
                      </w:r>
                      <w:r>
                        <w:rPr>
                          <w:rFonts w:ascii="Franklin Gothic Demi Cond"/>
                          <w:b/>
                          <w:color w:val="000000"/>
                          <w:spacing w:val="13"/>
                          <w:sz w:val="24"/>
                        </w:rPr>
                        <w:t>HARASSMENT</w:t>
                      </w:r>
                      <w:r>
                        <w:rPr>
                          <w:rFonts w:ascii="Franklin Gothic Demi Cond"/>
                          <w:b/>
                          <w:color w:val="000000"/>
                          <w:spacing w:val="15"/>
                          <w:sz w:val="24"/>
                        </w:rPr>
                        <w:t xml:space="preserve"> </w:t>
                      </w:r>
                      <w:r>
                        <w:rPr>
                          <w:rFonts w:ascii="Franklin Gothic Demi Cond"/>
                          <w:b/>
                          <w:color w:val="000000"/>
                          <w:spacing w:val="8"/>
                          <w:sz w:val="24"/>
                        </w:rPr>
                        <w:t>POLICY</w:t>
                      </w:r>
                    </w:p>
                  </w:txbxContent>
                </v:textbox>
                <w10:anchorlock/>
              </v:shape>
            </w:pict>
          </mc:Fallback>
        </mc:AlternateContent>
      </w:r>
    </w:p>
    <w:p w14:paraId="1E688349" w14:textId="77777777" w:rsidR="00462241" w:rsidRDefault="00A227DC">
      <w:pPr>
        <w:pStyle w:val="BodyText"/>
        <w:spacing w:before="102" w:line="276" w:lineRule="auto"/>
        <w:ind w:left="720" w:right="1434"/>
        <w:jc w:val="both"/>
      </w:pPr>
      <w:r>
        <w:t>This policy addresses harassment in all forms, including harassment toward individuals for reasons of race, religion, color, sex, age, national origin or ancestry, genetic information, disability, status as a veteran, marital status, parental status, sexual orientation, gender identity and/or gender expression. Additionally, the Anti-Harassment Policy may cover dating violence, domestic violence, sexual assault, and stalking.</w:t>
      </w:r>
    </w:p>
    <w:p w14:paraId="1E68834A" w14:textId="77777777" w:rsidR="00462241" w:rsidRDefault="00A227DC">
      <w:pPr>
        <w:pStyle w:val="BodyText"/>
        <w:spacing w:before="51"/>
        <w:rPr>
          <w:sz w:val="20"/>
        </w:rPr>
      </w:pPr>
      <w:r>
        <w:rPr>
          <w:noProof/>
          <w:sz w:val="20"/>
        </w:rPr>
        <mc:AlternateContent>
          <mc:Choice Requires="wps">
            <w:drawing>
              <wp:anchor distT="0" distB="0" distL="0" distR="0" simplePos="0" relativeHeight="251683840" behindDoc="1" locked="0" layoutInCell="1" allowOverlap="1" wp14:anchorId="1E688871" wp14:editId="1E688872">
                <wp:simplePos x="0" y="0"/>
                <wp:positionH relativeFrom="page">
                  <wp:posOffset>896111</wp:posOffset>
                </wp:positionH>
                <wp:positionV relativeFrom="paragraph">
                  <wp:posOffset>192181</wp:posOffset>
                </wp:positionV>
                <wp:extent cx="5980430" cy="6350"/>
                <wp:effectExtent l="0" t="0" r="0" b="0"/>
                <wp:wrapTopAndBottom/>
                <wp:docPr id="79" name="Graphic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8D608E" id="Graphic 79" o:spid="_x0000_s1026" style="position:absolute;margin-left:70.55pt;margin-top:15.15pt;width:470.9pt;height:.5pt;z-index:-251632640;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" path="m5980176,l,,,6108r5980176,l5980176,xe" fillcolor="black" stroked="f">
                <v:path arrowok="t"/>
                <w10:wrap type="topAndBottom" anchorx="page"/>
              </v:shape>
            </w:pict>
          </mc:Fallback>
        </mc:AlternateContent>
      </w:r>
    </w:p>
    <w:p w14:paraId="1E68834B" w14:textId="77777777" w:rsidR="00462241" w:rsidRDefault="00A227DC">
      <w:pPr>
        <w:pStyle w:val="Heading2"/>
      </w:pPr>
      <w:bookmarkStart w:id="222" w:name="_bookmark75"/>
      <w:bookmarkEnd w:id="222"/>
      <w:r>
        <w:rPr>
          <w:color w:val="8E6E3D"/>
          <w:spacing w:val="12"/>
        </w:rPr>
        <w:t>Statement</w:t>
      </w:r>
      <w:r>
        <w:rPr>
          <w:color w:val="8E6E3D"/>
          <w:spacing w:val="38"/>
        </w:rPr>
        <w:t xml:space="preserve"> </w:t>
      </w:r>
      <w:r>
        <w:rPr>
          <w:color w:val="8E6E3D"/>
        </w:rPr>
        <w:t>of</w:t>
      </w:r>
      <w:r>
        <w:rPr>
          <w:color w:val="8E6E3D"/>
          <w:spacing w:val="38"/>
        </w:rPr>
        <w:t xml:space="preserve"> </w:t>
      </w:r>
      <w:r>
        <w:rPr>
          <w:color w:val="8E6E3D"/>
          <w:spacing w:val="9"/>
        </w:rPr>
        <w:t>Policy</w:t>
      </w:r>
    </w:p>
    <w:p w14:paraId="1E68834C" w14:textId="77777777" w:rsidR="00462241" w:rsidRDefault="00A227DC">
      <w:pPr>
        <w:pStyle w:val="BodyText"/>
        <w:spacing w:before="158" w:line="276" w:lineRule="auto"/>
        <w:ind w:left="720" w:right="1434"/>
        <w:jc w:val="both"/>
      </w:pPr>
      <w:r>
        <w:t xml:space="preserve">Purdue University is committed to maintaining an environment that recognizes the inherent worth and dignity of every person; fosters tolerance, sensitivity, understanding and mutual respect; and encourages its members to strive to reach their potential. The most effective way to work toward preventing Harassment is through education that emphasizes respect for every </w:t>
      </w:r>
      <w:r>
        <w:rPr>
          <w:spacing w:val="-2"/>
        </w:rPr>
        <w:t>individual.</w:t>
      </w:r>
    </w:p>
    <w:p w14:paraId="1E68834D" w14:textId="77777777" w:rsidR="00462241" w:rsidRDefault="00462241">
      <w:pPr>
        <w:pStyle w:val="BodyText"/>
        <w:spacing w:before="35"/>
      </w:pPr>
    </w:p>
    <w:p w14:paraId="1E68834E" w14:textId="77777777" w:rsidR="00462241" w:rsidRDefault="00A227DC">
      <w:pPr>
        <w:pStyle w:val="BodyText"/>
        <w:spacing w:before="1" w:line="276" w:lineRule="auto"/>
        <w:ind w:left="720" w:right="1434"/>
        <w:jc w:val="both"/>
      </w:pPr>
      <w:r>
        <w:t>It is essential that Purdue University demonstrates its intellectual and ethical leadership by reaffirming its strong position against Harassment in all forms. All members of the University community must be able to pursue their goals, educational needs and working lives without intimidation or injury generated by intolerance and Harassment.</w:t>
      </w:r>
    </w:p>
    <w:p w14:paraId="1E68834F" w14:textId="77777777" w:rsidR="00462241" w:rsidRDefault="00462241">
      <w:pPr>
        <w:pStyle w:val="BodyText"/>
        <w:spacing w:before="37"/>
      </w:pPr>
    </w:p>
    <w:p w14:paraId="1E688350" w14:textId="77777777" w:rsidR="00462241" w:rsidRDefault="00A227DC">
      <w:pPr>
        <w:pStyle w:val="BodyText"/>
        <w:spacing w:line="276" w:lineRule="auto"/>
        <w:ind w:left="720" w:right="1434"/>
        <w:jc w:val="both"/>
      </w:pPr>
      <w:r>
        <w:t>Harassment in the workplace or the educational environment is unacceptable conduct and will not</w:t>
      </w:r>
      <w:r>
        <w:rPr>
          <w:spacing w:val="-9"/>
        </w:rPr>
        <w:t xml:space="preserve"> </w:t>
      </w:r>
      <w:r>
        <w:t>be</w:t>
      </w:r>
      <w:r>
        <w:rPr>
          <w:spacing w:val="-9"/>
        </w:rPr>
        <w:t xml:space="preserve"> </w:t>
      </w:r>
      <w:r>
        <w:t>tolerated.</w:t>
      </w:r>
      <w:r>
        <w:rPr>
          <w:spacing w:val="-9"/>
        </w:rPr>
        <w:t xml:space="preserve"> </w:t>
      </w:r>
      <w:r>
        <w:t>Purdue</w:t>
      </w:r>
      <w:r>
        <w:rPr>
          <w:spacing w:val="-9"/>
        </w:rPr>
        <w:t xml:space="preserve"> </w:t>
      </w:r>
      <w:r>
        <w:t>University</w:t>
      </w:r>
      <w:r>
        <w:rPr>
          <w:spacing w:val="-9"/>
        </w:rPr>
        <w:t xml:space="preserve"> </w:t>
      </w:r>
      <w:r>
        <w:t>is</w:t>
      </w:r>
      <w:r>
        <w:rPr>
          <w:spacing w:val="-9"/>
        </w:rPr>
        <w:t xml:space="preserve"> </w:t>
      </w:r>
      <w:r>
        <w:t>committed</w:t>
      </w:r>
      <w:r>
        <w:rPr>
          <w:spacing w:val="-8"/>
        </w:rPr>
        <w:t xml:space="preserve"> </w:t>
      </w:r>
      <w:r>
        <w:t>to</w:t>
      </w:r>
      <w:r>
        <w:rPr>
          <w:spacing w:val="-8"/>
        </w:rPr>
        <w:t xml:space="preserve"> </w:t>
      </w:r>
      <w:r>
        <w:t>maintaining</w:t>
      </w:r>
      <w:r>
        <w:rPr>
          <w:spacing w:val="-10"/>
        </w:rPr>
        <w:t xml:space="preserve"> </w:t>
      </w:r>
      <w:r>
        <w:t>an</w:t>
      </w:r>
      <w:r>
        <w:rPr>
          <w:spacing w:val="-9"/>
        </w:rPr>
        <w:t xml:space="preserve"> </w:t>
      </w:r>
      <w:r>
        <w:t>educational</w:t>
      </w:r>
      <w:r>
        <w:rPr>
          <w:spacing w:val="-9"/>
        </w:rPr>
        <w:t xml:space="preserve"> </w:t>
      </w:r>
      <w:r>
        <w:t>and</w:t>
      </w:r>
      <w:r>
        <w:rPr>
          <w:spacing w:val="-8"/>
        </w:rPr>
        <w:t xml:space="preserve"> </w:t>
      </w:r>
      <w:r>
        <w:t>work</w:t>
      </w:r>
      <w:r>
        <w:rPr>
          <w:spacing w:val="-11"/>
        </w:rPr>
        <w:t xml:space="preserve"> </w:t>
      </w:r>
      <w:r>
        <w:t>climate for faculty, staff and students that is positive and free from all forms of Harassment. This policy addresses Harassment in all forms, including Harassment toward individuals (a) for reasons of race,</w:t>
      </w:r>
      <w:r>
        <w:rPr>
          <w:spacing w:val="-6"/>
        </w:rPr>
        <w:t xml:space="preserve"> </w:t>
      </w:r>
      <w:r>
        <w:t>religion,</w:t>
      </w:r>
      <w:r>
        <w:rPr>
          <w:spacing w:val="-8"/>
        </w:rPr>
        <w:t xml:space="preserve"> </w:t>
      </w:r>
      <w:r>
        <w:t>color,</w:t>
      </w:r>
      <w:r>
        <w:rPr>
          <w:spacing w:val="-6"/>
        </w:rPr>
        <w:t xml:space="preserve"> </w:t>
      </w:r>
      <w:r>
        <w:t>sex,</w:t>
      </w:r>
      <w:r>
        <w:rPr>
          <w:spacing w:val="-8"/>
        </w:rPr>
        <w:t xml:space="preserve"> </w:t>
      </w:r>
      <w:r>
        <w:t>age,</w:t>
      </w:r>
      <w:r>
        <w:rPr>
          <w:spacing w:val="-6"/>
        </w:rPr>
        <w:t xml:space="preserve"> </w:t>
      </w:r>
      <w:r>
        <w:t>national</w:t>
      </w:r>
      <w:r>
        <w:rPr>
          <w:spacing w:val="-9"/>
        </w:rPr>
        <w:t xml:space="preserve"> </w:t>
      </w:r>
      <w:r>
        <w:t>origin</w:t>
      </w:r>
      <w:r>
        <w:rPr>
          <w:spacing w:val="-7"/>
        </w:rPr>
        <w:t xml:space="preserve"> </w:t>
      </w:r>
      <w:r>
        <w:t>or</w:t>
      </w:r>
      <w:r>
        <w:rPr>
          <w:spacing w:val="-5"/>
        </w:rPr>
        <w:t xml:space="preserve"> </w:t>
      </w:r>
      <w:r>
        <w:t>ancestry,</w:t>
      </w:r>
      <w:r>
        <w:rPr>
          <w:spacing w:val="-8"/>
        </w:rPr>
        <w:t xml:space="preserve"> </w:t>
      </w:r>
      <w:r>
        <w:t>genetic</w:t>
      </w:r>
      <w:r>
        <w:rPr>
          <w:spacing w:val="-8"/>
        </w:rPr>
        <w:t xml:space="preserve"> </w:t>
      </w:r>
      <w:r>
        <w:t>information,</w:t>
      </w:r>
      <w:r>
        <w:rPr>
          <w:spacing w:val="-6"/>
        </w:rPr>
        <w:t xml:space="preserve"> </w:t>
      </w:r>
      <w:r>
        <w:t>disability,</w:t>
      </w:r>
      <w:r>
        <w:rPr>
          <w:spacing w:val="-8"/>
        </w:rPr>
        <w:t xml:space="preserve"> </w:t>
      </w:r>
      <w:r>
        <w:t>status</w:t>
      </w:r>
      <w:r>
        <w:rPr>
          <w:spacing w:val="-6"/>
        </w:rPr>
        <w:t xml:space="preserve"> </w:t>
      </w:r>
      <w:r>
        <w:t xml:space="preserve">as a veteran, marital status, parental status, sexual orientation, gender identity and/or gender expression or (b) based on actual or perceived shared ancestry or ethnic characteristics, and citizenship or residency in a country with a dominant religion or distinct religious identity and their association with this national origin/ancestry. This includes, for example, conduct towards another person or identifiable group of </w:t>
      </w:r>
      <w:proofErr w:type="gramStart"/>
      <w:r>
        <w:t>persons</w:t>
      </w:r>
      <w:proofErr w:type="gramEnd"/>
      <w:r>
        <w:t xml:space="preserve"> that is determined to have been motivated by Antisemitism, Islamophobia, </w:t>
      </w:r>
      <w:proofErr w:type="spellStart"/>
      <w:r>
        <w:t>Christianophobia</w:t>
      </w:r>
      <w:proofErr w:type="spellEnd"/>
      <w:r>
        <w:t xml:space="preserve"> or any other hatred, prejudice or discrimination against</w:t>
      </w:r>
      <w:r>
        <w:rPr>
          <w:spacing w:val="-14"/>
        </w:rPr>
        <w:t xml:space="preserve"> </w:t>
      </w:r>
      <w:r>
        <w:t>a</w:t>
      </w:r>
      <w:r>
        <w:rPr>
          <w:spacing w:val="-13"/>
        </w:rPr>
        <w:t xml:space="preserve"> </w:t>
      </w:r>
      <w:r>
        <w:t>particular</w:t>
      </w:r>
      <w:r>
        <w:rPr>
          <w:spacing w:val="-13"/>
        </w:rPr>
        <w:t xml:space="preserve"> </w:t>
      </w:r>
      <w:r>
        <w:t>religious</w:t>
      </w:r>
      <w:r>
        <w:rPr>
          <w:spacing w:val="-14"/>
        </w:rPr>
        <w:t xml:space="preserve"> </w:t>
      </w:r>
      <w:r>
        <w:t>belief.</w:t>
      </w:r>
      <w:r>
        <w:rPr>
          <w:spacing w:val="-12"/>
        </w:rPr>
        <w:t xml:space="preserve"> </w:t>
      </w:r>
      <w:r>
        <w:t>The</w:t>
      </w:r>
      <w:r>
        <w:rPr>
          <w:spacing w:val="-11"/>
        </w:rPr>
        <w:t xml:space="preserve"> </w:t>
      </w:r>
      <w:r>
        <w:t>University</w:t>
      </w:r>
      <w:r>
        <w:rPr>
          <w:spacing w:val="-14"/>
        </w:rPr>
        <w:t xml:space="preserve"> </w:t>
      </w:r>
      <w:r>
        <w:t>will</w:t>
      </w:r>
      <w:r>
        <w:rPr>
          <w:spacing w:val="-13"/>
        </w:rPr>
        <w:t xml:space="preserve"> </w:t>
      </w:r>
      <w:r>
        <w:t>not</w:t>
      </w:r>
      <w:r>
        <w:rPr>
          <w:spacing w:val="-13"/>
        </w:rPr>
        <w:t xml:space="preserve"> </w:t>
      </w:r>
      <w:r>
        <w:t>tolerate</w:t>
      </w:r>
      <w:r>
        <w:rPr>
          <w:spacing w:val="-11"/>
        </w:rPr>
        <w:t xml:space="preserve"> </w:t>
      </w:r>
      <w:r>
        <w:t>Harassment</w:t>
      </w:r>
      <w:r>
        <w:rPr>
          <w:spacing w:val="-14"/>
        </w:rPr>
        <w:t xml:space="preserve"> </w:t>
      </w:r>
      <w:r>
        <w:t>of</w:t>
      </w:r>
      <w:r>
        <w:rPr>
          <w:spacing w:val="-12"/>
        </w:rPr>
        <w:t xml:space="preserve"> </w:t>
      </w:r>
      <w:r>
        <w:t>its</w:t>
      </w:r>
      <w:r>
        <w:rPr>
          <w:spacing w:val="-12"/>
        </w:rPr>
        <w:t xml:space="preserve"> </w:t>
      </w:r>
      <w:r>
        <w:t>faculty,</w:t>
      </w:r>
      <w:r>
        <w:rPr>
          <w:spacing w:val="-14"/>
        </w:rPr>
        <w:t xml:space="preserve"> </w:t>
      </w:r>
      <w:r>
        <w:t>staff or students by persons conducting business with or visiting the University, even though such persons are not directly affiliated with the University.</w:t>
      </w:r>
    </w:p>
    <w:p w14:paraId="1E688351" w14:textId="77777777" w:rsidR="00462241" w:rsidRDefault="00A227DC">
      <w:pPr>
        <w:pStyle w:val="BodyText"/>
        <w:spacing w:before="52"/>
        <w:rPr>
          <w:sz w:val="20"/>
        </w:rPr>
      </w:pPr>
      <w:r>
        <w:rPr>
          <w:noProof/>
          <w:sz w:val="20"/>
        </w:rPr>
        <mc:AlternateContent>
          <mc:Choice Requires="wps">
            <w:drawing>
              <wp:anchor distT="0" distB="0" distL="0" distR="0" simplePos="0" relativeHeight="251684864" behindDoc="1" locked="0" layoutInCell="1" allowOverlap="1" wp14:anchorId="1E688873" wp14:editId="1E688874">
                <wp:simplePos x="0" y="0"/>
                <wp:positionH relativeFrom="page">
                  <wp:posOffset>896111</wp:posOffset>
                </wp:positionH>
                <wp:positionV relativeFrom="paragraph">
                  <wp:posOffset>192762</wp:posOffset>
                </wp:positionV>
                <wp:extent cx="5980430" cy="6350"/>
                <wp:effectExtent l="0" t="0" r="0" b="0"/>
                <wp:wrapTopAndBottom/>
                <wp:docPr id="80" name="Graphic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5"/>
                              </a:lnTo>
                              <a:lnTo>
                                <a:pt x="5980176" y="6095"/>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E4D591" id="Graphic 80" o:spid="_x0000_s1026" style="position:absolute;margin-left:70.55pt;margin-top:15.2pt;width:470.9pt;height:.5pt;z-index:-251631616;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" path="m5980176,l,,,6095r5980176,l5980176,xe" fillcolor="black" stroked="f">
                <v:path arrowok="t"/>
                <w10:wrap type="topAndBottom" anchorx="page"/>
              </v:shape>
            </w:pict>
          </mc:Fallback>
        </mc:AlternateContent>
      </w:r>
    </w:p>
    <w:p w14:paraId="1E688352" w14:textId="77777777" w:rsidR="00462241" w:rsidRDefault="00A227DC">
      <w:pPr>
        <w:pStyle w:val="Heading2"/>
        <w:ind w:left="719"/>
      </w:pPr>
      <w:bookmarkStart w:id="223" w:name="Reporting_and_Addressing_Harassment"/>
      <w:bookmarkStart w:id="224" w:name="_bookmark76"/>
      <w:bookmarkEnd w:id="223"/>
      <w:bookmarkEnd w:id="224"/>
      <w:r>
        <w:rPr>
          <w:color w:val="8E6E3D"/>
          <w:spacing w:val="12"/>
        </w:rPr>
        <w:t>Reporting</w:t>
      </w:r>
      <w:r>
        <w:rPr>
          <w:color w:val="8E6E3D"/>
          <w:spacing w:val="30"/>
        </w:rPr>
        <w:t xml:space="preserve"> </w:t>
      </w:r>
      <w:r>
        <w:rPr>
          <w:color w:val="8E6E3D"/>
          <w:spacing w:val="9"/>
        </w:rPr>
        <w:t>and</w:t>
      </w:r>
      <w:r>
        <w:rPr>
          <w:color w:val="8E6E3D"/>
          <w:spacing w:val="32"/>
        </w:rPr>
        <w:t xml:space="preserve"> </w:t>
      </w:r>
      <w:r>
        <w:rPr>
          <w:color w:val="8E6E3D"/>
          <w:spacing w:val="12"/>
        </w:rPr>
        <w:t>Addressing</w:t>
      </w:r>
      <w:r>
        <w:rPr>
          <w:color w:val="8E6E3D"/>
          <w:spacing w:val="33"/>
        </w:rPr>
        <w:t xml:space="preserve"> </w:t>
      </w:r>
      <w:r>
        <w:rPr>
          <w:color w:val="8E6E3D"/>
          <w:spacing w:val="10"/>
        </w:rPr>
        <w:t>Harassment</w:t>
      </w:r>
    </w:p>
    <w:p w14:paraId="1E688353" w14:textId="77777777" w:rsidR="00462241" w:rsidRDefault="00A227DC">
      <w:pPr>
        <w:spacing w:before="155" w:line="276" w:lineRule="auto"/>
        <w:ind w:left="720" w:right="1435"/>
        <w:jc w:val="both"/>
      </w:pPr>
      <w:r>
        <w:t xml:space="preserve">This policy seeks to encourage faculty, staff, and students to report and address incidents of Harassment. The </w:t>
      </w:r>
      <w:hyperlink r:id="rId22">
        <w:r>
          <w:rPr>
            <w:i/>
            <w:u w:val="single"/>
          </w:rPr>
          <w:t>Procedures for Resolving Complaints of Discrimination and Harassment</w:t>
        </w:r>
      </w:hyperlink>
      <w:r>
        <w:t>, as issued and updated from time to time by</w:t>
      </w:r>
      <w:r>
        <w:rPr>
          <w:spacing w:val="-1"/>
        </w:rPr>
        <w:t xml:space="preserve"> </w:t>
      </w:r>
      <w:r>
        <w:t>the Vice President for Ethics and Compliance, describe the necessary steps for filing complaints of Harassment.</w:t>
      </w:r>
    </w:p>
    <w:p w14:paraId="1E688354" w14:textId="77777777" w:rsidR="00462241" w:rsidRDefault="00462241">
      <w:pPr>
        <w:pStyle w:val="BodyText"/>
        <w:spacing w:before="38"/>
      </w:pPr>
    </w:p>
    <w:p w14:paraId="1E688355" w14:textId="77777777" w:rsidR="00462241" w:rsidRDefault="00A227DC">
      <w:pPr>
        <w:pStyle w:val="BodyText"/>
        <w:spacing w:line="276" w:lineRule="auto"/>
        <w:ind w:left="720" w:right="1436"/>
        <w:jc w:val="both"/>
      </w:pPr>
      <w:r>
        <w:t>Retaliation against faculty members, staff members or students for reporting or complaining of Harassment, for assisting or participating in the investigation of a complaint of Harassment, or for enforcing this policy is strictly prohibited.</w:t>
      </w:r>
    </w:p>
    <w:p w14:paraId="1E688356" w14:textId="77777777" w:rsidR="00462241" w:rsidRDefault="00462241">
      <w:pPr>
        <w:pStyle w:val="BodyText"/>
        <w:spacing w:line="276" w:lineRule="auto"/>
        <w:jc w:val="both"/>
        <w:sectPr w:rsidR="00462241">
          <w:pgSz w:w="12240" w:h="15840"/>
          <w:pgMar w:top="1440" w:right="0" w:bottom="960" w:left="720" w:header="0" w:footer="770" w:gutter="0"/>
          <w:cols w:space="720"/>
        </w:sectPr>
      </w:pPr>
    </w:p>
    <w:p w14:paraId="1E688357" w14:textId="77777777" w:rsidR="00462241" w:rsidRDefault="00A227DC">
      <w:pPr>
        <w:pStyle w:val="BodyText"/>
        <w:spacing w:before="88" w:line="276" w:lineRule="auto"/>
        <w:ind w:left="720" w:right="1436"/>
        <w:jc w:val="both"/>
      </w:pPr>
      <w:r>
        <w:lastRenderedPageBreak/>
        <w:t>The University reserves the right to investigate circumstances that may involve Harassment in situations</w:t>
      </w:r>
      <w:r>
        <w:rPr>
          <w:spacing w:val="-3"/>
        </w:rPr>
        <w:t xml:space="preserve"> </w:t>
      </w:r>
      <w:r>
        <w:t>where no</w:t>
      </w:r>
      <w:r>
        <w:rPr>
          <w:spacing w:val="-3"/>
        </w:rPr>
        <w:t xml:space="preserve"> </w:t>
      </w:r>
      <w:r>
        <w:t>complaint,</w:t>
      </w:r>
      <w:r>
        <w:rPr>
          <w:spacing w:val="-1"/>
        </w:rPr>
        <w:t xml:space="preserve"> </w:t>
      </w:r>
      <w:r>
        <w:t>formal</w:t>
      </w:r>
      <w:r>
        <w:rPr>
          <w:spacing w:val="-2"/>
        </w:rPr>
        <w:t xml:space="preserve"> </w:t>
      </w:r>
      <w:r>
        <w:t>or</w:t>
      </w:r>
      <w:r>
        <w:rPr>
          <w:spacing w:val="-1"/>
        </w:rPr>
        <w:t xml:space="preserve"> </w:t>
      </w:r>
      <w:r>
        <w:t>informal,</w:t>
      </w:r>
      <w:r>
        <w:rPr>
          <w:spacing w:val="-1"/>
        </w:rPr>
        <w:t xml:space="preserve"> </w:t>
      </w:r>
      <w:r>
        <w:t>has</w:t>
      </w:r>
      <w:r>
        <w:rPr>
          <w:spacing w:val="-1"/>
        </w:rPr>
        <w:t xml:space="preserve"> </w:t>
      </w:r>
      <w:r>
        <w:t>been</w:t>
      </w:r>
      <w:r>
        <w:rPr>
          <w:spacing w:val="-2"/>
        </w:rPr>
        <w:t xml:space="preserve"> </w:t>
      </w:r>
      <w:r>
        <w:t>filed.</w:t>
      </w:r>
      <w:r>
        <w:rPr>
          <w:spacing w:val="-1"/>
        </w:rPr>
        <w:t xml:space="preserve"> </w:t>
      </w:r>
      <w:r>
        <w:t>In</w:t>
      </w:r>
      <w:r>
        <w:rPr>
          <w:spacing w:val="-2"/>
        </w:rPr>
        <w:t xml:space="preserve"> </w:t>
      </w:r>
      <w:r>
        <w:t>appropriate circumstances, sanctions in accordance with this policy will be implemented where the University has initiated an investigation in the absence of a formal or informal complaint.</w:t>
      </w:r>
    </w:p>
    <w:p w14:paraId="1E688358" w14:textId="77777777" w:rsidR="00462241" w:rsidRDefault="00462241">
      <w:pPr>
        <w:pStyle w:val="BodyText"/>
        <w:spacing w:before="37"/>
      </w:pPr>
    </w:p>
    <w:p w14:paraId="1E688359" w14:textId="77777777" w:rsidR="00462241" w:rsidRDefault="00A227DC">
      <w:pPr>
        <w:pStyle w:val="BodyText"/>
        <w:spacing w:line="276" w:lineRule="auto"/>
        <w:ind w:left="720" w:right="1435"/>
        <w:jc w:val="both"/>
      </w:pPr>
      <w:r>
        <w:t xml:space="preserve">To determine whether a particular act or course of conduct constitutes Harassment under this policy, the alleged behavior will be evaluated by considering the totality of the </w:t>
      </w:r>
      <w:proofErr w:type="gramStart"/>
      <w:r>
        <w:t>particular circumstances</w:t>
      </w:r>
      <w:proofErr w:type="gramEnd"/>
      <w:r>
        <w:t>, including the nature, frequency, intensity, location, context and duration of the questioned behavior. Although repeated incidents generally create a stronger claim of Harassment, a serious incident, even if isolated, can be sufficient.</w:t>
      </w:r>
    </w:p>
    <w:p w14:paraId="1E68835A" w14:textId="77777777" w:rsidR="00462241" w:rsidRDefault="00A227DC">
      <w:pPr>
        <w:pStyle w:val="BodyText"/>
        <w:spacing w:before="52"/>
        <w:rPr>
          <w:sz w:val="20"/>
        </w:rPr>
      </w:pPr>
      <w:r>
        <w:rPr>
          <w:noProof/>
          <w:sz w:val="20"/>
        </w:rPr>
        <mc:AlternateContent>
          <mc:Choice Requires="wps">
            <w:drawing>
              <wp:anchor distT="0" distB="0" distL="0" distR="0" simplePos="0" relativeHeight="251685888" behindDoc="1" locked="0" layoutInCell="1" allowOverlap="1" wp14:anchorId="1E688875" wp14:editId="1E688876">
                <wp:simplePos x="0" y="0"/>
                <wp:positionH relativeFrom="page">
                  <wp:posOffset>896111</wp:posOffset>
                </wp:positionH>
                <wp:positionV relativeFrom="paragraph">
                  <wp:posOffset>192666</wp:posOffset>
                </wp:positionV>
                <wp:extent cx="5980430" cy="6350"/>
                <wp:effectExtent l="0" t="0" r="0" b="0"/>
                <wp:wrapTopAndBottom/>
                <wp:docPr id="81" name="Graphic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31D1BD1" id="Graphic 81" o:spid="_x0000_s1026" style="position:absolute;margin-left:70.55pt;margin-top:15.15pt;width:470.9pt;height:.5pt;z-index:-251630592;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" path="m5980176,l,,,6108r5980176,l5980176,xe" fillcolor="black" stroked="f">
                <v:path arrowok="t"/>
                <w10:wrap type="topAndBottom" anchorx="page"/>
              </v:shape>
            </w:pict>
          </mc:Fallback>
        </mc:AlternateContent>
      </w:r>
    </w:p>
    <w:p w14:paraId="1E68835B" w14:textId="77777777" w:rsidR="00462241" w:rsidRDefault="00A227DC">
      <w:pPr>
        <w:pStyle w:val="Heading2"/>
        <w:jc w:val="left"/>
      </w:pPr>
      <w:bookmarkStart w:id="225" w:name="_bookmark77"/>
      <w:bookmarkEnd w:id="225"/>
      <w:r>
        <w:rPr>
          <w:color w:val="8E6E3D"/>
          <w:spacing w:val="12"/>
        </w:rPr>
        <w:t>Academic</w:t>
      </w:r>
      <w:r>
        <w:rPr>
          <w:color w:val="8E6E3D"/>
          <w:spacing w:val="29"/>
        </w:rPr>
        <w:t xml:space="preserve"> </w:t>
      </w:r>
      <w:r>
        <w:rPr>
          <w:color w:val="8E6E3D"/>
          <w:spacing w:val="12"/>
        </w:rPr>
        <w:t>Freedom</w:t>
      </w:r>
      <w:r>
        <w:rPr>
          <w:color w:val="8E6E3D"/>
          <w:spacing w:val="32"/>
        </w:rPr>
        <w:t xml:space="preserve"> </w:t>
      </w:r>
      <w:r>
        <w:rPr>
          <w:color w:val="8E6E3D"/>
          <w:spacing w:val="9"/>
        </w:rPr>
        <w:t>and</w:t>
      </w:r>
      <w:r>
        <w:rPr>
          <w:color w:val="8E6E3D"/>
          <w:spacing w:val="32"/>
        </w:rPr>
        <w:t xml:space="preserve"> </w:t>
      </w:r>
      <w:r>
        <w:rPr>
          <w:color w:val="8E6E3D"/>
          <w:spacing w:val="12"/>
        </w:rPr>
        <w:t>Freedom</w:t>
      </w:r>
      <w:r>
        <w:rPr>
          <w:color w:val="8E6E3D"/>
          <w:spacing w:val="32"/>
        </w:rPr>
        <w:t xml:space="preserve"> </w:t>
      </w:r>
      <w:r>
        <w:rPr>
          <w:color w:val="8E6E3D"/>
        </w:rPr>
        <w:t>of</w:t>
      </w:r>
      <w:r>
        <w:rPr>
          <w:color w:val="8E6E3D"/>
          <w:spacing w:val="32"/>
        </w:rPr>
        <w:t xml:space="preserve"> </w:t>
      </w:r>
      <w:r>
        <w:rPr>
          <w:color w:val="8E6E3D"/>
          <w:spacing w:val="10"/>
        </w:rPr>
        <w:t>Speech</w:t>
      </w:r>
    </w:p>
    <w:p w14:paraId="1E68835C" w14:textId="77777777" w:rsidR="00462241" w:rsidRDefault="00A227DC">
      <w:pPr>
        <w:pStyle w:val="BodyText"/>
        <w:spacing w:before="155" w:line="276" w:lineRule="auto"/>
        <w:ind w:left="720" w:right="1435"/>
        <w:jc w:val="both"/>
      </w:pPr>
      <w:r>
        <w:t>Freedom of thought and</w:t>
      </w:r>
      <w:r>
        <w:rPr>
          <w:spacing w:val="-2"/>
        </w:rPr>
        <w:t xml:space="preserve"> </w:t>
      </w:r>
      <w:r>
        <w:t>expression</w:t>
      </w:r>
      <w:r>
        <w:rPr>
          <w:spacing w:val="-1"/>
        </w:rPr>
        <w:t xml:space="preserve"> </w:t>
      </w:r>
      <w:r>
        <w:t>are the lifeblood of</w:t>
      </w:r>
      <w:r>
        <w:rPr>
          <w:spacing w:val="-3"/>
        </w:rPr>
        <w:t xml:space="preserve"> </w:t>
      </w:r>
      <w:r>
        <w:t>our academic community</w:t>
      </w:r>
      <w:r>
        <w:rPr>
          <w:spacing w:val="-1"/>
        </w:rPr>
        <w:t xml:space="preserve"> </w:t>
      </w:r>
      <w:r>
        <w:t xml:space="preserve">and require an atmosphere of mutual respect among diverse </w:t>
      </w:r>
      <w:proofErr w:type="gramStart"/>
      <w:r>
        <w:t>persons</w:t>
      </w:r>
      <w:proofErr w:type="gramEnd"/>
      <w:r>
        <w:t>, groups and ideas. The maintenance of mutually respectful behavior is a precondition for the vigorous exchange of ideas, and it is the policy of the University to promote such behavior in all forms of expression and conduct. The University</w:t>
      </w:r>
      <w:r>
        <w:rPr>
          <w:spacing w:val="-11"/>
        </w:rPr>
        <w:t xml:space="preserve"> </w:t>
      </w:r>
      <w:r>
        <w:t>reaffirms</w:t>
      </w:r>
      <w:r>
        <w:rPr>
          <w:spacing w:val="-9"/>
        </w:rPr>
        <w:t xml:space="preserve"> </w:t>
      </w:r>
      <w:r>
        <w:t>its</w:t>
      </w:r>
      <w:r>
        <w:rPr>
          <w:spacing w:val="-9"/>
        </w:rPr>
        <w:t xml:space="preserve"> </w:t>
      </w:r>
      <w:r>
        <w:t>commitment</w:t>
      </w:r>
      <w:r>
        <w:rPr>
          <w:spacing w:val="-9"/>
        </w:rPr>
        <w:t xml:space="preserve"> </w:t>
      </w:r>
      <w:r>
        <w:t>to</w:t>
      </w:r>
      <w:r>
        <w:rPr>
          <w:spacing w:val="-9"/>
        </w:rPr>
        <w:t xml:space="preserve"> </w:t>
      </w:r>
      <w:r>
        <w:t>freedom</w:t>
      </w:r>
      <w:r>
        <w:rPr>
          <w:spacing w:val="-12"/>
        </w:rPr>
        <w:t xml:space="preserve"> </w:t>
      </w:r>
      <w:r>
        <w:t>of</w:t>
      </w:r>
      <w:r>
        <w:rPr>
          <w:spacing w:val="-10"/>
        </w:rPr>
        <w:t xml:space="preserve"> </w:t>
      </w:r>
      <w:r>
        <w:t>speech</w:t>
      </w:r>
      <w:r>
        <w:rPr>
          <w:spacing w:val="-9"/>
        </w:rPr>
        <w:t xml:space="preserve"> </w:t>
      </w:r>
      <w:r>
        <w:t>as</w:t>
      </w:r>
      <w:r>
        <w:rPr>
          <w:spacing w:val="-12"/>
        </w:rPr>
        <w:t xml:space="preserve"> </w:t>
      </w:r>
      <w:r>
        <w:t>guaranteed</w:t>
      </w:r>
      <w:r>
        <w:rPr>
          <w:spacing w:val="-10"/>
        </w:rPr>
        <w:t xml:space="preserve"> </w:t>
      </w:r>
      <w:r>
        <w:t>by</w:t>
      </w:r>
      <w:r>
        <w:rPr>
          <w:spacing w:val="-13"/>
        </w:rPr>
        <w:t xml:space="preserve"> </w:t>
      </w:r>
      <w:r>
        <w:t>the</w:t>
      </w:r>
      <w:r>
        <w:rPr>
          <w:spacing w:val="-9"/>
        </w:rPr>
        <w:t xml:space="preserve"> </w:t>
      </w:r>
      <w:r>
        <w:t>First</w:t>
      </w:r>
      <w:r>
        <w:rPr>
          <w:spacing w:val="-9"/>
        </w:rPr>
        <w:t xml:space="preserve"> </w:t>
      </w:r>
      <w:r>
        <w:t>Amendment to</w:t>
      </w:r>
      <w:r>
        <w:rPr>
          <w:spacing w:val="-7"/>
        </w:rPr>
        <w:t xml:space="preserve"> </w:t>
      </w:r>
      <w:r>
        <w:t>the</w:t>
      </w:r>
      <w:r>
        <w:rPr>
          <w:spacing w:val="-6"/>
        </w:rPr>
        <w:t xml:space="preserve"> </w:t>
      </w:r>
      <w:r>
        <w:t>United</w:t>
      </w:r>
      <w:r>
        <w:rPr>
          <w:spacing w:val="-7"/>
        </w:rPr>
        <w:t xml:space="preserve"> </w:t>
      </w:r>
      <w:r>
        <w:t>States</w:t>
      </w:r>
      <w:r>
        <w:rPr>
          <w:spacing w:val="-7"/>
        </w:rPr>
        <w:t xml:space="preserve"> </w:t>
      </w:r>
      <w:r>
        <w:t>Constitution.</w:t>
      </w:r>
      <w:r>
        <w:rPr>
          <w:spacing w:val="-7"/>
        </w:rPr>
        <w:t xml:space="preserve"> </w:t>
      </w:r>
      <w:r>
        <w:t>Accordingly,</w:t>
      </w:r>
      <w:r>
        <w:rPr>
          <w:spacing w:val="-7"/>
        </w:rPr>
        <w:t xml:space="preserve"> </w:t>
      </w:r>
      <w:r>
        <w:t>any</w:t>
      </w:r>
      <w:r>
        <w:rPr>
          <w:spacing w:val="-8"/>
        </w:rPr>
        <w:t xml:space="preserve"> </w:t>
      </w:r>
      <w:r>
        <w:t>form</w:t>
      </w:r>
      <w:r>
        <w:rPr>
          <w:spacing w:val="-8"/>
        </w:rPr>
        <w:t xml:space="preserve"> </w:t>
      </w:r>
      <w:r>
        <w:t>of</w:t>
      </w:r>
      <w:r>
        <w:rPr>
          <w:spacing w:val="-7"/>
        </w:rPr>
        <w:t xml:space="preserve"> </w:t>
      </w:r>
      <w:r>
        <w:t>speech</w:t>
      </w:r>
      <w:r>
        <w:rPr>
          <w:spacing w:val="-7"/>
        </w:rPr>
        <w:t xml:space="preserve"> </w:t>
      </w:r>
      <w:r>
        <w:t>or</w:t>
      </w:r>
      <w:r>
        <w:rPr>
          <w:spacing w:val="-7"/>
        </w:rPr>
        <w:t xml:space="preserve"> </w:t>
      </w:r>
      <w:r>
        <w:t>conduct</w:t>
      </w:r>
      <w:r>
        <w:rPr>
          <w:spacing w:val="-7"/>
        </w:rPr>
        <w:t xml:space="preserve"> </w:t>
      </w:r>
      <w:r>
        <w:t>that</w:t>
      </w:r>
      <w:r>
        <w:rPr>
          <w:spacing w:val="-7"/>
        </w:rPr>
        <w:t xml:space="preserve"> </w:t>
      </w:r>
      <w:r>
        <w:t>is</w:t>
      </w:r>
      <w:r>
        <w:rPr>
          <w:spacing w:val="-7"/>
        </w:rPr>
        <w:t xml:space="preserve"> </w:t>
      </w:r>
      <w:r>
        <w:t>protected</w:t>
      </w:r>
      <w:r>
        <w:rPr>
          <w:spacing w:val="-7"/>
        </w:rPr>
        <w:t xml:space="preserve"> </w:t>
      </w:r>
      <w:r>
        <w:t>by the First Amendment is not subject to this policy. The University reaffirms its commitment to academic freedom, which is essential to its educational mission and is critical to diversity and intellectual life.</w:t>
      </w:r>
    </w:p>
    <w:p w14:paraId="1E68835D" w14:textId="77777777" w:rsidR="00462241" w:rsidRDefault="00A227DC">
      <w:pPr>
        <w:pStyle w:val="BodyText"/>
        <w:spacing w:before="51"/>
        <w:rPr>
          <w:sz w:val="20"/>
        </w:rPr>
      </w:pPr>
      <w:r>
        <w:rPr>
          <w:noProof/>
          <w:sz w:val="20"/>
        </w:rPr>
        <mc:AlternateContent>
          <mc:Choice Requires="wps">
            <w:drawing>
              <wp:anchor distT="0" distB="0" distL="0" distR="0" simplePos="0" relativeHeight="251686912" behindDoc="1" locked="0" layoutInCell="1" allowOverlap="1" wp14:anchorId="1E688877" wp14:editId="1E688878">
                <wp:simplePos x="0" y="0"/>
                <wp:positionH relativeFrom="page">
                  <wp:posOffset>896111</wp:posOffset>
                </wp:positionH>
                <wp:positionV relativeFrom="paragraph">
                  <wp:posOffset>192552</wp:posOffset>
                </wp:positionV>
                <wp:extent cx="5980430" cy="6350"/>
                <wp:effectExtent l="0" t="0" r="0" b="0"/>
                <wp:wrapTopAndBottom/>
                <wp:docPr id="82" name="Graphic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F390443" id="Graphic 82" o:spid="_x0000_s1026" style="position:absolute;margin-left:70.55pt;margin-top:15.15pt;width:470.9pt;height:.5pt;z-index:-251629568;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" path="m5980176,l,,,6096r5980176,l5980176,xe" fillcolor="black" stroked="f">
                <v:path arrowok="t"/>
                <w10:wrap type="topAndBottom" anchorx="page"/>
              </v:shape>
            </w:pict>
          </mc:Fallback>
        </mc:AlternateContent>
      </w:r>
    </w:p>
    <w:p w14:paraId="1E68835E" w14:textId="77777777" w:rsidR="00462241" w:rsidRDefault="00A227DC">
      <w:pPr>
        <w:pStyle w:val="Heading2"/>
        <w:jc w:val="left"/>
      </w:pPr>
      <w:bookmarkStart w:id="226" w:name="Violation_of_Policy_and_Sanctions"/>
      <w:bookmarkStart w:id="227" w:name="_bookmark78"/>
      <w:bookmarkEnd w:id="226"/>
      <w:bookmarkEnd w:id="227"/>
      <w:r>
        <w:rPr>
          <w:color w:val="8E6E3D"/>
          <w:spacing w:val="12"/>
        </w:rPr>
        <w:t>Violation</w:t>
      </w:r>
      <w:r>
        <w:rPr>
          <w:color w:val="8E6E3D"/>
          <w:spacing w:val="31"/>
        </w:rPr>
        <w:t xml:space="preserve"> </w:t>
      </w:r>
      <w:r>
        <w:rPr>
          <w:color w:val="8E6E3D"/>
        </w:rPr>
        <w:t>of</w:t>
      </w:r>
      <w:r>
        <w:rPr>
          <w:color w:val="8E6E3D"/>
          <w:spacing w:val="33"/>
        </w:rPr>
        <w:t xml:space="preserve"> </w:t>
      </w:r>
      <w:r>
        <w:rPr>
          <w:color w:val="8E6E3D"/>
          <w:spacing w:val="12"/>
        </w:rPr>
        <w:t>Policy</w:t>
      </w:r>
      <w:r>
        <w:rPr>
          <w:color w:val="8E6E3D"/>
          <w:spacing w:val="33"/>
        </w:rPr>
        <w:t xml:space="preserve"> </w:t>
      </w:r>
      <w:r>
        <w:rPr>
          <w:color w:val="8E6E3D"/>
          <w:spacing w:val="9"/>
        </w:rPr>
        <w:t>and</w:t>
      </w:r>
      <w:r>
        <w:rPr>
          <w:color w:val="8E6E3D"/>
          <w:spacing w:val="33"/>
        </w:rPr>
        <w:t xml:space="preserve"> </w:t>
      </w:r>
      <w:r>
        <w:rPr>
          <w:color w:val="8E6E3D"/>
          <w:spacing w:val="12"/>
        </w:rPr>
        <w:t>Sanctions</w:t>
      </w:r>
    </w:p>
    <w:p w14:paraId="1E68835F" w14:textId="77777777" w:rsidR="00462241" w:rsidRDefault="00A227DC">
      <w:pPr>
        <w:pStyle w:val="BodyText"/>
        <w:spacing w:before="155" w:line="276" w:lineRule="auto"/>
        <w:ind w:left="720" w:right="1435"/>
        <w:jc w:val="both"/>
      </w:pPr>
      <w:r>
        <w:t>Any individual or group of individuals found to have violated this policy will be subject to disciplinary</w:t>
      </w:r>
      <w:r>
        <w:rPr>
          <w:spacing w:val="-9"/>
        </w:rPr>
        <w:t xml:space="preserve"> </w:t>
      </w:r>
      <w:r>
        <w:t>and/or</w:t>
      </w:r>
      <w:r>
        <w:rPr>
          <w:spacing w:val="-9"/>
        </w:rPr>
        <w:t xml:space="preserve"> </w:t>
      </w:r>
      <w:r>
        <w:t>remedial</w:t>
      </w:r>
      <w:r>
        <w:rPr>
          <w:spacing w:val="-9"/>
        </w:rPr>
        <w:t xml:space="preserve"> </w:t>
      </w:r>
      <w:r>
        <w:t>action,</w:t>
      </w:r>
      <w:r>
        <w:rPr>
          <w:spacing w:val="-8"/>
        </w:rPr>
        <w:t xml:space="preserve"> </w:t>
      </w:r>
      <w:r>
        <w:t>up</w:t>
      </w:r>
      <w:r>
        <w:rPr>
          <w:spacing w:val="-9"/>
        </w:rPr>
        <w:t xml:space="preserve"> </w:t>
      </w:r>
      <w:r>
        <w:t>to</w:t>
      </w:r>
      <w:r>
        <w:rPr>
          <w:spacing w:val="-9"/>
        </w:rPr>
        <w:t xml:space="preserve"> </w:t>
      </w:r>
      <w:r>
        <w:t>and</w:t>
      </w:r>
      <w:r>
        <w:rPr>
          <w:spacing w:val="-8"/>
        </w:rPr>
        <w:t xml:space="preserve"> </w:t>
      </w:r>
      <w:r>
        <w:t>including</w:t>
      </w:r>
      <w:r>
        <w:rPr>
          <w:spacing w:val="-10"/>
        </w:rPr>
        <w:t xml:space="preserve"> </w:t>
      </w:r>
      <w:r>
        <w:t>termination</w:t>
      </w:r>
      <w:r>
        <w:rPr>
          <w:spacing w:val="-11"/>
        </w:rPr>
        <w:t xml:space="preserve"> </w:t>
      </w:r>
      <w:r>
        <w:t>of</w:t>
      </w:r>
      <w:r>
        <w:rPr>
          <w:spacing w:val="-10"/>
        </w:rPr>
        <w:t xml:space="preserve"> </w:t>
      </w:r>
      <w:r>
        <w:t>employment</w:t>
      </w:r>
      <w:r>
        <w:rPr>
          <w:spacing w:val="-9"/>
        </w:rPr>
        <w:t xml:space="preserve"> </w:t>
      </w:r>
      <w:r>
        <w:t>or</w:t>
      </w:r>
      <w:r>
        <w:rPr>
          <w:spacing w:val="-9"/>
        </w:rPr>
        <w:t xml:space="preserve"> </w:t>
      </w:r>
      <w:r>
        <w:t>expulsion from</w:t>
      </w:r>
      <w:r>
        <w:rPr>
          <w:spacing w:val="-10"/>
        </w:rPr>
        <w:t xml:space="preserve"> </w:t>
      </w:r>
      <w:r>
        <w:t>the</w:t>
      </w:r>
      <w:r>
        <w:rPr>
          <w:spacing w:val="-9"/>
        </w:rPr>
        <w:t xml:space="preserve"> </w:t>
      </w:r>
      <w:r>
        <w:t>University.</w:t>
      </w:r>
      <w:r>
        <w:rPr>
          <w:spacing w:val="-7"/>
        </w:rPr>
        <w:t xml:space="preserve"> </w:t>
      </w:r>
      <w:r>
        <w:t>Faculty</w:t>
      </w:r>
      <w:r>
        <w:rPr>
          <w:spacing w:val="-8"/>
        </w:rPr>
        <w:t xml:space="preserve"> </w:t>
      </w:r>
      <w:r>
        <w:t>and</w:t>
      </w:r>
      <w:r>
        <w:rPr>
          <w:spacing w:val="-7"/>
        </w:rPr>
        <w:t xml:space="preserve"> </w:t>
      </w:r>
      <w:r>
        <w:t>staff</w:t>
      </w:r>
      <w:r>
        <w:rPr>
          <w:spacing w:val="-7"/>
        </w:rPr>
        <w:t xml:space="preserve"> </w:t>
      </w:r>
      <w:r>
        <w:t>who</w:t>
      </w:r>
      <w:r>
        <w:rPr>
          <w:spacing w:val="-7"/>
        </w:rPr>
        <w:t xml:space="preserve"> </w:t>
      </w:r>
      <w:r>
        <w:t>are</w:t>
      </w:r>
      <w:r>
        <w:rPr>
          <w:spacing w:val="-6"/>
        </w:rPr>
        <w:t xml:space="preserve"> </w:t>
      </w:r>
      <w:r>
        <w:t>determined</w:t>
      </w:r>
      <w:r>
        <w:rPr>
          <w:spacing w:val="-10"/>
        </w:rPr>
        <w:t xml:space="preserve"> </w:t>
      </w:r>
      <w:r>
        <w:t>to</w:t>
      </w:r>
      <w:r>
        <w:rPr>
          <w:spacing w:val="-7"/>
        </w:rPr>
        <w:t xml:space="preserve"> </w:t>
      </w:r>
      <w:r>
        <w:t>have</w:t>
      </w:r>
      <w:r>
        <w:rPr>
          <w:spacing w:val="-9"/>
        </w:rPr>
        <w:t xml:space="preserve"> </w:t>
      </w:r>
      <w:r>
        <w:t>violated</w:t>
      </w:r>
      <w:r>
        <w:rPr>
          <w:spacing w:val="-10"/>
        </w:rPr>
        <w:t xml:space="preserve"> </w:t>
      </w:r>
      <w:r>
        <w:t>this</w:t>
      </w:r>
      <w:r>
        <w:rPr>
          <w:spacing w:val="-7"/>
        </w:rPr>
        <w:t xml:space="preserve"> </w:t>
      </w:r>
      <w:r>
        <w:t>policy</w:t>
      </w:r>
      <w:r>
        <w:rPr>
          <w:spacing w:val="-8"/>
        </w:rPr>
        <w:t xml:space="preserve"> </w:t>
      </w:r>
      <w:r>
        <w:t>also</w:t>
      </w:r>
      <w:r>
        <w:rPr>
          <w:spacing w:val="-7"/>
        </w:rPr>
        <w:t xml:space="preserve"> </w:t>
      </w:r>
      <w:r>
        <w:t>may</w:t>
      </w:r>
      <w:r>
        <w:rPr>
          <w:spacing w:val="-11"/>
        </w:rPr>
        <w:t xml:space="preserve"> </w:t>
      </w:r>
      <w:r>
        <w:t xml:space="preserve">be </w:t>
      </w:r>
      <w:proofErr w:type="gramStart"/>
      <w:r>
        <w:t>held personally</w:t>
      </w:r>
      <w:proofErr w:type="gramEnd"/>
      <w:r>
        <w:t xml:space="preserve"> liable for any damages, settlement costs or expenses, including attorney fees incurred by the University.</w:t>
      </w:r>
    </w:p>
    <w:p w14:paraId="1E688360" w14:textId="77777777" w:rsidR="00462241" w:rsidRDefault="00462241">
      <w:pPr>
        <w:pStyle w:val="BodyText"/>
        <w:spacing w:before="38"/>
      </w:pPr>
    </w:p>
    <w:p w14:paraId="1E688361" w14:textId="77777777" w:rsidR="00462241" w:rsidRDefault="00A227DC">
      <w:pPr>
        <w:pStyle w:val="BodyText"/>
        <w:spacing w:before="1" w:line="276" w:lineRule="auto"/>
        <w:ind w:left="720" w:right="1434"/>
        <w:jc w:val="both"/>
      </w:pPr>
      <w:r>
        <w:t>The University strongly encourages students to report instances of Sexual Violence or Sexual Exploitation. Therefore, students who provide information regarding Sexual Violence or Sexual Exploitation will not be disciplined by the University for any violation of the Regulations Governing Student Conduct relating</w:t>
      </w:r>
      <w:r>
        <w:rPr>
          <w:spacing w:val="-2"/>
        </w:rPr>
        <w:t xml:space="preserve"> </w:t>
      </w:r>
      <w:r>
        <w:t>to</w:t>
      </w:r>
      <w:r>
        <w:rPr>
          <w:spacing w:val="-2"/>
        </w:rPr>
        <w:t xml:space="preserve"> </w:t>
      </w:r>
      <w:r>
        <w:t>drug or alcohol</w:t>
      </w:r>
      <w:r>
        <w:rPr>
          <w:spacing w:val="-4"/>
        </w:rPr>
        <w:t xml:space="preserve"> </w:t>
      </w:r>
      <w:r>
        <w:t>possession</w:t>
      </w:r>
      <w:r>
        <w:rPr>
          <w:spacing w:val="-4"/>
        </w:rPr>
        <w:t xml:space="preserve"> </w:t>
      </w:r>
      <w:r>
        <w:t>or consumption</w:t>
      </w:r>
      <w:r>
        <w:rPr>
          <w:spacing w:val="-1"/>
        </w:rPr>
        <w:t xml:space="preserve"> </w:t>
      </w:r>
      <w:r>
        <w:t>in</w:t>
      </w:r>
      <w:r>
        <w:rPr>
          <w:spacing w:val="-1"/>
        </w:rPr>
        <w:t xml:space="preserve"> </w:t>
      </w:r>
      <w:r>
        <w:t>which</w:t>
      </w:r>
      <w:r>
        <w:rPr>
          <w:spacing w:val="-2"/>
        </w:rPr>
        <w:t xml:space="preserve"> </w:t>
      </w:r>
      <w:r>
        <w:t>they might</w:t>
      </w:r>
      <w:r>
        <w:rPr>
          <w:spacing w:val="-14"/>
        </w:rPr>
        <w:t xml:space="preserve"> </w:t>
      </w:r>
      <w:r>
        <w:t>have</w:t>
      </w:r>
      <w:r>
        <w:rPr>
          <w:spacing w:val="-13"/>
        </w:rPr>
        <w:t xml:space="preserve"> </w:t>
      </w:r>
      <w:r>
        <w:t>engaged</w:t>
      </w:r>
      <w:r>
        <w:rPr>
          <w:spacing w:val="-13"/>
        </w:rPr>
        <w:t xml:space="preserve"> </w:t>
      </w:r>
      <w:r>
        <w:t>in</w:t>
      </w:r>
      <w:r>
        <w:rPr>
          <w:spacing w:val="-14"/>
        </w:rPr>
        <w:t xml:space="preserve"> </w:t>
      </w:r>
      <w:r>
        <w:t>connection</w:t>
      </w:r>
      <w:r>
        <w:rPr>
          <w:spacing w:val="-13"/>
        </w:rPr>
        <w:t xml:space="preserve"> </w:t>
      </w:r>
      <w:r>
        <w:t>with</w:t>
      </w:r>
      <w:r>
        <w:rPr>
          <w:spacing w:val="-13"/>
        </w:rPr>
        <w:t xml:space="preserve"> </w:t>
      </w:r>
      <w:r>
        <w:t>the</w:t>
      </w:r>
      <w:r>
        <w:rPr>
          <w:spacing w:val="-13"/>
        </w:rPr>
        <w:t xml:space="preserve"> </w:t>
      </w:r>
      <w:r>
        <w:t>reported</w:t>
      </w:r>
      <w:r>
        <w:rPr>
          <w:spacing w:val="-14"/>
        </w:rPr>
        <w:t xml:space="preserve"> </w:t>
      </w:r>
      <w:r>
        <w:t>incident</w:t>
      </w:r>
      <w:r>
        <w:rPr>
          <w:spacing w:val="-13"/>
        </w:rPr>
        <w:t xml:space="preserve"> </w:t>
      </w:r>
      <w:r>
        <w:t>of</w:t>
      </w:r>
      <w:r>
        <w:rPr>
          <w:spacing w:val="-13"/>
        </w:rPr>
        <w:t xml:space="preserve"> </w:t>
      </w:r>
      <w:r>
        <w:t>possible</w:t>
      </w:r>
      <w:r>
        <w:rPr>
          <w:spacing w:val="-13"/>
        </w:rPr>
        <w:t xml:space="preserve"> </w:t>
      </w:r>
      <w:r>
        <w:t>Sexual</w:t>
      </w:r>
      <w:r>
        <w:rPr>
          <w:spacing w:val="-14"/>
        </w:rPr>
        <w:t xml:space="preserve"> </w:t>
      </w:r>
      <w:r>
        <w:t>Violence</w:t>
      </w:r>
      <w:r>
        <w:rPr>
          <w:spacing w:val="-13"/>
        </w:rPr>
        <w:t xml:space="preserve"> </w:t>
      </w:r>
      <w:r>
        <w:t>or</w:t>
      </w:r>
      <w:r>
        <w:rPr>
          <w:spacing w:val="-13"/>
        </w:rPr>
        <w:t xml:space="preserve"> </w:t>
      </w:r>
      <w:r>
        <w:t xml:space="preserve">Sexual </w:t>
      </w:r>
      <w:r>
        <w:rPr>
          <w:spacing w:val="-2"/>
        </w:rPr>
        <w:t>Exploitation.</w:t>
      </w:r>
    </w:p>
    <w:p w14:paraId="1E688362" w14:textId="77777777" w:rsidR="00462241" w:rsidRDefault="00A227DC">
      <w:pPr>
        <w:pStyle w:val="BodyText"/>
        <w:spacing w:before="49"/>
        <w:rPr>
          <w:sz w:val="20"/>
        </w:rPr>
      </w:pPr>
      <w:r>
        <w:rPr>
          <w:noProof/>
          <w:sz w:val="20"/>
        </w:rPr>
        <mc:AlternateContent>
          <mc:Choice Requires="wps">
            <w:drawing>
              <wp:anchor distT="0" distB="0" distL="0" distR="0" simplePos="0" relativeHeight="251687936" behindDoc="1" locked="0" layoutInCell="1" allowOverlap="1" wp14:anchorId="1E688879" wp14:editId="1E68887A">
                <wp:simplePos x="0" y="0"/>
                <wp:positionH relativeFrom="page">
                  <wp:posOffset>896111</wp:posOffset>
                </wp:positionH>
                <wp:positionV relativeFrom="paragraph">
                  <wp:posOffset>191077</wp:posOffset>
                </wp:positionV>
                <wp:extent cx="5980430" cy="6350"/>
                <wp:effectExtent l="0" t="0" r="0" b="0"/>
                <wp:wrapTopAndBottom/>
                <wp:docPr id="83" name="Graphic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E1949E9" id="Graphic 83" o:spid="_x0000_s1026" style="position:absolute;margin-left:70.55pt;margin-top:15.05pt;width:470.9pt;height:.5pt;z-index:-251628544;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" path="m5980176,l,,,6108r5980176,l5980176,xe" fillcolor="black" stroked="f">
                <v:path arrowok="t"/>
                <w10:wrap type="topAndBottom" anchorx="page"/>
              </v:shape>
            </w:pict>
          </mc:Fallback>
        </mc:AlternateContent>
      </w:r>
    </w:p>
    <w:p w14:paraId="1E688363" w14:textId="77777777" w:rsidR="00462241" w:rsidRDefault="00A227DC">
      <w:pPr>
        <w:pStyle w:val="Heading2"/>
        <w:jc w:val="left"/>
      </w:pPr>
      <w:bookmarkStart w:id="228" w:name="_bookmark79"/>
      <w:bookmarkEnd w:id="228"/>
      <w:r>
        <w:rPr>
          <w:color w:val="8E6E3D"/>
          <w:spacing w:val="11"/>
        </w:rPr>
        <w:t>False</w:t>
      </w:r>
      <w:r>
        <w:rPr>
          <w:color w:val="8E6E3D"/>
          <w:spacing w:val="27"/>
        </w:rPr>
        <w:t xml:space="preserve"> </w:t>
      </w:r>
      <w:r>
        <w:rPr>
          <w:color w:val="8E6E3D"/>
          <w:spacing w:val="13"/>
        </w:rPr>
        <w:t>Allegations,</w:t>
      </w:r>
      <w:r>
        <w:rPr>
          <w:color w:val="8E6E3D"/>
          <w:spacing w:val="28"/>
        </w:rPr>
        <w:t xml:space="preserve"> </w:t>
      </w:r>
      <w:r>
        <w:rPr>
          <w:color w:val="8E6E3D"/>
          <w:spacing w:val="13"/>
        </w:rPr>
        <w:t>Statements,</w:t>
      </w:r>
      <w:r>
        <w:rPr>
          <w:color w:val="8E6E3D"/>
          <w:spacing w:val="28"/>
        </w:rPr>
        <w:t xml:space="preserve"> </w:t>
      </w:r>
      <w:r>
        <w:rPr>
          <w:color w:val="8E6E3D"/>
          <w:spacing w:val="9"/>
        </w:rPr>
        <w:t>and</w:t>
      </w:r>
      <w:r>
        <w:rPr>
          <w:color w:val="8E6E3D"/>
          <w:spacing w:val="29"/>
        </w:rPr>
        <w:t xml:space="preserve"> </w:t>
      </w:r>
      <w:r>
        <w:rPr>
          <w:color w:val="8E6E3D"/>
          <w:spacing w:val="10"/>
        </w:rPr>
        <w:t>Evidence</w:t>
      </w:r>
    </w:p>
    <w:p w14:paraId="1E688364" w14:textId="77777777" w:rsidR="00462241" w:rsidRDefault="00A227DC">
      <w:pPr>
        <w:pStyle w:val="BodyText"/>
        <w:spacing w:before="158" w:line="276" w:lineRule="auto"/>
        <w:ind w:left="720" w:right="1435"/>
        <w:jc w:val="both"/>
      </w:pPr>
      <w:r>
        <w:t>This policy may not be used to bring charges against any faculty, staff, students or Recognized Student Organizations, including fraternities, sororities and/or cooperatives, in bad faith. Disciplinary action will be taken against any person or group found to have brought a charge of Harassment in bad faith or any person who, in bad faith, is found to have encouraged another person or group to bring such a charge. In addition, individuals who, in bad faith, provide false</w:t>
      </w:r>
    </w:p>
    <w:p w14:paraId="1E688365" w14:textId="77777777" w:rsidR="00462241" w:rsidRDefault="00462241">
      <w:pPr>
        <w:pStyle w:val="BodyText"/>
        <w:spacing w:line="276" w:lineRule="auto"/>
        <w:jc w:val="both"/>
        <w:sectPr w:rsidR="00462241">
          <w:pgSz w:w="12240" w:h="15840"/>
          <w:pgMar w:top="1640" w:right="0" w:bottom="960" w:left="720" w:header="0" w:footer="770" w:gutter="0"/>
          <w:cols w:space="720"/>
        </w:sectPr>
      </w:pPr>
    </w:p>
    <w:p w14:paraId="1E688366" w14:textId="77777777" w:rsidR="00462241" w:rsidRDefault="00A227DC">
      <w:pPr>
        <w:pStyle w:val="BodyText"/>
        <w:spacing w:before="80" w:line="276" w:lineRule="auto"/>
        <w:ind w:left="720" w:right="1434"/>
        <w:jc w:val="both"/>
      </w:pPr>
      <w:r>
        <w:lastRenderedPageBreak/>
        <w:t xml:space="preserve">statements or evidence, or who deliberately mislead a </w:t>
      </w:r>
      <w:proofErr w:type="gramStart"/>
      <w:r>
        <w:t>University</w:t>
      </w:r>
      <w:proofErr w:type="gramEnd"/>
      <w:r>
        <w:t xml:space="preserve"> official </w:t>
      </w:r>
      <w:proofErr w:type="gramStart"/>
      <w:r>
        <w:t>conducting an investigation</w:t>
      </w:r>
      <w:proofErr w:type="gramEnd"/>
      <w:r>
        <w:rPr>
          <w:spacing w:val="-14"/>
        </w:rPr>
        <w:t xml:space="preserve"> </w:t>
      </w:r>
      <w:r>
        <w:t>under</w:t>
      </w:r>
      <w:r>
        <w:rPr>
          <w:spacing w:val="-13"/>
        </w:rPr>
        <w:t xml:space="preserve"> </w:t>
      </w:r>
      <w:r>
        <w:t>this</w:t>
      </w:r>
      <w:r>
        <w:rPr>
          <w:spacing w:val="-13"/>
        </w:rPr>
        <w:t xml:space="preserve"> </w:t>
      </w:r>
      <w:r>
        <w:t>policy</w:t>
      </w:r>
      <w:r>
        <w:rPr>
          <w:spacing w:val="-13"/>
        </w:rPr>
        <w:t xml:space="preserve"> </w:t>
      </w:r>
      <w:r>
        <w:t>may</w:t>
      </w:r>
      <w:r>
        <w:rPr>
          <w:spacing w:val="-14"/>
        </w:rPr>
        <w:t xml:space="preserve"> </w:t>
      </w:r>
      <w:r>
        <w:t>be</w:t>
      </w:r>
      <w:r>
        <w:rPr>
          <w:spacing w:val="-12"/>
        </w:rPr>
        <w:t xml:space="preserve"> </w:t>
      </w:r>
      <w:r>
        <w:t>subject</w:t>
      </w:r>
      <w:r>
        <w:rPr>
          <w:spacing w:val="-12"/>
        </w:rPr>
        <w:t xml:space="preserve"> </w:t>
      </w:r>
      <w:r>
        <w:t>to</w:t>
      </w:r>
      <w:r>
        <w:rPr>
          <w:spacing w:val="-11"/>
        </w:rPr>
        <w:t xml:space="preserve"> </w:t>
      </w:r>
      <w:r>
        <w:t>discipline</w:t>
      </w:r>
      <w:r>
        <w:rPr>
          <w:spacing w:val="-11"/>
        </w:rPr>
        <w:t xml:space="preserve"> </w:t>
      </w:r>
      <w:r>
        <w:t>under</w:t>
      </w:r>
      <w:r>
        <w:rPr>
          <w:spacing w:val="-12"/>
        </w:rPr>
        <w:t xml:space="preserve"> </w:t>
      </w:r>
      <w:r>
        <w:t>this</w:t>
      </w:r>
      <w:r>
        <w:rPr>
          <w:spacing w:val="-12"/>
        </w:rPr>
        <w:t xml:space="preserve"> </w:t>
      </w:r>
      <w:r>
        <w:t>policy</w:t>
      </w:r>
      <w:r>
        <w:rPr>
          <w:spacing w:val="-13"/>
        </w:rPr>
        <w:t xml:space="preserve"> </w:t>
      </w:r>
      <w:r>
        <w:t>or</w:t>
      </w:r>
      <w:r>
        <w:rPr>
          <w:spacing w:val="-12"/>
        </w:rPr>
        <w:t xml:space="preserve"> </w:t>
      </w:r>
      <w:r>
        <w:t>another</w:t>
      </w:r>
      <w:r>
        <w:rPr>
          <w:spacing w:val="-12"/>
        </w:rPr>
        <w:t xml:space="preserve"> </w:t>
      </w:r>
      <w:r>
        <w:t>University policy or process.</w:t>
      </w:r>
    </w:p>
    <w:p w14:paraId="1E688367" w14:textId="77777777" w:rsidR="00462241" w:rsidRDefault="00462241">
      <w:pPr>
        <w:pStyle w:val="BodyText"/>
        <w:spacing w:before="37"/>
      </w:pPr>
    </w:p>
    <w:p w14:paraId="1E688368" w14:textId="77777777" w:rsidR="00462241" w:rsidRDefault="00A227DC">
      <w:pPr>
        <w:pStyle w:val="BodyText"/>
        <w:spacing w:line="276" w:lineRule="auto"/>
        <w:ind w:left="720" w:right="1435"/>
        <w:jc w:val="both"/>
      </w:pPr>
      <w:r>
        <w:t>Making a</w:t>
      </w:r>
      <w:r>
        <w:rPr>
          <w:spacing w:val="-1"/>
        </w:rPr>
        <w:t xml:space="preserve"> </w:t>
      </w:r>
      <w:r>
        <w:t>good faith report of discrimination</w:t>
      </w:r>
      <w:r>
        <w:rPr>
          <w:spacing w:val="-1"/>
        </w:rPr>
        <w:t xml:space="preserve"> </w:t>
      </w:r>
      <w:r>
        <w:t>or Harassment that is not later substantiated is not considered</w:t>
      </w:r>
      <w:r>
        <w:rPr>
          <w:spacing w:val="-1"/>
        </w:rPr>
        <w:t xml:space="preserve"> </w:t>
      </w:r>
      <w:r>
        <w:t>a</w:t>
      </w:r>
      <w:r>
        <w:rPr>
          <w:spacing w:val="-2"/>
        </w:rPr>
        <w:t xml:space="preserve"> </w:t>
      </w:r>
      <w:r>
        <w:t>false</w:t>
      </w:r>
      <w:r>
        <w:rPr>
          <w:spacing w:val="-2"/>
        </w:rPr>
        <w:t xml:space="preserve"> </w:t>
      </w:r>
      <w:r>
        <w:t>statement.</w:t>
      </w:r>
      <w:r>
        <w:rPr>
          <w:spacing w:val="-3"/>
        </w:rPr>
        <w:t xml:space="preserve"> </w:t>
      </w:r>
      <w:r>
        <w:t>Similarly,</w:t>
      </w:r>
      <w:r>
        <w:rPr>
          <w:spacing w:val="-1"/>
        </w:rPr>
        <w:t xml:space="preserve"> </w:t>
      </w:r>
      <w:r>
        <w:t>a</w:t>
      </w:r>
      <w:r>
        <w:rPr>
          <w:spacing w:val="-2"/>
        </w:rPr>
        <w:t xml:space="preserve"> </w:t>
      </w:r>
      <w:r>
        <w:t>determination</w:t>
      </w:r>
      <w:r>
        <w:rPr>
          <w:spacing w:val="-2"/>
        </w:rPr>
        <w:t xml:space="preserve"> </w:t>
      </w:r>
      <w:r>
        <w:t>regarding</w:t>
      </w:r>
      <w:r>
        <w:rPr>
          <w:spacing w:val="-1"/>
        </w:rPr>
        <w:t xml:space="preserve"> </w:t>
      </w:r>
      <w:r>
        <w:t>responsibility</w:t>
      </w:r>
      <w:r>
        <w:rPr>
          <w:spacing w:val="-2"/>
        </w:rPr>
        <w:t xml:space="preserve"> </w:t>
      </w:r>
      <w:r>
        <w:t>is</w:t>
      </w:r>
      <w:r>
        <w:rPr>
          <w:spacing w:val="-1"/>
        </w:rPr>
        <w:t xml:space="preserve"> </w:t>
      </w:r>
      <w:r>
        <w:t>not</w:t>
      </w:r>
      <w:r>
        <w:rPr>
          <w:spacing w:val="-3"/>
        </w:rPr>
        <w:t xml:space="preserve"> </w:t>
      </w:r>
      <w:r>
        <w:t>sufficient on its own to conclude that any individual made a materially false statement in bad faith.</w:t>
      </w:r>
    </w:p>
    <w:p w14:paraId="1E688369" w14:textId="77777777" w:rsidR="00462241" w:rsidRDefault="00A227DC">
      <w:pPr>
        <w:pStyle w:val="BodyText"/>
        <w:spacing w:before="50"/>
        <w:rPr>
          <w:sz w:val="20"/>
        </w:rPr>
      </w:pPr>
      <w:r>
        <w:rPr>
          <w:noProof/>
          <w:sz w:val="20"/>
        </w:rPr>
        <mc:AlternateContent>
          <mc:Choice Requires="wps">
            <w:drawing>
              <wp:anchor distT="0" distB="0" distL="0" distR="0" simplePos="0" relativeHeight="251688960" behindDoc="1" locked="0" layoutInCell="1" allowOverlap="1" wp14:anchorId="1E68887B" wp14:editId="1E68887C">
                <wp:simplePos x="0" y="0"/>
                <wp:positionH relativeFrom="page">
                  <wp:posOffset>896111</wp:posOffset>
                </wp:positionH>
                <wp:positionV relativeFrom="paragraph">
                  <wp:posOffset>191650</wp:posOffset>
                </wp:positionV>
                <wp:extent cx="5980430" cy="6350"/>
                <wp:effectExtent l="0" t="0" r="0" b="0"/>
                <wp:wrapTopAndBottom/>
                <wp:docPr id="84" name="Graphic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8E4166" id="Graphic 84" o:spid="_x0000_s1026" style="position:absolute;margin-left:70.55pt;margin-top:15.1pt;width:470.9pt;height:.5pt;z-index:-251627520;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" path="m5980176,l,,,6108r5980176,l5980176,xe" fillcolor="black" stroked="f">
                <v:path arrowok="t"/>
                <w10:wrap type="topAndBottom" anchorx="page"/>
              </v:shape>
            </w:pict>
          </mc:Fallback>
        </mc:AlternateContent>
      </w:r>
    </w:p>
    <w:p w14:paraId="1E68836A" w14:textId="77777777" w:rsidR="00462241" w:rsidRDefault="00A227DC">
      <w:pPr>
        <w:pStyle w:val="Heading2"/>
        <w:jc w:val="left"/>
      </w:pPr>
      <w:bookmarkStart w:id="229" w:name="_bookmark80"/>
      <w:bookmarkEnd w:id="229"/>
      <w:r>
        <w:rPr>
          <w:color w:val="8E6E3D"/>
          <w:spacing w:val="12"/>
        </w:rPr>
        <w:t>Retaliation</w:t>
      </w:r>
      <w:r>
        <w:rPr>
          <w:color w:val="8E6E3D"/>
          <w:spacing w:val="38"/>
        </w:rPr>
        <w:t xml:space="preserve"> </w:t>
      </w:r>
      <w:r>
        <w:rPr>
          <w:color w:val="8E6E3D"/>
          <w:spacing w:val="10"/>
        </w:rPr>
        <w:t>Prohibited</w:t>
      </w:r>
    </w:p>
    <w:p w14:paraId="1E68836B" w14:textId="77777777" w:rsidR="00462241" w:rsidRDefault="00A227DC">
      <w:pPr>
        <w:pStyle w:val="BodyText"/>
        <w:spacing w:before="158" w:line="276" w:lineRule="auto"/>
        <w:ind w:left="720" w:right="1437"/>
        <w:jc w:val="both"/>
      </w:pPr>
      <w:r>
        <w:t>The</w:t>
      </w:r>
      <w:r>
        <w:rPr>
          <w:spacing w:val="-9"/>
        </w:rPr>
        <w:t xml:space="preserve"> </w:t>
      </w:r>
      <w:r>
        <w:t>University</w:t>
      </w:r>
      <w:r>
        <w:rPr>
          <w:spacing w:val="-11"/>
        </w:rPr>
        <w:t xml:space="preserve"> </w:t>
      </w:r>
      <w:r>
        <w:t>prohibits</w:t>
      </w:r>
      <w:r>
        <w:rPr>
          <w:spacing w:val="-12"/>
        </w:rPr>
        <w:t xml:space="preserve"> </w:t>
      </w:r>
      <w:r>
        <w:t>Retaliation</w:t>
      </w:r>
      <w:r>
        <w:rPr>
          <w:spacing w:val="-11"/>
        </w:rPr>
        <w:t xml:space="preserve"> </w:t>
      </w:r>
      <w:r>
        <w:t>against</w:t>
      </w:r>
      <w:r>
        <w:rPr>
          <w:spacing w:val="-9"/>
        </w:rPr>
        <w:t xml:space="preserve"> </w:t>
      </w:r>
      <w:r>
        <w:t>any</w:t>
      </w:r>
      <w:r>
        <w:rPr>
          <w:spacing w:val="-11"/>
        </w:rPr>
        <w:t xml:space="preserve"> </w:t>
      </w:r>
      <w:r>
        <w:t>individual</w:t>
      </w:r>
      <w:r>
        <w:rPr>
          <w:spacing w:val="-11"/>
        </w:rPr>
        <w:t xml:space="preserve"> </w:t>
      </w:r>
      <w:r>
        <w:t>for</w:t>
      </w:r>
      <w:r>
        <w:rPr>
          <w:spacing w:val="-12"/>
        </w:rPr>
        <w:t xml:space="preserve"> </w:t>
      </w:r>
      <w:r>
        <w:t>the</w:t>
      </w:r>
      <w:r>
        <w:rPr>
          <w:spacing w:val="-11"/>
        </w:rPr>
        <w:t xml:space="preserve"> </w:t>
      </w:r>
      <w:r>
        <w:t>purpose</w:t>
      </w:r>
      <w:r>
        <w:rPr>
          <w:spacing w:val="-11"/>
        </w:rPr>
        <w:t xml:space="preserve"> </w:t>
      </w:r>
      <w:r>
        <w:t>of</w:t>
      </w:r>
      <w:r>
        <w:rPr>
          <w:spacing w:val="-10"/>
        </w:rPr>
        <w:t xml:space="preserve"> </w:t>
      </w:r>
      <w:r>
        <w:t>interfering</w:t>
      </w:r>
      <w:r>
        <w:rPr>
          <w:spacing w:val="-10"/>
        </w:rPr>
        <w:t xml:space="preserve"> </w:t>
      </w:r>
      <w:r>
        <w:t>with</w:t>
      </w:r>
      <w:r>
        <w:rPr>
          <w:spacing w:val="-9"/>
        </w:rPr>
        <w:t xml:space="preserve"> </w:t>
      </w:r>
      <w:r>
        <w:t>any right</w:t>
      </w:r>
      <w:r>
        <w:rPr>
          <w:spacing w:val="-8"/>
        </w:rPr>
        <w:t xml:space="preserve"> </w:t>
      </w:r>
      <w:r>
        <w:t>or</w:t>
      </w:r>
      <w:r>
        <w:rPr>
          <w:spacing w:val="-8"/>
        </w:rPr>
        <w:t xml:space="preserve"> </w:t>
      </w:r>
      <w:r>
        <w:t>privilege</w:t>
      </w:r>
      <w:r>
        <w:rPr>
          <w:spacing w:val="-8"/>
        </w:rPr>
        <w:t xml:space="preserve"> </w:t>
      </w:r>
      <w:r>
        <w:t>secured</w:t>
      </w:r>
      <w:r>
        <w:rPr>
          <w:spacing w:val="-11"/>
        </w:rPr>
        <w:t xml:space="preserve"> </w:t>
      </w:r>
      <w:r>
        <w:t>by</w:t>
      </w:r>
      <w:r>
        <w:rPr>
          <w:spacing w:val="-10"/>
        </w:rPr>
        <w:t xml:space="preserve"> </w:t>
      </w:r>
      <w:r>
        <w:t>this</w:t>
      </w:r>
      <w:r>
        <w:rPr>
          <w:spacing w:val="-11"/>
        </w:rPr>
        <w:t xml:space="preserve"> </w:t>
      </w:r>
      <w:r>
        <w:t>policy,</w:t>
      </w:r>
      <w:r>
        <w:rPr>
          <w:spacing w:val="-9"/>
        </w:rPr>
        <w:t xml:space="preserve"> </w:t>
      </w:r>
      <w:r>
        <w:t>or</w:t>
      </w:r>
      <w:r>
        <w:rPr>
          <w:spacing w:val="-11"/>
        </w:rPr>
        <w:t xml:space="preserve"> </w:t>
      </w:r>
      <w:r>
        <w:t>because</w:t>
      </w:r>
      <w:r>
        <w:rPr>
          <w:spacing w:val="-10"/>
        </w:rPr>
        <w:t xml:space="preserve"> </w:t>
      </w:r>
      <w:r>
        <w:t>the</w:t>
      </w:r>
      <w:r>
        <w:rPr>
          <w:spacing w:val="-8"/>
        </w:rPr>
        <w:t xml:space="preserve"> </w:t>
      </w:r>
      <w:r>
        <w:t>individual</w:t>
      </w:r>
      <w:r>
        <w:rPr>
          <w:spacing w:val="-10"/>
        </w:rPr>
        <w:t xml:space="preserve"> </w:t>
      </w:r>
      <w:r>
        <w:t>has</w:t>
      </w:r>
      <w:r>
        <w:rPr>
          <w:spacing w:val="-8"/>
        </w:rPr>
        <w:t xml:space="preserve"> </w:t>
      </w:r>
      <w:r>
        <w:t>made</w:t>
      </w:r>
      <w:r>
        <w:rPr>
          <w:spacing w:val="-8"/>
        </w:rPr>
        <w:t xml:space="preserve"> </w:t>
      </w:r>
      <w:r>
        <w:t>a</w:t>
      </w:r>
      <w:r>
        <w:rPr>
          <w:spacing w:val="-10"/>
        </w:rPr>
        <w:t xml:space="preserve"> </w:t>
      </w:r>
      <w:r>
        <w:t>report</w:t>
      </w:r>
      <w:r>
        <w:rPr>
          <w:spacing w:val="-8"/>
        </w:rPr>
        <w:t xml:space="preserve"> </w:t>
      </w:r>
      <w:r>
        <w:t>or</w:t>
      </w:r>
      <w:r>
        <w:rPr>
          <w:spacing w:val="-8"/>
        </w:rPr>
        <w:t xml:space="preserve"> </w:t>
      </w:r>
      <w:r>
        <w:t xml:space="preserve">complaint, testified, assisted, or </w:t>
      </w:r>
      <w:proofErr w:type="gramStart"/>
      <w:r>
        <w:t>participated</w:t>
      </w:r>
      <w:proofErr w:type="gramEnd"/>
      <w:r>
        <w:t xml:space="preserve"> an investigation or proceeding under this policy.</w:t>
      </w:r>
    </w:p>
    <w:p w14:paraId="1E68836C" w14:textId="77777777" w:rsidR="00462241" w:rsidRDefault="00A227DC">
      <w:pPr>
        <w:pStyle w:val="BodyText"/>
        <w:spacing w:before="50"/>
        <w:rPr>
          <w:sz w:val="20"/>
        </w:rPr>
      </w:pPr>
      <w:r>
        <w:rPr>
          <w:noProof/>
          <w:sz w:val="20"/>
        </w:rPr>
        <mc:AlternateContent>
          <mc:Choice Requires="wps">
            <w:drawing>
              <wp:anchor distT="0" distB="0" distL="0" distR="0" simplePos="0" relativeHeight="251689984" behindDoc="1" locked="0" layoutInCell="1" allowOverlap="1" wp14:anchorId="1E68887D" wp14:editId="1E68887E">
                <wp:simplePos x="0" y="0"/>
                <wp:positionH relativeFrom="page">
                  <wp:posOffset>896111</wp:posOffset>
                </wp:positionH>
                <wp:positionV relativeFrom="paragraph">
                  <wp:posOffset>191662</wp:posOffset>
                </wp:positionV>
                <wp:extent cx="5980430" cy="6350"/>
                <wp:effectExtent l="0" t="0" r="0" b="0"/>
                <wp:wrapTopAndBottom/>
                <wp:docPr id="85" name="Graphic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261473D" id="Graphic 85" o:spid="_x0000_s1026" style="position:absolute;margin-left:70.55pt;margin-top:15.1pt;width:470.9pt;height:.5pt;z-index:-251626496;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" path="m5980176,l,,,6096r5980176,l5980176,xe" fillcolor="black" stroked="f">
                <v:path arrowok="t"/>
                <w10:wrap type="topAndBottom" anchorx="page"/>
              </v:shape>
            </w:pict>
          </mc:Fallback>
        </mc:AlternateContent>
      </w:r>
    </w:p>
    <w:p w14:paraId="1E68836D" w14:textId="77777777" w:rsidR="00462241" w:rsidRDefault="00A227DC">
      <w:pPr>
        <w:pStyle w:val="Heading2"/>
        <w:jc w:val="left"/>
      </w:pPr>
      <w:bookmarkStart w:id="230" w:name="_bookmark81"/>
      <w:bookmarkEnd w:id="230"/>
      <w:r>
        <w:rPr>
          <w:color w:val="8E6E3D"/>
          <w:spacing w:val="12"/>
        </w:rPr>
        <w:t>Education</w:t>
      </w:r>
      <w:r>
        <w:rPr>
          <w:color w:val="8E6E3D"/>
          <w:spacing w:val="31"/>
        </w:rPr>
        <w:t xml:space="preserve"> </w:t>
      </w:r>
      <w:r>
        <w:rPr>
          <w:color w:val="8E6E3D"/>
          <w:spacing w:val="9"/>
        </w:rPr>
        <w:t>and</w:t>
      </w:r>
      <w:r>
        <w:rPr>
          <w:color w:val="8E6E3D"/>
          <w:spacing w:val="31"/>
        </w:rPr>
        <w:t xml:space="preserve"> </w:t>
      </w:r>
      <w:r>
        <w:rPr>
          <w:color w:val="8E6E3D"/>
          <w:spacing w:val="10"/>
        </w:rPr>
        <w:t>Prevention</w:t>
      </w:r>
    </w:p>
    <w:p w14:paraId="1E68836E" w14:textId="77777777" w:rsidR="00462241" w:rsidRDefault="00A227DC">
      <w:pPr>
        <w:pStyle w:val="BodyText"/>
        <w:spacing w:before="155" w:line="276" w:lineRule="auto"/>
        <w:ind w:left="720" w:right="1436"/>
        <w:jc w:val="both"/>
      </w:pPr>
      <w:r>
        <w:t>The</w:t>
      </w:r>
      <w:r>
        <w:rPr>
          <w:spacing w:val="-3"/>
        </w:rPr>
        <w:t xml:space="preserve"> </w:t>
      </w:r>
      <w:r>
        <w:t>University</w:t>
      </w:r>
      <w:r>
        <w:rPr>
          <w:spacing w:val="-4"/>
        </w:rPr>
        <w:t xml:space="preserve"> </w:t>
      </w:r>
      <w:r>
        <w:t>offers</w:t>
      </w:r>
      <w:r>
        <w:rPr>
          <w:spacing w:val="-3"/>
        </w:rPr>
        <w:t xml:space="preserve"> </w:t>
      </w:r>
      <w:r>
        <w:t>education</w:t>
      </w:r>
      <w:r>
        <w:rPr>
          <w:spacing w:val="-4"/>
        </w:rPr>
        <w:t xml:space="preserve"> </w:t>
      </w:r>
      <w:r>
        <w:t>and</w:t>
      </w:r>
      <w:r>
        <w:rPr>
          <w:spacing w:val="-3"/>
        </w:rPr>
        <w:t xml:space="preserve"> </w:t>
      </w:r>
      <w:r>
        <w:t>primary</w:t>
      </w:r>
      <w:r>
        <w:rPr>
          <w:spacing w:val="-4"/>
        </w:rPr>
        <w:t xml:space="preserve"> </w:t>
      </w:r>
      <w:r>
        <w:t>prevention,</w:t>
      </w:r>
      <w:r>
        <w:rPr>
          <w:spacing w:val="-3"/>
        </w:rPr>
        <w:t xml:space="preserve"> </w:t>
      </w:r>
      <w:r>
        <w:t>risk</w:t>
      </w:r>
      <w:r>
        <w:rPr>
          <w:spacing w:val="-4"/>
        </w:rPr>
        <w:t xml:space="preserve"> </w:t>
      </w:r>
      <w:r>
        <w:t>reduction</w:t>
      </w:r>
      <w:r>
        <w:rPr>
          <w:spacing w:val="-4"/>
        </w:rPr>
        <w:t xml:space="preserve"> </w:t>
      </w:r>
      <w:r>
        <w:t>and</w:t>
      </w:r>
      <w:r>
        <w:rPr>
          <w:spacing w:val="-5"/>
        </w:rPr>
        <w:t xml:space="preserve"> </w:t>
      </w:r>
      <w:r>
        <w:t>awareness</w:t>
      </w:r>
      <w:r>
        <w:rPr>
          <w:spacing w:val="-5"/>
        </w:rPr>
        <w:t xml:space="preserve"> </w:t>
      </w:r>
      <w:r>
        <w:t>programs for students, faculty and staff concerning Sexual Harassment, Sexual Violence, Sexual Exploitation, Relationship Violence and Stalking.</w:t>
      </w:r>
    </w:p>
    <w:p w14:paraId="1E68836F" w14:textId="77777777" w:rsidR="00462241" w:rsidRDefault="00A227DC">
      <w:pPr>
        <w:pStyle w:val="BodyText"/>
        <w:spacing w:before="53"/>
        <w:rPr>
          <w:sz w:val="20"/>
        </w:rPr>
      </w:pPr>
      <w:r>
        <w:rPr>
          <w:noProof/>
          <w:sz w:val="20"/>
        </w:rPr>
        <mc:AlternateContent>
          <mc:Choice Requires="wps">
            <w:drawing>
              <wp:anchor distT="0" distB="0" distL="0" distR="0" simplePos="0" relativeHeight="251691008" behindDoc="1" locked="0" layoutInCell="1" allowOverlap="1" wp14:anchorId="1E68887F" wp14:editId="1E688880">
                <wp:simplePos x="0" y="0"/>
                <wp:positionH relativeFrom="page">
                  <wp:posOffset>896111</wp:posOffset>
                </wp:positionH>
                <wp:positionV relativeFrom="paragraph">
                  <wp:posOffset>193567</wp:posOffset>
                </wp:positionV>
                <wp:extent cx="5980430" cy="6350"/>
                <wp:effectExtent l="0" t="0" r="0" b="0"/>
                <wp:wrapTopAndBottom/>
                <wp:docPr id="86" name="Graphic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A4C98C" id="Graphic 86" o:spid="_x0000_s1026" style="position:absolute;margin-left:70.55pt;margin-top:15.25pt;width:470.9pt;height:.5pt;z-index:-251625472;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" path="m5980176,l,,,6096r5980176,l5980176,xe" fillcolor="black" stroked="f">
                <v:path arrowok="t"/>
                <w10:wrap type="topAndBottom" anchorx="page"/>
              </v:shape>
            </w:pict>
          </mc:Fallback>
        </mc:AlternateContent>
      </w:r>
    </w:p>
    <w:p w14:paraId="1E688370" w14:textId="77777777" w:rsidR="00462241" w:rsidRDefault="00A227DC">
      <w:pPr>
        <w:pStyle w:val="Heading2"/>
        <w:jc w:val="left"/>
      </w:pPr>
      <w:bookmarkStart w:id="231" w:name="_bookmark82"/>
      <w:bookmarkEnd w:id="231"/>
      <w:r>
        <w:rPr>
          <w:color w:val="8E6E3D"/>
          <w:spacing w:val="12"/>
        </w:rPr>
        <w:t>Coordination</w:t>
      </w:r>
      <w:r>
        <w:rPr>
          <w:color w:val="8E6E3D"/>
          <w:spacing w:val="34"/>
        </w:rPr>
        <w:t xml:space="preserve"> </w:t>
      </w:r>
      <w:r>
        <w:rPr>
          <w:color w:val="8E6E3D"/>
          <w:spacing w:val="10"/>
        </w:rPr>
        <w:t>with</w:t>
      </w:r>
      <w:r>
        <w:rPr>
          <w:color w:val="8E6E3D"/>
          <w:spacing w:val="35"/>
        </w:rPr>
        <w:t xml:space="preserve"> </w:t>
      </w:r>
      <w:r>
        <w:rPr>
          <w:color w:val="8E6E3D"/>
          <w:spacing w:val="11"/>
        </w:rPr>
        <w:t>Other</w:t>
      </w:r>
      <w:r>
        <w:rPr>
          <w:color w:val="8E6E3D"/>
          <w:spacing w:val="33"/>
        </w:rPr>
        <w:t xml:space="preserve"> </w:t>
      </w:r>
      <w:r>
        <w:rPr>
          <w:color w:val="8E6E3D"/>
          <w:spacing w:val="12"/>
        </w:rPr>
        <w:t>University</w:t>
      </w:r>
      <w:r>
        <w:rPr>
          <w:color w:val="8E6E3D"/>
          <w:spacing w:val="34"/>
        </w:rPr>
        <w:t xml:space="preserve"> </w:t>
      </w:r>
      <w:r>
        <w:rPr>
          <w:color w:val="8E6E3D"/>
          <w:spacing w:val="10"/>
        </w:rPr>
        <w:t>Policies</w:t>
      </w:r>
    </w:p>
    <w:p w14:paraId="1E688371" w14:textId="77777777" w:rsidR="00462241" w:rsidRDefault="00A227DC">
      <w:pPr>
        <w:pStyle w:val="BodyText"/>
        <w:spacing w:before="155" w:line="276" w:lineRule="auto"/>
        <w:ind w:left="720" w:right="1435"/>
        <w:jc w:val="both"/>
      </w:pPr>
      <w:r>
        <w:t>This</w:t>
      </w:r>
      <w:r>
        <w:rPr>
          <w:spacing w:val="-1"/>
        </w:rPr>
        <w:t xml:space="preserve"> </w:t>
      </w:r>
      <w:r>
        <w:t>policy augments,</w:t>
      </w:r>
      <w:r>
        <w:rPr>
          <w:spacing w:val="-1"/>
        </w:rPr>
        <w:t xml:space="preserve"> </w:t>
      </w:r>
      <w:r>
        <w:t>but does not supersede, other</w:t>
      </w:r>
      <w:r>
        <w:rPr>
          <w:spacing w:val="-1"/>
        </w:rPr>
        <w:t xml:space="preserve"> </w:t>
      </w:r>
      <w:r>
        <w:t>University</w:t>
      </w:r>
      <w:r>
        <w:rPr>
          <w:spacing w:val="-2"/>
        </w:rPr>
        <w:t xml:space="preserve"> </w:t>
      </w:r>
      <w:r>
        <w:t>policies</w:t>
      </w:r>
      <w:r>
        <w:rPr>
          <w:spacing w:val="-1"/>
        </w:rPr>
        <w:t xml:space="preserve"> </w:t>
      </w:r>
      <w:r>
        <w:t>covering</w:t>
      </w:r>
      <w:r>
        <w:rPr>
          <w:spacing w:val="-1"/>
        </w:rPr>
        <w:t xml:space="preserve"> </w:t>
      </w:r>
      <w:r>
        <w:t>discrimination. Although Harassment as described and prohibited by this policy includes a wide range of behavior, it does not include certain discriminatory conduct, even though that conduct may be otherwise unlawful, offensive or prohibited by other University policies.</w:t>
      </w:r>
    </w:p>
    <w:p w14:paraId="1E688372" w14:textId="77777777" w:rsidR="00462241" w:rsidRDefault="00A227DC">
      <w:pPr>
        <w:pStyle w:val="BodyText"/>
        <w:spacing w:before="51"/>
        <w:rPr>
          <w:sz w:val="20"/>
        </w:rPr>
      </w:pPr>
      <w:r>
        <w:rPr>
          <w:noProof/>
          <w:sz w:val="20"/>
        </w:rPr>
        <mc:AlternateContent>
          <mc:Choice Requires="wps">
            <w:drawing>
              <wp:anchor distT="0" distB="0" distL="0" distR="0" simplePos="0" relativeHeight="251692032" behindDoc="1" locked="0" layoutInCell="1" allowOverlap="1" wp14:anchorId="1E688881" wp14:editId="1E688882">
                <wp:simplePos x="0" y="0"/>
                <wp:positionH relativeFrom="page">
                  <wp:posOffset>896111</wp:posOffset>
                </wp:positionH>
                <wp:positionV relativeFrom="paragraph">
                  <wp:posOffset>192382</wp:posOffset>
                </wp:positionV>
                <wp:extent cx="5980430" cy="6350"/>
                <wp:effectExtent l="0" t="0" r="0" b="0"/>
                <wp:wrapTopAndBottom/>
                <wp:docPr id="87" name="Graphic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11BF4F" id="Graphic 87" o:spid="_x0000_s1026" style="position:absolute;margin-left:70.55pt;margin-top:15.15pt;width:470.9pt;height:.5pt;z-index:-251624448;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" path="m5980176,l,,,6096r5980176,l5980176,xe" fillcolor="black" stroked="f">
                <v:path arrowok="t"/>
                <w10:wrap type="topAndBottom" anchorx="page"/>
              </v:shape>
            </w:pict>
          </mc:Fallback>
        </mc:AlternateContent>
      </w:r>
    </w:p>
    <w:p w14:paraId="1E688373" w14:textId="77777777" w:rsidR="00462241" w:rsidRDefault="00A227DC">
      <w:pPr>
        <w:pStyle w:val="Heading2"/>
        <w:jc w:val="left"/>
      </w:pPr>
      <w:bookmarkStart w:id="232" w:name="_bookmark83"/>
      <w:bookmarkEnd w:id="232"/>
      <w:r>
        <w:rPr>
          <w:color w:val="8E6E3D"/>
          <w:spacing w:val="11"/>
        </w:rPr>
        <w:t>Reason</w:t>
      </w:r>
      <w:r>
        <w:rPr>
          <w:color w:val="8E6E3D"/>
          <w:spacing w:val="28"/>
        </w:rPr>
        <w:t xml:space="preserve"> </w:t>
      </w:r>
      <w:r>
        <w:rPr>
          <w:color w:val="8E6E3D"/>
          <w:spacing w:val="9"/>
        </w:rPr>
        <w:t>for</w:t>
      </w:r>
      <w:r>
        <w:rPr>
          <w:color w:val="8E6E3D"/>
          <w:spacing w:val="29"/>
        </w:rPr>
        <w:t xml:space="preserve"> </w:t>
      </w:r>
      <w:r>
        <w:rPr>
          <w:color w:val="8E6E3D"/>
          <w:spacing w:val="11"/>
        </w:rPr>
        <w:t>This</w:t>
      </w:r>
      <w:r>
        <w:rPr>
          <w:color w:val="8E6E3D"/>
          <w:spacing w:val="29"/>
        </w:rPr>
        <w:t xml:space="preserve"> </w:t>
      </w:r>
      <w:r>
        <w:rPr>
          <w:color w:val="8E6E3D"/>
          <w:spacing w:val="10"/>
        </w:rPr>
        <w:t>Policy</w:t>
      </w:r>
    </w:p>
    <w:p w14:paraId="1E688374" w14:textId="77777777" w:rsidR="00462241" w:rsidRDefault="00A227DC">
      <w:pPr>
        <w:pStyle w:val="BodyText"/>
        <w:spacing w:before="155" w:line="276" w:lineRule="auto"/>
        <w:ind w:left="720" w:right="1436"/>
        <w:jc w:val="both"/>
      </w:pPr>
      <w:r>
        <w:t>This policy is designed to prevent and sanction incidents of Harassment within the Purdue community. The University believes that Harassment, which is a form of discrimination, is repugnant and inimical to our most basic values.</w:t>
      </w:r>
    </w:p>
    <w:p w14:paraId="1E688375" w14:textId="77777777" w:rsidR="00462241" w:rsidRDefault="00462241">
      <w:pPr>
        <w:pStyle w:val="BodyText"/>
        <w:spacing w:before="37"/>
      </w:pPr>
    </w:p>
    <w:p w14:paraId="1E688376" w14:textId="77777777" w:rsidR="00462241" w:rsidRDefault="00A227DC">
      <w:pPr>
        <w:pStyle w:val="BodyText"/>
        <w:spacing w:before="1" w:line="276" w:lineRule="auto"/>
        <w:ind w:left="720" w:right="1434"/>
        <w:jc w:val="both"/>
      </w:pPr>
      <w:r>
        <w:t>As a land-grant university, Purdue is committed to the principles of equal opportunity in education</w:t>
      </w:r>
      <w:r>
        <w:rPr>
          <w:spacing w:val="-14"/>
        </w:rPr>
        <w:t xml:space="preserve"> </w:t>
      </w:r>
      <w:r>
        <w:t>and</w:t>
      </w:r>
      <w:r>
        <w:rPr>
          <w:spacing w:val="-13"/>
        </w:rPr>
        <w:t xml:space="preserve"> </w:t>
      </w:r>
      <w:r>
        <w:t>employment.</w:t>
      </w:r>
      <w:r>
        <w:rPr>
          <w:spacing w:val="-13"/>
        </w:rPr>
        <w:t xml:space="preserve"> </w:t>
      </w:r>
      <w:r>
        <w:t>We</w:t>
      </w:r>
      <w:r>
        <w:rPr>
          <w:spacing w:val="-14"/>
        </w:rPr>
        <w:t xml:space="preserve"> </w:t>
      </w:r>
      <w:r>
        <w:t>take</w:t>
      </w:r>
      <w:r>
        <w:rPr>
          <w:spacing w:val="-13"/>
        </w:rPr>
        <w:t xml:space="preserve"> </w:t>
      </w:r>
      <w:r>
        <w:t>seriously</w:t>
      </w:r>
      <w:r>
        <w:rPr>
          <w:spacing w:val="-13"/>
        </w:rPr>
        <w:t xml:space="preserve"> </w:t>
      </w:r>
      <w:r>
        <w:t>our</w:t>
      </w:r>
      <w:r>
        <w:rPr>
          <w:spacing w:val="-13"/>
        </w:rPr>
        <w:t xml:space="preserve"> </w:t>
      </w:r>
      <w:r>
        <w:t>responsibility</w:t>
      </w:r>
      <w:r>
        <w:rPr>
          <w:spacing w:val="-14"/>
        </w:rPr>
        <w:t xml:space="preserve"> </w:t>
      </w:r>
      <w:r>
        <w:t>to</w:t>
      </w:r>
      <w:r>
        <w:rPr>
          <w:spacing w:val="-13"/>
        </w:rPr>
        <w:t xml:space="preserve"> </w:t>
      </w:r>
      <w:r>
        <w:t>provide</w:t>
      </w:r>
      <w:r>
        <w:rPr>
          <w:spacing w:val="-13"/>
        </w:rPr>
        <w:t xml:space="preserve"> </w:t>
      </w:r>
      <w:r>
        <w:t>leadership</w:t>
      </w:r>
      <w:r>
        <w:rPr>
          <w:spacing w:val="-13"/>
        </w:rPr>
        <w:t xml:space="preserve"> </w:t>
      </w:r>
      <w:r>
        <w:t>in</w:t>
      </w:r>
      <w:r>
        <w:rPr>
          <w:spacing w:val="-14"/>
        </w:rPr>
        <w:t xml:space="preserve"> </w:t>
      </w:r>
      <w:r>
        <w:t>ensuring that equal opportunity is the norm rather than an aspiration.</w:t>
      </w:r>
    </w:p>
    <w:p w14:paraId="1E688377" w14:textId="77777777" w:rsidR="00462241" w:rsidRDefault="00462241">
      <w:pPr>
        <w:pStyle w:val="BodyText"/>
        <w:spacing w:before="39"/>
      </w:pPr>
    </w:p>
    <w:p w14:paraId="1E688378" w14:textId="77777777" w:rsidR="00462241" w:rsidRDefault="00A227DC">
      <w:pPr>
        <w:pStyle w:val="BodyText"/>
        <w:spacing w:line="273" w:lineRule="auto"/>
        <w:ind w:left="720" w:right="1438"/>
      </w:pPr>
      <w:r>
        <w:t>This policy helps to promote this commitment through compliance with both state and federal laws and regulations, including but not limited to:</w:t>
      </w:r>
    </w:p>
    <w:p w14:paraId="1E688379" w14:textId="77777777" w:rsidR="00462241" w:rsidRDefault="00A227DC">
      <w:pPr>
        <w:pStyle w:val="ListParagraph"/>
        <w:numPr>
          <w:ilvl w:val="0"/>
          <w:numId w:val="15"/>
        </w:numPr>
        <w:tabs>
          <w:tab w:val="left" w:pos="1440"/>
        </w:tabs>
        <w:spacing w:before="4"/>
        <w:ind w:hanging="360"/>
      </w:pPr>
      <w:r>
        <w:t>Age</w:t>
      </w:r>
      <w:r>
        <w:rPr>
          <w:spacing w:val="-5"/>
        </w:rPr>
        <w:t xml:space="preserve"> </w:t>
      </w:r>
      <w:r>
        <w:t>Discrimination</w:t>
      </w:r>
      <w:r>
        <w:rPr>
          <w:spacing w:val="-6"/>
        </w:rPr>
        <w:t xml:space="preserve"> </w:t>
      </w:r>
      <w:r>
        <w:t>Act</w:t>
      </w:r>
      <w:r>
        <w:rPr>
          <w:spacing w:val="-5"/>
        </w:rPr>
        <w:t xml:space="preserve"> </w:t>
      </w:r>
      <w:r>
        <w:t>of</w:t>
      </w:r>
      <w:r>
        <w:rPr>
          <w:spacing w:val="-3"/>
        </w:rPr>
        <w:t xml:space="preserve"> </w:t>
      </w:r>
      <w:r>
        <w:rPr>
          <w:spacing w:val="-2"/>
        </w:rPr>
        <w:t>1975,</w:t>
      </w:r>
    </w:p>
    <w:p w14:paraId="1E68837A" w14:textId="77777777" w:rsidR="00462241" w:rsidRDefault="00A227DC">
      <w:pPr>
        <w:pStyle w:val="ListParagraph"/>
        <w:numPr>
          <w:ilvl w:val="0"/>
          <w:numId w:val="15"/>
        </w:numPr>
        <w:tabs>
          <w:tab w:val="left" w:pos="1440"/>
        </w:tabs>
        <w:spacing w:before="37"/>
        <w:ind w:hanging="360"/>
      </w:pPr>
      <w:r>
        <w:t>Age</w:t>
      </w:r>
      <w:r>
        <w:rPr>
          <w:spacing w:val="-5"/>
        </w:rPr>
        <w:t xml:space="preserve"> </w:t>
      </w:r>
      <w:r>
        <w:t>Discrimination</w:t>
      </w:r>
      <w:r>
        <w:rPr>
          <w:spacing w:val="-5"/>
        </w:rPr>
        <w:t xml:space="preserve"> </w:t>
      </w:r>
      <w:r>
        <w:t>in</w:t>
      </w:r>
      <w:r>
        <w:rPr>
          <w:spacing w:val="-4"/>
        </w:rPr>
        <w:t xml:space="preserve"> </w:t>
      </w:r>
      <w:r>
        <w:t>Employment</w:t>
      </w:r>
      <w:r>
        <w:rPr>
          <w:spacing w:val="-5"/>
        </w:rPr>
        <w:t xml:space="preserve"> </w:t>
      </w:r>
      <w:r>
        <w:t>Act</w:t>
      </w:r>
      <w:r>
        <w:rPr>
          <w:spacing w:val="-6"/>
        </w:rPr>
        <w:t xml:space="preserve"> </w:t>
      </w:r>
      <w:r>
        <w:t>of</w:t>
      </w:r>
      <w:r>
        <w:rPr>
          <w:spacing w:val="-3"/>
        </w:rPr>
        <w:t xml:space="preserve"> </w:t>
      </w:r>
      <w:r>
        <w:rPr>
          <w:spacing w:val="-4"/>
        </w:rPr>
        <w:t>1967,</w:t>
      </w:r>
    </w:p>
    <w:p w14:paraId="1E68837B" w14:textId="77777777" w:rsidR="00462241" w:rsidRDefault="00A227DC">
      <w:pPr>
        <w:pStyle w:val="ListParagraph"/>
        <w:numPr>
          <w:ilvl w:val="0"/>
          <w:numId w:val="15"/>
        </w:numPr>
        <w:tabs>
          <w:tab w:val="left" w:pos="1440"/>
        </w:tabs>
        <w:ind w:hanging="360"/>
      </w:pPr>
      <w:r>
        <w:t>Americans</w:t>
      </w:r>
      <w:r>
        <w:rPr>
          <w:spacing w:val="-6"/>
        </w:rPr>
        <w:t xml:space="preserve"> </w:t>
      </w:r>
      <w:r>
        <w:t>with</w:t>
      </w:r>
      <w:r>
        <w:rPr>
          <w:spacing w:val="-3"/>
        </w:rPr>
        <w:t xml:space="preserve"> </w:t>
      </w:r>
      <w:r>
        <w:t>Disabilities</w:t>
      </w:r>
      <w:r>
        <w:rPr>
          <w:spacing w:val="-6"/>
        </w:rPr>
        <w:t xml:space="preserve"> </w:t>
      </w:r>
      <w:r>
        <w:t>Act</w:t>
      </w:r>
      <w:r>
        <w:rPr>
          <w:spacing w:val="-5"/>
        </w:rPr>
        <w:t xml:space="preserve"> </w:t>
      </w:r>
      <w:r>
        <w:t>of</w:t>
      </w:r>
      <w:r>
        <w:rPr>
          <w:spacing w:val="-4"/>
        </w:rPr>
        <w:t xml:space="preserve"> </w:t>
      </w:r>
      <w:r>
        <w:t>1990,</w:t>
      </w:r>
      <w:r>
        <w:rPr>
          <w:spacing w:val="-3"/>
        </w:rPr>
        <w:t xml:space="preserve"> </w:t>
      </w:r>
      <w:r>
        <w:t>as</w:t>
      </w:r>
      <w:r>
        <w:rPr>
          <w:spacing w:val="-2"/>
        </w:rPr>
        <w:t xml:space="preserve"> amended,</w:t>
      </w:r>
    </w:p>
    <w:p w14:paraId="1E68837C" w14:textId="77777777" w:rsidR="00462241" w:rsidRDefault="00A227DC">
      <w:pPr>
        <w:pStyle w:val="ListParagraph"/>
        <w:numPr>
          <w:ilvl w:val="0"/>
          <w:numId w:val="15"/>
        </w:numPr>
        <w:tabs>
          <w:tab w:val="left" w:pos="1440"/>
        </w:tabs>
        <w:ind w:hanging="360"/>
      </w:pPr>
      <w:r>
        <w:t>Equal</w:t>
      </w:r>
      <w:r>
        <w:rPr>
          <w:spacing w:val="-5"/>
        </w:rPr>
        <w:t xml:space="preserve"> </w:t>
      </w:r>
      <w:r>
        <w:t>Pay</w:t>
      </w:r>
      <w:r>
        <w:rPr>
          <w:spacing w:val="-2"/>
        </w:rPr>
        <w:t xml:space="preserve"> </w:t>
      </w:r>
      <w:r>
        <w:t>Act</w:t>
      </w:r>
      <w:r>
        <w:rPr>
          <w:spacing w:val="-4"/>
        </w:rPr>
        <w:t xml:space="preserve"> </w:t>
      </w:r>
      <w:r>
        <w:t>of</w:t>
      </w:r>
      <w:r>
        <w:rPr>
          <w:spacing w:val="-3"/>
        </w:rPr>
        <w:t xml:space="preserve"> </w:t>
      </w:r>
      <w:r>
        <w:rPr>
          <w:spacing w:val="-4"/>
        </w:rPr>
        <w:t>1963,</w:t>
      </w:r>
    </w:p>
    <w:p w14:paraId="1E68837D" w14:textId="77777777" w:rsidR="00462241" w:rsidRDefault="00A227DC">
      <w:pPr>
        <w:pStyle w:val="ListParagraph"/>
        <w:numPr>
          <w:ilvl w:val="0"/>
          <w:numId w:val="15"/>
        </w:numPr>
        <w:tabs>
          <w:tab w:val="left" w:pos="1440"/>
        </w:tabs>
        <w:spacing w:before="37"/>
        <w:ind w:hanging="360"/>
      </w:pPr>
      <w:r>
        <w:t>Genetic</w:t>
      </w:r>
      <w:r>
        <w:rPr>
          <w:spacing w:val="-7"/>
        </w:rPr>
        <w:t xml:space="preserve"> </w:t>
      </w:r>
      <w:r>
        <w:t>Information</w:t>
      </w:r>
      <w:r>
        <w:rPr>
          <w:spacing w:val="-8"/>
        </w:rPr>
        <w:t xml:space="preserve"> </w:t>
      </w:r>
      <w:r>
        <w:t>Nondiscrimination</w:t>
      </w:r>
      <w:r>
        <w:rPr>
          <w:spacing w:val="-8"/>
        </w:rPr>
        <w:t xml:space="preserve"> </w:t>
      </w:r>
      <w:r>
        <w:t>Act</w:t>
      </w:r>
      <w:r>
        <w:rPr>
          <w:spacing w:val="-6"/>
        </w:rPr>
        <w:t xml:space="preserve"> </w:t>
      </w:r>
      <w:r>
        <w:t>of</w:t>
      </w:r>
      <w:r>
        <w:rPr>
          <w:spacing w:val="-7"/>
        </w:rPr>
        <w:t xml:space="preserve"> </w:t>
      </w:r>
      <w:r>
        <w:rPr>
          <w:spacing w:val="-4"/>
        </w:rPr>
        <w:t>2008,</w:t>
      </w:r>
    </w:p>
    <w:p w14:paraId="1E68837E" w14:textId="77777777" w:rsidR="00462241" w:rsidRDefault="00A227DC">
      <w:pPr>
        <w:pStyle w:val="ListParagraph"/>
        <w:numPr>
          <w:ilvl w:val="0"/>
          <w:numId w:val="15"/>
        </w:numPr>
        <w:tabs>
          <w:tab w:val="left" w:pos="1440"/>
        </w:tabs>
        <w:spacing w:before="36"/>
        <w:ind w:hanging="360"/>
      </w:pPr>
      <w:r>
        <w:t>Immigration</w:t>
      </w:r>
      <w:r>
        <w:rPr>
          <w:spacing w:val="-6"/>
        </w:rPr>
        <w:t xml:space="preserve"> </w:t>
      </w:r>
      <w:r>
        <w:t>Reform</w:t>
      </w:r>
      <w:r>
        <w:rPr>
          <w:spacing w:val="-4"/>
        </w:rPr>
        <w:t xml:space="preserve"> </w:t>
      </w:r>
      <w:r>
        <w:t>and</w:t>
      </w:r>
      <w:r>
        <w:rPr>
          <w:spacing w:val="-6"/>
        </w:rPr>
        <w:t xml:space="preserve"> </w:t>
      </w:r>
      <w:r>
        <w:t>Control</w:t>
      </w:r>
      <w:r>
        <w:rPr>
          <w:spacing w:val="-6"/>
        </w:rPr>
        <w:t xml:space="preserve"> </w:t>
      </w:r>
      <w:r>
        <w:t>Act</w:t>
      </w:r>
      <w:r>
        <w:rPr>
          <w:spacing w:val="-3"/>
        </w:rPr>
        <w:t xml:space="preserve"> </w:t>
      </w:r>
      <w:r>
        <w:t>of</w:t>
      </w:r>
      <w:r>
        <w:rPr>
          <w:spacing w:val="-6"/>
        </w:rPr>
        <w:t xml:space="preserve"> </w:t>
      </w:r>
      <w:r>
        <w:rPr>
          <w:spacing w:val="-4"/>
        </w:rPr>
        <w:t>1986,</w:t>
      </w:r>
    </w:p>
    <w:p w14:paraId="1E68837F" w14:textId="77777777" w:rsidR="00462241" w:rsidRDefault="00A227DC">
      <w:pPr>
        <w:pStyle w:val="ListParagraph"/>
        <w:numPr>
          <w:ilvl w:val="0"/>
          <w:numId w:val="15"/>
        </w:numPr>
        <w:tabs>
          <w:tab w:val="left" w:pos="1440"/>
        </w:tabs>
        <w:spacing w:before="37"/>
        <w:ind w:hanging="360"/>
      </w:pPr>
      <w:r>
        <w:t>Indiana</w:t>
      </w:r>
      <w:r>
        <w:rPr>
          <w:spacing w:val="-4"/>
        </w:rPr>
        <w:t xml:space="preserve"> </w:t>
      </w:r>
      <w:r>
        <w:t>Civil</w:t>
      </w:r>
      <w:r>
        <w:rPr>
          <w:spacing w:val="-4"/>
        </w:rPr>
        <w:t xml:space="preserve"> </w:t>
      </w:r>
      <w:r>
        <w:t>Rights</w:t>
      </w:r>
      <w:r>
        <w:rPr>
          <w:spacing w:val="-3"/>
        </w:rPr>
        <w:t xml:space="preserve"> </w:t>
      </w:r>
      <w:r>
        <w:t>Act</w:t>
      </w:r>
      <w:r>
        <w:rPr>
          <w:spacing w:val="-4"/>
        </w:rPr>
        <w:t xml:space="preserve"> </w:t>
      </w:r>
      <w:r>
        <w:t>of</w:t>
      </w:r>
      <w:r>
        <w:rPr>
          <w:spacing w:val="-3"/>
        </w:rPr>
        <w:t xml:space="preserve"> </w:t>
      </w:r>
      <w:r>
        <w:rPr>
          <w:spacing w:val="-4"/>
        </w:rPr>
        <w:t>1971,</w:t>
      </w:r>
    </w:p>
    <w:p w14:paraId="1E688380" w14:textId="77777777" w:rsidR="00462241" w:rsidRDefault="00462241">
      <w:pPr>
        <w:pStyle w:val="ListParagraph"/>
        <w:sectPr w:rsidR="00462241">
          <w:pgSz w:w="12240" w:h="15840"/>
          <w:pgMar w:top="1360" w:right="0" w:bottom="960" w:left="720" w:header="0" w:footer="770" w:gutter="0"/>
          <w:cols w:space="720"/>
        </w:sectPr>
      </w:pPr>
    </w:p>
    <w:p w14:paraId="1E688381" w14:textId="77777777" w:rsidR="00462241" w:rsidRDefault="00A227DC">
      <w:pPr>
        <w:pStyle w:val="ListParagraph"/>
        <w:numPr>
          <w:ilvl w:val="0"/>
          <w:numId w:val="15"/>
        </w:numPr>
        <w:tabs>
          <w:tab w:val="left" w:pos="1440"/>
        </w:tabs>
        <w:spacing w:before="79"/>
        <w:ind w:hanging="360"/>
      </w:pPr>
      <w:r>
        <w:lastRenderedPageBreak/>
        <w:t>Pregnancy</w:t>
      </w:r>
      <w:r>
        <w:rPr>
          <w:spacing w:val="-10"/>
        </w:rPr>
        <w:t xml:space="preserve"> </w:t>
      </w:r>
      <w:r>
        <w:t>Discrimination</w:t>
      </w:r>
      <w:r>
        <w:rPr>
          <w:spacing w:val="-9"/>
        </w:rPr>
        <w:t xml:space="preserve"> </w:t>
      </w:r>
      <w:r>
        <w:rPr>
          <w:spacing w:val="-4"/>
        </w:rPr>
        <w:t>Act,</w:t>
      </w:r>
    </w:p>
    <w:p w14:paraId="1E688382" w14:textId="77777777" w:rsidR="00462241" w:rsidRDefault="00A227DC">
      <w:pPr>
        <w:pStyle w:val="ListParagraph"/>
        <w:numPr>
          <w:ilvl w:val="0"/>
          <w:numId w:val="15"/>
        </w:numPr>
        <w:tabs>
          <w:tab w:val="left" w:pos="1440"/>
        </w:tabs>
        <w:ind w:hanging="360"/>
      </w:pPr>
      <w:r>
        <w:t>Sections</w:t>
      </w:r>
      <w:r>
        <w:rPr>
          <w:spacing w:val="-3"/>
        </w:rPr>
        <w:t xml:space="preserve"> </w:t>
      </w:r>
      <w:r>
        <w:t>503</w:t>
      </w:r>
      <w:r>
        <w:rPr>
          <w:spacing w:val="-3"/>
        </w:rPr>
        <w:t xml:space="preserve"> </w:t>
      </w:r>
      <w:r>
        <w:t>and</w:t>
      </w:r>
      <w:r>
        <w:rPr>
          <w:spacing w:val="-2"/>
        </w:rPr>
        <w:t xml:space="preserve"> </w:t>
      </w:r>
      <w:r>
        <w:t>504</w:t>
      </w:r>
      <w:r>
        <w:rPr>
          <w:spacing w:val="-4"/>
        </w:rPr>
        <w:t xml:space="preserve"> </w:t>
      </w:r>
      <w:r>
        <w:t>of</w:t>
      </w:r>
      <w:r>
        <w:rPr>
          <w:spacing w:val="-5"/>
        </w:rPr>
        <w:t xml:space="preserve"> </w:t>
      </w:r>
      <w:r>
        <w:t>the</w:t>
      </w:r>
      <w:r>
        <w:rPr>
          <w:spacing w:val="-3"/>
        </w:rPr>
        <w:t xml:space="preserve"> </w:t>
      </w:r>
      <w:r>
        <w:t>Rehabilitation</w:t>
      </w:r>
      <w:r>
        <w:rPr>
          <w:spacing w:val="-7"/>
        </w:rPr>
        <w:t xml:space="preserve"> </w:t>
      </w:r>
      <w:r>
        <w:t>Act</w:t>
      </w:r>
      <w:r>
        <w:rPr>
          <w:spacing w:val="-5"/>
        </w:rPr>
        <w:t xml:space="preserve"> </w:t>
      </w:r>
      <w:r>
        <w:t>of</w:t>
      </w:r>
      <w:r>
        <w:rPr>
          <w:spacing w:val="-5"/>
        </w:rPr>
        <w:t xml:space="preserve"> </w:t>
      </w:r>
      <w:r>
        <w:rPr>
          <w:spacing w:val="-2"/>
        </w:rPr>
        <w:t>1973,</w:t>
      </w:r>
    </w:p>
    <w:p w14:paraId="1E688383" w14:textId="77777777" w:rsidR="00462241" w:rsidRDefault="00A227DC">
      <w:pPr>
        <w:pStyle w:val="ListParagraph"/>
        <w:numPr>
          <w:ilvl w:val="0"/>
          <w:numId w:val="15"/>
        </w:numPr>
        <w:tabs>
          <w:tab w:val="left" w:pos="1440"/>
        </w:tabs>
        <w:ind w:hanging="360"/>
      </w:pPr>
      <w:r>
        <w:t>Title</w:t>
      </w:r>
      <w:r>
        <w:rPr>
          <w:spacing w:val="-2"/>
        </w:rPr>
        <w:t xml:space="preserve"> </w:t>
      </w:r>
      <w:r>
        <w:t>VI</w:t>
      </w:r>
      <w:r>
        <w:rPr>
          <w:spacing w:val="-4"/>
        </w:rPr>
        <w:t xml:space="preserve"> </w:t>
      </w:r>
      <w:r>
        <w:t>of</w:t>
      </w:r>
      <w:r>
        <w:rPr>
          <w:spacing w:val="-2"/>
        </w:rPr>
        <w:t xml:space="preserve"> </w:t>
      </w:r>
      <w:r>
        <w:t>the</w:t>
      </w:r>
      <w:r>
        <w:rPr>
          <w:spacing w:val="-1"/>
        </w:rPr>
        <w:t xml:space="preserve"> </w:t>
      </w:r>
      <w:r>
        <w:t>Civil</w:t>
      </w:r>
      <w:r>
        <w:rPr>
          <w:spacing w:val="-5"/>
        </w:rPr>
        <w:t xml:space="preserve"> </w:t>
      </w:r>
      <w:r>
        <w:t>Rights</w:t>
      </w:r>
      <w:r>
        <w:rPr>
          <w:spacing w:val="-2"/>
        </w:rPr>
        <w:t xml:space="preserve"> </w:t>
      </w:r>
      <w:r>
        <w:t>Act</w:t>
      </w:r>
      <w:r>
        <w:rPr>
          <w:spacing w:val="-4"/>
        </w:rPr>
        <w:t xml:space="preserve"> </w:t>
      </w:r>
      <w:r>
        <w:t>of</w:t>
      </w:r>
      <w:r>
        <w:rPr>
          <w:spacing w:val="-4"/>
        </w:rPr>
        <w:t xml:space="preserve"> </w:t>
      </w:r>
      <w:r>
        <w:t>1964,</w:t>
      </w:r>
      <w:r>
        <w:rPr>
          <w:spacing w:val="-1"/>
        </w:rPr>
        <w:t xml:space="preserve"> </w:t>
      </w:r>
      <w:r>
        <w:t>as</w:t>
      </w:r>
      <w:r>
        <w:rPr>
          <w:spacing w:val="-1"/>
        </w:rPr>
        <w:t xml:space="preserve"> </w:t>
      </w:r>
      <w:r>
        <w:rPr>
          <w:spacing w:val="-2"/>
        </w:rPr>
        <w:t>amended,</w:t>
      </w:r>
    </w:p>
    <w:p w14:paraId="1E688384" w14:textId="77777777" w:rsidR="00462241" w:rsidRDefault="00A227DC">
      <w:pPr>
        <w:pStyle w:val="ListParagraph"/>
        <w:numPr>
          <w:ilvl w:val="0"/>
          <w:numId w:val="15"/>
        </w:numPr>
        <w:tabs>
          <w:tab w:val="left" w:pos="1440"/>
        </w:tabs>
        <w:spacing w:before="37"/>
        <w:ind w:hanging="360"/>
      </w:pPr>
      <w:r>
        <w:t>Title</w:t>
      </w:r>
      <w:r>
        <w:rPr>
          <w:spacing w:val="-3"/>
        </w:rPr>
        <w:t xml:space="preserve"> </w:t>
      </w:r>
      <w:r>
        <w:t>VII</w:t>
      </w:r>
      <w:r>
        <w:rPr>
          <w:spacing w:val="-3"/>
        </w:rPr>
        <w:t xml:space="preserve"> </w:t>
      </w:r>
      <w:r>
        <w:t>of</w:t>
      </w:r>
      <w:r>
        <w:rPr>
          <w:spacing w:val="-3"/>
        </w:rPr>
        <w:t xml:space="preserve"> </w:t>
      </w:r>
      <w:r>
        <w:t>the</w:t>
      </w:r>
      <w:r>
        <w:rPr>
          <w:spacing w:val="-3"/>
        </w:rPr>
        <w:t xml:space="preserve"> </w:t>
      </w:r>
      <w:r>
        <w:t>Civil</w:t>
      </w:r>
      <w:r>
        <w:rPr>
          <w:spacing w:val="-4"/>
        </w:rPr>
        <w:t xml:space="preserve"> </w:t>
      </w:r>
      <w:r>
        <w:t>Rights</w:t>
      </w:r>
      <w:r>
        <w:rPr>
          <w:spacing w:val="-2"/>
        </w:rPr>
        <w:t xml:space="preserve"> </w:t>
      </w:r>
      <w:r>
        <w:t>Act</w:t>
      </w:r>
      <w:r>
        <w:rPr>
          <w:spacing w:val="-3"/>
        </w:rPr>
        <w:t xml:space="preserve"> </w:t>
      </w:r>
      <w:r>
        <w:t>of</w:t>
      </w:r>
      <w:r>
        <w:rPr>
          <w:spacing w:val="-3"/>
        </w:rPr>
        <w:t xml:space="preserve"> </w:t>
      </w:r>
      <w:r>
        <w:t>1964,</w:t>
      </w:r>
      <w:r>
        <w:rPr>
          <w:spacing w:val="-3"/>
        </w:rPr>
        <w:t xml:space="preserve"> </w:t>
      </w:r>
      <w:r>
        <w:t>as</w:t>
      </w:r>
      <w:r>
        <w:rPr>
          <w:spacing w:val="-2"/>
        </w:rPr>
        <w:t xml:space="preserve"> amended,</w:t>
      </w:r>
    </w:p>
    <w:p w14:paraId="1E688385" w14:textId="77777777" w:rsidR="00462241" w:rsidRDefault="00A227DC">
      <w:pPr>
        <w:pStyle w:val="ListParagraph"/>
        <w:numPr>
          <w:ilvl w:val="0"/>
          <w:numId w:val="15"/>
        </w:numPr>
        <w:tabs>
          <w:tab w:val="left" w:pos="1440"/>
        </w:tabs>
        <w:ind w:hanging="360"/>
      </w:pPr>
      <w:r>
        <w:t>Uniformed</w:t>
      </w:r>
      <w:r>
        <w:rPr>
          <w:spacing w:val="-8"/>
        </w:rPr>
        <w:t xml:space="preserve"> </w:t>
      </w:r>
      <w:r>
        <w:t>Services</w:t>
      </w:r>
      <w:r>
        <w:rPr>
          <w:spacing w:val="-5"/>
        </w:rPr>
        <w:t xml:space="preserve"> </w:t>
      </w:r>
      <w:r>
        <w:t>Employment</w:t>
      </w:r>
      <w:r>
        <w:rPr>
          <w:spacing w:val="-4"/>
        </w:rPr>
        <w:t xml:space="preserve"> </w:t>
      </w:r>
      <w:r>
        <w:t>and</w:t>
      </w:r>
      <w:r>
        <w:rPr>
          <w:spacing w:val="-8"/>
        </w:rPr>
        <w:t xml:space="preserve"> </w:t>
      </w:r>
      <w:r>
        <w:t>Reemployment</w:t>
      </w:r>
      <w:r>
        <w:rPr>
          <w:spacing w:val="-4"/>
        </w:rPr>
        <w:t xml:space="preserve"> </w:t>
      </w:r>
      <w:r>
        <w:t>Rights</w:t>
      </w:r>
      <w:r>
        <w:rPr>
          <w:spacing w:val="-8"/>
        </w:rPr>
        <w:t xml:space="preserve"> </w:t>
      </w:r>
      <w:r>
        <w:t>Act</w:t>
      </w:r>
      <w:r>
        <w:rPr>
          <w:spacing w:val="-7"/>
        </w:rPr>
        <w:t xml:space="preserve"> </w:t>
      </w:r>
      <w:r>
        <w:t>of</w:t>
      </w:r>
      <w:r>
        <w:rPr>
          <w:spacing w:val="-7"/>
        </w:rPr>
        <w:t xml:space="preserve"> </w:t>
      </w:r>
      <w:r>
        <w:rPr>
          <w:spacing w:val="-2"/>
        </w:rPr>
        <w:t>1994,</w:t>
      </w:r>
    </w:p>
    <w:p w14:paraId="1E688386" w14:textId="77777777" w:rsidR="00462241" w:rsidRDefault="00A227DC">
      <w:pPr>
        <w:pStyle w:val="ListParagraph"/>
        <w:numPr>
          <w:ilvl w:val="0"/>
          <w:numId w:val="15"/>
        </w:numPr>
        <w:tabs>
          <w:tab w:val="left" w:pos="1440"/>
        </w:tabs>
        <w:spacing w:before="35"/>
        <w:ind w:hanging="360"/>
      </w:pPr>
      <w:r>
        <w:t>VEVRAA,</w:t>
      </w:r>
      <w:r>
        <w:rPr>
          <w:spacing w:val="-4"/>
        </w:rPr>
        <w:t xml:space="preserve"> </w:t>
      </w:r>
      <w:r>
        <w:t>Section</w:t>
      </w:r>
      <w:r>
        <w:rPr>
          <w:spacing w:val="-5"/>
        </w:rPr>
        <w:t xml:space="preserve"> </w:t>
      </w:r>
      <w:r>
        <w:rPr>
          <w:spacing w:val="-4"/>
        </w:rPr>
        <w:t>4212</w:t>
      </w:r>
    </w:p>
    <w:p w14:paraId="1E688387" w14:textId="77777777" w:rsidR="00462241" w:rsidRDefault="00A227DC">
      <w:pPr>
        <w:pStyle w:val="ListParagraph"/>
        <w:numPr>
          <w:ilvl w:val="0"/>
          <w:numId w:val="15"/>
        </w:numPr>
        <w:tabs>
          <w:tab w:val="left" w:pos="1440"/>
        </w:tabs>
        <w:spacing w:line="273" w:lineRule="auto"/>
        <w:ind w:right="1436" w:hanging="360"/>
        <w:jc w:val="both"/>
      </w:pPr>
      <w:r>
        <w:t xml:space="preserve">Jeanne Clery Act, as amended by the Violence Against Women Reauthorization Act of </w:t>
      </w:r>
      <w:r>
        <w:rPr>
          <w:spacing w:val="-4"/>
        </w:rPr>
        <w:t>2013.</w:t>
      </w:r>
    </w:p>
    <w:p w14:paraId="1E688388" w14:textId="77777777" w:rsidR="00462241" w:rsidRDefault="00A227DC">
      <w:pPr>
        <w:pStyle w:val="BodyText"/>
        <w:spacing w:before="54"/>
        <w:rPr>
          <w:sz w:val="20"/>
        </w:rPr>
      </w:pPr>
      <w:r>
        <w:rPr>
          <w:noProof/>
          <w:sz w:val="20"/>
        </w:rPr>
        <mc:AlternateContent>
          <mc:Choice Requires="wps">
            <w:drawing>
              <wp:anchor distT="0" distB="0" distL="0" distR="0" simplePos="0" relativeHeight="251693056" behindDoc="1" locked="0" layoutInCell="1" allowOverlap="1" wp14:anchorId="1E688883" wp14:editId="1E688884">
                <wp:simplePos x="0" y="0"/>
                <wp:positionH relativeFrom="page">
                  <wp:posOffset>896111</wp:posOffset>
                </wp:positionH>
                <wp:positionV relativeFrom="paragraph">
                  <wp:posOffset>194329</wp:posOffset>
                </wp:positionV>
                <wp:extent cx="5980430" cy="6350"/>
                <wp:effectExtent l="0" t="0" r="0" b="0"/>
                <wp:wrapTopAndBottom/>
                <wp:docPr id="88" name="Graphic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141497" id="Graphic 88" o:spid="_x0000_s1026" style="position:absolute;margin-left:70.55pt;margin-top:15.3pt;width:470.9pt;height:.5pt;z-index:-251623424;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" path="m5980176,l,,,6108r5980176,l5980176,xe" fillcolor="black" stroked="f">
                <v:path arrowok="t"/>
                <w10:wrap type="topAndBottom" anchorx="page"/>
              </v:shape>
            </w:pict>
          </mc:Fallback>
        </mc:AlternateContent>
      </w:r>
    </w:p>
    <w:p w14:paraId="1E688389" w14:textId="77777777" w:rsidR="00462241" w:rsidRDefault="00A227DC">
      <w:pPr>
        <w:pStyle w:val="Heading2"/>
        <w:ind w:left="719"/>
      </w:pPr>
      <w:bookmarkStart w:id="233" w:name="_bookmark84"/>
      <w:bookmarkEnd w:id="233"/>
      <w:r>
        <w:rPr>
          <w:color w:val="8E6E3D"/>
          <w:spacing w:val="13"/>
        </w:rPr>
        <w:t>Individuals</w:t>
      </w:r>
      <w:r>
        <w:rPr>
          <w:color w:val="8E6E3D"/>
          <w:spacing w:val="29"/>
        </w:rPr>
        <w:t xml:space="preserve"> </w:t>
      </w:r>
      <w:r>
        <w:rPr>
          <w:color w:val="8E6E3D"/>
          <w:spacing w:val="9"/>
        </w:rPr>
        <w:t>and</w:t>
      </w:r>
      <w:r>
        <w:rPr>
          <w:color w:val="8E6E3D"/>
          <w:spacing w:val="32"/>
        </w:rPr>
        <w:t xml:space="preserve"> </w:t>
      </w:r>
      <w:r>
        <w:rPr>
          <w:color w:val="8E6E3D"/>
          <w:spacing w:val="12"/>
        </w:rPr>
        <w:t>Entities</w:t>
      </w:r>
      <w:r>
        <w:rPr>
          <w:color w:val="8E6E3D"/>
          <w:spacing w:val="31"/>
        </w:rPr>
        <w:t xml:space="preserve"> </w:t>
      </w:r>
      <w:r>
        <w:rPr>
          <w:color w:val="8E6E3D"/>
          <w:spacing w:val="12"/>
        </w:rPr>
        <w:t>Affected</w:t>
      </w:r>
      <w:r>
        <w:rPr>
          <w:color w:val="8E6E3D"/>
          <w:spacing w:val="32"/>
        </w:rPr>
        <w:t xml:space="preserve"> </w:t>
      </w:r>
      <w:r>
        <w:rPr>
          <w:color w:val="8E6E3D"/>
        </w:rPr>
        <w:t>by</w:t>
      </w:r>
      <w:r>
        <w:rPr>
          <w:color w:val="8E6E3D"/>
          <w:spacing w:val="31"/>
        </w:rPr>
        <w:t xml:space="preserve"> </w:t>
      </w:r>
      <w:r>
        <w:rPr>
          <w:color w:val="8E6E3D"/>
          <w:spacing w:val="11"/>
        </w:rPr>
        <w:t>This</w:t>
      </w:r>
      <w:r>
        <w:rPr>
          <w:color w:val="8E6E3D"/>
          <w:spacing w:val="32"/>
        </w:rPr>
        <w:t xml:space="preserve"> </w:t>
      </w:r>
      <w:r>
        <w:rPr>
          <w:color w:val="8E6E3D"/>
          <w:spacing w:val="10"/>
        </w:rPr>
        <w:t>Policy</w:t>
      </w:r>
    </w:p>
    <w:p w14:paraId="1E68838A" w14:textId="77777777" w:rsidR="00462241" w:rsidRDefault="00A227DC">
      <w:pPr>
        <w:pStyle w:val="BodyText"/>
        <w:spacing w:before="155"/>
        <w:ind w:left="720"/>
        <w:jc w:val="both"/>
      </w:pPr>
      <w:r>
        <w:t>All</w:t>
      </w:r>
      <w:r>
        <w:rPr>
          <w:spacing w:val="-6"/>
        </w:rPr>
        <w:t xml:space="preserve"> </w:t>
      </w:r>
      <w:r>
        <w:t>Purdue</w:t>
      </w:r>
      <w:r>
        <w:rPr>
          <w:spacing w:val="-6"/>
        </w:rPr>
        <w:t xml:space="preserve"> </w:t>
      </w:r>
      <w:r>
        <w:t>University</w:t>
      </w:r>
      <w:r>
        <w:rPr>
          <w:spacing w:val="-5"/>
        </w:rPr>
        <w:t xml:space="preserve"> </w:t>
      </w:r>
      <w:r>
        <w:t>community</w:t>
      </w:r>
      <w:r>
        <w:rPr>
          <w:spacing w:val="-4"/>
        </w:rPr>
        <w:t xml:space="preserve"> </w:t>
      </w:r>
      <w:r>
        <w:rPr>
          <w:spacing w:val="-2"/>
        </w:rPr>
        <w:t>members.</w:t>
      </w:r>
    </w:p>
    <w:p w14:paraId="1E68838B" w14:textId="77777777" w:rsidR="00462241" w:rsidRDefault="00A227DC">
      <w:pPr>
        <w:pStyle w:val="BodyText"/>
        <w:spacing w:before="90"/>
        <w:rPr>
          <w:sz w:val="20"/>
        </w:rPr>
      </w:pPr>
      <w:r>
        <w:rPr>
          <w:noProof/>
          <w:sz w:val="20"/>
        </w:rPr>
        <mc:AlternateContent>
          <mc:Choice Requires="wps">
            <w:drawing>
              <wp:anchor distT="0" distB="0" distL="0" distR="0" simplePos="0" relativeHeight="251694080" behindDoc="1" locked="0" layoutInCell="1" allowOverlap="1" wp14:anchorId="1E688885" wp14:editId="1E688886">
                <wp:simplePos x="0" y="0"/>
                <wp:positionH relativeFrom="page">
                  <wp:posOffset>896111</wp:posOffset>
                </wp:positionH>
                <wp:positionV relativeFrom="paragraph">
                  <wp:posOffset>216699</wp:posOffset>
                </wp:positionV>
                <wp:extent cx="5980430" cy="6350"/>
                <wp:effectExtent l="0" t="0" r="0" b="0"/>
                <wp:wrapTopAndBottom/>
                <wp:docPr id="89" name="Graphic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881F9E5" id="Graphic 89" o:spid="_x0000_s1026" style="position:absolute;margin-left:70.55pt;margin-top:17.05pt;width:470.9pt;height:.5pt;z-index:-251622400;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" path="m5980176,l,,,6096r5980176,l5980176,xe" fillcolor="black" stroked="f">
                <v:path arrowok="t"/>
                <w10:wrap type="topAndBottom" anchorx="page"/>
              </v:shape>
            </w:pict>
          </mc:Fallback>
        </mc:AlternateContent>
      </w:r>
    </w:p>
    <w:p w14:paraId="1E68838C" w14:textId="77777777" w:rsidR="00462241" w:rsidRDefault="00A227DC">
      <w:pPr>
        <w:pStyle w:val="Heading2"/>
      </w:pPr>
      <w:bookmarkStart w:id="234" w:name="_bookmark85"/>
      <w:bookmarkEnd w:id="234"/>
      <w:r>
        <w:rPr>
          <w:color w:val="8E6E3D"/>
          <w:spacing w:val="12"/>
        </w:rPr>
        <w:t>Exclusions</w:t>
      </w:r>
    </w:p>
    <w:p w14:paraId="1E68838D" w14:textId="77777777" w:rsidR="00462241" w:rsidRDefault="00A227DC">
      <w:pPr>
        <w:spacing w:before="155" w:line="276" w:lineRule="auto"/>
        <w:ind w:left="720" w:right="1436"/>
        <w:jc w:val="both"/>
        <w:rPr>
          <w:i/>
        </w:rPr>
      </w:pPr>
      <w:r>
        <w:t xml:space="preserve">Title IX Harassment matters are addressed under the policy on </w:t>
      </w:r>
      <w:r>
        <w:rPr>
          <w:i/>
        </w:rPr>
        <w:t xml:space="preserve">Title IX Harassment Policy (III.C.4) </w:t>
      </w:r>
      <w:r>
        <w:t xml:space="preserve">and the </w:t>
      </w:r>
      <w:hyperlink r:id="rId23">
        <w:r>
          <w:rPr>
            <w:i/>
          </w:rPr>
          <w:t>Procedures for Resolving Complaints of Title IX Harassment</w:t>
        </w:r>
      </w:hyperlink>
      <w:r>
        <w:rPr>
          <w:i/>
        </w:rPr>
        <w:t>.</w:t>
      </w:r>
    </w:p>
    <w:p w14:paraId="1E68838E" w14:textId="77777777" w:rsidR="00462241" w:rsidRDefault="00A227DC">
      <w:pPr>
        <w:pStyle w:val="BodyText"/>
        <w:spacing w:before="53"/>
        <w:rPr>
          <w:i/>
          <w:sz w:val="20"/>
        </w:rPr>
      </w:pPr>
      <w:r>
        <w:rPr>
          <w:i/>
          <w:noProof/>
          <w:sz w:val="20"/>
        </w:rPr>
        <mc:AlternateContent>
          <mc:Choice Requires="wps">
            <w:drawing>
              <wp:anchor distT="0" distB="0" distL="0" distR="0" simplePos="0" relativeHeight="251695104" behindDoc="1" locked="0" layoutInCell="1" allowOverlap="1" wp14:anchorId="1E688887" wp14:editId="1E688888">
                <wp:simplePos x="0" y="0"/>
                <wp:positionH relativeFrom="page">
                  <wp:posOffset>896111</wp:posOffset>
                </wp:positionH>
                <wp:positionV relativeFrom="paragraph">
                  <wp:posOffset>193228</wp:posOffset>
                </wp:positionV>
                <wp:extent cx="5980430" cy="6350"/>
                <wp:effectExtent l="0" t="0" r="0" b="0"/>
                <wp:wrapTopAndBottom/>
                <wp:docPr id="90" name="Graphic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290AC8" id="Graphic 90" o:spid="_x0000_s1026" style="position:absolute;margin-left:70.55pt;margin-top:15.2pt;width:470.9pt;height:.5pt;z-index:-251621376;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" path="m5980176,l,,,6096r5980176,l5980176,xe" fillcolor="black" stroked="f">
                <v:path arrowok="t"/>
                <w10:wrap type="topAndBottom" anchorx="page"/>
              </v:shape>
            </w:pict>
          </mc:Fallback>
        </mc:AlternateContent>
      </w:r>
    </w:p>
    <w:p w14:paraId="1E68838F" w14:textId="77777777" w:rsidR="00462241" w:rsidRDefault="00A227DC">
      <w:pPr>
        <w:pStyle w:val="Heading2"/>
        <w:ind w:left="719"/>
      </w:pPr>
      <w:bookmarkStart w:id="235" w:name="_bookmark86"/>
      <w:bookmarkEnd w:id="235"/>
      <w:r>
        <w:rPr>
          <w:color w:val="8E6E3D"/>
          <w:spacing w:val="11"/>
        </w:rPr>
        <w:t>Responsibilities</w:t>
      </w:r>
    </w:p>
    <w:p w14:paraId="1E688390" w14:textId="77777777" w:rsidR="00462241" w:rsidRDefault="00A227DC">
      <w:pPr>
        <w:pStyle w:val="Heading3"/>
        <w:spacing w:before="155"/>
      </w:pPr>
      <w:r>
        <w:t>Vice</w:t>
      </w:r>
      <w:r>
        <w:rPr>
          <w:spacing w:val="-5"/>
        </w:rPr>
        <w:t xml:space="preserve"> </w:t>
      </w:r>
      <w:r>
        <w:t>President</w:t>
      </w:r>
      <w:r>
        <w:rPr>
          <w:spacing w:val="-4"/>
        </w:rPr>
        <w:t xml:space="preserve"> </w:t>
      </w:r>
      <w:r>
        <w:t>for</w:t>
      </w:r>
      <w:r>
        <w:rPr>
          <w:spacing w:val="-5"/>
        </w:rPr>
        <w:t xml:space="preserve"> </w:t>
      </w:r>
      <w:r>
        <w:t>Ethics</w:t>
      </w:r>
      <w:r>
        <w:rPr>
          <w:spacing w:val="-2"/>
        </w:rPr>
        <w:t xml:space="preserve"> </w:t>
      </w:r>
      <w:r>
        <w:t>and</w:t>
      </w:r>
      <w:r>
        <w:rPr>
          <w:spacing w:val="-3"/>
        </w:rPr>
        <w:t xml:space="preserve"> </w:t>
      </w:r>
      <w:r>
        <w:rPr>
          <w:spacing w:val="-2"/>
        </w:rPr>
        <w:t>Compliance</w:t>
      </w:r>
    </w:p>
    <w:p w14:paraId="1E688391" w14:textId="77777777" w:rsidR="00462241" w:rsidRDefault="00A227DC">
      <w:pPr>
        <w:pStyle w:val="ListParagraph"/>
        <w:numPr>
          <w:ilvl w:val="0"/>
          <w:numId w:val="15"/>
        </w:numPr>
        <w:tabs>
          <w:tab w:val="left" w:pos="1440"/>
        </w:tabs>
        <w:spacing w:line="276" w:lineRule="auto"/>
        <w:ind w:right="1435" w:hanging="360"/>
        <w:jc w:val="both"/>
      </w:pPr>
      <w:r>
        <w:t xml:space="preserve">In consultation with </w:t>
      </w:r>
      <w:proofErr w:type="gramStart"/>
      <w:r>
        <w:t>University</w:t>
      </w:r>
      <w:proofErr w:type="gramEnd"/>
      <w:r>
        <w:t xml:space="preserve"> officers, Chancellors and legal counsel, oversee and coordinate enforcement of policies and procedures dealing with Harassment for all campuses and operations within the Purdue University system.</w:t>
      </w:r>
    </w:p>
    <w:p w14:paraId="1E688392" w14:textId="77777777" w:rsidR="00462241" w:rsidRDefault="00A227DC">
      <w:pPr>
        <w:pStyle w:val="ListParagraph"/>
        <w:numPr>
          <w:ilvl w:val="0"/>
          <w:numId w:val="15"/>
        </w:numPr>
        <w:tabs>
          <w:tab w:val="left" w:pos="1440"/>
        </w:tabs>
        <w:spacing w:before="0" w:line="276" w:lineRule="auto"/>
        <w:ind w:right="1435" w:hanging="360"/>
        <w:jc w:val="both"/>
      </w:pPr>
      <w:r>
        <w:t xml:space="preserve">In consultation with </w:t>
      </w:r>
      <w:proofErr w:type="gramStart"/>
      <w:r>
        <w:t>University</w:t>
      </w:r>
      <w:proofErr w:type="gramEnd"/>
      <w:r>
        <w:t xml:space="preserve"> officers, Chancellors and legal counsel, oversee and coordinate the provision of education and primary prevention, risk reduction and awareness</w:t>
      </w:r>
      <w:r>
        <w:rPr>
          <w:spacing w:val="-12"/>
        </w:rPr>
        <w:t xml:space="preserve"> </w:t>
      </w:r>
      <w:r>
        <w:t>programs</w:t>
      </w:r>
      <w:r>
        <w:rPr>
          <w:spacing w:val="-9"/>
        </w:rPr>
        <w:t xml:space="preserve"> </w:t>
      </w:r>
      <w:r>
        <w:t>for</w:t>
      </w:r>
      <w:r>
        <w:rPr>
          <w:spacing w:val="-9"/>
        </w:rPr>
        <w:t xml:space="preserve"> </w:t>
      </w:r>
      <w:r>
        <w:t>students,</w:t>
      </w:r>
      <w:r>
        <w:rPr>
          <w:spacing w:val="-10"/>
        </w:rPr>
        <w:t xml:space="preserve"> </w:t>
      </w:r>
      <w:r>
        <w:t>faculty</w:t>
      </w:r>
      <w:r>
        <w:rPr>
          <w:spacing w:val="-11"/>
        </w:rPr>
        <w:t xml:space="preserve"> </w:t>
      </w:r>
      <w:r>
        <w:t>and</w:t>
      </w:r>
      <w:r>
        <w:rPr>
          <w:spacing w:val="-10"/>
        </w:rPr>
        <w:t xml:space="preserve"> </w:t>
      </w:r>
      <w:r>
        <w:t>staff</w:t>
      </w:r>
      <w:r>
        <w:rPr>
          <w:spacing w:val="-10"/>
        </w:rPr>
        <w:t xml:space="preserve"> </w:t>
      </w:r>
      <w:r>
        <w:t>concerning</w:t>
      </w:r>
      <w:r>
        <w:rPr>
          <w:spacing w:val="-10"/>
        </w:rPr>
        <w:t xml:space="preserve"> </w:t>
      </w:r>
      <w:r>
        <w:t>Sexual</w:t>
      </w:r>
      <w:r>
        <w:rPr>
          <w:spacing w:val="-11"/>
        </w:rPr>
        <w:t xml:space="preserve"> </w:t>
      </w:r>
      <w:r>
        <w:t>Harassment,</w:t>
      </w:r>
      <w:r>
        <w:rPr>
          <w:spacing w:val="-10"/>
        </w:rPr>
        <w:t xml:space="preserve"> </w:t>
      </w:r>
      <w:r>
        <w:t xml:space="preserve">Sexual Violence, Sexual Exploitation, Relationship Violence and Stalking within the University </w:t>
      </w:r>
      <w:r>
        <w:rPr>
          <w:spacing w:val="-2"/>
        </w:rPr>
        <w:t>system.</w:t>
      </w:r>
    </w:p>
    <w:p w14:paraId="1E688393" w14:textId="77777777" w:rsidR="00462241" w:rsidRDefault="00462241">
      <w:pPr>
        <w:pStyle w:val="BodyText"/>
        <w:spacing w:before="31"/>
      </w:pPr>
    </w:p>
    <w:p w14:paraId="1E688394" w14:textId="77777777" w:rsidR="00462241" w:rsidRDefault="00A227DC">
      <w:pPr>
        <w:pStyle w:val="Heading3"/>
        <w:jc w:val="left"/>
      </w:pPr>
      <w:r>
        <w:rPr>
          <w:color w:val="333333"/>
          <w:spacing w:val="-2"/>
        </w:rPr>
        <w:t>Chancellors</w:t>
      </w:r>
    </w:p>
    <w:p w14:paraId="1E688395" w14:textId="77777777" w:rsidR="00462241" w:rsidRDefault="00A227DC">
      <w:pPr>
        <w:pStyle w:val="ListParagraph"/>
        <w:numPr>
          <w:ilvl w:val="0"/>
          <w:numId w:val="15"/>
        </w:numPr>
        <w:tabs>
          <w:tab w:val="left" w:pos="1440"/>
        </w:tabs>
        <w:ind w:hanging="360"/>
      </w:pPr>
      <w:r>
        <w:t>Maintain</w:t>
      </w:r>
      <w:r>
        <w:rPr>
          <w:spacing w:val="-9"/>
        </w:rPr>
        <w:t xml:space="preserve"> </w:t>
      </w:r>
      <w:r>
        <w:t>an</w:t>
      </w:r>
      <w:r>
        <w:rPr>
          <w:spacing w:val="-7"/>
        </w:rPr>
        <w:t xml:space="preserve"> </w:t>
      </w:r>
      <w:r>
        <w:t>educational</w:t>
      </w:r>
      <w:r>
        <w:rPr>
          <w:spacing w:val="-6"/>
        </w:rPr>
        <w:t xml:space="preserve"> </w:t>
      </w:r>
      <w:r>
        <w:t>and</w:t>
      </w:r>
      <w:r>
        <w:rPr>
          <w:spacing w:val="-5"/>
        </w:rPr>
        <w:t xml:space="preserve"> </w:t>
      </w:r>
      <w:r>
        <w:t>employment</w:t>
      </w:r>
      <w:r>
        <w:rPr>
          <w:spacing w:val="-5"/>
        </w:rPr>
        <w:t xml:space="preserve"> </w:t>
      </w:r>
      <w:r>
        <w:t>environment</w:t>
      </w:r>
      <w:r>
        <w:rPr>
          <w:spacing w:val="-4"/>
        </w:rPr>
        <w:t xml:space="preserve"> </w:t>
      </w:r>
      <w:r>
        <w:t>free</w:t>
      </w:r>
      <w:r>
        <w:rPr>
          <w:spacing w:val="-5"/>
        </w:rPr>
        <w:t xml:space="preserve"> </w:t>
      </w:r>
      <w:r>
        <w:t>from</w:t>
      </w:r>
      <w:r>
        <w:rPr>
          <w:spacing w:val="-7"/>
        </w:rPr>
        <w:t xml:space="preserve"> </w:t>
      </w:r>
      <w:r>
        <w:rPr>
          <w:spacing w:val="-2"/>
        </w:rPr>
        <w:t>Harassment.</w:t>
      </w:r>
    </w:p>
    <w:p w14:paraId="1E688396" w14:textId="77777777" w:rsidR="00462241" w:rsidRDefault="00462241">
      <w:pPr>
        <w:pStyle w:val="BodyText"/>
        <w:spacing w:before="76"/>
      </w:pPr>
    </w:p>
    <w:p w14:paraId="1E688397" w14:textId="77777777" w:rsidR="00462241" w:rsidRDefault="00A227DC">
      <w:pPr>
        <w:pStyle w:val="Heading3"/>
        <w:jc w:val="left"/>
      </w:pPr>
      <w:r>
        <w:t>Vice</w:t>
      </w:r>
      <w:r>
        <w:rPr>
          <w:spacing w:val="-9"/>
        </w:rPr>
        <w:t xml:space="preserve"> </w:t>
      </w:r>
      <w:r>
        <w:t>Presidents,</w:t>
      </w:r>
      <w:r>
        <w:rPr>
          <w:spacing w:val="-5"/>
        </w:rPr>
        <w:t xml:space="preserve"> </w:t>
      </w:r>
      <w:r>
        <w:t>Vice</w:t>
      </w:r>
      <w:r>
        <w:rPr>
          <w:spacing w:val="-8"/>
        </w:rPr>
        <w:t xml:space="preserve"> </w:t>
      </w:r>
      <w:r>
        <w:t>Chancellors,</w:t>
      </w:r>
      <w:r>
        <w:rPr>
          <w:spacing w:val="-6"/>
        </w:rPr>
        <w:t xml:space="preserve"> </w:t>
      </w:r>
      <w:r>
        <w:t>Vice</w:t>
      </w:r>
      <w:r>
        <w:rPr>
          <w:spacing w:val="-7"/>
        </w:rPr>
        <w:t xml:space="preserve"> </w:t>
      </w:r>
      <w:r>
        <w:t>Provosts</w:t>
      </w:r>
      <w:r>
        <w:rPr>
          <w:spacing w:val="-4"/>
        </w:rPr>
        <w:t xml:space="preserve"> </w:t>
      </w:r>
      <w:r>
        <w:t>and</w:t>
      </w:r>
      <w:r>
        <w:rPr>
          <w:spacing w:val="-5"/>
        </w:rPr>
        <w:t xml:space="preserve"> </w:t>
      </w:r>
      <w:r>
        <w:rPr>
          <w:spacing w:val="-2"/>
        </w:rPr>
        <w:t>Deans</w:t>
      </w:r>
    </w:p>
    <w:p w14:paraId="1E688398" w14:textId="77777777" w:rsidR="00462241" w:rsidRDefault="00A227DC">
      <w:pPr>
        <w:pStyle w:val="ListParagraph"/>
        <w:numPr>
          <w:ilvl w:val="0"/>
          <w:numId w:val="15"/>
        </w:numPr>
        <w:tabs>
          <w:tab w:val="left" w:pos="1440"/>
        </w:tabs>
        <w:spacing w:before="35"/>
        <w:ind w:hanging="360"/>
      </w:pPr>
      <w:r>
        <w:t>Maintain</w:t>
      </w:r>
      <w:r>
        <w:rPr>
          <w:spacing w:val="-9"/>
        </w:rPr>
        <w:t xml:space="preserve"> </w:t>
      </w:r>
      <w:r>
        <w:t>an</w:t>
      </w:r>
      <w:r>
        <w:rPr>
          <w:spacing w:val="-7"/>
        </w:rPr>
        <w:t xml:space="preserve"> </w:t>
      </w:r>
      <w:r>
        <w:t>educational</w:t>
      </w:r>
      <w:r>
        <w:rPr>
          <w:spacing w:val="-6"/>
        </w:rPr>
        <w:t xml:space="preserve"> </w:t>
      </w:r>
      <w:r>
        <w:t>and</w:t>
      </w:r>
      <w:r>
        <w:rPr>
          <w:spacing w:val="-5"/>
        </w:rPr>
        <w:t xml:space="preserve"> </w:t>
      </w:r>
      <w:r>
        <w:t>employment</w:t>
      </w:r>
      <w:r>
        <w:rPr>
          <w:spacing w:val="-5"/>
        </w:rPr>
        <w:t xml:space="preserve"> </w:t>
      </w:r>
      <w:r>
        <w:t>environment</w:t>
      </w:r>
      <w:r>
        <w:rPr>
          <w:spacing w:val="-4"/>
        </w:rPr>
        <w:t xml:space="preserve"> </w:t>
      </w:r>
      <w:r>
        <w:t>free</w:t>
      </w:r>
      <w:r>
        <w:rPr>
          <w:spacing w:val="-5"/>
        </w:rPr>
        <w:t xml:space="preserve"> </w:t>
      </w:r>
      <w:r>
        <w:t>from</w:t>
      </w:r>
      <w:r>
        <w:rPr>
          <w:spacing w:val="-7"/>
        </w:rPr>
        <w:t xml:space="preserve"> </w:t>
      </w:r>
      <w:r>
        <w:rPr>
          <w:spacing w:val="-2"/>
        </w:rPr>
        <w:t>Harassment.</w:t>
      </w:r>
    </w:p>
    <w:p w14:paraId="1E688399" w14:textId="77777777" w:rsidR="00462241" w:rsidRDefault="00A227DC">
      <w:pPr>
        <w:pStyle w:val="ListParagraph"/>
        <w:numPr>
          <w:ilvl w:val="0"/>
          <w:numId w:val="15"/>
        </w:numPr>
        <w:tabs>
          <w:tab w:val="left" w:pos="1440"/>
        </w:tabs>
        <w:spacing w:line="273" w:lineRule="auto"/>
        <w:ind w:right="1438" w:hanging="360"/>
      </w:pPr>
      <w:r>
        <w:t>Communicate</w:t>
      </w:r>
      <w:r>
        <w:rPr>
          <w:spacing w:val="32"/>
        </w:rPr>
        <w:t xml:space="preserve"> </w:t>
      </w:r>
      <w:r>
        <w:t>to</w:t>
      </w:r>
      <w:r>
        <w:rPr>
          <w:spacing w:val="32"/>
        </w:rPr>
        <w:t xml:space="preserve"> </w:t>
      </w:r>
      <w:r>
        <w:t>all</w:t>
      </w:r>
      <w:r>
        <w:rPr>
          <w:spacing w:val="30"/>
        </w:rPr>
        <w:t xml:space="preserve"> </w:t>
      </w:r>
      <w:r>
        <w:t>members</w:t>
      </w:r>
      <w:r>
        <w:rPr>
          <w:spacing w:val="29"/>
        </w:rPr>
        <w:t xml:space="preserve"> </w:t>
      </w:r>
      <w:r>
        <w:t>of</w:t>
      </w:r>
      <w:r>
        <w:rPr>
          <w:spacing w:val="31"/>
        </w:rPr>
        <w:t xml:space="preserve"> </w:t>
      </w:r>
      <w:r>
        <w:t>their</w:t>
      </w:r>
      <w:r>
        <w:rPr>
          <w:spacing w:val="31"/>
        </w:rPr>
        <w:t xml:space="preserve"> </w:t>
      </w:r>
      <w:r>
        <w:t>unit</w:t>
      </w:r>
      <w:r>
        <w:rPr>
          <w:spacing w:val="31"/>
        </w:rPr>
        <w:t xml:space="preserve"> </w:t>
      </w:r>
      <w:r>
        <w:t>the</w:t>
      </w:r>
      <w:r>
        <w:rPr>
          <w:spacing w:val="30"/>
        </w:rPr>
        <w:t xml:space="preserve"> </w:t>
      </w:r>
      <w:r>
        <w:t>individuals</w:t>
      </w:r>
      <w:r>
        <w:rPr>
          <w:spacing w:val="31"/>
        </w:rPr>
        <w:t xml:space="preserve"> </w:t>
      </w:r>
      <w:r>
        <w:t>and</w:t>
      </w:r>
      <w:r>
        <w:rPr>
          <w:spacing w:val="31"/>
        </w:rPr>
        <w:t xml:space="preserve"> </w:t>
      </w:r>
      <w:r>
        <w:t>offices</w:t>
      </w:r>
      <w:r>
        <w:rPr>
          <w:spacing w:val="29"/>
        </w:rPr>
        <w:t xml:space="preserve"> </w:t>
      </w:r>
      <w:r>
        <w:t>designated</w:t>
      </w:r>
      <w:r>
        <w:rPr>
          <w:spacing w:val="31"/>
        </w:rPr>
        <w:t xml:space="preserve"> </w:t>
      </w:r>
      <w:r>
        <w:t>as</w:t>
      </w:r>
      <w:r>
        <w:rPr>
          <w:spacing w:val="31"/>
        </w:rPr>
        <w:t xml:space="preserve"> </w:t>
      </w:r>
      <w:r>
        <w:t>a resource for people seeking assistance with Harassment.</w:t>
      </w:r>
    </w:p>
    <w:p w14:paraId="1E68839A" w14:textId="77777777" w:rsidR="00462241" w:rsidRDefault="00462241">
      <w:pPr>
        <w:pStyle w:val="BodyText"/>
        <w:spacing w:before="41"/>
      </w:pPr>
    </w:p>
    <w:p w14:paraId="1E68839B" w14:textId="77777777" w:rsidR="00462241" w:rsidRDefault="00A227DC">
      <w:pPr>
        <w:pStyle w:val="Heading3"/>
      </w:pPr>
      <w:r>
        <w:t>Title</w:t>
      </w:r>
      <w:r>
        <w:rPr>
          <w:spacing w:val="-4"/>
        </w:rPr>
        <w:t xml:space="preserve"> </w:t>
      </w:r>
      <w:r>
        <w:t>IX</w:t>
      </w:r>
      <w:r>
        <w:rPr>
          <w:spacing w:val="-2"/>
        </w:rPr>
        <w:t xml:space="preserve"> Coordinators</w:t>
      </w:r>
    </w:p>
    <w:p w14:paraId="1E68839C" w14:textId="77777777" w:rsidR="00462241" w:rsidRDefault="00A227DC">
      <w:pPr>
        <w:pStyle w:val="ListParagraph"/>
        <w:numPr>
          <w:ilvl w:val="0"/>
          <w:numId w:val="15"/>
        </w:numPr>
        <w:tabs>
          <w:tab w:val="left" w:pos="1440"/>
        </w:tabs>
        <w:spacing w:before="36" w:line="276" w:lineRule="auto"/>
        <w:ind w:right="1434" w:hanging="360"/>
        <w:jc w:val="both"/>
      </w:pPr>
      <w:r>
        <w:t>Oversee the investigation and resolution of all reports of Sexual Harassment, Sexual Violence, Sexual Exploitation, Stalking and Relationship Violence on their respective campuses involving students, staff, faculty, consultants and contractors.</w:t>
      </w:r>
    </w:p>
    <w:p w14:paraId="1E68839D" w14:textId="77777777" w:rsidR="00462241" w:rsidRDefault="00A227DC">
      <w:pPr>
        <w:pStyle w:val="ListParagraph"/>
        <w:numPr>
          <w:ilvl w:val="0"/>
          <w:numId w:val="15"/>
        </w:numPr>
        <w:tabs>
          <w:tab w:val="left" w:pos="1440"/>
        </w:tabs>
        <w:spacing w:before="0" w:line="273" w:lineRule="auto"/>
        <w:ind w:right="1437" w:hanging="360"/>
        <w:jc w:val="both"/>
      </w:pPr>
      <w:r>
        <w:t xml:space="preserve">Be knowledgeable and trained in </w:t>
      </w:r>
      <w:proofErr w:type="gramStart"/>
      <w:r>
        <w:t>University</w:t>
      </w:r>
      <w:proofErr w:type="gramEnd"/>
      <w:r>
        <w:t xml:space="preserve"> policies and procedures and relevant state and federal laws.</w:t>
      </w:r>
    </w:p>
    <w:p w14:paraId="1E68839E" w14:textId="77777777" w:rsidR="00462241" w:rsidRDefault="00462241">
      <w:pPr>
        <w:pStyle w:val="ListParagraph"/>
        <w:spacing w:line="273" w:lineRule="auto"/>
        <w:jc w:val="both"/>
        <w:sectPr w:rsidR="00462241">
          <w:pgSz w:w="12240" w:h="15840"/>
          <w:pgMar w:top="1360" w:right="0" w:bottom="960" w:left="720" w:header="0" w:footer="770" w:gutter="0"/>
          <w:cols w:space="720"/>
        </w:sectPr>
      </w:pPr>
    </w:p>
    <w:p w14:paraId="1E68839F" w14:textId="77777777" w:rsidR="00462241" w:rsidRDefault="00A227DC">
      <w:pPr>
        <w:pStyle w:val="ListParagraph"/>
        <w:numPr>
          <w:ilvl w:val="0"/>
          <w:numId w:val="15"/>
        </w:numPr>
        <w:tabs>
          <w:tab w:val="left" w:pos="1440"/>
        </w:tabs>
        <w:spacing w:before="79" w:line="276" w:lineRule="auto"/>
        <w:ind w:right="1437" w:hanging="360"/>
        <w:jc w:val="both"/>
      </w:pPr>
      <w:r>
        <w:lastRenderedPageBreak/>
        <w:t>Be available to advise any individual, including a Complainant, a Respondent or a third party,</w:t>
      </w:r>
      <w:r>
        <w:rPr>
          <w:spacing w:val="-14"/>
        </w:rPr>
        <w:t xml:space="preserve"> </w:t>
      </w:r>
      <w:r>
        <w:t>about</w:t>
      </w:r>
      <w:r>
        <w:rPr>
          <w:spacing w:val="-13"/>
        </w:rPr>
        <w:t xml:space="preserve"> </w:t>
      </w:r>
      <w:r>
        <w:t>the</w:t>
      </w:r>
      <w:r>
        <w:rPr>
          <w:spacing w:val="-13"/>
        </w:rPr>
        <w:t xml:space="preserve"> </w:t>
      </w:r>
      <w:r>
        <w:t>courses</w:t>
      </w:r>
      <w:r>
        <w:rPr>
          <w:spacing w:val="-14"/>
        </w:rPr>
        <w:t xml:space="preserve"> </w:t>
      </w:r>
      <w:r>
        <w:t>of</w:t>
      </w:r>
      <w:r>
        <w:rPr>
          <w:spacing w:val="-13"/>
        </w:rPr>
        <w:t xml:space="preserve"> </w:t>
      </w:r>
      <w:r>
        <w:t>action</w:t>
      </w:r>
      <w:r>
        <w:rPr>
          <w:spacing w:val="-13"/>
        </w:rPr>
        <w:t xml:space="preserve"> </w:t>
      </w:r>
      <w:r>
        <w:t>available</w:t>
      </w:r>
      <w:r>
        <w:rPr>
          <w:spacing w:val="-13"/>
        </w:rPr>
        <w:t xml:space="preserve"> </w:t>
      </w:r>
      <w:r>
        <w:t>at</w:t>
      </w:r>
      <w:r>
        <w:rPr>
          <w:spacing w:val="-14"/>
        </w:rPr>
        <w:t xml:space="preserve"> </w:t>
      </w:r>
      <w:r>
        <w:t>the</w:t>
      </w:r>
      <w:r>
        <w:rPr>
          <w:spacing w:val="-13"/>
        </w:rPr>
        <w:t xml:space="preserve"> </w:t>
      </w:r>
      <w:r>
        <w:t>University,</w:t>
      </w:r>
      <w:r>
        <w:rPr>
          <w:spacing w:val="-13"/>
        </w:rPr>
        <w:t xml:space="preserve"> </w:t>
      </w:r>
      <w:r>
        <w:t>both</w:t>
      </w:r>
      <w:r>
        <w:rPr>
          <w:spacing w:val="-13"/>
        </w:rPr>
        <w:t xml:space="preserve"> </w:t>
      </w:r>
      <w:r>
        <w:t>informally</w:t>
      </w:r>
      <w:r>
        <w:rPr>
          <w:spacing w:val="-14"/>
        </w:rPr>
        <w:t xml:space="preserve"> </w:t>
      </w:r>
      <w:r>
        <w:t>and</w:t>
      </w:r>
      <w:r>
        <w:rPr>
          <w:spacing w:val="-13"/>
        </w:rPr>
        <w:t xml:space="preserve"> </w:t>
      </w:r>
      <w:r>
        <w:t>formally, and in the community.</w:t>
      </w:r>
    </w:p>
    <w:p w14:paraId="1E6883A0" w14:textId="77777777" w:rsidR="00462241" w:rsidRDefault="00A227DC">
      <w:pPr>
        <w:pStyle w:val="ListParagraph"/>
        <w:numPr>
          <w:ilvl w:val="0"/>
          <w:numId w:val="15"/>
        </w:numPr>
        <w:tabs>
          <w:tab w:val="left" w:pos="1440"/>
        </w:tabs>
        <w:spacing w:before="0" w:line="276" w:lineRule="auto"/>
        <w:ind w:right="1437" w:hanging="360"/>
        <w:jc w:val="both"/>
      </w:pPr>
      <w:r>
        <w:t xml:space="preserve">Be available to </w:t>
      </w:r>
      <w:proofErr w:type="gramStart"/>
      <w:r>
        <w:t>provide assistance to</w:t>
      </w:r>
      <w:proofErr w:type="gramEnd"/>
      <w:r>
        <w:t xml:space="preserve"> any University employee regarding how to respond appropriately to a report of Sexual Harassment, Sexual Violence, Sexual Exploitation, Stalking or Relationship Violence.</w:t>
      </w:r>
    </w:p>
    <w:p w14:paraId="1E6883A1" w14:textId="77777777" w:rsidR="00462241" w:rsidRDefault="00A227DC">
      <w:pPr>
        <w:pStyle w:val="ListParagraph"/>
        <w:numPr>
          <w:ilvl w:val="0"/>
          <w:numId w:val="15"/>
        </w:numPr>
        <w:tabs>
          <w:tab w:val="left" w:pos="1440"/>
        </w:tabs>
        <w:spacing w:before="0" w:line="273" w:lineRule="auto"/>
        <w:ind w:right="1437" w:hanging="360"/>
        <w:jc w:val="both"/>
      </w:pPr>
      <w:r>
        <w:t>Monitor</w:t>
      </w:r>
      <w:r>
        <w:rPr>
          <w:spacing w:val="-2"/>
        </w:rPr>
        <w:t xml:space="preserve"> </w:t>
      </w:r>
      <w:r>
        <w:t>full</w:t>
      </w:r>
      <w:r>
        <w:rPr>
          <w:spacing w:val="-2"/>
        </w:rPr>
        <w:t xml:space="preserve"> </w:t>
      </w:r>
      <w:r>
        <w:t>compliance</w:t>
      </w:r>
      <w:r>
        <w:rPr>
          <w:spacing w:val="-3"/>
        </w:rPr>
        <w:t xml:space="preserve"> </w:t>
      </w:r>
      <w:r>
        <w:t>with</w:t>
      </w:r>
      <w:r>
        <w:rPr>
          <w:spacing w:val="-1"/>
        </w:rPr>
        <w:t xml:space="preserve"> </w:t>
      </w:r>
      <w:r>
        <w:t>all</w:t>
      </w:r>
      <w:r>
        <w:rPr>
          <w:spacing w:val="-2"/>
        </w:rPr>
        <w:t xml:space="preserve"> </w:t>
      </w:r>
      <w:r>
        <w:t>applicable</w:t>
      </w:r>
      <w:r>
        <w:rPr>
          <w:spacing w:val="-1"/>
        </w:rPr>
        <w:t xml:space="preserve"> </w:t>
      </w:r>
      <w:r>
        <w:t>procedural</w:t>
      </w:r>
      <w:r>
        <w:rPr>
          <w:spacing w:val="-2"/>
        </w:rPr>
        <w:t xml:space="preserve"> </w:t>
      </w:r>
      <w:r>
        <w:t>requirements,</w:t>
      </w:r>
      <w:r>
        <w:rPr>
          <w:spacing w:val="-2"/>
        </w:rPr>
        <w:t xml:space="preserve"> </w:t>
      </w:r>
      <w:r>
        <w:t>record</w:t>
      </w:r>
      <w:r>
        <w:rPr>
          <w:spacing w:val="-2"/>
        </w:rPr>
        <w:t xml:space="preserve"> </w:t>
      </w:r>
      <w:r>
        <w:t>keeping</w:t>
      </w:r>
      <w:r>
        <w:rPr>
          <w:spacing w:val="-2"/>
        </w:rPr>
        <w:t xml:space="preserve"> </w:t>
      </w:r>
      <w:r>
        <w:t xml:space="preserve">and </w:t>
      </w:r>
      <w:r>
        <w:rPr>
          <w:spacing w:val="-2"/>
        </w:rPr>
        <w:t>timeframes.</w:t>
      </w:r>
    </w:p>
    <w:p w14:paraId="1E6883A2" w14:textId="77777777" w:rsidR="00462241" w:rsidRDefault="00A227DC">
      <w:pPr>
        <w:pStyle w:val="ListParagraph"/>
        <w:numPr>
          <w:ilvl w:val="0"/>
          <w:numId w:val="15"/>
        </w:numPr>
        <w:tabs>
          <w:tab w:val="left" w:pos="1440"/>
        </w:tabs>
        <w:spacing w:before="0" w:line="271" w:lineRule="auto"/>
        <w:ind w:right="1436" w:hanging="360"/>
        <w:jc w:val="both"/>
      </w:pPr>
      <w:r>
        <w:t>Oversee training, prevention and education efforts and periodic reviews of climate and culture for their respective campuses.</w:t>
      </w:r>
    </w:p>
    <w:p w14:paraId="1E6883A3" w14:textId="77777777" w:rsidR="00462241" w:rsidRDefault="00462241">
      <w:pPr>
        <w:pStyle w:val="BodyText"/>
        <w:spacing w:before="41"/>
      </w:pPr>
    </w:p>
    <w:p w14:paraId="1E6883A4" w14:textId="77777777" w:rsidR="00462241" w:rsidRDefault="00A227DC">
      <w:pPr>
        <w:pStyle w:val="Heading3"/>
        <w:spacing w:before="1"/>
      </w:pPr>
      <w:r>
        <w:t>Mandatory</w:t>
      </w:r>
      <w:r>
        <w:rPr>
          <w:spacing w:val="-6"/>
        </w:rPr>
        <w:t xml:space="preserve"> </w:t>
      </w:r>
      <w:r>
        <w:rPr>
          <w:spacing w:val="-2"/>
        </w:rPr>
        <w:t>Reporters</w:t>
      </w:r>
    </w:p>
    <w:p w14:paraId="1E6883A5" w14:textId="77777777" w:rsidR="00462241" w:rsidRDefault="00A227DC">
      <w:pPr>
        <w:pStyle w:val="ListParagraph"/>
        <w:numPr>
          <w:ilvl w:val="0"/>
          <w:numId w:val="15"/>
        </w:numPr>
        <w:tabs>
          <w:tab w:val="left" w:pos="1440"/>
        </w:tabs>
        <w:spacing w:before="37" w:line="273" w:lineRule="auto"/>
        <w:ind w:right="1436" w:hanging="360"/>
        <w:jc w:val="both"/>
      </w:pPr>
      <w:r>
        <w:t>Report all incidents of discrimination, Harassment or retaliation directly to the campus Title IX Coordinator or Equal Opportunity Officer.</w:t>
      </w:r>
    </w:p>
    <w:p w14:paraId="1E6883A6" w14:textId="77777777" w:rsidR="00462241" w:rsidRDefault="00462241">
      <w:pPr>
        <w:pStyle w:val="BodyText"/>
        <w:spacing w:before="39"/>
      </w:pPr>
    </w:p>
    <w:p w14:paraId="1E6883A7" w14:textId="77777777" w:rsidR="00462241" w:rsidRDefault="00A227DC">
      <w:pPr>
        <w:pStyle w:val="Heading3"/>
        <w:spacing w:line="276" w:lineRule="auto"/>
        <w:ind w:right="1435" w:hanging="1"/>
      </w:pPr>
      <w:r>
        <w:rPr>
          <w:color w:val="333333"/>
        </w:rPr>
        <w:t>Administrators, Supervisors, and Individuals and Offices Designated as a Resource for Assistance with Harassment</w:t>
      </w:r>
    </w:p>
    <w:p w14:paraId="1E6883A8" w14:textId="77777777" w:rsidR="00462241" w:rsidRDefault="00A227DC">
      <w:pPr>
        <w:pStyle w:val="ListParagraph"/>
        <w:numPr>
          <w:ilvl w:val="0"/>
          <w:numId w:val="15"/>
        </w:numPr>
        <w:tabs>
          <w:tab w:val="left" w:pos="1440"/>
        </w:tabs>
        <w:spacing w:before="1" w:line="273" w:lineRule="auto"/>
        <w:ind w:right="1434" w:hanging="360"/>
        <w:jc w:val="both"/>
      </w:pPr>
      <w:r>
        <w:t>Report all incidents of Harassment or Retaliation directly to the campus Title IX Coordinator or Equal Opportunity Officer.</w:t>
      </w:r>
    </w:p>
    <w:p w14:paraId="1E6883A9" w14:textId="77777777" w:rsidR="00462241" w:rsidRDefault="00A227DC">
      <w:pPr>
        <w:pStyle w:val="ListParagraph"/>
        <w:numPr>
          <w:ilvl w:val="0"/>
          <w:numId w:val="15"/>
        </w:numPr>
        <w:tabs>
          <w:tab w:val="left" w:pos="1440"/>
        </w:tabs>
        <w:spacing w:before="1" w:line="276" w:lineRule="auto"/>
        <w:ind w:right="1433" w:hanging="360"/>
        <w:jc w:val="both"/>
      </w:pPr>
      <w:r>
        <w:t xml:space="preserve">Take immediate steps in accordance with </w:t>
      </w:r>
      <w:proofErr w:type="gramStart"/>
      <w:r>
        <w:t>University</w:t>
      </w:r>
      <w:proofErr w:type="gramEnd"/>
      <w:r>
        <w:t xml:space="preserve"> policy and procedure to respond to </w:t>
      </w:r>
      <w:r>
        <w:rPr>
          <w:spacing w:val="-2"/>
        </w:rPr>
        <w:t>any conduct involving</w:t>
      </w:r>
      <w:r>
        <w:rPr>
          <w:spacing w:val="-4"/>
        </w:rPr>
        <w:t xml:space="preserve"> </w:t>
      </w:r>
      <w:r>
        <w:rPr>
          <w:spacing w:val="-2"/>
        </w:rPr>
        <w:t>Harassment</w:t>
      </w:r>
      <w:r>
        <w:rPr>
          <w:spacing w:val="-4"/>
        </w:rPr>
        <w:t xml:space="preserve"> </w:t>
      </w:r>
      <w:r>
        <w:rPr>
          <w:spacing w:val="-2"/>
        </w:rPr>
        <w:t>or complaints</w:t>
      </w:r>
      <w:r>
        <w:rPr>
          <w:spacing w:val="-4"/>
        </w:rPr>
        <w:t xml:space="preserve"> </w:t>
      </w:r>
      <w:r>
        <w:rPr>
          <w:spacing w:val="-2"/>
        </w:rPr>
        <w:t>of Harassment</w:t>
      </w:r>
      <w:r>
        <w:rPr>
          <w:spacing w:val="-4"/>
        </w:rPr>
        <w:t xml:space="preserve"> </w:t>
      </w:r>
      <w:r>
        <w:rPr>
          <w:spacing w:val="-2"/>
        </w:rPr>
        <w:t>brought</w:t>
      </w:r>
      <w:r>
        <w:rPr>
          <w:spacing w:val="-4"/>
        </w:rPr>
        <w:t xml:space="preserve"> </w:t>
      </w:r>
      <w:r>
        <w:rPr>
          <w:spacing w:val="-2"/>
        </w:rPr>
        <w:t>to</w:t>
      </w:r>
      <w:r>
        <w:rPr>
          <w:spacing w:val="-3"/>
        </w:rPr>
        <w:t xml:space="preserve"> </w:t>
      </w:r>
      <w:r>
        <w:rPr>
          <w:spacing w:val="-2"/>
        </w:rPr>
        <w:t>their</w:t>
      </w:r>
      <w:r>
        <w:rPr>
          <w:spacing w:val="-3"/>
        </w:rPr>
        <w:t xml:space="preserve"> </w:t>
      </w:r>
      <w:r>
        <w:rPr>
          <w:spacing w:val="-2"/>
        </w:rPr>
        <w:t xml:space="preserve">attention </w:t>
      </w:r>
      <w:r>
        <w:t>that involve University faculty, staff or students under their administrative jurisdiction.</w:t>
      </w:r>
    </w:p>
    <w:p w14:paraId="1E6883AA" w14:textId="77777777" w:rsidR="00462241" w:rsidRDefault="00462241">
      <w:pPr>
        <w:pStyle w:val="BodyText"/>
        <w:spacing w:before="36"/>
      </w:pPr>
    </w:p>
    <w:p w14:paraId="1E6883AB" w14:textId="77777777" w:rsidR="00462241" w:rsidRDefault="00A227DC">
      <w:pPr>
        <w:pStyle w:val="Heading3"/>
      </w:pPr>
      <w:r>
        <w:t>Individuals</w:t>
      </w:r>
      <w:r>
        <w:rPr>
          <w:spacing w:val="-7"/>
        </w:rPr>
        <w:t xml:space="preserve"> </w:t>
      </w:r>
      <w:r>
        <w:t>Who</w:t>
      </w:r>
      <w:r>
        <w:rPr>
          <w:spacing w:val="-4"/>
        </w:rPr>
        <w:t xml:space="preserve"> </w:t>
      </w:r>
      <w:r>
        <w:t>Believe</w:t>
      </w:r>
      <w:r>
        <w:rPr>
          <w:spacing w:val="-7"/>
        </w:rPr>
        <w:t xml:space="preserve"> </w:t>
      </w:r>
      <w:r>
        <w:t>They</w:t>
      </w:r>
      <w:r>
        <w:rPr>
          <w:spacing w:val="-4"/>
        </w:rPr>
        <w:t xml:space="preserve"> </w:t>
      </w:r>
      <w:r>
        <w:t>Have</w:t>
      </w:r>
      <w:r>
        <w:rPr>
          <w:spacing w:val="-7"/>
        </w:rPr>
        <w:t xml:space="preserve"> </w:t>
      </w:r>
      <w:r>
        <w:t>Experienced</w:t>
      </w:r>
      <w:r>
        <w:rPr>
          <w:spacing w:val="-7"/>
        </w:rPr>
        <w:t xml:space="preserve"> </w:t>
      </w:r>
      <w:r>
        <w:t>or</w:t>
      </w:r>
      <w:r>
        <w:rPr>
          <w:spacing w:val="-5"/>
        </w:rPr>
        <w:t xml:space="preserve"> </w:t>
      </w:r>
      <w:r>
        <w:t>Witnessed</w:t>
      </w:r>
      <w:r>
        <w:rPr>
          <w:spacing w:val="-8"/>
        </w:rPr>
        <w:t xml:space="preserve"> </w:t>
      </w:r>
      <w:r>
        <w:rPr>
          <w:spacing w:val="-2"/>
        </w:rPr>
        <w:t>Harassment</w:t>
      </w:r>
    </w:p>
    <w:p w14:paraId="1E6883AC" w14:textId="77777777" w:rsidR="00462241" w:rsidRDefault="00A227DC">
      <w:pPr>
        <w:pStyle w:val="ListParagraph"/>
        <w:numPr>
          <w:ilvl w:val="0"/>
          <w:numId w:val="15"/>
        </w:numPr>
        <w:tabs>
          <w:tab w:val="left" w:pos="1440"/>
        </w:tabs>
        <w:spacing w:before="36" w:line="273" w:lineRule="auto"/>
        <w:ind w:right="1435" w:hanging="360"/>
        <w:jc w:val="both"/>
        <w:rPr>
          <w:i/>
        </w:rPr>
      </w:pPr>
      <w:r>
        <w:t xml:space="preserve">Report the incident as described in the </w:t>
      </w:r>
      <w:r>
        <w:rPr>
          <w:i/>
        </w:rPr>
        <w:t>Procedures for Resolving Complaints of Discrimination and Harassment.</w:t>
      </w:r>
    </w:p>
    <w:p w14:paraId="1E6883AD" w14:textId="77777777" w:rsidR="00462241" w:rsidRDefault="00A227DC">
      <w:pPr>
        <w:pStyle w:val="BodyText"/>
        <w:spacing w:before="8"/>
        <w:rPr>
          <w:i/>
          <w:sz w:val="8"/>
        </w:rPr>
      </w:pPr>
      <w:r>
        <w:rPr>
          <w:i/>
          <w:noProof/>
          <w:sz w:val="8"/>
        </w:rPr>
        <mc:AlternateContent>
          <mc:Choice Requires="wps">
            <w:drawing>
              <wp:anchor distT="0" distB="0" distL="0" distR="0" simplePos="0" relativeHeight="251696128" behindDoc="1" locked="0" layoutInCell="1" allowOverlap="1" wp14:anchorId="1E688889" wp14:editId="1E68888A">
                <wp:simplePos x="0" y="0"/>
                <wp:positionH relativeFrom="page">
                  <wp:posOffset>858011</wp:posOffset>
                </wp:positionH>
                <wp:positionV relativeFrom="paragraph">
                  <wp:posOffset>78267</wp:posOffset>
                </wp:positionV>
                <wp:extent cx="6056630" cy="276225"/>
                <wp:effectExtent l="0" t="0" r="0" b="0"/>
                <wp:wrapTopAndBottom/>
                <wp:docPr id="91" name="Text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C4BEC0"/>
                        </a:solidFill>
                      </wps:spPr>
                      <wps:txbx>
                        <w:txbxContent>
                          <w:p w14:paraId="1E688938" w14:textId="77777777" w:rsidR="00462241" w:rsidRDefault="00A227DC">
                            <w:pPr>
                              <w:spacing w:before="61"/>
                              <w:ind w:left="88"/>
                              <w:rPr>
                                <w:rFonts w:ascii="Franklin Gothic Demi Cond"/>
                                <w:b/>
                                <w:color w:val="000000"/>
                                <w:sz w:val="24"/>
                              </w:rPr>
                            </w:pPr>
                            <w:bookmarkStart w:id="236" w:name="Procedures_for_Resolving_Complaints_of_D"/>
                            <w:bookmarkStart w:id="237" w:name="_bookmark87"/>
                            <w:bookmarkEnd w:id="236"/>
                            <w:bookmarkEnd w:id="237"/>
                            <w:r>
                              <w:rPr>
                                <w:rFonts w:ascii="Franklin Gothic Demi Cond"/>
                                <w:b/>
                                <w:color w:val="000000"/>
                                <w:spacing w:val="12"/>
                                <w:sz w:val="24"/>
                              </w:rPr>
                              <w:t>PROCEDURES</w:t>
                            </w:r>
                            <w:r>
                              <w:rPr>
                                <w:rFonts w:ascii="Franklin Gothic Demi Cond"/>
                                <w:b/>
                                <w:color w:val="000000"/>
                                <w:spacing w:val="24"/>
                                <w:sz w:val="24"/>
                              </w:rPr>
                              <w:t xml:space="preserve"> </w:t>
                            </w:r>
                            <w:r>
                              <w:rPr>
                                <w:rFonts w:ascii="Franklin Gothic Demi Cond"/>
                                <w:b/>
                                <w:color w:val="000000"/>
                                <w:spacing w:val="9"/>
                                <w:sz w:val="24"/>
                              </w:rPr>
                              <w:t>FOR</w:t>
                            </w:r>
                            <w:r>
                              <w:rPr>
                                <w:rFonts w:ascii="Franklin Gothic Demi Cond"/>
                                <w:b/>
                                <w:color w:val="000000"/>
                                <w:spacing w:val="25"/>
                                <w:sz w:val="24"/>
                              </w:rPr>
                              <w:t xml:space="preserve"> </w:t>
                            </w:r>
                            <w:r>
                              <w:rPr>
                                <w:rFonts w:ascii="Franklin Gothic Demi Cond"/>
                                <w:b/>
                                <w:color w:val="000000"/>
                                <w:spacing w:val="13"/>
                                <w:sz w:val="24"/>
                              </w:rPr>
                              <w:t>RESOLVING</w:t>
                            </w:r>
                            <w:r>
                              <w:rPr>
                                <w:rFonts w:ascii="Franklin Gothic Demi Cond"/>
                                <w:b/>
                                <w:color w:val="000000"/>
                                <w:spacing w:val="24"/>
                                <w:sz w:val="24"/>
                              </w:rPr>
                              <w:t xml:space="preserve"> </w:t>
                            </w:r>
                            <w:r>
                              <w:rPr>
                                <w:rFonts w:ascii="Franklin Gothic Demi Cond"/>
                                <w:b/>
                                <w:color w:val="000000"/>
                                <w:spacing w:val="13"/>
                                <w:sz w:val="24"/>
                              </w:rPr>
                              <w:t>COMPLAINTS</w:t>
                            </w:r>
                            <w:r>
                              <w:rPr>
                                <w:rFonts w:ascii="Franklin Gothic Demi Cond"/>
                                <w:b/>
                                <w:color w:val="000000"/>
                                <w:spacing w:val="26"/>
                                <w:sz w:val="24"/>
                              </w:rPr>
                              <w:t xml:space="preserve"> </w:t>
                            </w:r>
                            <w:r>
                              <w:rPr>
                                <w:rFonts w:ascii="Franklin Gothic Demi Cond"/>
                                <w:b/>
                                <w:color w:val="000000"/>
                                <w:sz w:val="24"/>
                              </w:rPr>
                              <w:t>OF</w:t>
                            </w:r>
                            <w:r>
                              <w:rPr>
                                <w:rFonts w:ascii="Franklin Gothic Demi Cond"/>
                                <w:b/>
                                <w:color w:val="000000"/>
                                <w:spacing w:val="23"/>
                                <w:sz w:val="24"/>
                              </w:rPr>
                              <w:t xml:space="preserve"> </w:t>
                            </w:r>
                            <w:r>
                              <w:rPr>
                                <w:rFonts w:ascii="Franklin Gothic Demi Cond"/>
                                <w:b/>
                                <w:color w:val="000000"/>
                                <w:spacing w:val="13"/>
                                <w:sz w:val="24"/>
                              </w:rPr>
                              <w:t>DISCRIMINATION</w:t>
                            </w:r>
                            <w:r>
                              <w:rPr>
                                <w:rFonts w:ascii="Franklin Gothic Demi Cond"/>
                                <w:b/>
                                <w:color w:val="000000"/>
                                <w:spacing w:val="24"/>
                                <w:sz w:val="24"/>
                              </w:rPr>
                              <w:t xml:space="preserve"> </w:t>
                            </w:r>
                            <w:r>
                              <w:rPr>
                                <w:rFonts w:ascii="Franklin Gothic Demi Cond"/>
                                <w:b/>
                                <w:color w:val="000000"/>
                                <w:spacing w:val="10"/>
                                <w:sz w:val="24"/>
                              </w:rPr>
                              <w:t>AND</w:t>
                            </w:r>
                            <w:r>
                              <w:rPr>
                                <w:rFonts w:ascii="Franklin Gothic Demi Cond"/>
                                <w:b/>
                                <w:color w:val="000000"/>
                                <w:spacing w:val="24"/>
                                <w:sz w:val="24"/>
                              </w:rPr>
                              <w:t xml:space="preserve"> </w:t>
                            </w:r>
                            <w:r>
                              <w:rPr>
                                <w:rFonts w:ascii="Franklin Gothic Demi Cond"/>
                                <w:b/>
                                <w:color w:val="000000"/>
                                <w:spacing w:val="11"/>
                                <w:sz w:val="24"/>
                              </w:rPr>
                              <w:t>HARASSMENT</w:t>
                            </w:r>
                          </w:p>
                        </w:txbxContent>
                      </wps:txbx>
                      <wps:bodyPr wrap="square" lIns="0" tIns="0" rIns="0" bIns="0" rtlCol="0">
                        <a:noAutofit/>
                      </wps:bodyPr>
                    </wps:wsp>
                  </a:graphicData>
                </a:graphic>
              </wp:anchor>
            </w:drawing>
          </mc:Choice>
          <mc:Fallback>
            <w:pict>
              <v:shape w14:anchorId="1E688889" id="Textbox 91" o:spid="_x0000_s1067" type="#_x0000_t202" style="position:absolute;margin-left:67.55pt;margin-top:6.15pt;width:476.9pt;height:21.75pt;z-index:-2516203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" fillcolor="#c4bec0" stroked="f">
                <v:textbox inset="0,0,0,0">
                  <w:txbxContent>
                    <w:p w14:paraId="1E688938" w14:textId="77777777" w:rsidR="00462241" w:rsidRDefault="00A227DC">
                      <w:pPr>
                        <w:spacing w:before="61"/>
                        <w:ind w:left="88"/>
                        <w:rPr>
                          <w:rFonts w:ascii="Franklin Gothic Demi Cond"/>
                          <w:b/>
                          <w:color w:val="000000"/>
                          <w:sz w:val="24"/>
                        </w:rPr>
                      </w:pPr>
                      <w:bookmarkStart w:id="238" w:name="Procedures_for_Resolving_Complaints_of_D"/>
                      <w:bookmarkStart w:id="239" w:name="_bookmark87"/>
                      <w:bookmarkEnd w:id="238"/>
                      <w:bookmarkEnd w:id="239"/>
                      <w:r>
                        <w:rPr>
                          <w:rFonts w:ascii="Franklin Gothic Demi Cond"/>
                          <w:b/>
                          <w:color w:val="000000"/>
                          <w:spacing w:val="12"/>
                          <w:sz w:val="24"/>
                        </w:rPr>
                        <w:t>PROCEDURES</w:t>
                      </w:r>
                      <w:r>
                        <w:rPr>
                          <w:rFonts w:ascii="Franklin Gothic Demi Cond"/>
                          <w:b/>
                          <w:color w:val="000000"/>
                          <w:spacing w:val="24"/>
                          <w:sz w:val="24"/>
                        </w:rPr>
                        <w:t xml:space="preserve"> </w:t>
                      </w:r>
                      <w:r>
                        <w:rPr>
                          <w:rFonts w:ascii="Franklin Gothic Demi Cond"/>
                          <w:b/>
                          <w:color w:val="000000"/>
                          <w:spacing w:val="9"/>
                          <w:sz w:val="24"/>
                        </w:rPr>
                        <w:t>FOR</w:t>
                      </w:r>
                      <w:r>
                        <w:rPr>
                          <w:rFonts w:ascii="Franklin Gothic Demi Cond"/>
                          <w:b/>
                          <w:color w:val="000000"/>
                          <w:spacing w:val="25"/>
                          <w:sz w:val="24"/>
                        </w:rPr>
                        <w:t xml:space="preserve"> </w:t>
                      </w:r>
                      <w:r>
                        <w:rPr>
                          <w:rFonts w:ascii="Franklin Gothic Demi Cond"/>
                          <w:b/>
                          <w:color w:val="000000"/>
                          <w:spacing w:val="13"/>
                          <w:sz w:val="24"/>
                        </w:rPr>
                        <w:t>RESOLVING</w:t>
                      </w:r>
                      <w:r>
                        <w:rPr>
                          <w:rFonts w:ascii="Franklin Gothic Demi Cond"/>
                          <w:b/>
                          <w:color w:val="000000"/>
                          <w:spacing w:val="24"/>
                          <w:sz w:val="24"/>
                        </w:rPr>
                        <w:t xml:space="preserve"> </w:t>
                      </w:r>
                      <w:r>
                        <w:rPr>
                          <w:rFonts w:ascii="Franklin Gothic Demi Cond"/>
                          <w:b/>
                          <w:color w:val="000000"/>
                          <w:spacing w:val="13"/>
                          <w:sz w:val="24"/>
                        </w:rPr>
                        <w:t>COMPLAINTS</w:t>
                      </w:r>
                      <w:r>
                        <w:rPr>
                          <w:rFonts w:ascii="Franklin Gothic Demi Cond"/>
                          <w:b/>
                          <w:color w:val="000000"/>
                          <w:spacing w:val="26"/>
                          <w:sz w:val="24"/>
                        </w:rPr>
                        <w:t xml:space="preserve"> </w:t>
                      </w:r>
                      <w:r>
                        <w:rPr>
                          <w:rFonts w:ascii="Franklin Gothic Demi Cond"/>
                          <w:b/>
                          <w:color w:val="000000"/>
                          <w:sz w:val="24"/>
                        </w:rPr>
                        <w:t>OF</w:t>
                      </w:r>
                      <w:r>
                        <w:rPr>
                          <w:rFonts w:ascii="Franklin Gothic Demi Cond"/>
                          <w:b/>
                          <w:color w:val="000000"/>
                          <w:spacing w:val="23"/>
                          <w:sz w:val="24"/>
                        </w:rPr>
                        <w:t xml:space="preserve"> </w:t>
                      </w:r>
                      <w:r>
                        <w:rPr>
                          <w:rFonts w:ascii="Franklin Gothic Demi Cond"/>
                          <w:b/>
                          <w:color w:val="000000"/>
                          <w:spacing w:val="13"/>
                          <w:sz w:val="24"/>
                        </w:rPr>
                        <w:t>DISCRIMINATION</w:t>
                      </w:r>
                      <w:r>
                        <w:rPr>
                          <w:rFonts w:ascii="Franklin Gothic Demi Cond"/>
                          <w:b/>
                          <w:color w:val="000000"/>
                          <w:spacing w:val="24"/>
                          <w:sz w:val="24"/>
                        </w:rPr>
                        <w:t xml:space="preserve"> </w:t>
                      </w:r>
                      <w:r>
                        <w:rPr>
                          <w:rFonts w:ascii="Franklin Gothic Demi Cond"/>
                          <w:b/>
                          <w:color w:val="000000"/>
                          <w:spacing w:val="10"/>
                          <w:sz w:val="24"/>
                        </w:rPr>
                        <w:t>AND</w:t>
                      </w:r>
                      <w:r>
                        <w:rPr>
                          <w:rFonts w:ascii="Franklin Gothic Demi Cond"/>
                          <w:b/>
                          <w:color w:val="000000"/>
                          <w:spacing w:val="24"/>
                          <w:sz w:val="24"/>
                        </w:rPr>
                        <w:t xml:space="preserve"> </w:t>
                      </w:r>
                      <w:r>
                        <w:rPr>
                          <w:rFonts w:ascii="Franklin Gothic Demi Cond"/>
                          <w:b/>
                          <w:color w:val="000000"/>
                          <w:spacing w:val="11"/>
                          <w:sz w:val="24"/>
                        </w:rPr>
                        <w:t>HARASSMENT</w:t>
                      </w:r>
                    </w:p>
                  </w:txbxContent>
                </v:textbox>
                <w10:wrap type="topAndBottom" anchorx="page"/>
              </v:shape>
            </w:pict>
          </mc:Fallback>
        </mc:AlternateContent>
      </w:r>
      <w:r>
        <w:rPr>
          <w:i/>
          <w:noProof/>
          <w:sz w:val="8"/>
        </w:rPr>
        <mc:AlternateContent>
          <mc:Choice Requires="wps">
            <w:drawing>
              <wp:anchor distT="0" distB="0" distL="0" distR="0" simplePos="0" relativeHeight="251697152" behindDoc="1" locked="0" layoutInCell="1" allowOverlap="1" wp14:anchorId="1E68888B" wp14:editId="1E68888C">
                <wp:simplePos x="0" y="0"/>
                <wp:positionH relativeFrom="page">
                  <wp:posOffset>896111</wp:posOffset>
                </wp:positionH>
                <wp:positionV relativeFrom="paragraph">
                  <wp:posOffset>544599</wp:posOffset>
                </wp:positionV>
                <wp:extent cx="5980430" cy="6350"/>
                <wp:effectExtent l="0" t="0" r="0" b="0"/>
                <wp:wrapTopAndBottom/>
                <wp:docPr id="92" name="Graphic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270BFB" id="Graphic 92" o:spid="_x0000_s1026" style="position:absolute;margin-left:70.55pt;margin-top:42.9pt;width:470.9pt;height:.5pt;z-index:-251619328;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" path="m5980176,l,,,6108r5980176,l5980176,xe" fillcolor="black" stroked="f">
                <v:path arrowok="t"/>
                <w10:wrap type="topAndBottom" anchorx="page"/>
              </v:shape>
            </w:pict>
          </mc:Fallback>
        </mc:AlternateContent>
      </w:r>
    </w:p>
    <w:p w14:paraId="1E6883AE" w14:textId="77777777" w:rsidR="00462241" w:rsidRDefault="00462241">
      <w:pPr>
        <w:pStyle w:val="BodyText"/>
        <w:spacing w:before="48"/>
        <w:rPr>
          <w:i/>
          <w:sz w:val="20"/>
        </w:rPr>
      </w:pPr>
    </w:p>
    <w:p w14:paraId="1E6883AF" w14:textId="77777777" w:rsidR="00462241" w:rsidRDefault="00A227DC">
      <w:pPr>
        <w:pStyle w:val="Heading2"/>
      </w:pPr>
      <w:bookmarkStart w:id="240" w:name="_bookmark88"/>
      <w:bookmarkEnd w:id="240"/>
      <w:r>
        <w:rPr>
          <w:color w:val="8E6E3D"/>
          <w:spacing w:val="10"/>
        </w:rPr>
        <w:t>Introduction</w:t>
      </w:r>
    </w:p>
    <w:p w14:paraId="1E6883B0" w14:textId="77777777" w:rsidR="00462241" w:rsidRDefault="00A227DC">
      <w:pPr>
        <w:pStyle w:val="BodyText"/>
        <w:spacing w:before="158" w:line="276" w:lineRule="auto"/>
        <w:ind w:left="720" w:right="1436"/>
        <w:jc w:val="both"/>
      </w:pPr>
      <w:r>
        <w:t>Purdue University is committed to maintaining an environment that recognizes the inherent worth and dignity of every person; fosters tolerance, sensitivity, understanding and mutual respect; and encourages individuals to strive to reach their potential. Harassment in the workplace or the educational environment is unacceptable and will not be tolerated.</w:t>
      </w:r>
    </w:p>
    <w:p w14:paraId="1E6883B1" w14:textId="77777777" w:rsidR="00462241" w:rsidRDefault="00462241">
      <w:pPr>
        <w:pStyle w:val="BodyText"/>
        <w:spacing w:before="37"/>
      </w:pPr>
    </w:p>
    <w:p w14:paraId="1E6883B2" w14:textId="77777777" w:rsidR="00462241" w:rsidRDefault="00A227DC">
      <w:pPr>
        <w:pStyle w:val="BodyText"/>
        <w:spacing w:before="1" w:line="276" w:lineRule="auto"/>
        <w:ind w:left="720" w:right="1436"/>
        <w:jc w:val="both"/>
      </w:pPr>
      <w:r>
        <w:t xml:space="preserve">Any employee, student, campus visitor or person participating in a </w:t>
      </w:r>
      <w:proofErr w:type="gramStart"/>
      <w:r>
        <w:t>University</w:t>
      </w:r>
      <w:proofErr w:type="gramEnd"/>
      <w:r>
        <w:t xml:space="preserve"> activity, whether on or off campus, who has experienced or witnessed discrimination and/or harassment is encouraged to report the incident(s) promptly. Prompt reporting of complaints is vital to the University's ability to resolve the matter.</w:t>
      </w:r>
    </w:p>
    <w:p w14:paraId="1E6883B3" w14:textId="77777777" w:rsidR="00462241" w:rsidRDefault="00462241">
      <w:pPr>
        <w:pStyle w:val="BodyText"/>
        <w:spacing w:before="35"/>
      </w:pPr>
    </w:p>
    <w:p w14:paraId="1E6883B4" w14:textId="77777777" w:rsidR="00462241" w:rsidRDefault="00A227DC">
      <w:pPr>
        <w:pStyle w:val="BodyText"/>
        <w:spacing w:line="276" w:lineRule="auto"/>
        <w:ind w:left="720" w:right="1434"/>
        <w:jc w:val="both"/>
      </w:pPr>
      <w:r>
        <w:t>Once the University has received a report of harassment and/or discrimination, the University will</w:t>
      </w:r>
      <w:r>
        <w:rPr>
          <w:spacing w:val="-11"/>
        </w:rPr>
        <w:t xml:space="preserve"> </w:t>
      </w:r>
      <w:r>
        <w:t>take</w:t>
      </w:r>
      <w:r>
        <w:rPr>
          <w:spacing w:val="-9"/>
        </w:rPr>
        <w:t xml:space="preserve"> </w:t>
      </w:r>
      <w:proofErr w:type="gramStart"/>
      <w:r>
        <w:t>any</w:t>
      </w:r>
      <w:r>
        <w:rPr>
          <w:spacing w:val="-11"/>
        </w:rPr>
        <w:t xml:space="preserve"> </w:t>
      </w:r>
      <w:r>
        <w:t>and</w:t>
      </w:r>
      <w:r>
        <w:rPr>
          <w:spacing w:val="-10"/>
        </w:rPr>
        <w:t xml:space="preserve"> </w:t>
      </w:r>
      <w:r>
        <w:t>all</w:t>
      </w:r>
      <w:proofErr w:type="gramEnd"/>
      <w:r>
        <w:rPr>
          <w:spacing w:val="-11"/>
        </w:rPr>
        <w:t xml:space="preserve"> </w:t>
      </w:r>
      <w:r>
        <w:t>necessary</w:t>
      </w:r>
      <w:r>
        <w:rPr>
          <w:spacing w:val="-11"/>
        </w:rPr>
        <w:t xml:space="preserve"> </w:t>
      </w:r>
      <w:r>
        <w:t>and</w:t>
      </w:r>
      <w:r>
        <w:rPr>
          <w:spacing w:val="-10"/>
        </w:rPr>
        <w:t xml:space="preserve"> </w:t>
      </w:r>
      <w:r>
        <w:t>immediate</w:t>
      </w:r>
      <w:r>
        <w:rPr>
          <w:spacing w:val="-11"/>
        </w:rPr>
        <w:t xml:space="preserve"> </w:t>
      </w:r>
      <w:r>
        <w:t>steps</w:t>
      </w:r>
      <w:r>
        <w:rPr>
          <w:spacing w:val="-9"/>
        </w:rPr>
        <w:t xml:space="preserve"> </w:t>
      </w:r>
      <w:r>
        <w:t>to</w:t>
      </w:r>
      <w:r>
        <w:rPr>
          <w:spacing w:val="-11"/>
        </w:rPr>
        <w:t xml:space="preserve"> </w:t>
      </w:r>
      <w:r>
        <w:t>protect</w:t>
      </w:r>
      <w:r>
        <w:rPr>
          <w:spacing w:val="-9"/>
        </w:rPr>
        <w:t xml:space="preserve"> </w:t>
      </w:r>
      <w:r>
        <w:t>the</w:t>
      </w:r>
      <w:r>
        <w:rPr>
          <w:spacing w:val="-9"/>
        </w:rPr>
        <w:t xml:space="preserve"> </w:t>
      </w:r>
      <w:r>
        <w:t>Complainant.</w:t>
      </w:r>
      <w:r>
        <w:rPr>
          <w:spacing w:val="-10"/>
        </w:rPr>
        <w:t xml:space="preserve"> </w:t>
      </w:r>
      <w:r>
        <w:t>Such</w:t>
      </w:r>
      <w:r>
        <w:rPr>
          <w:spacing w:val="-9"/>
        </w:rPr>
        <w:t xml:space="preserve"> </w:t>
      </w:r>
      <w:r>
        <w:t>actions</w:t>
      </w:r>
      <w:r>
        <w:rPr>
          <w:spacing w:val="-12"/>
        </w:rPr>
        <w:t xml:space="preserve"> </w:t>
      </w:r>
      <w:r>
        <w:t xml:space="preserve">may include taking interim steps before the determination of the </w:t>
      </w:r>
      <w:proofErr w:type="gramStart"/>
      <w:r>
        <w:t>final outcome</w:t>
      </w:r>
      <w:proofErr w:type="gramEnd"/>
      <w:r>
        <w:t xml:space="preserve"> of an investigation.</w:t>
      </w:r>
    </w:p>
    <w:p w14:paraId="1E6883B5" w14:textId="77777777" w:rsidR="00462241" w:rsidRDefault="00462241">
      <w:pPr>
        <w:pStyle w:val="BodyText"/>
        <w:spacing w:line="276" w:lineRule="auto"/>
        <w:jc w:val="both"/>
        <w:sectPr w:rsidR="00462241">
          <w:pgSz w:w="12240" w:h="15840"/>
          <w:pgMar w:top="1360" w:right="0" w:bottom="960" w:left="720" w:header="0" w:footer="770" w:gutter="0"/>
          <w:cols w:space="720"/>
        </w:sectPr>
      </w:pPr>
    </w:p>
    <w:p w14:paraId="1E6883B6" w14:textId="77777777" w:rsidR="00462241" w:rsidRDefault="00A227DC">
      <w:pPr>
        <w:pStyle w:val="BodyText"/>
        <w:spacing w:before="80" w:line="276" w:lineRule="auto"/>
        <w:ind w:left="720" w:right="1434"/>
        <w:jc w:val="both"/>
      </w:pPr>
      <w:r>
        <w:lastRenderedPageBreak/>
        <w:t>There are both informal and formal processes for resolving complaints of discrimination and harassment.</w:t>
      </w:r>
      <w:r>
        <w:rPr>
          <w:spacing w:val="-14"/>
        </w:rPr>
        <w:t xml:space="preserve"> </w:t>
      </w:r>
      <w:r>
        <w:t>A</w:t>
      </w:r>
      <w:r>
        <w:rPr>
          <w:spacing w:val="-13"/>
        </w:rPr>
        <w:t xml:space="preserve"> </w:t>
      </w:r>
      <w:r>
        <w:t>Complainant</w:t>
      </w:r>
      <w:r>
        <w:rPr>
          <w:spacing w:val="-13"/>
        </w:rPr>
        <w:t xml:space="preserve"> </w:t>
      </w:r>
      <w:r>
        <w:t>may</w:t>
      </w:r>
      <w:r>
        <w:rPr>
          <w:spacing w:val="-14"/>
        </w:rPr>
        <w:t xml:space="preserve"> </w:t>
      </w:r>
      <w:r>
        <w:t>elect</w:t>
      </w:r>
      <w:r>
        <w:rPr>
          <w:spacing w:val="-13"/>
        </w:rPr>
        <w:t xml:space="preserve"> </w:t>
      </w:r>
      <w:r>
        <w:t>to</w:t>
      </w:r>
      <w:r>
        <w:rPr>
          <w:spacing w:val="-13"/>
        </w:rPr>
        <w:t xml:space="preserve"> </w:t>
      </w:r>
      <w:r>
        <w:t>invoke</w:t>
      </w:r>
      <w:r>
        <w:rPr>
          <w:spacing w:val="-13"/>
        </w:rPr>
        <w:t xml:space="preserve"> </w:t>
      </w:r>
      <w:r>
        <w:t>either</w:t>
      </w:r>
      <w:r>
        <w:rPr>
          <w:spacing w:val="-14"/>
        </w:rPr>
        <w:t xml:space="preserve"> </w:t>
      </w:r>
      <w:r>
        <w:t>the</w:t>
      </w:r>
      <w:r>
        <w:rPr>
          <w:spacing w:val="-13"/>
        </w:rPr>
        <w:t xml:space="preserve"> </w:t>
      </w:r>
      <w:r>
        <w:t>Informal</w:t>
      </w:r>
      <w:r>
        <w:rPr>
          <w:spacing w:val="-13"/>
        </w:rPr>
        <w:t xml:space="preserve"> </w:t>
      </w:r>
      <w:r>
        <w:t>or</w:t>
      </w:r>
      <w:r>
        <w:rPr>
          <w:spacing w:val="-13"/>
        </w:rPr>
        <w:t xml:space="preserve"> </w:t>
      </w:r>
      <w:r>
        <w:t>Formal</w:t>
      </w:r>
      <w:r>
        <w:rPr>
          <w:spacing w:val="-14"/>
        </w:rPr>
        <w:t xml:space="preserve"> </w:t>
      </w:r>
      <w:r>
        <w:t>Resolution</w:t>
      </w:r>
      <w:r>
        <w:rPr>
          <w:spacing w:val="-13"/>
        </w:rPr>
        <w:t xml:space="preserve"> </w:t>
      </w:r>
      <w:r>
        <w:t>Process. If</w:t>
      </w:r>
      <w:r>
        <w:rPr>
          <w:spacing w:val="-14"/>
        </w:rPr>
        <w:t xml:space="preserve"> </w:t>
      </w:r>
      <w:r>
        <w:t>the</w:t>
      </w:r>
      <w:r>
        <w:rPr>
          <w:spacing w:val="-13"/>
        </w:rPr>
        <w:t xml:space="preserve"> </w:t>
      </w:r>
      <w:r>
        <w:t>Complainant</w:t>
      </w:r>
      <w:r>
        <w:rPr>
          <w:spacing w:val="-13"/>
        </w:rPr>
        <w:t xml:space="preserve"> </w:t>
      </w:r>
      <w:r>
        <w:t>finds</w:t>
      </w:r>
      <w:r>
        <w:rPr>
          <w:spacing w:val="-14"/>
        </w:rPr>
        <w:t xml:space="preserve"> </w:t>
      </w:r>
      <w:r>
        <w:t>that</w:t>
      </w:r>
      <w:r>
        <w:rPr>
          <w:spacing w:val="-13"/>
        </w:rPr>
        <w:t xml:space="preserve"> </w:t>
      </w:r>
      <w:r>
        <w:t>initial</w:t>
      </w:r>
      <w:r>
        <w:rPr>
          <w:spacing w:val="-13"/>
        </w:rPr>
        <w:t xml:space="preserve"> </w:t>
      </w:r>
      <w:r>
        <w:t>informal</w:t>
      </w:r>
      <w:r>
        <w:rPr>
          <w:spacing w:val="-13"/>
        </w:rPr>
        <w:t xml:space="preserve"> </w:t>
      </w:r>
      <w:r>
        <w:t>efforts</w:t>
      </w:r>
      <w:r>
        <w:rPr>
          <w:spacing w:val="-14"/>
        </w:rPr>
        <w:t xml:space="preserve"> </w:t>
      </w:r>
      <w:r>
        <w:t>are</w:t>
      </w:r>
      <w:r>
        <w:rPr>
          <w:spacing w:val="-13"/>
        </w:rPr>
        <w:t xml:space="preserve"> </w:t>
      </w:r>
      <w:r>
        <w:t>unsatisfactory,</w:t>
      </w:r>
      <w:r>
        <w:rPr>
          <w:spacing w:val="-13"/>
        </w:rPr>
        <w:t xml:space="preserve"> </w:t>
      </w:r>
      <w:r>
        <w:t>the</w:t>
      </w:r>
      <w:r>
        <w:rPr>
          <w:spacing w:val="-13"/>
        </w:rPr>
        <w:t xml:space="preserve"> </w:t>
      </w:r>
      <w:r>
        <w:t>Complainant</w:t>
      </w:r>
      <w:r>
        <w:rPr>
          <w:spacing w:val="-14"/>
        </w:rPr>
        <w:t xml:space="preserve"> </w:t>
      </w:r>
      <w:r>
        <w:t>may</w:t>
      </w:r>
      <w:r>
        <w:rPr>
          <w:spacing w:val="-13"/>
        </w:rPr>
        <w:t xml:space="preserve"> </w:t>
      </w:r>
      <w:r>
        <w:t>then seek</w:t>
      </w:r>
      <w:r>
        <w:rPr>
          <w:spacing w:val="-5"/>
        </w:rPr>
        <w:t xml:space="preserve"> </w:t>
      </w:r>
      <w:r>
        <w:t>formal</w:t>
      </w:r>
      <w:r>
        <w:rPr>
          <w:spacing w:val="-5"/>
        </w:rPr>
        <w:t xml:space="preserve"> </w:t>
      </w:r>
      <w:r>
        <w:t>resolution.</w:t>
      </w:r>
      <w:r>
        <w:rPr>
          <w:spacing w:val="-6"/>
        </w:rPr>
        <w:t xml:space="preserve"> </w:t>
      </w:r>
      <w:r>
        <w:t>A</w:t>
      </w:r>
      <w:r>
        <w:rPr>
          <w:spacing w:val="-6"/>
        </w:rPr>
        <w:t xml:space="preserve"> </w:t>
      </w:r>
      <w:r>
        <w:t>Complainant</w:t>
      </w:r>
      <w:r>
        <w:rPr>
          <w:spacing w:val="-4"/>
        </w:rPr>
        <w:t xml:space="preserve"> </w:t>
      </w:r>
      <w:r>
        <w:t>is</w:t>
      </w:r>
      <w:r>
        <w:rPr>
          <w:spacing w:val="-4"/>
        </w:rPr>
        <w:t xml:space="preserve"> </w:t>
      </w:r>
      <w:r>
        <w:t>not</w:t>
      </w:r>
      <w:r>
        <w:rPr>
          <w:spacing w:val="-4"/>
        </w:rPr>
        <w:t xml:space="preserve"> </w:t>
      </w:r>
      <w:r>
        <w:t>required</w:t>
      </w:r>
      <w:r>
        <w:rPr>
          <w:spacing w:val="-4"/>
        </w:rPr>
        <w:t xml:space="preserve"> </w:t>
      </w:r>
      <w:r>
        <w:t>to</w:t>
      </w:r>
      <w:r>
        <w:rPr>
          <w:spacing w:val="-6"/>
        </w:rPr>
        <w:t xml:space="preserve"> </w:t>
      </w:r>
      <w:r>
        <w:t>proceed</w:t>
      </w:r>
      <w:r>
        <w:rPr>
          <w:spacing w:val="-4"/>
        </w:rPr>
        <w:t xml:space="preserve"> </w:t>
      </w:r>
      <w:r>
        <w:t>with</w:t>
      </w:r>
      <w:r>
        <w:rPr>
          <w:spacing w:val="-3"/>
        </w:rPr>
        <w:t xml:space="preserve"> </w:t>
      </w:r>
      <w:r>
        <w:t>informal</w:t>
      </w:r>
      <w:r>
        <w:rPr>
          <w:spacing w:val="-5"/>
        </w:rPr>
        <w:t xml:space="preserve"> </w:t>
      </w:r>
      <w:proofErr w:type="gramStart"/>
      <w:r>
        <w:t>resolution</w:t>
      </w:r>
      <w:proofErr w:type="gramEnd"/>
      <w:r>
        <w:rPr>
          <w:spacing w:val="-5"/>
        </w:rPr>
        <w:t xml:space="preserve"> </w:t>
      </w:r>
      <w:r>
        <w:t xml:space="preserve">before seeking formal </w:t>
      </w:r>
      <w:proofErr w:type="gramStart"/>
      <w:r>
        <w:t>resolution</w:t>
      </w:r>
      <w:proofErr w:type="gramEnd"/>
      <w:r>
        <w:t>.</w:t>
      </w:r>
    </w:p>
    <w:p w14:paraId="1E6883B7" w14:textId="77777777" w:rsidR="00462241" w:rsidRDefault="00462241">
      <w:pPr>
        <w:pStyle w:val="BodyText"/>
        <w:spacing w:before="38"/>
      </w:pPr>
    </w:p>
    <w:p w14:paraId="1E6883B8" w14:textId="77777777" w:rsidR="00462241" w:rsidRDefault="00A227DC">
      <w:pPr>
        <w:pStyle w:val="BodyText"/>
        <w:spacing w:line="276" w:lineRule="auto"/>
        <w:ind w:left="720" w:right="1433"/>
        <w:jc w:val="both"/>
      </w:pPr>
      <w:r>
        <w:t xml:space="preserve">The University has an obligation to respond to information </w:t>
      </w:r>
      <w:proofErr w:type="gramStart"/>
      <w:r>
        <w:t>of</w:t>
      </w:r>
      <w:proofErr w:type="gramEnd"/>
      <w:r>
        <w:t xml:space="preserve"> which it becomes aware, whether received directly or indirectly. That is, the University’s obligation may be triggered by a direct disclosure by those who have experienced potential discrimination or harassment or by gaining indirect knowledge of such information. For this reason, the University may initiate an investigation of circumstances that involve potential discrimination and/or harassment even where no complaint, formal or informal, has been filed. In those circumstances, the University may elect to investigate and, if warranted, impose disciplinary sanctions pursuant to these or other established University procedures.</w:t>
      </w:r>
    </w:p>
    <w:p w14:paraId="1E6883B9" w14:textId="77777777" w:rsidR="00462241" w:rsidRDefault="00462241">
      <w:pPr>
        <w:pStyle w:val="BodyText"/>
        <w:spacing w:before="37"/>
      </w:pPr>
    </w:p>
    <w:p w14:paraId="1E6883BA" w14:textId="77777777" w:rsidR="00462241" w:rsidRDefault="00A227DC">
      <w:pPr>
        <w:pStyle w:val="BodyText"/>
        <w:spacing w:line="276" w:lineRule="auto"/>
        <w:ind w:left="720" w:right="1435"/>
        <w:jc w:val="both"/>
      </w:pPr>
      <w:r>
        <w:t>In matters involving alleged criminal conduct, the Complainant may notify, or decline to notify, local</w:t>
      </w:r>
      <w:r>
        <w:rPr>
          <w:spacing w:val="-1"/>
        </w:rPr>
        <w:t xml:space="preserve"> </w:t>
      </w:r>
      <w:r>
        <w:t>law enforcement at any</w:t>
      </w:r>
      <w:r>
        <w:rPr>
          <w:spacing w:val="-1"/>
        </w:rPr>
        <w:t xml:space="preserve"> </w:t>
      </w:r>
      <w:r>
        <w:t>time. The University</w:t>
      </w:r>
      <w:r>
        <w:rPr>
          <w:spacing w:val="-1"/>
        </w:rPr>
        <w:t xml:space="preserve"> </w:t>
      </w:r>
      <w:r>
        <w:t>may</w:t>
      </w:r>
      <w:r>
        <w:rPr>
          <w:spacing w:val="-1"/>
        </w:rPr>
        <w:t xml:space="preserve"> </w:t>
      </w:r>
      <w:r>
        <w:t>also make an</w:t>
      </w:r>
      <w:r>
        <w:rPr>
          <w:spacing w:val="-1"/>
        </w:rPr>
        <w:t xml:space="preserve"> </w:t>
      </w:r>
      <w:r>
        <w:t>independent determination to notify law enforcement and/or other authorities based on the nature of the complaint.</w:t>
      </w:r>
    </w:p>
    <w:p w14:paraId="1E6883BB" w14:textId="77777777" w:rsidR="00462241" w:rsidRDefault="00A227DC">
      <w:pPr>
        <w:pStyle w:val="BodyText"/>
        <w:spacing w:before="51"/>
        <w:rPr>
          <w:sz w:val="20"/>
        </w:rPr>
      </w:pPr>
      <w:r>
        <w:rPr>
          <w:noProof/>
          <w:sz w:val="20"/>
        </w:rPr>
        <mc:AlternateContent>
          <mc:Choice Requires="wps">
            <w:drawing>
              <wp:anchor distT="0" distB="0" distL="0" distR="0" simplePos="0" relativeHeight="251698176" behindDoc="1" locked="0" layoutInCell="1" allowOverlap="1" wp14:anchorId="1E68888D" wp14:editId="1E68888E">
                <wp:simplePos x="0" y="0"/>
                <wp:positionH relativeFrom="page">
                  <wp:posOffset>896111</wp:posOffset>
                </wp:positionH>
                <wp:positionV relativeFrom="paragraph">
                  <wp:posOffset>192022</wp:posOffset>
                </wp:positionV>
                <wp:extent cx="5980430" cy="6350"/>
                <wp:effectExtent l="0" t="0" r="0" b="0"/>
                <wp:wrapTopAndBottom/>
                <wp:docPr id="93" name="Graphic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FCC40D" id="Graphic 93" o:spid="_x0000_s1026" style="position:absolute;margin-left:70.55pt;margin-top:15.1pt;width:470.9pt;height:.5pt;z-index:-251618304;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" path="m5980176,l,,,6096r5980176,l5980176,xe" fillcolor="black" stroked="f">
                <v:path arrowok="t"/>
                <w10:wrap type="topAndBottom" anchorx="page"/>
              </v:shape>
            </w:pict>
          </mc:Fallback>
        </mc:AlternateContent>
      </w:r>
    </w:p>
    <w:p w14:paraId="1E6883BC" w14:textId="77777777" w:rsidR="00462241" w:rsidRDefault="00A227DC">
      <w:pPr>
        <w:pStyle w:val="Heading2"/>
      </w:pPr>
      <w:bookmarkStart w:id="241" w:name="_bookmark89"/>
      <w:bookmarkEnd w:id="241"/>
      <w:r>
        <w:rPr>
          <w:color w:val="8E6E3D"/>
          <w:spacing w:val="9"/>
        </w:rPr>
        <w:t>Scope</w:t>
      </w:r>
    </w:p>
    <w:p w14:paraId="1E6883BD" w14:textId="77777777" w:rsidR="00462241" w:rsidRDefault="00A227DC">
      <w:pPr>
        <w:pStyle w:val="BodyText"/>
        <w:spacing w:before="155" w:line="276" w:lineRule="auto"/>
        <w:ind w:left="720" w:right="1434"/>
        <w:jc w:val="both"/>
      </w:pPr>
      <w:r>
        <w:t>These Procedures</w:t>
      </w:r>
      <w:r>
        <w:rPr>
          <w:spacing w:val="-1"/>
        </w:rPr>
        <w:t xml:space="preserve"> </w:t>
      </w:r>
      <w:r>
        <w:t>outline the resolution</w:t>
      </w:r>
      <w:r>
        <w:rPr>
          <w:spacing w:val="-2"/>
        </w:rPr>
        <w:t xml:space="preserve"> </w:t>
      </w:r>
      <w:r>
        <w:t>processes that</w:t>
      </w:r>
      <w:r>
        <w:rPr>
          <w:spacing w:val="-1"/>
        </w:rPr>
        <w:t xml:space="preserve"> </w:t>
      </w:r>
      <w:r>
        <w:t>will be used</w:t>
      </w:r>
      <w:r>
        <w:rPr>
          <w:spacing w:val="-1"/>
        </w:rPr>
        <w:t xml:space="preserve"> </w:t>
      </w:r>
      <w:r>
        <w:t>to investigate and/or</w:t>
      </w:r>
      <w:r>
        <w:rPr>
          <w:spacing w:val="-1"/>
        </w:rPr>
        <w:t xml:space="preserve"> </w:t>
      </w:r>
      <w:r>
        <w:t>resolve a</w:t>
      </w:r>
      <w:r>
        <w:rPr>
          <w:spacing w:val="-14"/>
        </w:rPr>
        <w:t xml:space="preserve"> </w:t>
      </w:r>
      <w:r>
        <w:t>report</w:t>
      </w:r>
      <w:r>
        <w:rPr>
          <w:spacing w:val="-13"/>
        </w:rPr>
        <w:t xml:space="preserve"> </w:t>
      </w:r>
      <w:r>
        <w:t>of</w:t>
      </w:r>
      <w:r>
        <w:rPr>
          <w:spacing w:val="-13"/>
        </w:rPr>
        <w:t xml:space="preserve"> </w:t>
      </w:r>
      <w:r>
        <w:t>harassment</w:t>
      </w:r>
      <w:r>
        <w:rPr>
          <w:spacing w:val="-14"/>
        </w:rPr>
        <w:t xml:space="preserve"> </w:t>
      </w:r>
      <w:r>
        <w:t>and/or</w:t>
      </w:r>
      <w:r>
        <w:rPr>
          <w:spacing w:val="-13"/>
        </w:rPr>
        <w:t xml:space="preserve"> </w:t>
      </w:r>
      <w:r>
        <w:t>discrimination</w:t>
      </w:r>
      <w:r>
        <w:rPr>
          <w:spacing w:val="-13"/>
        </w:rPr>
        <w:t xml:space="preserve"> </w:t>
      </w:r>
      <w:r>
        <w:t>committed</w:t>
      </w:r>
      <w:r>
        <w:rPr>
          <w:spacing w:val="-13"/>
        </w:rPr>
        <w:t xml:space="preserve"> </w:t>
      </w:r>
      <w:r>
        <w:t>against</w:t>
      </w:r>
      <w:r>
        <w:rPr>
          <w:spacing w:val="-12"/>
        </w:rPr>
        <w:t xml:space="preserve"> </w:t>
      </w:r>
      <w:r>
        <w:t>a</w:t>
      </w:r>
      <w:r>
        <w:rPr>
          <w:spacing w:val="-14"/>
        </w:rPr>
        <w:t xml:space="preserve"> </w:t>
      </w:r>
      <w:r>
        <w:t>student,</w:t>
      </w:r>
      <w:r>
        <w:rPr>
          <w:spacing w:val="-12"/>
        </w:rPr>
        <w:t xml:space="preserve"> </w:t>
      </w:r>
      <w:r>
        <w:t>employee,</w:t>
      </w:r>
      <w:r>
        <w:rPr>
          <w:spacing w:val="-13"/>
        </w:rPr>
        <w:t xml:space="preserve"> </w:t>
      </w:r>
      <w:r>
        <w:t>consultant, independent</w:t>
      </w:r>
      <w:r>
        <w:rPr>
          <w:spacing w:val="-1"/>
        </w:rPr>
        <w:t xml:space="preserve"> </w:t>
      </w:r>
      <w:r>
        <w:t>contractor,</w:t>
      </w:r>
      <w:r>
        <w:rPr>
          <w:spacing w:val="-4"/>
        </w:rPr>
        <w:t xml:space="preserve"> </w:t>
      </w:r>
      <w:r>
        <w:t>or</w:t>
      </w:r>
      <w:r>
        <w:rPr>
          <w:spacing w:val="-1"/>
        </w:rPr>
        <w:t xml:space="preserve"> </w:t>
      </w:r>
      <w:r>
        <w:t>a</w:t>
      </w:r>
      <w:r>
        <w:rPr>
          <w:spacing w:val="-3"/>
        </w:rPr>
        <w:t xml:space="preserve"> </w:t>
      </w:r>
      <w:r>
        <w:t>person</w:t>
      </w:r>
      <w:r>
        <w:rPr>
          <w:spacing w:val="-3"/>
        </w:rPr>
        <w:t xml:space="preserve"> </w:t>
      </w:r>
      <w:r>
        <w:t>participating</w:t>
      </w:r>
      <w:r>
        <w:rPr>
          <w:spacing w:val="-4"/>
        </w:rPr>
        <w:t xml:space="preserve"> </w:t>
      </w:r>
      <w:r>
        <w:t>in</w:t>
      </w:r>
      <w:r>
        <w:rPr>
          <w:spacing w:val="-3"/>
        </w:rPr>
        <w:t xml:space="preserve"> </w:t>
      </w:r>
      <w:r>
        <w:t>or</w:t>
      </w:r>
      <w:r>
        <w:rPr>
          <w:spacing w:val="-1"/>
        </w:rPr>
        <w:t xml:space="preserve"> </w:t>
      </w:r>
      <w:r>
        <w:t>attempting</w:t>
      </w:r>
      <w:r>
        <w:rPr>
          <w:spacing w:val="-1"/>
        </w:rPr>
        <w:t xml:space="preserve"> </w:t>
      </w:r>
      <w:r>
        <w:t>to</w:t>
      </w:r>
      <w:r>
        <w:rPr>
          <w:spacing w:val="-3"/>
        </w:rPr>
        <w:t xml:space="preserve"> </w:t>
      </w:r>
      <w:r>
        <w:t>participate</w:t>
      </w:r>
      <w:r>
        <w:rPr>
          <w:spacing w:val="-1"/>
        </w:rPr>
        <w:t xml:space="preserve"> </w:t>
      </w:r>
      <w:r>
        <w:t>in</w:t>
      </w:r>
      <w:r>
        <w:rPr>
          <w:spacing w:val="-3"/>
        </w:rPr>
        <w:t xml:space="preserve"> </w:t>
      </w:r>
      <w:r>
        <w:t>a</w:t>
      </w:r>
      <w:r>
        <w:rPr>
          <w:spacing w:val="-3"/>
        </w:rPr>
        <w:t xml:space="preserve"> </w:t>
      </w:r>
      <w:r>
        <w:t>program</w:t>
      </w:r>
      <w:r>
        <w:rPr>
          <w:spacing w:val="-2"/>
        </w:rPr>
        <w:t xml:space="preserve"> </w:t>
      </w:r>
      <w:r>
        <w:t xml:space="preserve">or activity of Purdue University under the University’s Policies on Anti-Harassment and (the “Policies”). These Procedures apply to sexual misconduct matters, including Relationship Violence, Sexual Exploitation, Sexual Harassment, Sexual Violence and Stalking, in addition to all other forms of prohibited discrimination and harassment. Title IX Harassment matters are addressed under Title IX Harassment and the Procedures for Resolving Complaints of Title IX </w:t>
      </w:r>
      <w:r>
        <w:rPr>
          <w:spacing w:val="-2"/>
        </w:rPr>
        <w:t>Harassment.</w:t>
      </w:r>
    </w:p>
    <w:p w14:paraId="1E6883BE" w14:textId="77777777" w:rsidR="00462241" w:rsidRDefault="00462241">
      <w:pPr>
        <w:pStyle w:val="BodyText"/>
        <w:spacing w:before="38"/>
      </w:pPr>
    </w:p>
    <w:p w14:paraId="1E6883BF" w14:textId="77777777" w:rsidR="00462241" w:rsidRDefault="00A227DC">
      <w:pPr>
        <w:pStyle w:val="BodyText"/>
        <w:spacing w:line="276" w:lineRule="auto"/>
        <w:ind w:left="720" w:right="1435"/>
        <w:jc w:val="both"/>
      </w:pPr>
      <w:r>
        <w:t>These Procedures apply to all complaints of discrimination and/or harassment, whether the parties</w:t>
      </w:r>
      <w:r>
        <w:rPr>
          <w:spacing w:val="-8"/>
        </w:rPr>
        <w:t xml:space="preserve"> </w:t>
      </w:r>
      <w:r>
        <w:t>are</w:t>
      </w:r>
      <w:r>
        <w:rPr>
          <w:spacing w:val="-7"/>
        </w:rPr>
        <w:t xml:space="preserve"> </w:t>
      </w:r>
      <w:r>
        <w:t>students,</w:t>
      </w:r>
      <w:r>
        <w:rPr>
          <w:spacing w:val="-8"/>
        </w:rPr>
        <w:t xml:space="preserve"> </w:t>
      </w:r>
      <w:r>
        <w:t>recognized</w:t>
      </w:r>
      <w:r>
        <w:rPr>
          <w:spacing w:val="-8"/>
        </w:rPr>
        <w:t xml:space="preserve"> </w:t>
      </w:r>
      <w:r>
        <w:t>student</w:t>
      </w:r>
      <w:r>
        <w:rPr>
          <w:spacing w:val="-10"/>
        </w:rPr>
        <w:t xml:space="preserve"> </w:t>
      </w:r>
      <w:r>
        <w:t>organizations,</w:t>
      </w:r>
      <w:r>
        <w:rPr>
          <w:spacing w:val="-8"/>
        </w:rPr>
        <w:t xml:space="preserve"> </w:t>
      </w:r>
      <w:r>
        <w:t>employees,</w:t>
      </w:r>
      <w:r>
        <w:rPr>
          <w:spacing w:val="-8"/>
        </w:rPr>
        <w:t xml:space="preserve"> </w:t>
      </w:r>
      <w:r>
        <w:t>volunteers,</w:t>
      </w:r>
      <w:r>
        <w:rPr>
          <w:spacing w:val="-8"/>
        </w:rPr>
        <w:t xml:space="preserve"> </w:t>
      </w:r>
      <w:r>
        <w:t>campus</w:t>
      </w:r>
      <w:r>
        <w:rPr>
          <w:spacing w:val="-8"/>
        </w:rPr>
        <w:t xml:space="preserve"> </w:t>
      </w:r>
      <w:r>
        <w:t>visitors</w:t>
      </w:r>
      <w:r>
        <w:rPr>
          <w:spacing w:val="-8"/>
        </w:rPr>
        <w:t xml:space="preserve"> </w:t>
      </w:r>
      <w:r>
        <w:t xml:space="preserve">or persons participating in or attempting to participate in a </w:t>
      </w:r>
      <w:proofErr w:type="gramStart"/>
      <w:r>
        <w:t>University</w:t>
      </w:r>
      <w:proofErr w:type="gramEnd"/>
      <w:r>
        <w:t xml:space="preserve"> activity. Employees who are students</w:t>
      </w:r>
      <w:r>
        <w:rPr>
          <w:spacing w:val="-2"/>
        </w:rPr>
        <w:t xml:space="preserve"> </w:t>
      </w:r>
      <w:r>
        <w:t>involved</w:t>
      </w:r>
      <w:r>
        <w:rPr>
          <w:spacing w:val="-2"/>
        </w:rPr>
        <w:t xml:space="preserve"> </w:t>
      </w:r>
      <w:r>
        <w:t>in</w:t>
      </w:r>
      <w:r>
        <w:rPr>
          <w:spacing w:val="-4"/>
        </w:rPr>
        <w:t xml:space="preserve"> </w:t>
      </w:r>
      <w:r>
        <w:t>activities</w:t>
      </w:r>
      <w:r>
        <w:rPr>
          <w:spacing w:val="-2"/>
        </w:rPr>
        <w:t xml:space="preserve"> </w:t>
      </w:r>
      <w:r>
        <w:t>subject</w:t>
      </w:r>
      <w:r>
        <w:rPr>
          <w:spacing w:val="-2"/>
        </w:rPr>
        <w:t xml:space="preserve"> </w:t>
      </w:r>
      <w:r>
        <w:t>to</w:t>
      </w:r>
      <w:r>
        <w:rPr>
          <w:spacing w:val="-2"/>
        </w:rPr>
        <w:t xml:space="preserve"> </w:t>
      </w:r>
      <w:r>
        <w:t>these</w:t>
      </w:r>
      <w:r>
        <w:rPr>
          <w:spacing w:val="-2"/>
        </w:rPr>
        <w:t xml:space="preserve"> </w:t>
      </w:r>
      <w:r>
        <w:t>Procedures</w:t>
      </w:r>
      <w:r>
        <w:rPr>
          <w:spacing w:val="-2"/>
        </w:rPr>
        <w:t xml:space="preserve"> </w:t>
      </w:r>
      <w:r>
        <w:t>may</w:t>
      </w:r>
      <w:r>
        <w:rPr>
          <w:spacing w:val="-3"/>
        </w:rPr>
        <w:t xml:space="preserve"> </w:t>
      </w:r>
      <w:r>
        <w:t>be</w:t>
      </w:r>
      <w:r>
        <w:rPr>
          <w:spacing w:val="-4"/>
        </w:rPr>
        <w:t xml:space="preserve"> </w:t>
      </w:r>
      <w:r>
        <w:t>treated</w:t>
      </w:r>
      <w:r>
        <w:rPr>
          <w:spacing w:val="-5"/>
        </w:rPr>
        <w:t xml:space="preserve"> </w:t>
      </w:r>
      <w:r>
        <w:t>as</w:t>
      </w:r>
      <w:r>
        <w:rPr>
          <w:spacing w:val="-2"/>
        </w:rPr>
        <w:t xml:space="preserve"> </w:t>
      </w:r>
      <w:r>
        <w:t>students,</w:t>
      </w:r>
      <w:r>
        <w:rPr>
          <w:spacing w:val="-2"/>
        </w:rPr>
        <w:t xml:space="preserve"> </w:t>
      </w:r>
      <w:r>
        <w:t>employees or both at the sole option of the University.</w:t>
      </w:r>
    </w:p>
    <w:p w14:paraId="1E6883C0" w14:textId="77777777" w:rsidR="00462241" w:rsidRDefault="00462241">
      <w:pPr>
        <w:pStyle w:val="BodyText"/>
        <w:spacing w:before="39"/>
      </w:pPr>
    </w:p>
    <w:p w14:paraId="1E6883C1" w14:textId="77777777" w:rsidR="00462241" w:rsidRDefault="00A227DC">
      <w:pPr>
        <w:pStyle w:val="BodyText"/>
        <w:spacing w:line="276" w:lineRule="auto"/>
        <w:ind w:left="720" w:right="1433"/>
        <w:jc w:val="both"/>
      </w:pPr>
      <w:r>
        <w:t>These Procedures govern conduct that occurs on and/or off campus or that impacts the educational</w:t>
      </w:r>
      <w:r>
        <w:rPr>
          <w:spacing w:val="-6"/>
        </w:rPr>
        <w:t xml:space="preserve"> </w:t>
      </w:r>
      <w:r>
        <w:t>or</w:t>
      </w:r>
      <w:r>
        <w:rPr>
          <w:spacing w:val="-4"/>
        </w:rPr>
        <w:t xml:space="preserve"> </w:t>
      </w:r>
      <w:r>
        <w:t>work</w:t>
      </w:r>
      <w:r>
        <w:rPr>
          <w:spacing w:val="-8"/>
        </w:rPr>
        <w:t xml:space="preserve"> </w:t>
      </w:r>
      <w:r>
        <w:t>experience</w:t>
      </w:r>
      <w:r>
        <w:rPr>
          <w:spacing w:val="-6"/>
        </w:rPr>
        <w:t xml:space="preserve"> </w:t>
      </w:r>
      <w:r>
        <w:t>of</w:t>
      </w:r>
      <w:r>
        <w:rPr>
          <w:spacing w:val="-5"/>
        </w:rPr>
        <w:t xml:space="preserve"> </w:t>
      </w:r>
      <w:r>
        <w:t>a</w:t>
      </w:r>
      <w:r>
        <w:rPr>
          <w:spacing w:val="-6"/>
        </w:rPr>
        <w:t xml:space="preserve"> </w:t>
      </w:r>
      <w:r>
        <w:t>member</w:t>
      </w:r>
      <w:r>
        <w:rPr>
          <w:spacing w:val="-7"/>
        </w:rPr>
        <w:t xml:space="preserve"> </w:t>
      </w:r>
      <w:r>
        <w:t>of</w:t>
      </w:r>
      <w:r>
        <w:rPr>
          <w:spacing w:val="-5"/>
        </w:rPr>
        <w:t xml:space="preserve"> </w:t>
      </w:r>
      <w:r>
        <w:t>the</w:t>
      </w:r>
      <w:r>
        <w:rPr>
          <w:spacing w:val="-4"/>
        </w:rPr>
        <w:t xml:space="preserve"> </w:t>
      </w:r>
      <w:r>
        <w:t>Purdue</w:t>
      </w:r>
      <w:r>
        <w:rPr>
          <w:spacing w:val="-4"/>
        </w:rPr>
        <w:t xml:space="preserve"> </w:t>
      </w:r>
      <w:r>
        <w:t>community.</w:t>
      </w:r>
      <w:r>
        <w:rPr>
          <w:spacing w:val="-5"/>
        </w:rPr>
        <w:t xml:space="preserve"> </w:t>
      </w:r>
      <w:proofErr w:type="gramStart"/>
      <w:r>
        <w:t>In</w:t>
      </w:r>
      <w:r>
        <w:rPr>
          <w:spacing w:val="-8"/>
        </w:rPr>
        <w:t xml:space="preserve"> </w:t>
      </w:r>
      <w:r>
        <w:t>particular,</w:t>
      </w:r>
      <w:r>
        <w:rPr>
          <w:spacing w:val="-7"/>
        </w:rPr>
        <w:t xml:space="preserve"> </w:t>
      </w:r>
      <w:r>
        <w:t>off-campus</w:t>
      </w:r>
      <w:proofErr w:type="gramEnd"/>
      <w:r>
        <w:t xml:space="preserve"> conduct is subject to these Procedures if 1) the conduct occurred in the context of an education program or activity of the University, or 2) the conduct has or had continuing adverse effects on campus or in an off-campus education program or activity.</w:t>
      </w:r>
    </w:p>
    <w:p w14:paraId="1E6883C2" w14:textId="77777777" w:rsidR="00462241" w:rsidRDefault="00462241">
      <w:pPr>
        <w:pStyle w:val="BodyText"/>
        <w:spacing w:line="276" w:lineRule="auto"/>
        <w:jc w:val="both"/>
        <w:sectPr w:rsidR="00462241">
          <w:pgSz w:w="12240" w:h="15840"/>
          <w:pgMar w:top="1360" w:right="0" w:bottom="960" w:left="720" w:header="0" w:footer="770" w:gutter="0"/>
          <w:cols w:space="720"/>
        </w:sectPr>
      </w:pPr>
    </w:p>
    <w:p w14:paraId="1E6883C3" w14:textId="77777777" w:rsidR="00462241" w:rsidRDefault="00462241">
      <w:pPr>
        <w:pStyle w:val="BodyText"/>
        <w:spacing w:before="8"/>
        <w:rPr>
          <w:sz w:val="3"/>
        </w:rPr>
      </w:pPr>
    </w:p>
    <w:p w14:paraId="1E6883C4" w14:textId="77777777" w:rsidR="00462241" w:rsidRDefault="00A227DC">
      <w:pPr>
        <w:spacing w:line="20" w:lineRule="exact"/>
        <w:ind w:left="691"/>
        <w:rPr>
          <w:sz w:val="2"/>
        </w:rPr>
      </w:pPr>
      <w:r>
        <w:rPr>
          <w:noProof/>
          <w:sz w:val="2"/>
        </w:rPr>
        <mc:AlternateContent>
          <mc:Choice Requires="wpg">
            <w:drawing>
              <wp:inline distT="0" distB="0" distL="0" distR="0" wp14:anchorId="1E68888F" wp14:editId="1E688890">
                <wp:extent cx="5980430" cy="6350"/>
                <wp:effectExtent l="0" t="0" r="0" b="0"/>
                <wp:docPr id="9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0430" cy="6350"/>
                          <a:chOff x="0" y="0"/>
                          <a:chExt cx="5980430" cy="6350"/>
                        </a:xfrm>
                      </wpg:grpSpPr>
                      <wps:wsp>
                        <wps:cNvPr id="95" name="Graphic 95"/>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2584972" id="Group 94" o:spid="_x0000_s1026" style="width:470.9pt;height:.5pt;mso-position-horizontal-relative:char;mso-position-vertical-relative:line" coordsize="5980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">
                <v:shape id="Graphic 95" o:spid="_x0000_s1027" style="position:absolute;width:59804;height:63;visibility:visible;mso-wrap-style:square;v-text-anchor:top" coordsize="59804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" path="m5980176,l,,,6108r5980176,l5980176,xe" fillcolor="black" stroked="f">
                  <v:path arrowok="t"/>
                </v:shape>
                <w10:anchorlock/>
              </v:group>
            </w:pict>
          </mc:Fallback>
        </mc:AlternateContent>
      </w:r>
    </w:p>
    <w:p w14:paraId="1E6883C5" w14:textId="77777777" w:rsidR="00462241" w:rsidRDefault="00A227DC">
      <w:pPr>
        <w:spacing w:before="9"/>
        <w:ind w:left="720"/>
        <w:rPr>
          <w:b/>
        </w:rPr>
      </w:pPr>
      <w:bookmarkStart w:id="242" w:name="Resources_for_Resolving_Complaints_of_Di"/>
      <w:bookmarkStart w:id="243" w:name="_bookmark90"/>
      <w:bookmarkEnd w:id="242"/>
      <w:bookmarkEnd w:id="243"/>
      <w:r>
        <w:rPr>
          <w:b/>
          <w:color w:val="8E6E3D"/>
          <w:spacing w:val="12"/>
        </w:rPr>
        <w:t>Resources</w:t>
      </w:r>
      <w:r>
        <w:rPr>
          <w:b/>
          <w:color w:val="8E6E3D"/>
          <w:spacing w:val="34"/>
        </w:rPr>
        <w:t xml:space="preserve"> </w:t>
      </w:r>
      <w:r>
        <w:rPr>
          <w:b/>
          <w:color w:val="8E6E3D"/>
          <w:spacing w:val="9"/>
        </w:rPr>
        <w:t>for</w:t>
      </w:r>
      <w:r>
        <w:rPr>
          <w:b/>
          <w:color w:val="8E6E3D"/>
          <w:spacing w:val="37"/>
        </w:rPr>
        <w:t xml:space="preserve"> </w:t>
      </w:r>
      <w:r>
        <w:rPr>
          <w:b/>
          <w:color w:val="8E6E3D"/>
          <w:spacing w:val="12"/>
        </w:rPr>
        <w:t>Resolving</w:t>
      </w:r>
      <w:r>
        <w:rPr>
          <w:b/>
          <w:color w:val="8E6E3D"/>
          <w:spacing w:val="36"/>
        </w:rPr>
        <w:t xml:space="preserve"> </w:t>
      </w:r>
      <w:r>
        <w:rPr>
          <w:b/>
          <w:color w:val="8E6E3D"/>
          <w:spacing w:val="12"/>
        </w:rPr>
        <w:t>Complaints</w:t>
      </w:r>
      <w:r>
        <w:rPr>
          <w:b/>
          <w:color w:val="8E6E3D"/>
          <w:spacing w:val="37"/>
        </w:rPr>
        <w:t xml:space="preserve"> </w:t>
      </w:r>
      <w:r>
        <w:rPr>
          <w:b/>
          <w:color w:val="8E6E3D"/>
        </w:rPr>
        <w:t>of</w:t>
      </w:r>
      <w:r>
        <w:rPr>
          <w:b/>
          <w:color w:val="8E6E3D"/>
          <w:spacing w:val="36"/>
        </w:rPr>
        <w:t xml:space="preserve"> </w:t>
      </w:r>
      <w:r>
        <w:rPr>
          <w:b/>
          <w:color w:val="8E6E3D"/>
          <w:spacing w:val="13"/>
        </w:rPr>
        <w:t>Discrimination</w:t>
      </w:r>
      <w:r>
        <w:rPr>
          <w:b/>
          <w:color w:val="8E6E3D"/>
          <w:spacing w:val="38"/>
        </w:rPr>
        <w:t xml:space="preserve"> </w:t>
      </w:r>
      <w:r>
        <w:rPr>
          <w:b/>
          <w:color w:val="8E6E3D"/>
        </w:rPr>
        <w:t>and</w:t>
      </w:r>
      <w:r>
        <w:rPr>
          <w:b/>
          <w:color w:val="8E6E3D"/>
          <w:spacing w:val="37"/>
        </w:rPr>
        <w:t xml:space="preserve"> </w:t>
      </w:r>
      <w:r>
        <w:rPr>
          <w:b/>
          <w:color w:val="8E6E3D"/>
          <w:spacing w:val="10"/>
        </w:rPr>
        <w:t>Harassment</w:t>
      </w:r>
    </w:p>
    <w:p w14:paraId="1E6883C6" w14:textId="2F7F2CB1" w:rsidR="00462241" w:rsidRDefault="00BA3DAC" w:rsidP="00BA3DAC">
      <w:pPr>
        <w:pStyle w:val="BodyText"/>
        <w:ind w:left="720"/>
      </w:pPr>
      <w:r>
        <w:br/>
      </w:r>
      <w:r w:rsidR="00A227DC">
        <w:t xml:space="preserve">University community members may bring inquiries and complaints about discrimination </w:t>
      </w:r>
      <w:r>
        <w:br/>
      </w:r>
      <w:r w:rsidR="00A227DC">
        <w:t>and/or harassment</w:t>
      </w:r>
      <w:r w:rsidR="00A227DC">
        <w:rPr>
          <w:spacing w:val="-15"/>
        </w:rPr>
        <w:t xml:space="preserve"> </w:t>
      </w:r>
      <w:r w:rsidR="00A227DC">
        <w:t>to</w:t>
      </w:r>
      <w:r w:rsidR="00A227DC">
        <w:rPr>
          <w:spacing w:val="-15"/>
        </w:rPr>
        <w:t xml:space="preserve"> </w:t>
      </w:r>
      <w:r w:rsidR="00A227DC">
        <w:t>the</w:t>
      </w:r>
      <w:r w:rsidR="00A227DC">
        <w:rPr>
          <w:spacing w:val="-15"/>
        </w:rPr>
        <w:t xml:space="preserve"> </w:t>
      </w:r>
      <w:r w:rsidR="00A227DC">
        <w:t>Campus</w:t>
      </w:r>
      <w:r w:rsidR="00A227DC">
        <w:rPr>
          <w:spacing w:val="-15"/>
        </w:rPr>
        <w:t xml:space="preserve"> </w:t>
      </w:r>
      <w:r w:rsidR="00A227DC">
        <w:t>Civil</w:t>
      </w:r>
      <w:r w:rsidR="00A227DC">
        <w:rPr>
          <w:spacing w:val="-15"/>
        </w:rPr>
        <w:t xml:space="preserve"> </w:t>
      </w:r>
      <w:r w:rsidR="00A227DC">
        <w:t>Rights</w:t>
      </w:r>
      <w:r w:rsidR="00A227DC">
        <w:rPr>
          <w:spacing w:val="-15"/>
        </w:rPr>
        <w:t xml:space="preserve"> </w:t>
      </w:r>
      <w:r w:rsidR="00A227DC">
        <w:t>Office,</w:t>
      </w:r>
      <w:r w:rsidR="00A227DC">
        <w:rPr>
          <w:spacing w:val="-15"/>
        </w:rPr>
        <w:t xml:space="preserve"> </w:t>
      </w:r>
      <w:r w:rsidR="00A227DC">
        <w:t>Office</w:t>
      </w:r>
      <w:r w:rsidR="00A227DC">
        <w:rPr>
          <w:spacing w:val="-15"/>
        </w:rPr>
        <w:t xml:space="preserve"> </w:t>
      </w:r>
      <w:r w:rsidR="00A227DC">
        <w:t>of</w:t>
      </w:r>
      <w:r w:rsidR="00A227DC">
        <w:rPr>
          <w:spacing w:val="-15"/>
        </w:rPr>
        <w:t xml:space="preserve"> </w:t>
      </w:r>
      <w:r w:rsidR="00A227DC">
        <w:t>the</w:t>
      </w:r>
      <w:r w:rsidR="00A227DC">
        <w:rPr>
          <w:spacing w:val="-15"/>
        </w:rPr>
        <w:t xml:space="preserve"> </w:t>
      </w:r>
      <w:r w:rsidR="00A227DC">
        <w:t>Dean</w:t>
      </w:r>
      <w:r w:rsidR="00A227DC">
        <w:rPr>
          <w:spacing w:val="-15"/>
        </w:rPr>
        <w:t xml:space="preserve"> </w:t>
      </w:r>
      <w:r w:rsidR="00A227DC">
        <w:t>of</w:t>
      </w:r>
      <w:r w:rsidR="00A227DC">
        <w:rPr>
          <w:spacing w:val="-15"/>
        </w:rPr>
        <w:t xml:space="preserve"> </w:t>
      </w:r>
      <w:r w:rsidR="00A227DC">
        <w:t>Students</w:t>
      </w:r>
      <w:r w:rsidR="00A227DC">
        <w:rPr>
          <w:spacing w:val="-15"/>
        </w:rPr>
        <w:t xml:space="preserve"> </w:t>
      </w:r>
      <w:r w:rsidR="00A227DC">
        <w:t>or</w:t>
      </w:r>
      <w:r w:rsidR="00A227DC">
        <w:rPr>
          <w:spacing w:val="-15"/>
        </w:rPr>
        <w:t xml:space="preserve"> </w:t>
      </w:r>
      <w:r w:rsidR="00A227DC">
        <w:t>the</w:t>
      </w:r>
      <w:r w:rsidR="00A227DC">
        <w:rPr>
          <w:spacing w:val="-15"/>
        </w:rPr>
        <w:t xml:space="preserve"> </w:t>
      </w:r>
      <w:r w:rsidR="00A227DC">
        <w:t>Vice</w:t>
      </w:r>
      <w:r w:rsidR="00A227DC">
        <w:rPr>
          <w:spacing w:val="-15"/>
        </w:rPr>
        <w:t xml:space="preserve"> </w:t>
      </w:r>
      <w:r>
        <w:rPr>
          <w:spacing w:val="-15"/>
        </w:rPr>
        <w:br/>
      </w:r>
      <w:r w:rsidR="00A227DC">
        <w:t xml:space="preserve">President for Ethics and Compliance. The management of all complaints of discrimination and/or </w:t>
      </w:r>
      <w:r>
        <w:br/>
      </w:r>
      <w:r w:rsidR="00A227DC">
        <w:t xml:space="preserve">harassment, regardless of where they are initially received, and the implementation of these </w:t>
      </w:r>
      <w:r>
        <w:br/>
      </w:r>
      <w:r w:rsidR="00A227DC">
        <w:t>Procedures</w:t>
      </w:r>
      <w:r w:rsidR="00A227DC">
        <w:rPr>
          <w:spacing w:val="-2"/>
        </w:rPr>
        <w:t xml:space="preserve"> </w:t>
      </w:r>
      <w:r w:rsidR="00A227DC">
        <w:t>is</w:t>
      </w:r>
      <w:r w:rsidR="00A227DC">
        <w:rPr>
          <w:spacing w:val="-5"/>
        </w:rPr>
        <w:t xml:space="preserve"> </w:t>
      </w:r>
      <w:r w:rsidR="00A227DC">
        <w:t>the</w:t>
      </w:r>
      <w:r w:rsidR="00A227DC">
        <w:rPr>
          <w:spacing w:val="-3"/>
        </w:rPr>
        <w:t xml:space="preserve"> </w:t>
      </w:r>
      <w:r w:rsidR="00A227DC">
        <w:t>responsibility</w:t>
      </w:r>
      <w:r w:rsidR="00A227DC">
        <w:rPr>
          <w:spacing w:val="-5"/>
        </w:rPr>
        <w:t xml:space="preserve"> </w:t>
      </w:r>
      <w:r w:rsidR="00A227DC">
        <w:t>of</w:t>
      </w:r>
      <w:r w:rsidR="00A227DC">
        <w:rPr>
          <w:spacing w:val="-6"/>
        </w:rPr>
        <w:t xml:space="preserve"> </w:t>
      </w:r>
      <w:r w:rsidR="00A227DC">
        <w:t>the</w:t>
      </w:r>
      <w:r w:rsidR="00A227DC">
        <w:rPr>
          <w:spacing w:val="-6"/>
        </w:rPr>
        <w:t xml:space="preserve"> </w:t>
      </w:r>
      <w:r w:rsidR="00A227DC">
        <w:t>Vice</w:t>
      </w:r>
      <w:r w:rsidR="00A227DC">
        <w:rPr>
          <w:spacing w:val="-6"/>
        </w:rPr>
        <w:t xml:space="preserve"> </w:t>
      </w:r>
      <w:r w:rsidR="00A227DC">
        <w:t>President</w:t>
      </w:r>
      <w:r w:rsidR="00A227DC">
        <w:rPr>
          <w:spacing w:val="-4"/>
        </w:rPr>
        <w:t xml:space="preserve"> </w:t>
      </w:r>
      <w:r w:rsidR="00A227DC">
        <w:t>for</w:t>
      </w:r>
      <w:r w:rsidR="00A227DC">
        <w:rPr>
          <w:spacing w:val="-3"/>
        </w:rPr>
        <w:t xml:space="preserve"> </w:t>
      </w:r>
      <w:r w:rsidR="00A227DC">
        <w:t>Ethics</w:t>
      </w:r>
      <w:r w:rsidR="00A227DC">
        <w:rPr>
          <w:spacing w:val="-2"/>
        </w:rPr>
        <w:t xml:space="preserve"> </w:t>
      </w:r>
      <w:r w:rsidR="00A227DC">
        <w:t>and</w:t>
      </w:r>
      <w:r w:rsidR="00A227DC">
        <w:rPr>
          <w:spacing w:val="-5"/>
        </w:rPr>
        <w:t xml:space="preserve"> </w:t>
      </w:r>
      <w:r w:rsidR="00A227DC">
        <w:t>Compliance.</w:t>
      </w:r>
      <w:r w:rsidR="00A227DC">
        <w:rPr>
          <w:spacing w:val="-2"/>
        </w:rPr>
        <w:t xml:space="preserve"> </w:t>
      </w:r>
      <w:r w:rsidR="00A227DC">
        <w:t>Any</w:t>
      </w:r>
      <w:r w:rsidR="00A227DC">
        <w:rPr>
          <w:spacing w:val="-5"/>
        </w:rPr>
        <w:t xml:space="preserve"> </w:t>
      </w:r>
      <w:r w:rsidR="00A227DC">
        <w:t>question</w:t>
      </w:r>
      <w:r w:rsidR="00A227DC">
        <w:rPr>
          <w:spacing w:val="-5"/>
        </w:rPr>
        <w:t xml:space="preserve"> </w:t>
      </w:r>
      <w:r>
        <w:rPr>
          <w:spacing w:val="-5"/>
        </w:rPr>
        <w:br/>
      </w:r>
      <w:r w:rsidR="00A227DC">
        <w:t xml:space="preserve">of interpretation regarding these Procedures shall be referred to the Vice President for Ethics </w:t>
      </w:r>
      <w:r>
        <w:br/>
      </w:r>
      <w:r w:rsidR="00A227DC">
        <w:t>and Compliance for final determination.</w:t>
      </w:r>
    </w:p>
    <w:p w14:paraId="1E6883C7" w14:textId="77777777" w:rsidR="00462241" w:rsidRDefault="00462241">
      <w:pPr>
        <w:pStyle w:val="BodyText"/>
        <w:spacing w:before="13"/>
        <w:rPr>
          <w:rFonts w:ascii="Times New Roman"/>
          <w:sz w:val="24"/>
        </w:rPr>
      </w:pPr>
    </w:p>
    <w:p w14:paraId="1E6883C8" w14:textId="77777777" w:rsidR="00462241" w:rsidRDefault="00A227DC">
      <w:pPr>
        <w:pStyle w:val="BodyText"/>
        <w:spacing w:line="276" w:lineRule="auto"/>
        <w:ind w:left="720" w:right="1432"/>
        <w:jc w:val="both"/>
      </w:pPr>
      <w:r>
        <w:t>In addition, University community members may bring inquiries and complaints about Sexual Violence, Relationship Violence, Sexual Exploitation or Stalking to the Title IX Coordinator. Information regarding the Title IX Coordinator for each campus is available in the Anti-Harassment policy.</w:t>
      </w:r>
    </w:p>
    <w:p w14:paraId="1E6883C9" w14:textId="77777777" w:rsidR="00462241" w:rsidRDefault="00A227DC">
      <w:pPr>
        <w:pStyle w:val="BodyText"/>
        <w:spacing w:before="51"/>
        <w:rPr>
          <w:sz w:val="20"/>
        </w:rPr>
      </w:pPr>
      <w:r>
        <w:rPr>
          <w:noProof/>
          <w:sz w:val="20"/>
        </w:rPr>
        <mc:AlternateContent>
          <mc:Choice Requires="wps">
            <w:drawing>
              <wp:anchor distT="0" distB="0" distL="0" distR="0" simplePos="0" relativeHeight="487633408" behindDoc="1" locked="0" layoutInCell="1" allowOverlap="1" wp14:anchorId="1E688891" wp14:editId="1E688892">
                <wp:simplePos x="0" y="0"/>
                <wp:positionH relativeFrom="page">
                  <wp:posOffset>896111</wp:posOffset>
                </wp:positionH>
                <wp:positionV relativeFrom="paragraph">
                  <wp:posOffset>192207</wp:posOffset>
                </wp:positionV>
                <wp:extent cx="5980430" cy="6350"/>
                <wp:effectExtent l="0" t="0" r="0" b="0"/>
                <wp:wrapTopAndBottom/>
                <wp:docPr id="96" name="Graphic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9FF6FD" id="Graphic 96" o:spid="_x0000_s1026" style="position:absolute;margin-left:70.55pt;margin-top:15.15pt;width:470.9pt;height:.5pt;z-index:-15683072;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" path="m5980176,l,,,6096r5980176,l5980176,xe" fillcolor="black" stroked="f">
                <v:path arrowok="t"/>
                <w10:wrap type="topAndBottom" anchorx="page"/>
              </v:shape>
            </w:pict>
          </mc:Fallback>
        </mc:AlternateContent>
      </w:r>
    </w:p>
    <w:p w14:paraId="1E6883CA" w14:textId="77777777" w:rsidR="00462241" w:rsidRDefault="00A227DC">
      <w:pPr>
        <w:pStyle w:val="Heading2"/>
        <w:jc w:val="left"/>
      </w:pPr>
      <w:bookmarkStart w:id="244" w:name="_bookmark91"/>
      <w:bookmarkEnd w:id="244"/>
      <w:r>
        <w:rPr>
          <w:color w:val="8E6E3D"/>
          <w:spacing w:val="12"/>
        </w:rPr>
        <w:t>General</w:t>
      </w:r>
      <w:r>
        <w:rPr>
          <w:color w:val="8E6E3D"/>
          <w:spacing w:val="28"/>
        </w:rPr>
        <w:t xml:space="preserve"> </w:t>
      </w:r>
      <w:r>
        <w:rPr>
          <w:color w:val="8E6E3D"/>
          <w:spacing w:val="12"/>
        </w:rPr>
        <w:t>Provisions</w:t>
      </w:r>
    </w:p>
    <w:p w14:paraId="1E6883CB" w14:textId="77777777" w:rsidR="00462241" w:rsidRDefault="00A227DC">
      <w:pPr>
        <w:pStyle w:val="Heading3"/>
        <w:spacing w:before="155"/>
        <w:jc w:val="left"/>
      </w:pPr>
      <w:r>
        <w:rPr>
          <w:color w:val="333333"/>
          <w:spacing w:val="-2"/>
        </w:rPr>
        <w:t>Delegation</w:t>
      </w:r>
    </w:p>
    <w:p w14:paraId="1E6883CC" w14:textId="77777777" w:rsidR="00462241" w:rsidRDefault="00A227DC">
      <w:pPr>
        <w:pStyle w:val="BodyText"/>
        <w:spacing w:before="38" w:line="276" w:lineRule="auto"/>
        <w:ind w:left="720" w:right="1438"/>
      </w:pPr>
      <w:r>
        <w:t>The</w:t>
      </w:r>
      <w:r>
        <w:rPr>
          <w:spacing w:val="-9"/>
        </w:rPr>
        <w:t xml:space="preserve"> </w:t>
      </w:r>
      <w:r>
        <w:t>Chancellor,</w:t>
      </w:r>
      <w:r>
        <w:rPr>
          <w:spacing w:val="-10"/>
        </w:rPr>
        <w:t xml:space="preserve"> </w:t>
      </w:r>
      <w:r>
        <w:t>Dean</w:t>
      </w:r>
      <w:r>
        <w:rPr>
          <w:spacing w:val="-11"/>
        </w:rPr>
        <w:t xml:space="preserve"> </w:t>
      </w:r>
      <w:r>
        <w:t>of</w:t>
      </w:r>
      <w:r>
        <w:rPr>
          <w:spacing w:val="-12"/>
        </w:rPr>
        <w:t xml:space="preserve"> </w:t>
      </w:r>
      <w:r>
        <w:t>Students</w:t>
      </w:r>
      <w:r>
        <w:rPr>
          <w:spacing w:val="-9"/>
        </w:rPr>
        <w:t xml:space="preserve"> </w:t>
      </w:r>
      <w:r>
        <w:t>and</w:t>
      </w:r>
      <w:r>
        <w:rPr>
          <w:spacing w:val="-9"/>
        </w:rPr>
        <w:t xml:space="preserve"> </w:t>
      </w:r>
      <w:r>
        <w:t>Associate</w:t>
      </w:r>
      <w:r>
        <w:rPr>
          <w:spacing w:val="-9"/>
        </w:rPr>
        <w:t xml:space="preserve"> </w:t>
      </w:r>
      <w:r>
        <w:t>Vice</w:t>
      </w:r>
      <w:r>
        <w:rPr>
          <w:spacing w:val="-9"/>
        </w:rPr>
        <w:t xml:space="preserve"> </w:t>
      </w:r>
      <w:r>
        <w:t>President</w:t>
      </w:r>
      <w:r>
        <w:rPr>
          <w:spacing w:val="-9"/>
        </w:rPr>
        <w:t xml:space="preserve"> </w:t>
      </w:r>
      <w:r>
        <w:t>for</w:t>
      </w:r>
      <w:r>
        <w:rPr>
          <w:spacing w:val="-9"/>
        </w:rPr>
        <w:t xml:space="preserve"> </w:t>
      </w:r>
      <w:r>
        <w:t>Civil</w:t>
      </w:r>
      <w:r>
        <w:rPr>
          <w:spacing w:val="-11"/>
        </w:rPr>
        <w:t xml:space="preserve"> </w:t>
      </w:r>
      <w:r>
        <w:t>Rights</w:t>
      </w:r>
      <w:r>
        <w:rPr>
          <w:spacing w:val="-9"/>
        </w:rPr>
        <w:t xml:space="preserve"> </w:t>
      </w:r>
      <w:r>
        <w:t>may</w:t>
      </w:r>
      <w:r>
        <w:rPr>
          <w:spacing w:val="-11"/>
        </w:rPr>
        <w:t xml:space="preserve"> </w:t>
      </w:r>
      <w:r>
        <w:t>delegate</w:t>
      </w:r>
      <w:r>
        <w:rPr>
          <w:spacing w:val="-9"/>
        </w:rPr>
        <w:t xml:space="preserve"> </w:t>
      </w:r>
      <w:r>
        <w:t>their authority under the Procedures to an Eligible Designee.</w:t>
      </w:r>
    </w:p>
    <w:p w14:paraId="1E6883CD" w14:textId="77777777" w:rsidR="00462241" w:rsidRDefault="00462241">
      <w:pPr>
        <w:pStyle w:val="BodyText"/>
        <w:spacing w:before="37"/>
      </w:pPr>
    </w:p>
    <w:p w14:paraId="1E6883CE" w14:textId="77777777" w:rsidR="00462241" w:rsidRDefault="00A227DC">
      <w:pPr>
        <w:pStyle w:val="Heading3"/>
      </w:pPr>
      <w:r>
        <w:rPr>
          <w:color w:val="333333"/>
        </w:rPr>
        <w:t>Requests</w:t>
      </w:r>
      <w:r>
        <w:rPr>
          <w:color w:val="333333"/>
          <w:spacing w:val="-4"/>
        </w:rPr>
        <w:t xml:space="preserve"> </w:t>
      </w:r>
      <w:r>
        <w:rPr>
          <w:color w:val="333333"/>
        </w:rPr>
        <w:t>for</w:t>
      </w:r>
      <w:r>
        <w:rPr>
          <w:color w:val="333333"/>
          <w:spacing w:val="-6"/>
        </w:rPr>
        <w:t xml:space="preserve"> </w:t>
      </w:r>
      <w:r>
        <w:rPr>
          <w:color w:val="333333"/>
        </w:rPr>
        <w:t>Anonymity</w:t>
      </w:r>
      <w:r>
        <w:rPr>
          <w:color w:val="333333"/>
          <w:spacing w:val="-4"/>
        </w:rPr>
        <w:t xml:space="preserve"> </w:t>
      </w:r>
      <w:r>
        <w:rPr>
          <w:color w:val="333333"/>
        </w:rPr>
        <w:t>or</w:t>
      </w:r>
      <w:r>
        <w:rPr>
          <w:color w:val="333333"/>
          <w:spacing w:val="-5"/>
        </w:rPr>
        <w:t xml:space="preserve"> </w:t>
      </w:r>
      <w:r>
        <w:rPr>
          <w:color w:val="333333"/>
        </w:rPr>
        <w:t>No</w:t>
      </w:r>
      <w:r>
        <w:rPr>
          <w:color w:val="333333"/>
          <w:spacing w:val="-3"/>
        </w:rPr>
        <w:t xml:space="preserve"> </w:t>
      </w:r>
      <w:r>
        <w:rPr>
          <w:color w:val="333333"/>
          <w:spacing w:val="-2"/>
        </w:rPr>
        <w:t>Action</w:t>
      </w:r>
    </w:p>
    <w:p w14:paraId="1E6883CF" w14:textId="77777777" w:rsidR="00462241" w:rsidRDefault="00A227DC">
      <w:pPr>
        <w:pStyle w:val="BodyText"/>
        <w:spacing w:before="38" w:line="276" w:lineRule="auto"/>
        <w:ind w:left="720" w:right="1435"/>
        <w:jc w:val="both"/>
      </w:pPr>
      <w:r>
        <w:t>To protect both the Complainant and the Respondent, every effort will be made to protect the privacy interests of the persons involved in a manner consistent with the need for a thorough review of a report or Complaint.</w:t>
      </w:r>
    </w:p>
    <w:p w14:paraId="1E6883D0" w14:textId="77777777" w:rsidR="00462241" w:rsidRDefault="00462241">
      <w:pPr>
        <w:pStyle w:val="BodyText"/>
        <w:spacing w:before="37"/>
      </w:pPr>
    </w:p>
    <w:p w14:paraId="1E6883D1" w14:textId="77777777" w:rsidR="00462241" w:rsidRDefault="00A227DC">
      <w:pPr>
        <w:pStyle w:val="BodyText"/>
        <w:spacing w:line="276" w:lineRule="auto"/>
        <w:ind w:left="720" w:right="1436"/>
        <w:jc w:val="both"/>
      </w:pPr>
      <w:r>
        <w:t>If</w:t>
      </w:r>
      <w:r>
        <w:rPr>
          <w:spacing w:val="-1"/>
        </w:rPr>
        <w:t xml:space="preserve"> </w:t>
      </w:r>
      <w:r>
        <w:t>the</w:t>
      </w:r>
      <w:r>
        <w:rPr>
          <w:spacing w:val="-3"/>
        </w:rPr>
        <w:t xml:space="preserve"> </w:t>
      </w:r>
      <w:r>
        <w:t>Complainant</w:t>
      </w:r>
      <w:r>
        <w:rPr>
          <w:spacing w:val="-1"/>
        </w:rPr>
        <w:t xml:space="preserve"> </w:t>
      </w:r>
      <w:r>
        <w:t>requests</w:t>
      </w:r>
      <w:r>
        <w:rPr>
          <w:spacing w:val="-3"/>
        </w:rPr>
        <w:t xml:space="preserve"> </w:t>
      </w:r>
      <w:r>
        <w:t>that</w:t>
      </w:r>
      <w:r>
        <w:rPr>
          <w:spacing w:val="-3"/>
        </w:rPr>
        <w:t xml:space="preserve"> </w:t>
      </w:r>
      <w:r>
        <w:t>their</w:t>
      </w:r>
      <w:r>
        <w:rPr>
          <w:spacing w:val="-1"/>
        </w:rPr>
        <w:t xml:space="preserve"> </w:t>
      </w:r>
      <w:r>
        <w:t>name or</w:t>
      </w:r>
      <w:r>
        <w:rPr>
          <w:spacing w:val="-1"/>
        </w:rPr>
        <w:t xml:space="preserve"> </w:t>
      </w:r>
      <w:r>
        <w:t>other</w:t>
      </w:r>
      <w:r>
        <w:rPr>
          <w:spacing w:val="-1"/>
        </w:rPr>
        <w:t xml:space="preserve"> </w:t>
      </w:r>
      <w:r>
        <w:t>identifiable information</w:t>
      </w:r>
      <w:r>
        <w:rPr>
          <w:spacing w:val="-2"/>
        </w:rPr>
        <w:t xml:space="preserve"> </w:t>
      </w:r>
      <w:r>
        <w:t>not</w:t>
      </w:r>
      <w:r>
        <w:rPr>
          <w:spacing w:val="-3"/>
        </w:rPr>
        <w:t xml:space="preserve"> </w:t>
      </w:r>
      <w:r>
        <w:t>be shared</w:t>
      </w:r>
      <w:r>
        <w:rPr>
          <w:spacing w:val="-3"/>
        </w:rPr>
        <w:t xml:space="preserve"> </w:t>
      </w:r>
      <w:r>
        <w:t>with the</w:t>
      </w:r>
      <w:r>
        <w:rPr>
          <w:spacing w:val="-4"/>
        </w:rPr>
        <w:t xml:space="preserve"> </w:t>
      </w:r>
      <w:r>
        <w:t>Respondent,</w:t>
      </w:r>
      <w:r>
        <w:rPr>
          <w:spacing w:val="-5"/>
        </w:rPr>
        <w:t xml:space="preserve"> </w:t>
      </w:r>
      <w:r>
        <w:t>or</w:t>
      </w:r>
      <w:r>
        <w:rPr>
          <w:spacing w:val="-2"/>
        </w:rPr>
        <w:t xml:space="preserve"> </w:t>
      </w:r>
      <w:r>
        <w:t>requests</w:t>
      </w:r>
      <w:r>
        <w:rPr>
          <w:spacing w:val="-5"/>
        </w:rPr>
        <w:t xml:space="preserve"> </w:t>
      </w:r>
      <w:r>
        <w:t>that</w:t>
      </w:r>
      <w:r>
        <w:rPr>
          <w:spacing w:val="-2"/>
        </w:rPr>
        <w:t xml:space="preserve"> </w:t>
      </w:r>
      <w:r>
        <w:t>the</w:t>
      </w:r>
      <w:r>
        <w:rPr>
          <w:spacing w:val="-4"/>
        </w:rPr>
        <w:t xml:space="preserve"> </w:t>
      </w:r>
      <w:r>
        <w:t>University</w:t>
      </w:r>
      <w:r>
        <w:rPr>
          <w:spacing w:val="-6"/>
        </w:rPr>
        <w:t xml:space="preserve"> </w:t>
      </w:r>
      <w:r>
        <w:t>take</w:t>
      </w:r>
      <w:r>
        <w:rPr>
          <w:spacing w:val="-2"/>
        </w:rPr>
        <w:t xml:space="preserve"> </w:t>
      </w:r>
      <w:r>
        <w:t>no</w:t>
      </w:r>
      <w:r>
        <w:rPr>
          <w:spacing w:val="-4"/>
        </w:rPr>
        <w:t xml:space="preserve"> </w:t>
      </w:r>
      <w:r>
        <w:t>formal</w:t>
      </w:r>
      <w:r>
        <w:rPr>
          <w:spacing w:val="-4"/>
        </w:rPr>
        <w:t xml:space="preserve"> </w:t>
      </w:r>
      <w:r>
        <w:t>action</w:t>
      </w:r>
      <w:r>
        <w:rPr>
          <w:spacing w:val="-6"/>
        </w:rPr>
        <w:t xml:space="preserve"> </w:t>
      </w:r>
      <w:r>
        <w:t>in</w:t>
      </w:r>
      <w:r>
        <w:rPr>
          <w:spacing w:val="-4"/>
        </w:rPr>
        <w:t xml:space="preserve"> </w:t>
      </w:r>
      <w:r>
        <w:t>response</w:t>
      </w:r>
      <w:r>
        <w:rPr>
          <w:spacing w:val="-2"/>
        </w:rPr>
        <w:t xml:space="preserve"> </w:t>
      </w:r>
      <w:r>
        <w:t>to</w:t>
      </w:r>
      <w:r>
        <w:rPr>
          <w:spacing w:val="-2"/>
        </w:rPr>
        <w:t xml:space="preserve"> </w:t>
      </w:r>
      <w:r>
        <w:t>a</w:t>
      </w:r>
      <w:r>
        <w:rPr>
          <w:spacing w:val="-6"/>
        </w:rPr>
        <w:t xml:space="preserve"> </w:t>
      </w:r>
      <w:r>
        <w:t>report,</w:t>
      </w:r>
      <w:r>
        <w:rPr>
          <w:spacing w:val="-2"/>
        </w:rPr>
        <w:t xml:space="preserve"> </w:t>
      </w:r>
      <w:r>
        <w:t>the Vice</w:t>
      </w:r>
      <w:r>
        <w:rPr>
          <w:spacing w:val="-2"/>
        </w:rPr>
        <w:t xml:space="preserve"> </w:t>
      </w:r>
      <w:r>
        <w:t>President</w:t>
      </w:r>
      <w:r>
        <w:rPr>
          <w:spacing w:val="-2"/>
        </w:rPr>
        <w:t xml:space="preserve"> </w:t>
      </w:r>
      <w:r>
        <w:t>for</w:t>
      </w:r>
      <w:r>
        <w:rPr>
          <w:spacing w:val="-2"/>
        </w:rPr>
        <w:t xml:space="preserve"> </w:t>
      </w:r>
      <w:r>
        <w:t>Ethics</w:t>
      </w:r>
      <w:r>
        <w:rPr>
          <w:spacing w:val="-5"/>
        </w:rPr>
        <w:t xml:space="preserve"> </w:t>
      </w:r>
      <w:r>
        <w:t>and</w:t>
      </w:r>
      <w:r>
        <w:rPr>
          <w:spacing w:val="-2"/>
        </w:rPr>
        <w:t xml:space="preserve"> </w:t>
      </w:r>
      <w:r>
        <w:t>Compliance</w:t>
      </w:r>
      <w:r>
        <w:rPr>
          <w:spacing w:val="-2"/>
        </w:rPr>
        <w:t xml:space="preserve"> </w:t>
      </w:r>
      <w:r>
        <w:t>shall</w:t>
      </w:r>
      <w:r>
        <w:rPr>
          <w:spacing w:val="-4"/>
        </w:rPr>
        <w:t xml:space="preserve"> </w:t>
      </w:r>
      <w:r>
        <w:t>evaluate</w:t>
      </w:r>
      <w:r>
        <w:rPr>
          <w:spacing w:val="-2"/>
        </w:rPr>
        <w:t xml:space="preserve"> </w:t>
      </w:r>
      <w:r>
        <w:t>such</w:t>
      </w:r>
      <w:r>
        <w:rPr>
          <w:spacing w:val="-3"/>
        </w:rPr>
        <w:t xml:space="preserve"> </w:t>
      </w:r>
      <w:r>
        <w:t>request</w:t>
      </w:r>
      <w:r>
        <w:rPr>
          <w:spacing w:val="-2"/>
        </w:rPr>
        <w:t xml:space="preserve"> </w:t>
      </w:r>
      <w:r>
        <w:t>and</w:t>
      </w:r>
      <w:r>
        <w:rPr>
          <w:spacing w:val="-5"/>
        </w:rPr>
        <w:t xml:space="preserve"> </w:t>
      </w:r>
      <w:r>
        <w:t>notify</w:t>
      </w:r>
      <w:r>
        <w:rPr>
          <w:spacing w:val="-3"/>
        </w:rPr>
        <w:t xml:space="preserve"> </w:t>
      </w:r>
      <w:r>
        <w:t>the</w:t>
      </w:r>
      <w:r>
        <w:rPr>
          <w:spacing w:val="-2"/>
        </w:rPr>
        <w:t xml:space="preserve"> </w:t>
      </w:r>
      <w:r>
        <w:t>individual</w:t>
      </w:r>
      <w:r>
        <w:rPr>
          <w:spacing w:val="-4"/>
        </w:rPr>
        <w:t xml:space="preserve"> </w:t>
      </w:r>
      <w:r>
        <w:t>of the University’s response to their request.</w:t>
      </w:r>
    </w:p>
    <w:p w14:paraId="1E6883D2" w14:textId="77777777" w:rsidR="00462241" w:rsidRDefault="00462241">
      <w:pPr>
        <w:pStyle w:val="BodyText"/>
        <w:spacing w:before="38"/>
      </w:pPr>
    </w:p>
    <w:p w14:paraId="1E6883D3" w14:textId="77777777" w:rsidR="00462241" w:rsidRDefault="00A227DC">
      <w:pPr>
        <w:pStyle w:val="BodyText"/>
        <w:spacing w:line="276" w:lineRule="auto"/>
        <w:ind w:left="720" w:right="1433"/>
        <w:jc w:val="both"/>
      </w:pPr>
      <w:r>
        <w:t>The University will honor the Complainant’s request to the extent possible based on a careful balancing</w:t>
      </w:r>
      <w:r>
        <w:rPr>
          <w:spacing w:val="-5"/>
        </w:rPr>
        <w:t xml:space="preserve"> </w:t>
      </w:r>
      <w:r>
        <w:t>of</w:t>
      </w:r>
      <w:r>
        <w:rPr>
          <w:spacing w:val="-7"/>
        </w:rPr>
        <w:t xml:space="preserve"> </w:t>
      </w:r>
      <w:r>
        <w:t>the</w:t>
      </w:r>
      <w:r>
        <w:rPr>
          <w:spacing w:val="-4"/>
        </w:rPr>
        <w:t xml:space="preserve"> </w:t>
      </w:r>
      <w:r>
        <w:t>request</w:t>
      </w:r>
      <w:r>
        <w:rPr>
          <w:spacing w:val="-5"/>
        </w:rPr>
        <w:t xml:space="preserve"> </w:t>
      </w:r>
      <w:r>
        <w:t>with</w:t>
      </w:r>
      <w:r>
        <w:rPr>
          <w:spacing w:val="-4"/>
        </w:rPr>
        <w:t xml:space="preserve"> </w:t>
      </w:r>
      <w:r>
        <w:t>any</w:t>
      </w:r>
      <w:r>
        <w:rPr>
          <w:spacing w:val="-6"/>
        </w:rPr>
        <w:t xml:space="preserve"> </w:t>
      </w:r>
      <w:r>
        <w:t>legal</w:t>
      </w:r>
      <w:r>
        <w:rPr>
          <w:spacing w:val="-6"/>
        </w:rPr>
        <w:t xml:space="preserve"> </w:t>
      </w:r>
      <w:r>
        <w:t>reporting</w:t>
      </w:r>
      <w:r>
        <w:rPr>
          <w:spacing w:val="-5"/>
        </w:rPr>
        <w:t xml:space="preserve"> </w:t>
      </w:r>
      <w:r>
        <w:t>requirements,</w:t>
      </w:r>
      <w:r>
        <w:rPr>
          <w:spacing w:val="-5"/>
        </w:rPr>
        <w:t xml:space="preserve"> </w:t>
      </w:r>
      <w:r>
        <w:t>the</w:t>
      </w:r>
      <w:r>
        <w:rPr>
          <w:spacing w:val="-6"/>
        </w:rPr>
        <w:t xml:space="preserve"> </w:t>
      </w:r>
      <w:r>
        <w:t>risk</w:t>
      </w:r>
      <w:r>
        <w:rPr>
          <w:spacing w:val="-8"/>
        </w:rPr>
        <w:t xml:space="preserve"> </w:t>
      </w:r>
      <w:r>
        <w:t>of</w:t>
      </w:r>
      <w:r>
        <w:rPr>
          <w:spacing w:val="-7"/>
        </w:rPr>
        <w:t xml:space="preserve"> </w:t>
      </w:r>
      <w:r>
        <w:t>harm</w:t>
      </w:r>
      <w:r>
        <w:rPr>
          <w:spacing w:val="-5"/>
        </w:rPr>
        <w:t xml:space="preserve"> </w:t>
      </w:r>
      <w:r>
        <w:t>to</w:t>
      </w:r>
      <w:r>
        <w:rPr>
          <w:spacing w:val="-4"/>
        </w:rPr>
        <w:t xml:space="preserve"> </w:t>
      </w:r>
      <w:r>
        <w:t>any</w:t>
      </w:r>
      <w:r>
        <w:rPr>
          <w:spacing w:val="-6"/>
        </w:rPr>
        <w:t xml:space="preserve"> </w:t>
      </w:r>
      <w:r>
        <w:t>individual and the University's duty to maintain a safe and non-discriminatory environment for all.</w:t>
      </w:r>
    </w:p>
    <w:p w14:paraId="1E6883D4" w14:textId="77777777" w:rsidR="00462241" w:rsidRDefault="00462241">
      <w:pPr>
        <w:pStyle w:val="BodyText"/>
        <w:spacing w:before="37"/>
      </w:pPr>
    </w:p>
    <w:p w14:paraId="1E6883D5" w14:textId="77777777" w:rsidR="00462241" w:rsidRDefault="00A227DC">
      <w:pPr>
        <w:pStyle w:val="BodyText"/>
        <w:spacing w:line="276" w:lineRule="auto"/>
        <w:ind w:left="720" w:right="1435"/>
        <w:jc w:val="both"/>
      </w:pPr>
      <w:r>
        <w:t>If the University honors the request for anonymity, the University’s ability to meaningfully investigate</w:t>
      </w:r>
      <w:r>
        <w:rPr>
          <w:spacing w:val="-5"/>
        </w:rPr>
        <w:t xml:space="preserve"> </w:t>
      </w:r>
      <w:r>
        <w:t>the</w:t>
      </w:r>
      <w:r>
        <w:rPr>
          <w:spacing w:val="-5"/>
        </w:rPr>
        <w:t xml:space="preserve"> </w:t>
      </w:r>
      <w:r>
        <w:t>incident</w:t>
      </w:r>
      <w:r>
        <w:rPr>
          <w:spacing w:val="-5"/>
        </w:rPr>
        <w:t xml:space="preserve"> </w:t>
      </w:r>
      <w:r>
        <w:t>and</w:t>
      </w:r>
      <w:r>
        <w:rPr>
          <w:spacing w:val="-3"/>
        </w:rPr>
        <w:t xml:space="preserve"> </w:t>
      </w:r>
      <w:r>
        <w:t>pursue</w:t>
      </w:r>
      <w:r>
        <w:rPr>
          <w:spacing w:val="-5"/>
        </w:rPr>
        <w:t xml:space="preserve"> </w:t>
      </w:r>
      <w:r>
        <w:t>disciplinary</w:t>
      </w:r>
      <w:r>
        <w:rPr>
          <w:spacing w:val="-4"/>
        </w:rPr>
        <w:t xml:space="preserve"> </w:t>
      </w:r>
      <w:r>
        <w:t>action</w:t>
      </w:r>
      <w:r>
        <w:rPr>
          <w:spacing w:val="-5"/>
        </w:rPr>
        <w:t xml:space="preserve"> </w:t>
      </w:r>
      <w:r>
        <w:t>against</w:t>
      </w:r>
      <w:r>
        <w:rPr>
          <w:spacing w:val="-3"/>
        </w:rPr>
        <w:t xml:space="preserve"> </w:t>
      </w:r>
      <w:r>
        <w:t>a</w:t>
      </w:r>
      <w:r>
        <w:rPr>
          <w:spacing w:val="-6"/>
        </w:rPr>
        <w:t xml:space="preserve"> </w:t>
      </w:r>
      <w:r>
        <w:t>Respondent</w:t>
      </w:r>
      <w:r>
        <w:rPr>
          <w:spacing w:val="-3"/>
        </w:rPr>
        <w:t xml:space="preserve"> </w:t>
      </w:r>
      <w:r>
        <w:t>may</w:t>
      </w:r>
      <w:r>
        <w:rPr>
          <w:spacing w:val="-6"/>
        </w:rPr>
        <w:t xml:space="preserve"> </w:t>
      </w:r>
      <w:r>
        <w:t>be</w:t>
      </w:r>
      <w:r>
        <w:rPr>
          <w:spacing w:val="-5"/>
        </w:rPr>
        <w:t xml:space="preserve"> </w:t>
      </w:r>
      <w:r>
        <w:t>limited.</w:t>
      </w:r>
      <w:r>
        <w:rPr>
          <w:spacing w:val="-3"/>
        </w:rPr>
        <w:t xml:space="preserve"> </w:t>
      </w:r>
      <w:r>
        <w:t>The University</w:t>
      </w:r>
      <w:r>
        <w:rPr>
          <w:spacing w:val="-2"/>
        </w:rPr>
        <w:t xml:space="preserve"> </w:t>
      </w:r>
      <w:r>
        <w:t>will take other appropriate steps to eliminate any such discrimination or</w:t>
      </w:r>
      <w:r>
        <w:rPr>
          <w:spacing w:val="-1"/>
        </w:rPr>
        <w:t xml:space="preserve"> </w:t>
      </w:r>
      <w:r>
        <w:t>harassment, prevent</w:t>
      </w:r>
      <w:r>
        <w:rPr>
          <w:spacing w:val="-2"/>
        </w:rPr>
        <w:t xml:space="preserve"> </w:t>
      </w:r>
      <w:r>
        <w:t>its</w:t>
      </w:r>
      <w:r>
        <w:rPr>
          <w:spacing w:val="-2"/>
        </w:rPr>
        <w:t xml:space="preserve"> </w:t>
      </w:r>
      <w:r>
        <w:t>recurrence</w:t>
      </w:r>
      <w:r>
        <w:rPr>
          <w:spacing w:val="-2"/>
        </w:rPr>
        <w:t xml:space="preserve"> </w:t>
      </w:r>
      <w:r>
        <w:t>and</w:t>
      </w:r>
      <w:r>
        <w:rPr>
          <w:spacing w:val="-2"/>
        </w:rPr>
        <w:t xml:space="preserve"> </w:t>
      </w:r>
      <w:r>
        <w:t>remedy</w:t>
      </w:r>
      <w:r>
        <w:rPr>
          <w:spacing w:val="-3"/>
        </w:rPr>
        <w:t xml:space="preserve"> </w:t>
      </w:r>
      <w:r>
        <w:t>its</w:t>
      </w:r>
      <w:r>
        <w:rPr>
          <w:spacing w:val="-5"/>
        </w:rPr>
        <w:t xml:space="preserve"> </w:t>
      </w:r>
      <w:r>
        <w:t>effects</w:t>
      </w:r>
      <w:r>
        <w:rPr>
          <w:spacing w:val="-2"/>
        </w:rPr>
        <w:t xml:space="preserve"> </w:t>
      </w:r>
      <w:r>
        <w:t>on</w:t>
      </w:r>
      <w:r>
        <w:rPr>
          <w:spacing w:val="-4"/>
        </w:rPr>
        <w:t xml:space="preserve"> </w:t>
      </w:r>
      <w:r>
        <w:t>the</w:t>
      </w:r>
      <w:r>
        <w:rPr>
          <w:spacing w:val="-2"/>
        </w:rPr>
        <w:t xml:space="preserve"> </w:t>
      </w:r>
      <w:r>
        <w:t>Complainant</w:t>
      </w:r>
      <w:r>
        <w:rPr>
          <w:spacing w:val="-2"/>
        </w:rPr>
        <w:t xml:space="preserve"> </w:t>
      </w:r>
      <w:r>
        <w:t>and</w:t>
      </w:r>
      <w:r>
        <w:rPr>
          <w:spacing w:val="-2"/>
        </w:rPr>
        <w:t xml:space="preserve"> </w:t>
      </w:r>
      <w:r>
        <w:t>the</w:t>
      </w:r>
      <w:r>
        <w:rPr>
          <w:spacing w:val="-2"/>
        </w:rPr>
        <w:t xml:space="preserve"> </w:t>
      </w:r>
      <w:r>
        <w:t>University</w:t>
      </w:r>
      <w:r>
        <w:rPr>
          <w:spacing w:val="-6"/>
        </w:rPr>
        <w:t xml:space="preserve"> </w:t>
      </w:r>
      <w:r>
        <w:t>community. Those steps may include offering appropriate remedial measures to the Complainant and/or providing targeted training and prevention programs.</w:t>
      </w:r>
    </w:p>
    <w:p w14:paraId="1E6883D6" w14:textId="77777777" w:rsidR="00462241" w:rsidRDefault="00462241">
      <w:pPr>
        <w:pStyle w:val="BodyText"/>
        <w:spacing w:before="39"/>
      </w:pPr>
    </w:p>
    <w:p w14:paraId="1E6883D7" w14:textId="77777777" w:rsidR="00462241" w:rsidRDefault="00A227DC">
      <w:pPr>
        <w:pStyle w:val="BodyText"/>
        <w:spacing w:line="276" w:lineRule="auto"/>
        <w:ind w:left="720" w:right="1435"/>
        <w:jc w:val="both"/>
      </w:pPr>
      <w:r>
        <w:t>If the University is unable to honor the request for anonymity or the request to take no formal action</w:t>
      </w:r>
      <w:r>
        <w:rPr>
          <w:spacing w:val="-11"/>
        </w:rPr>
        <w:t xml:space="preserve"> </w:t>
      </w:r>
      <w:r>
        <w:t>in</w:t>
      </w:r>
      <w:r>
        <w:rPr>
          <w:spacing w:val="-11"/>
        </w:rPr>
        <w:t xml:space="preserve"> </w:t>
      </w:r>
      <w:r>
        <w:t>response</w:t>
      </w:r>
      <w:r>
        <w:rPr>
          <w:spacing w:val="-9"/>
        </w:rPr>
        <w:t xml:space="preserve"> </w:t>
      </w:r>
      <w:r>
        <w:t>to</w:t>
      </w:r>
      <w:r>
        <w:rPr>
          <w:spacing w:val="-9"/>
        </w:rPr>
        <w:t xml:space="preserve"> </w:t>
      </w:r>
      <w:r>
        <w:t>a</w:t>
      </w:r>
      <w:r>
        <w:rPr>
          <w:spacing w:val="-11"/>
        </w:rPr>
        <w:t xml:space="preserve"> </w:t>
      </w:r>
      <w:r>
        <w:t>report,</w:t>
      </w:r>
      <w:r>
        <w:rPr>
          <w:spacing w:val="-10"/>
        </w:rPr>
        <w:t xml:space="preserve"> </w:t>
      </w:r>
      <w:r>
        <w:t>the</w:t>
      </w:r>
      <w:r>
        <w:rPr>
          <w:spacing w:val="-9"/>
        </w:rPr>
        <w:t xml:space="preserve"> </w:t>
      </w:r>
      <w:r>
        <w:t>University</w:t>
      </w:r>
      <w:r>
        <w:rPr>
          <w:spacing w:val="-11"/>
        </w:rPr>
        <w:t xml:space="preserve"> </w:t>
      </w:r>
      <w:r>
        <w:t>may</w:t>
      </w:r>
      <w:r>
        <w:rPr>
          <w:spacing w:val="-11"/>
        </w:rPr>
        <w:t xml:space="preserve"> </w:t>
      </w:r>
      <w:r>
        <w:t>be</w:t>
      </w:r>
      <w:r>
        <w:rPr>
          <w:spacing w:val="-11"/>
        </w:rPr>
        <w:t xml:space="preserve"> </w:t>
      </w:r>
      <w:r>
        <w:t>obligated</w:t>
      </w:r>
      <w:r>
        <w:rPr>
          <w:spacing w:val="-10"/>
        </w:rPr>
        <w:t xml:space="preserve"> </w:t>
      </w:r>
      <w:r>
        <w:t>to</w:t>
      </w:r>
      <w:r>
        <w:rPr>
          <w:spacing w:val="-9"/>
        </w:rPr>
        <w:t xml:space="preserve"> </w:t>
      </w:r>
      <w:r>
        <w:t>move</w:t>
      </w:r>
      <w:r>
        <w:rPr>
          <w:spacing w:val="-9"/>
        </w:rPr>
        <w:t xml:space="preserve"> </w:t>
      </w:r>
      <w:r>
        <w:t>forward</w:t>
      </w:r>
      <w:r>
        <w:rPr>
          <w:spacing w:val="-10"/>
        </w:rPr>
        <w:t xml:space="preserve"> </w:t>
      </w:r>
      <w:r>
        <w:t>with</w:t>
      </w:r>
      <w:r>
        <w:rPr>
          <w:spacing w:val="-9"/>
        </w:rPr>
        <w:t xml:space="preserve"> </w:t>
      </w:r>
      <w:r>
        <w:t>a</w:t>
      </w:r>
      <w:r>
        <w:rPr>
          <w:spacing w:val="-11"/>
        </w:rPr>
        <w:t xml:space="preserve"> </w:t>
      </w:r>
      <w:r>
        <w:t>University-Initiated</w:t>
      </w:r>
      <w:r>
        <w:rPr>
          <w:spacing w:val="9"/>
        </w:rPr>
        <w:t xml:space="preserve"> </w:t>
      </w:r>
      <w:r>
        <w:t>Investigation</w:t>
      </w:r>
      <w:r>
        <w:rPr>
          <w:spacing w:val="7"/>
        </w:rPr>
        <w:t xml:space="preserve"> </w:t>
      </w:r>
      <w:r>
        <w:t>and</w:t>
      </w:r>
      <w:r>
        <w:rPr>
          <w:spacing w:val="9"/>
        </w:rPr>
        <w:t xml:space="preserve"> </w:t>
      </w:r>
      <w:r>
        <w:t>potential</w:t>
      </w:r>
      <w:r>
        <w:rPr>
          <w:spacing w:val="7"/>
        </w:rPr>
        <w:t xml:space="preserve"> </w:t>
      </w:r>
      <w:r>
        <w:t>disciplinary</w:t>
      </w:r>
      <w:r>
        <w:rPr>
          <w:spacing w:val="5"/>
        </w:rPr>
        <w:t xml:space="preserve"> </w:t>
      </w:r>
      <w:r>
        <w:t>action</w:t>
      </w:r>
      <w:r>
        <w:rPr>
          <w:spacing w:val="8"/>
        </w:rPr>
        <w:t xml:space="preserve"> </w:t>
      </w:r>
      <w:r>
        <w:t>if</w:t>
      </w:r>
      <w:r>
        <w:rPr>
          <w:spacing w:val="8"/>
        </w:rPr>
        <w:t xml:space="preserve"> </w:t>
      </w:r>
      <w:r>
        <w:t>there</w:t>
      </w:r>
      <w:r>
        <w:rPr>
          <w:spacing w:val="9"/>
        </w:rPr>
        <w:t xml:space="preserve"> </w:t>
      </w:r>
      <w:r>
        <w:t>is</w:t>
      </w:r>
      <w:r>
        <w:rPr>
          <w:spacing w:val="9"/>
        </w:rPr>
        <w:t xml:space="preserve"> </w:t>
      </w:r>
      <w:r>
        <w:t>an</w:t>
      </w:r>
      <w:r>
        <w:rPr>
          <w:spacing w:val="7"/>
        </w:rPr>
        <w:t xml:space="preserve"> </w:t>
      </w:r>
      <w:r>
        <w:t>individual</w:t>
      </w:r>
      <w:r>
        <w:rPr>
          <w:spacing w:val="7"/>
        </w:rPr>
        <w:t xml:space="preserve"> </w:t>
      </w:r>
      <w:r>
        <w:t>or</w:t>
      </w:r>
      <w:r>
        <w:rPr>
          <w:spacing w:val="9"/>
        </w:rPr>
        <w:t xml:space="preserve"> </w:t>
      </w:r>
      <w:r>
        <w:t>public</w:t>
      </w:r>
      <w:r>
        <w:rPr>
          <w:spacing w:val="10"/>
        </w:rPr>
        <w:t xml:space="preserve"> </w:t>
      </w:r>
      <w:r>
        <w:rPr>
          <w:spacing w:val="-2"/>
        </w:rPr>
        <w:t>safety</w:t>
      </w:r>
    </w:p>
    <w:p w14:paraId="1E6883D8" w14:textId="77777777" w:rsidR="00462241" w:rsidRDefault="00462241">
      <w:pPr>
        <w:pStyle w:val="BodyText"/>
        <w:spacing w:line="276" w:lineRule="auto"/>
        <w:jc w:val="both"/>
        <w:sectPr w:rsidR="00462241">
          <w:pgSz w:w="12240" w:h="15840"/>
          <w:pgMar w:top="1400" w:right="0" w:bottom="960" w:left="720" w:header="0" w:footer="770" w:gutter="0"/>
          <w:cols w:space="720"/>
        </w:sectPr>
      </w:pPr>
    </w:p>
    <w:p w14:paraId="1E6883D9" w14:textId="77777777" w:rsidR="00462241" w:rsidRDefault="00A227DC">
      <w:pPr>
        <w:pStyle w:val="BodyText"/>
        <w:spacing w:before="80" w:line="276" w:lineRule="auto"/>
        <w:ind w:left="720" w:right="1436"/>
        <w:jc w:val="both"/>
      </w:pPr>
      <w:r>
        <w:lastRenderedPageBreak/>
        <w:t>concern</w:t>
      </w:r>
      <w:r>
        <w:rPr>
          <w:spacing w:val="-8"/>
        </w:rPr>
        <w:t xml:space="preserve"> </w:t>
      </w:r>
      <w:r>
        <w:t>and</w:t>
      </w:r>
      <w:r>
        <w:rPr>
          <w:spacing w:val="-10"/>
        </w:rPr>
        <w:t xml:space="preserve"> </w:t>
      </w:r>
      <w:r>
        <w:t>sufficient</w:t>
      </w:r>
      <w:r>
        <w:rPr>
          <w:spacing w:val="-7"/>
        </w:rPr>
        <w:t xml:space="preserve"> </w:t>
      </w:r>
      <w:r>
        <w:t>independent</w:t>
      </w:r>
      <w:r>
        <w:rPr>
          <w:spacing w:val="-9"/>
        </w:rPr>
        <w:t xml:space="preserve"> </w:t>
      </w:r>
      <w:r>
        <w:t>information</w:t>
      </w:r>
      <w:r>
        <w:rPr>
          <w:spacing w:val="-11"/>
        </w:rPr>
        <w:t xml:space="preserve"> </w:t>
      </w:r>
      <w:proofErr w:type="gramStart"/>
      <w:r>
        <w:t>exists</w:t>
      </w:r>
      <w:proofErr w:type="gramEnd"/>
      <w:r>
        <w:rPr>
          <w:spacing w:val="-9"/>
        </w:rPr>
        <w:t xml:space="preserve"> </w:t>
      </w:r>
      <w:r>
        <w:t>to</w:t>
      </w:r>
      <w:r>
        <w:rPr>
          <w:spacing w:val="-9"/>
        </w:rPr>
        <w:t xml:space="preserve"> </w:t>
      </w:r>
      <w:r>
        <w:t>establish</w:t>
      </w:r>
      <w:r>
        <w:rPr>
          <w:spacing w:val="-9"/>
        </w:rPr>
        <w:t xml:space="preserve"> </w:t>
      </w:r>
      <w:r>
        <w:t>that</w:t>
      </w:r>
      <w:r>
        <w:rPr>
          <w:spacing w:val="-7"/>
        </w:rPr>
        <w:t xml:space="preserve"> </w:t>
      </w:r>
      <w:r>
        <w:t>one</w:t>
      </w:r>
      <w:r>
        <w:rPr>
          <w:spacing w:val="-9"/>
        </w:rPr>
        <w:t xml:space="preserve"> </w:t>
      </w:r>
      <w:r>
        <w:t>or</w:t>
      </w:r>
      <w:r>
        <w:rPr>
          <w:spacing w:val="-9"/>
        </w:rPr>
        <w:t xml:space="preserve"> </w:t>
      </w:r>
      <w:proofErr w:type="gramStart"/>
      <w:r>
        <w:t>both</w:t>
      </w:r>
      <w:r>
        <w:rPr>
          <w:spacing w:val="-7"/>
        </w:rPr>
        <w:t xml:space="preserve"> </w:t>
      </w:r>
      <w:r>
        <w:t>of</w:t>
      </w:r>
      <w:r>
        <w:rPr>
          <w:spacing w:val="-7"/>
        </w:rPr>
        <w:t xml:space="preserve"> </w:t>
      </w:r>
      <w:r>
        <w:t>the</w:t>
      </w:r>
      <w:r>
        <w:rPr>
          <w:spacing w:val="-6"/>
        </w:rPr>
        <w:t xml:space="preserve"> </w:t>
      </w:r>
      <w:r>
        <w:t>Policies</w:t>
      </w:r>
      <w:proofErr w:type="gramEnd"/>
      <w:r>
        <w:t xml:space="preserve"> has been violated.</w:t>
      </w:r>
    </w:p>
    <w:p w14:paraId="1E6883DA" w14:textId="77777777" w:rsidR="00462241" w:rsidRDefault="00462241">
      <w:pPr>
        <w:pStyle w:val="BodyText"/>
        <w:spacing w:before="36"/>
      </w:pPr>
    </w:p>
    <w:p w14:paraId="1E6883DB" w14:textId="77777777" w:rsidR="00462241" w:rsidRDefault="00A227DC">
      <w:pPr>
        <w:pStyle w:val="BodyText"/>
        <w:spacing w:line="276" w:lineRule="auto"/>
        <w:ind w:left="720" w:right="1436"/>
        <w:jc w:val="both"/>
      </w:pPr>
      <w:r>
        <w:t>The Vice President for Ethics and Compliance will assess requests for the University to take no formal action by examining the seriousness of the reported conduct, whether the reported misconduct</w:t>
      </w:r>
      <w:r>
        <w:rPr>
          <w:spacing w:val="-7"/>
        </w:rPr>
        <w:t xml:space="preserve"> </w:t>
      </w:r>
      <w:r>
        <w:t>was</w:t>
      </w:r>
      <w:r>
        <w:rPr>
          <w:spacing w:val="-9"/>
        </w:rPr>
        <w:t xml:space="preserve"> </w:t>
      </w:r>
      <w:r>
        <w:t>perpetrated</w:t>
      </w:r>
      <w:r>
        <w:rPr>
          <w:spacing w:val="-10"/>
        </w:rPr>
        <w:t xml:space="preserve"> </w:t>
      </w:r>
      <w:r>
        <w:t>with</w:t>
      </w:r>
      <w:r>
        <w:rPr>
          <w:spacing w:val="-7"/>
        </w:rPr>
        <w:t xml:space="preserve"> </w:t>
      </w:r>
      <w:r>
        <w:t>a</w:t>
      </w:r>
      <w:r>
        <w:rPr>
          <w:spacing w:val="-9"/>
        </w:rPr>
        <w:t xml:space="preserve"> </w:t>
      </w:r>
      <w:r>
        <w:t>weapon,</w:t>
      </w:r>
      <w:r>
        <w:rPr>
          <w:spacing w:val="-7"/>
        </w:rPr>
        <w:t xml:space="preserve"> </w:t>
      </w:r>
      <w:r>
        <w:t>the</w:t>
      </w:r>
      <w:r>
        <w:rPr>
          <w:spacing w:val="-6"/>
        </w:rPr>
        <w:t xml:space="preserve"> </w:t>
      </w:r>
      <w:r>
        <w:t>respective</w:t>
      </w:r>
      <w:r>
        <w:rPr>
          <w:spacing w:val="-6"/>
        </w:rPr>
        <w:t xml:space="preserve"> </w:t>
      </w:r>
      <w:r>
        <w:t>ages</w:t>
      </w:r>
      <w:r>
        <w:rPr>
          <w:spacing w:val="-7"/>
        </w:rPr>
        <w:t xml:space="preserve"> </w:t>
      </w:r>
      <w:r>
        <w:t>and</w:t>
      </w:r>
      <w:r>
        <w:rPr>
          <w:spacing w:val="-7"/>
        </w:rPr>
        <w:t xml:space="preserve"> </w:t>
      </w:r>
      <w:r>
        <w:t>roles</w:t>
      </w:r>
      <w:r>
        <w:rPr>
          <w:spacing w:val="-7"/>
        </w:rPr>
        <w:t xml:space="preserve"> </w:t>
      </w:r>
      <w:r>
        <w:t>of</w:t>
      </w:r>
      <w:r>
        <w:rPr>
          <w:spacing w:val="-10"/>
        </w:rPr>
        <w:t xml:space="preserve"> </w:t>
      </w:r>
      <w:r>
        <w:t>the</w:t>
      </w:r>
      <w:r>
        <w:rPr>
          <w:spacing w:val="-6"/>
        </w:rPr>
        <w:t xml:space="preserve"> </w:t>
      </w:r>
      <w:r>
        <w:t>Complainant</w:t>
      </w:r>
      <w:r>
        <w:rPr>
          <w:spacing w:val="-7"/>
        </w:rPr>
        <w:t xml:space="preserve"> </w:t>
      </w:r>
      <w:r>
        <w:t>and Respondent, whether there have been other reports of harassment or discrimination by the Respondent,</w:t>
      </w:r>
      <w:r>
        <w:rPr>
          <w:spacing w:val="-2"/>
        </w:rPr>
        <w:t xml:space="preserve"> </w:t>
      </w:r>
      <w:r>
        <w:t>whether the</w:t>
      </w:r>
      <w:r>
        <w:rPr>
          <w:spacing w:val="-2"/>
        </w:rPr>
        <w:t xml:space="preserve"> </w:t>
      </w:r>
      <w:r>
        <w:t>University</w:t>
      </w:r>
      <w:r>
        <w:rPr>
          <w:spacing w:val="-1"/>
        </w:rPr>
        <w:t xml:space="preserve"> </w:t>
      </w:r>
      <w:r>
        <w:t>possesses</w:t>
      </w:r>
      <w:r>
        <w:rPr>
          <w:spacing w:val="-2"/>
        </w:rPr>
        <w:t xml:space="preserve"> </w:t>
      </w:r>
      <w:r>
        <w:t>other means to obtain</w:t>
      </w:r>
      <w:r>
        <w:rPr>
          <w:spacing w:val="-1"/>
        </w:rPr>
        <w:t xml:space="preserve"> </w:t>
      </w:r>
      <w:r>
        <w:t>relevant evidence,</w:t>
      </w:r>
      <w:r>
        <w:rPr>
          <w:spacing w:val="-2"/>
        </w:rPr>
        <w:t xml:space="preserve"> </w:t>
      </w:r>
      <w:r>
        <w:t xml:space="preserve">whether the report reveals a pattern of perpetration at a given location or by a particular group, and the rights of the Respondent to receive notice and relevant information before disciplinary action is </w:t>
      </w:r>
      <w:r>
        <w:rPr>
          <w:spacing w:val="-2"/>
        </w:rPr>
        <w:t>initiated.</w:t>
      </w:r>
    </w:p>
    <w:p w14:paraId="1E6883DC" w14:textId="77777777" w:rsidR="00462241" w:rsidRDefault="00462241">
      <w:pPr>
        <w:pStyle w:val="BodyText"/>
        <w:spacing w:before="38"/>
      </w:pPr>
    </w:p>
    <w:p w14:paraId="1E6883DD" w14:textId="77777777" w:rsidR="00462241" w:rsidRDefault="00A227DC">
      <w:pPr>
        <w:pStyle w:val="Heading3"/>
      </w:pPr>
      <w:bookmarkStart w:id="245" w:name="Interim_Measures"/>
      <w:bookmarkEnd w:id="245"/>
      <w:r>
        <w:rPr>
          <w:color w:val="333333"/>
        </w:rPr>
        <w:t>Interim</w:t>
      </w:r>
      <w:r>
        <w:rPr>
          <w:color w:val="333333"/>
          <w:spacing w:val="-5"/>
        </w:rPr>
        <w:t xml:space="preserve"> </w:t>
      </w:r>
      <w:r>
        <w:rPr>
          <w:color w:val="333333"/>
          <w:spacing w:val="-2"/>
        </w:rPr>
        <w:t>Measures</w:t>
      </w:r>
    </w:p>
    <w:p w14:paraId="1E6883DE" w14:textId="77777777" w:rsidR="00462241" w:rsidRDefault="00A227DC">
      <w:pPr>
        <w:pStyle w:val="BodyText"/>
        <w:spacing w:before="38" w:line="276" w:lineRule="auto"/>
        <w:ind w:left="720" w:right="1434"/>
        <w:jc w:val="both"/>
      </w:pPr>
      <w:r>
        <w:t xml:space="preserve">The University offers a wide range of resources for students and employees, whether as Complainants or Respondents, to provide support and guidance throughout the initiation, investigation and resolution of a report of discrimination or harassment. Upon receipt of a complaint, the University may take interim measures to address concerns regarding safety and well-being and to facilitate the Complainant’s continued access to </w:t>
      </w:r>
      <w:proofErr w:type="gramStart"/>
      <w:r>
        <w:t>University</w:t>
      </w:r>
      <w:proofErr w:type="gramEnd"/>
      <w:r>
        <w:t xml:space="preserve"> employment or education programs and activities.</w:t>
      </w:r>
    </w:p>
    <w:p w14:paraId="1E6883DF" w14:textId="77777777" w:rsidR="00462241" w:rsidRDefault="00462241">
      <w:pPr>
        <w:pStyle w:val="BodyText"/>
        <w:spacing w:before="38"/>
      </w:pPr>
    </w:p>
    <w:p w14:paraId="1E6883E0" w14:textId="77777777" w:rsidR="00462241" w:rsidRDefault="00A227DC">
      <w:pPr>
        <w:pStyle w:val="BodyText"/>
        <w:spacing w:before="1" w:line="276" w:lineRule="auto"/>
        <w:ind w:left="720" w:right="1432"/>
        <w:jc w:val="both"/>
      </w:pPr>
      <w:r>
        <w:t>These</w:t>
      </w:r>
      <w:r>
        <w:rPr>
          <w:spacing w:val="-14"/>
        </w:rPr>
        <w:t xml:space="preserve"> </w:t>
      </w:r>
      <w:r>
        <w:t>measures</w:t>
      </w:r>
      <w:r>
        <w:rPr>
          <w:spacing w:val="-13"/>
        </w:rPr>
        <w:t xml:space="preserve"> </w:t>
      </w:r>
      <w:r>
        <w:t>may</w:t>
      </w:r>
      <w:r>
        <w:rPr>
          <w:spacing w:val="-13"/>
        </w:rPr>
        <w:t xml:space="preserve"> </w:t>
      </w:r>
      <w:r>
        <w:t>be</w:t>
      </w:r>
      <w:r>
        <w:rPr>
          <w:spacing w:val="-14"/>
        </w:rPr>
        <w:t xml:space="preserve"> </w:t>
      </w:r>
      <w:r>
        <w:t>both</w:t>
      </w:r>
      <w:r>
        <w:rPr>
          <w:spacing w:val="-13"/>
        </w:rPr>
        <w:t xml:space="preserve"> </w:t>
      </w:r>
      <w:r>
        <w:t>remedial</w:t>
      </w:r>
      <w:r>
        <w:rPr>
          <w:spacing w:val="-13"/>
        </w:rPr>
        <w:t xml:space="preserve"> </w:t>
      </w:r>
      <w:r>
        <w:t>(designed</w:t>
      </w:r>
      <w:r>
        <w:rPr>
          <w:spacing w:val="-13"/>
        </w:rPr>
        <w:t xml:space="preserve"> </w:t>
      </w:r>
      <w:r>
        <w:t>to</w:t>
      </w:r>
      <w:r>
        <w:rPr>
          <w:spacing w:val="-14"/>
        </w:rPr>
        <w:t xml:space="preserve"> </w:t>
      </w:r>
      <w:r>
        <w:t>address</w:t>
      </w:r>
      <w:r>
        <w:rPr>
          <w:spacing w:val="-12"/>
        </w:rPr>
        <w:t xml:space="preserve"> </w:t>
      </w:r>
      <w:r>
        <w:t>a</w:t>
      </w:r>
      <w:r>
        <w:rPr>
          <w:spacing w:val="-13"/>
        </w:rPr>
        <w:t xml:space="preserve"> </w:t>
      </w:r>
      <w:r>
        <w:t>Complainant’s</w:t>
      </w:r>
      <w:r>
        <w:rPr>
          <w:spacing w:val="-13"/>
        </w:rPr>
        <w:t xml:space="preserve"> </w:t>
      </w:r>
      <w:r>
        <w:t>safety</w:t>
      </w:r>
      <w:r>
        <w:rPr>
          <w:spacing w:val="-14"/>
        </w:rPr>
        <w:t xml:space="preserve"> </w:t>
      </w:r>
      <w:r>
        <w:t>and</w:t>
      </w:r>
      <w:r>
        <w:rPr>
          <w:spacing w:val="-12"/>
        </w:rPr>
        <w:t xml:space="preserve"> </w:t>
      </w:r>
      <w:r>
        <w:t xml:space="preserve">well-being and continued access to educational opportunities) and protective (involving action against a Respondent). Remedial and protective measures, which may be temporary or permanent, may include no-contact directives, changes in class or work schedules, academic modifications and support, changes in </w:t>
      </w:r>
      <w:proofErr w:type="gramStart"/>
      <w:r>
        <w:t>University</w:t>
      </w:r>
      <w:proofErr w:type="gramEnd"/>
      <w:r>
        <w:t>-owned living arrangements, interim suspension, University-imposed</w:t>
      </w:r>
      <w:r>
        <w:rPr>
          <w:spacing w:val="-8"/>
        </w:rPr>
        <w:t xml:space="preserve"> </w:t>
      </w:r>
      <w:r>
        <w:t>leave,</w:t>
      </w:r>
      <w:r>
        <w:rPr>
          <w:spacing w:val="-8"/>
        </w:rPr>
        <w:t xml:space="preserve"> </w:t>
      </w:r>
      <w:r>
        <w:t>suspension</w:t>
      </w:r>
      <w:r>
        <w:rPr>
          <w:spacing w:val="-10"/>
        </w:rPr>
        <w:t xml:space="preserve"> </w:t>
      </w:r>
      <w:r>
        <w:t>from</w:t>
      </w:r>
      <w:r>
        <w:rPr>
          <w:spacing w:val="-10"/>
        </w:rPr>
        <w:t xml:space="preserve"> </w:t>
      </w:r>
      <w:r>
        <w:t>employment,</w:t>
      </w:r>
      <w:r>
        <w:rPr>
          <w:spacing w:val="-10"/>
        </w:rPr>
        <w:t xml:space="preserve"> </w:t>
      </w:r>
      <w:r>
        <w:t>pre-disciplinary</w:t>
      </w:r>
      <w:r>
        <w:rPr>
          <w:spacing w:val="-9"/>
        </w:rPr>
        <w:t xml:space="preserve"> </w:t>
      </w:r>
      <w:r>
        <w:t>leave</w:t>
      </w:r>
      <w:r>
        <w:rPr>
          <w:spacing w:val="-10"/>
        </w:rPr>
        <w:t xml:space="preserve"> </w:t>
      </w:r>
      <w:r>
        <w:t>(with</w:t>
      </w:r>
      <w:r>
        <w:rPr>
          <w:spacing w:val="-8"/>
        </w:rPr>
        <w:t xml:space="preserve"> </w:t>
      </w:r>
      <w:r>
        <w:t>or</w:t>
      </w:r>
      <w:r>
        <w:rPr>
          <w:spacing w:val="-8"/>
        </w:rPr>
        <w:t xml:space="preserve"> </w:t>
      </w:r>
      <w:r>
        <w:t>without</w:t>
      </w:r>
      <w:r>
        <w:rPr>
          <w:spacing w:val="-10"/>
        </w:rPr>
        <w:t xml:space="preserve"> </w:t>
      </w:r>
      <w:r>
        <w:t>pay),</w:t>
      </w:r>
      <w:r>
        <w:rPr>
          <w:spacing w:val="-8"/>
        </w:rPr>
        <w:t xml:space="preserve"> </w:t>
      </w:r>
      <w:r>
        <w:t>or</w:t>
      </w:r>
      <w:r>
        <w:rPr>
          <w:spacing w:val="-8"/>
        </w:rPr>
        <w:t xml:space="preserve"> </w:t>
      </w:r>
      <w:r>
        <w:t>any other</w:t>
      </w:r>
      <w:r>
        <w:rPr>
          <w:spacing w:val="-14"/>
        </w:rPr>
        <w:t xml:space="preserve"> </w:t>
      </w:r>
      <w:r>
        <w:t>reasonably</w:t>
      </w:r>
      <w:r>
        <w:rPr>
          <w:spacing w:val="-13"/>
        </w:rPr>
        <w:t xml:space="preserve"> </w:t>
      </w:r>
      <w:r>
        <w:t>available</w:t>
      </w:r>
      <w:r>
        <w:rPr>
          <w:spacing w:val="-11"/>
        </w:rPr>
        <w:t xml:space="preserve"> </w:t>
      </w:r>
      <w:r>
        <w:t>measures</w:t>
      </w:r>
      <w:r>
        <w:rPr>
          <w:spacing w:val="-14"/>
        </w:rPr>
        <w:t xml:space="preserve"> </w:t>
      </w:r>
      <w:r>
        <w:t>that</w:t>
      </w:r>
      <w:r>
        <w:rPr>
          <w:spacing w:val="-12"/>
        </w:rPr>
        <w:t xml:space="preserve"> </w:t>
      </w:r>
      <w:r>
        <w:t>the</w:t>
      </w:r>
      <w:r>
        <w:rPr>
          <w:spacing w:val="-14"/>
        </w:rPr>
        <w:t xml:space="preserve"> </w:t>
      </w:r>
      <w:r>
        <w:t>University</w:t>
      </w:r>
      <w:r>
        <w:rPr>
          <w:spacing w:val="-13"/>
        </w:rPr>
        <w:t xml:space="preserve"> </w:t>
      </w:r>
      <w:r>
        <w:t>deems</w:t>
      </w:r>
      <w:r>
        <w:rPr>
          <w:spacing w:val="-12"/>
        </w:rPr>
        <w:t xml:space="preserve"> </w:t>
      </w:r>
      <w:r>
        <w:t>appropriate.</w:t>
      </w:r>
      <w:r>
        <w:rPr>
          <w:spacing w:val="-13"/>
        </w:rPr>
        <w:t xml:space="preserve"> </w:t>
      </w:r>
      <w:r>
        <w:t>Interim</w:t>
      </w:r>
      <w:r>
        <w:rPr>
          <w:spacing w:val="-13"/>
        </w:rPr>
        <w:t xml:space="preserve"> </w:t>
      </w:r>
      <w:r>
        <w:t>measures</w:t>
      </w:r>
      <w:r>
        <w:rPr>
          <w:spacing w:val="-13"/>
        </w:rPr>
        <w:t xml:space="preserve"> </w:t>
      </w:r>
      <w:r>
        <w:t>are available</w:t>
      </w:r>
      <w:r>
        <w:rPr>
          <w:spacing w:val="-14"/>
        </w:rPr>
        <w:t xml:space="preserve"> </w:t>
      </w:r>
      <w:r>
        <w:t>under</w:t>
      </w:r>
      <w:r>
        <w:rPr>
          <w:spacing w:val="-13"/>
        </w:rPr>
        <w:t xml:space="preserve"> </w:t>
      </w:r>
      <w:r>
        <w:t>both</w:t>
      </w:r>
      <w:r>
        <w:rPr>
          <w:spacing w:val="-13"/>
        </w:rPr>
        <w:t xml:space="preserve"> </w:t>
      </w:r>
      <w:r>
        <w:t>Informal</w:t>
      </w:r>
      <w:r>
        <w:rPr>
          <w:spacing w:val="-14"/>
        </w:rPr>
        <w:t xml:space="preserve"> </w:t>
      </w:r>
      <w:r>
        <w:t>and</w:t>
      </w:r>
      <w:r>
        <w:rPr>
          <w:spacing w:val="-13"/>
        </w:rPr>
        <w:t xml:space="preserve"> </w:t>
      </w:r>
      <w:r>
        <w:t>Formal</w:t>
      </w:r>
      <w:r>
        <w:rPr>
          <w:spacing w:val="-13"/>
        </w:rPr>
        <w:t xml:space="preserve"> </w:t>
      </w:r>
      <w:r>
        <w:t>Resolution</w:t>
      </w:r>
      <w:r>
        <w:rPr>
          <w:spacing w:val="-13"/>
        </w:rPr>
        <w:t xml:space="preserve"> </w:t>
      </w:r>
      <w:r>
        <w:t>Processes.</w:t>
      </w:r>
      <w:r>
        <w:rPr>
          <w:spacing w:val="-14"/>
        </w:rPr>
        <w:t xml:space="preserve"> </w:t>
      </w:r>
      <w:r>
        <w:t>Remedial</w:t>
      </w:r>
      <w:r>
        <w:rPr>
          <w:spacing w:val="-13"/>
        </w:rPr>
        <w:t xml:space="preserve"> </w:t>
      </w:r>
      <w:r>
        <w:t>measures</w:t>
      </w:r>
      <w:r>
        <w:rPr>
          <w:spacing w:val="-13"/>
        </w:rPr>
        <w:t xml:space="preserve"> </w:t>
      </w:r>
      <w:r>
        <w:t>are</w:t>
      </w:r>
      <w:r>
        <w:rPr>
          <w:spacing w:val="-13"/>
        </w:rPr>
        <w:t xml:space="preserve"> </w:t>
      </w:r>
      <w:r>
        <w:t>available regardless of whether a Complainant pursues a complaint or investigation under these Procedures.</w:t>
      </w:r>
      <w:r>
        <w:rPr>
          <w:spacing w:val="-1"/>
        </w:rPr>
        <w:t xml:space="preserve"> </w:t>
      </w:r>
      <w:r>
        <w:t>The</w:t>
      </w:r>
      <w:r>
        <w:rPr>
          <w:spacing w:val="-2"/>
        </w:rPr>
        <w:t xml:space="preserve"> </w:t>
      </w:r>
      <w:r>
        <w:t>ability</w:t>
      </w:r>
      <w:r>
        <w:rPr>
          <w:spacing w:val="-2"/>
        </w:rPr>
        <w:t xml:space="preserve"> </w:t>
      </w:r>
      <w:r>
        <w:t>to impose certain</w:t>
      </w:r>
      <w:r>
        <w:rPr>
          <w:spacing w:val="-2"/>
        </w:rPr>
        <w:t xml:space="preserve"> </w:t>
      </w:r>
      <w:r>
        <w:t>protective</w:t>
      </w:r>
      <w:r>
        <w:rPr>
          <w:spacing w:val="-2"/>
        </w:rPr>
        <w:t xml:space="preserve"> </w:t>
      </w:r>
      <w:r>
        <w:t>measures</w:t>
      </w:r>
      <w:r>
        <w:rPr>
          <w:spacing w:val="-3"/>
        </w:rPr>
        <w:t xml:space="preserve"> </w:t>
      </w:r>
      <w:r>
        <w:t>against</w:t>
      </w:r>
      <w:r>
        <w:rPr>
          <w:spacing w:val="-1"/>
        </w:rPr>
        <w:t xml:space="preserve"> </w:t>
      </w:r>
      <w:r>
        <w:t>a</w:t>
      </w:r>
      <w:r>
        <w:rPr>
          <w:spacing w:val="-5"/>
        </w:rPr>
        <w:t xml:space="preserve"> </w:t>
      </w:r>
      <w:r>
        <w:t>Respondent</w:t>
      </w:r>
      <w:r>
        <w:rPr>
          <w:spacing w:val="-1"/>
        </w:rPr>
        <w:t xml:space="preserve"> </w:t>
      </w:r>
      <w:r>
        <w:t>may</w:t>
      </w:r>
      <w:r>
        <w:rPr>
          <w:spacing w:val="-4"/>
        </w:rPr>
        <w:t xml:space="preserve"> </w:t>
      </w:r>
      <w:r>
        <w:t>require that the report be resolved through the Formal Resolution Process.</w:t>
      </w:r>
    </w:p>
    <w:p w14:paraId="1E6883E1" w14:textId="77777777" w:rsidR="00462241" w:rsidRDefault="00462241">
      <w:pPr>
        <w:pStyle w:val="BodyText"/>
        <w:spacing w:before="36"/>
      </w:pPr>
    </w:p>
    <w:p w14:paraId="1E6883E2" w14:textId="77777777" w:rsidR="00462241" w:rsidRDefault="00A227DC">
      <w:pPr>
        <w:pStyle w:val="BodyText"/>
        <w:spacing w:line="276" w:lineRule="auto"/>
        <w:ind w:left="720" w:right="1438"/>
        <w:jc w:val="both"/>
      </w:pPr>
      <w:r>
        <w:t>The</w:t>
      </w:r>
      <w:r>
        <w:rPr>
          <w:spacing w:val="-6"/>
        </w:rPr>
        <w:t xml:space="preserve"> </w:t>
      </w:r>
      <w:r>
        <w:t>University</w:t>
      </w:r>
      <w:r>
        <w:rPr>
          <w:spacing w:val="-8"/>
        </w:rPr>
        <w:t xml:space="preserve"> </w:t>
      </w:r>
      <w:r>
        <w:t>will</w:t>
      </w:r>
      <w:r>
        <w:rPr>
          <w:spacing w:val="-8"/>
        </w:rPr>
        <w:t xml:space="preserve"> </w:t>
      </w:r>
      <w:r>
        <w:t>maintain</w:t>
      </w:r>
      <w:r>
        <w:rPr>
          <w:spacing w:val="-8"/>
        </w:rPr>
        <w:t xml:space="preserve"> </w:t>
      </w:r>
      <w:r>
        <w:t>the</w:t>
      </w:r>
      <w:r>
        <w:rPr>
          <w:spacing w:val="-6"/>
        </w:rPr>
        <w:t xml:space="preserve"> </w:t>
      </w:r>
      <w:r>
        <w:t>privacy</w:t>
      </w:r>
      <w:r>
        <w:rPr>
          <w:spacing w:val="-8"/>
        </w:rPr>
        <w:t xml:space="preserve"> </w:t>
      </w:r>
      <w:r>
        <w:t>of</w:t>
      </w:r>
      <w:r>
        <w:rPr>
          <w:spacing w:val="-7"/>
        </w:rPr>
        <w:t xml:space="preserve"> </w:t>
      </w:r>
      <w:r>
        <w:t>any</w:t>
      </w:r>
      <w:r>
        <w:rPr>
          <w:spacing w:val="-8"/>
        </w:rPr>
        <w:t xml:space="preserve"> </w:t>
      </w:r>
      <w:r>
        <w:t>remedial</w:t>
      </w:r>
      <w:r>
        <w:rPr>
          <w:spacing w:val="-8"/>
        </w:rPr>
        <w:t xml:space="preserve"> </w:t>
      </w:r>
      <w:r>
        <w:t>and</w:t>
      </w:r>
      <w:r>
        <w:rPr>
          <w:spacing w:val="-7"/>
        </w:rPr>
        <w:t xml:space="preserve"> </w:t>
      </w:r>
      <w:r>
        <w:t>protective</w:t>
      </w:r>
      <w:r>
        <w:rPr>
          <w:spacing w:val="-6"/>
        </w:rPr>
        <w:t xml:space="preserve"> </w:t>
      </w:r>
      <w:r>
        <w:t>measures</w:t>
      </w:r>
      <w:r>
        <w:rPr>
          <w:spacing w:val="-7"/>
        </w:rPr>
        <w:t xml:space="preserve"> </w:t>
      </w:r>
      <w:r>
        <w:t>provided</w:t>
      </w:r>
      <w:r>
        <w:rPr>
          <w:spacing w:val="-7"/>
        </w:rPr>
        <w:t xml:space="preserve"> </w:t>
      </w:r>
      <w:r>
        <w:t>to</w:t>
      </w:r>
      <w:r>
        <w:rPr>
          <w:spacing w:val="-7"/>
        </w:rPr>
        <w:t xml:space="preserve"> </w:t>
      </w:r>
      <w:r>
        <w:t>the extent practicable and will promptly address any violation of the protective measures.</w:t>
      </w:r>
    </w:p>
    <w:p w14:paraId="1E6883E3" w14:textId="77777777" w:rsidR="00462241" w:rsidRDefault="00462241">
      <w:pPr>
        <w:pStyle w:val="BodyText"/>
        <w:spacing w:line="276" w:lineRule="auto"/>
        <w:jc w:val="both"/>
        <w:sectPr w:rsidR="00462241">
          <w:pgSz w:w="12240" w:h="15840"/>
          <w:pgMar w:top="1360" w:right="0" w:bottom="960" w:left="720" w:header="0" w:footer="770" w:gutter="0"/>
          <w:cols w:space="720"/>
        </w:sectPr>
      </w:pPr>
    </w:p>
    <w:p w14:paraId="1E6883E4" w14:textId="77777777" w:rsidR="00462241" w:rsidRDefault="00A227DC">
      <w:pPr>
        <w:pStyle w:val="Heading3"/>
        <w:spacing w:before="80"/>
      </w:pPr>
      <w:bookmarkStart w:id="246" w:name="Advisor_or_Support_Person"/>
      <w:bookmarkEnd w:id="246"/>
      <w:r>
        <w:rPr>
          <w:color w:val="333333"/>
        </w:rPr>
        <w:lastRenderedPageBreak/>
        <w:t>Advisor</w:t>
      </w:r>
      <w:r>
        <w:rPr>
          <w:color w:val="333333"/>
          <w:spacing w:val="-6"/>
        </w:rPr>
        <w:t xml:space="preserve"> </w:t>
      </w:r>
      <w:r>
        <w:rPr>
          <w:color w:val="333333"/>
        </w:rPr>
        <w:t>or</w:t>
      </w:r>
      <w:r>
        <w:rPr>
          <w:color w:val="333333"/>
          <w:spacing w:val="-3"/>
        </w:rPr>
        <w:t xml:space="preserve"> </w:t>
      </w:r>
      <w:r>
        <w:rPr>
          <w:color w:val="333333"/>
        </w:rPr>
        <w:t>Support</w:t>
      </w:r>
      <w:r>
        <w:rPr>
          <w:color w:val="333333"/>
          <w:spacing w:val="-3"/>
        </w:rPr>
        <w:t xml:space="preserve"> </w:t>
      </w:r>
      <w:r>
        <w:rPr>
          <w:color w:val="333333"/>
          <w:spacing w:val="-2"/>
        </w:rPr>
        <w:t>Person</w:t>
      </w:r>
    </w:p>
    <w:p w14:paraId="1E6883E5" w14:textId="77777777" w:rsidR="00462241" w:rsidRDefault="00A227DC">
      <w:pPr>
        <w:pStyle w:val="BodyText"/>
        <w:spacing w:before="38" w:line="276" w:lineRule="auto"/>
        <w:ind w:left="720" w:right="1434"/>
        <w:jc w:val="both"/>
      </w:pPr>
      <w:r>
        <w:t>Both</w:t>
      </w:r>
      <w:r>
        <w:rPr>
          <w:spacing w:val="-11"/>
        </w:rPr>
        <w:t xml:space="preserve"> </w:t>
      </w:r>
      <w:r>
        <w:t>a</w:t>
      </w:r>
      <w:r>
        <w:rPr>
          <w:spacing w:val="-12"/>
        </w:rPr>
        <w:t xml:space="preserve"> </w:t>
      </w:r>
      <w:r>
        <w:t>Complainant</w:t>
      </w:r>
      <w:r>
        <w:rPr>
          <w:spacing w:val="-11"/>
        </w:rPr>
        <w:t xml:space="preserve"> </w:t>
      </w:r>
      <w:r>
        <w:t>and</w:t>
      </w:r>
      <w:r>
        <w:rPr>
          <w:spacing w:val="-12"/>
        </w:rPr>
        <w:t xml:space="preserve"> </w:t>
      </w:r>
      <w:r>
        <w:t>a</w:t>
      </w:r>
      <w:r>
        <w:rPr>
          <w:spacing w:val="-12"/>
        </w:rPr>
        <w:t xml:space="preserve"> </w:t>
      </w:r>
      <w:r>
        <w:t>Respondent</w:t>
      </w:r>
      <w:r>
        <w:rPr>
          <w:spacing w:val="-11"/>
        </w:rPr>
        <w:t xml:space="preserve"> </w:t>
      </w:r>
      <w:r>
        <w:t>are</w:t>
      </w:r>
      <w:r>
        <w:rPr>
          <w:spacing w:val="-12"/>
        </w:rPr>
        <w:t xml:space="preserve"> </w:t>
      </w:r>
      <w:r>
        <w:t>entitled</w:t>
      </w:r>
      <w:r>
        <w:rPr>
          <w:spacing w:val="-11"/>
        </w:rPr>
        <w:t xml:space="preserve"> </w:t>
      </w:r>
      <w:r>
        <w:t>to</w:t>
      </w:r>
      <w:r>
        <w:rPr>
          <w:spacing w:val="-11"/>
        </w:rPr>
        <w:t xml:space="preserve"> </w:t>
      </w:r>
      <w:r>
        <w:t>an</w:t>
      </w:r>
      <w:r>
        <w:rPr>
          <w:spacing w:val="-12"/>
        </w:rPr>
        <w:t xml:space="preserve"> </w:t>
      </w:r>
      <w:r>
        <w:t>advisor</w:t>
      </w:r>
      <w:r>
        <w:rPr>
          <w:spacing w:val="-13"/>
        </w:rPr>
        <w:t xml:space="preserve"> </w:t>
      </w:r>
      <w:r>
        <w:t>or</w:t>
      </w:r>
      <w:r>
        <w:rPr>
          <w:spacing w:val="-11"/>
        </w:rPr>
        <w:t xml:space="preserve"> </w:t>
      </w:r>
      <w:r>
        <w:t>support</w:t>
      </w:r>
      <w:r>
        <w:rPr>
          <w:spacing w:val="-12"/>
        </w:rPr>
        <w:t xml:space="preserve"> </w:t>
      </w:r>
      <w:r>
        <w:t>person</w:t>
      </w:r>
      <w:r>
        <w:rPr>
          <w:spacing w:val="-12"/>
        </w:rPr>
        <w:t xml:space="preserve"> </w:t>
      </w:r>
      <w:r>
        <w:t>of</w:t>
      </w:r>
      <w:r>
        <w:rPr>
          <w:spacing w:val="-11"/>
        </w:rPr>
        <w:t xml:space="preserve"> </w:t>
      </w:r>
      <w:r>
        <w:t>their</w:t>
      </w:r>
      <w:r>
        <w:rPr>
          <w:spacing w:val="-12"/>
        </w:rPr>
        <w:t xml:space="preserve"> </w:t>
      </w:r>
      <w:r>
        <w:t>choice, and</w:t>
      </w:r>
      <w:r>
        <w:rPr>
          <w:spacing w:val="-2"/>
        </w:rPr>
        <w:t xml:space="preserve"> </w:t>
      </w:r>
      <w:r>
        <w:t>the</w:t>
      </w:r>
      <w:r>
        <w:rPr>
          <w:spacing w:val="-2"/>
        </w:rPr>
        <w:t xml:space="preserve"> </w:t>
      </w:r>
      <w:r>
        <w:t>advisor</w:t>
      </w:r>
      <w:r>
        <w:rPr>
          <w:spacing w:val="-4"/>
        </w:rPr>
        <w:t xml:space="preserve"> </w:t>
      </w:r>
      <w:r>
        <w:t>or</w:t>
      </w:r>
      <w:r>
        <w:rPr>
          <w:spacing w:val="-2"/>
        </w:rPr>
        <w:t xml:space="preserve"> </w:t>
      </w:r>
      <w:r>
        <w:t>support</w:t>
      </w:r>
      <w:r>
        <w:rPr>
          <w:spacing w:val="-2"/>
        </w:rPr>
        <w:t xml:space="preserve"> </w:t>
      </w:r>
      <w:r>
        <w:t>person</w:t>
      </w:r>
      <w:r>
        <w:rPr>
          <w:spacing w:val="-4"/>
        </w:rPr>
        <w:t xml:space="preserve"> </w:t>
      </w:r>
      <w:r>
        <w:t>may</w:t>
      </w:r>
      <w:r>
        <w:rPr>
          <w:spacing w:val="-3"/>
        </w:rPr>
        <w:t xml:space="preserve"> </w:t>
      </w:r>
      <w:r>
        <w:t>accompany</w:t>
      </w:r>
      <w:r>
        <w:rPr>
          <w:spacing w:val="-3"/>
        </w:rPr>
        <w:t xml:space="preserve"> </w:t>
      </w:r>
      <w:r>
        <w:t>the</w:t>
      </w:r>
      <w:r>
        <w:rPr>
          <w:spacing w:val="-4"/>
        </w:rPr>
        <w:t xml:space="preserve"> </w:t>
      </w:r>
      <w:r>
        <w:t>party</w:t>
      </w:r>
      <w:r>
        <w:rPr>
          <w:spacing w:val="-3"/>
        </w:rPr>
        <w:t xml:space="preserve"> </w:t>
      </w:r>
      <w:r>
        <w:t>to</w:t>
      </w:r>
      <w:r>
        <w:rPr>
          <w:spacing w:val="-2"/>
        </w:rPr>
        <w:t xml:space="preserve"> </w:t>
      </w:r>
      <w:r>
        <w:t>any</w:t>
      </w:r>
      <w:r>
        <w:rPr>
          <w:spacing w:val="-3"/>
        </w:rPr>
        <w:t xml:space="preserve"> </w:t>
      </w:r>
      <w:r>
        <w:t>meeting</w:t>
      </w:r>
      <w:r>
        <w:rPr>
          <w:spacing w:val="-2"/>
        </w:rPr>
        <w:t xml:space="preserve"> </w:t>
      </w:r>
      <w:r>
        <w:t>or</w:t>
      </w:r>
      <w:r>
        <w:rPr>
          <w:spacing w:val="-2"/>
        </w:rPr>
        <w:t xml:space="preserve"> </w:t>
      </w:r>
      <w:r>
        <w:t>proceeding</w:t>
      </w:r>
      <w:r>
        <w:rPr>
          <w:spacing w:val="-2"/>
        </w:rPr>
        <w:t xml:space="preserve"> </w:t>
      </w:r>
      <w:r>
        <w:t>under these</w:t>
      </w:r>
      <w:r>
        <w:rPr>
          <w:spacing w:val="-4"/>
        </w:rPr>
        <w:t xml:space="preserve"> </w:t>
      </w:r>
      <w:r>
        <w:t>Procedures.</w:t>
      </w:r>
      <w:r>
        <w:rPr>
          <w:spacing w:val="-7"/>
        </w:rPr>
        <w:t xml:space="preserve"> </w:t>
      </w:r>
      <w:r>
        <w:t>A</w:t>
      </w:r>
      <w:r>
        <w:rPr>
          <w:spacing w:val="-5"/>
        </w:rPr>
        <w:t xml:space="preserve"> </w:t>
      </w:r>
      <w:r>
        <w:t>Complainant</w:t>
      </w:r>
      <w:r>
        <w:rPr>
          <w:spacing w:val="-5"/>
        </w:rPr>
        <w:t xml:space="preserve"> </w:t>
      </w:r>
      <w:r>
        <w:t>may</w:t>
      </w:r>
      <w:r>
        <w:rPr>
          <w:spacing w:val="-6"/>
        </w:rPr>
        <w:t xml:space="preserve"> </w:t>
      </w:r>
      <w:r>
        <w:t>have</w:t>
      </w:r>
      <w:r>
        <w:rPr>
          <w:spacing w:val="-4"/>
        </w:rPr>
        <w:t xml:space="preserve"> </w:t>
      </w:r>
      <w:r>
        <w:t>an</w:t>
      </w:r>
      <w:r>
        <w:rPr>
          <w:spacing w:val="-6"/>
        </w:rPr>
        <w:t xml:space="preserve"> </w:t>
      </w:r>
      <w:r>
        <w:t>advisor</w:t>
      </w:r>
      <w:r>
        <w:rPr>
          <w:spacing w:val="-4"/>
        </w:rPr>
        <w:t xml:space="preserve"> </w:t>
      </w:r>
      <w:r>
        <w:t>or</w:t>
      </w:r>
      <w:r>
        <w:rPr>
          <w:spacing w:val="-4"/>
        </w:rPr>
        <w:t xml:space="preserve"> </w:t>
      </w:r>
      <w:r>
        <w:t>support</w:t>
      </w:r>
      <w:r>
        <w:rPr>
          <w:spacing w:val="-7"/>
        </w:rPr>
        <w:t xml:space="preserve"> </w:t>
      </w:r>
      <w:r>
        <w:t>person</w:t>
      </w:r>
      <w:r>
        <w:rPr>
          <w:spacing w:val="-6"/>
        </w:rPr>
        <w:t xml:space="preserve"> </w:t>
      </w:r>
      <w:r>
        <w:t>present</w:t>
      </w:r>
      <w:r>
        <w:rPr>
          <w:spacing w:val="-7"/>
        </w:rPr>
        <w:t xml:space="preserve"> </w:t>
      </w:r>
      <w:r>
        <w:t>when</w:t>
      </w:r>
      <w:r>
        <w:rPr>
          <w:spacing w:val="-6"/>
        </w:rPr>
        <w:t xml:space="preserve"> </w:t>
      </w:r>
      <w:r>
        <w:t xml:space="preserve">reporting discrimination and/or harassment or at any point in these Procedures. A Respondent also may have an advisor or support person present </w:t>
      </w:r>
      <w:proofErr w:type="gramStart"/>
      <w:r>
        <w:t>if and when</w:t>
      </w:r>
      <w:proofErr w:type="gramEnd"/>
      <w:r>
        <w:t xml:space="preserve"> the Respondent becomes a party to an Informal Resolution Process or a Formal Resolution Process. An advisor or support person may be</w:t>
      </w:r>
      <w:r>
        <w:rPr>
          <w:spacing w:val="-1"/>
        </w:rPr>
        <w:t xml:space="preserve"> </w:t>
      </w:r>
      <w:r>
        <w:t>an</w:t>
      </w:r>
      <w:r>
        <w:rPr>
          <w:spacing w:val="-3"/>
        </w:rPr>
        <w:t xml:space="preserve"> </w:t>
      </w:r>
      <w:r>
        <w:t>attorney,</w:t>
      </w:r>
      <w:r>
        <w:rPr>
          <w:spacing w:val="-4"/>
        </w:rPr>
        <w:t xml:space="preserve"> </w:t>
      </w:r>
      <w:r>
        <w:t>but</w:t>
      </w:r>
      <w:r>
        <w:rPr>
          <w:spacing w:val="-1"/>
        </w:rPr>
        <w:t xml:space="preserve"> </w:t>
      </w:r>
      <w:r>
        <w:t>an</w:t>
      </w:r>
      <w:r>
        <w:rPr>
          <w:spacing w:val="-3"/>
        </w:rPr>
        <w:t xml:space="preserve"> </w:t>
      </w:r>
      <w:r>
        <w:t>advisor</w:t>
      </w:r>
      <w:r>
        <w:rPr>
          <w:spacing w:val="-1"/>
        </w:rPr>
        <w:t xml:space="preserve"> </w:t>
      </w:r>
      <w:r>
        <w:t>or</w:t>
      </w:r>
      <w:r>
        <w:rPr>
          <w:spacing w:val="-1"/>
        </w:rPr>
        <w:t xml:space="preserve"> </w:t>
      </w:r>
      <w:r>
        <w:t>support</w:t>
      </w:r>
      <w:r>
        <w:rPr>
          <w:spacing w:val="-4"/>
        </w:rPr>
        <w:t xml:space="preserve"> </w:t>
      </w:r>
      <w:r>
        <w:t>person</w:t>
      </w:r>
      <w:r>
        <w:rPr>
          <w:spacing w:val="-3"/>
        </w:rPr>
        <w:t xml:space="preserve"> </w:t>
      </w:r>
      <w:r>
        <w:t>may</w:t>
      </w:r>
      <w:r>
        <w:rPr>
          <w:spacing w:val="-2"/>
        </w:rPr>
        <w:t xml:space="preserve"> </w:t>
      </w:r>
      <w:r>
        <w:t>not</w:t>
      </w:r>
      <w:r>
        <w:rPr>
          <w:spacing w:val="-1"/>
        </w:rPr>
        <w:t xml:space="preserve"> </w:t>
      </w:r>
      <w:r>
        <w:t>speak</w:t>
      </w:r>
      <w:r>
        <w:rPr>
          <w:spacing w:val="-2"/>
        </w:rPr>
        <w:t xml:space="preserve"> </w:t>
      </w:r>
      <w:r>
        <w:t>for</w:t>
      </w:r>
      <w:r>
        <w:rPr>
          <w:spacing w:val="-1"/>
        </w:rPr>
        <w:t xml:space="preserve"> </w:t>
      </w:r>
      <w:r>
        <w:t>or</w:t>
      </w:r>
      <w:r>
        <w:rPr>
          <w:spacing w:val="-1"/>
        </w:rPr>
        <w:t xml:space="preserve"> </w:t>
      </w:r>
      <w:r>
        <w:t>stand</w:t>
      </w:r>
      <w:r>
        <w:rPr>
          <w:spacing w:val="-1"/>
        </w:rPr>
        <w:t xml:space="preserve"> </w:t>
      </w:r>
      <w:r>
        <w:t>in</w:t>
      </w:r>
      <w:r>
        <w:rPr>
          <w:spacing w:val="-3"/>
        </w:rPr>
        <w:t xml:space="preserve"> </w:t>
      </w:r>
      <w:r>
        <w:t>place</w:t>
      </w:r>
      <w:r>
        <w:rPr>
          <w:spacing w:val="-3"/>
        </w:rPr>
        <w:t xml:space="preserve"> </w:t>
      </w:r>
      <w:r>
        <w:t>of</w:t>
      </w:r>
      <w:r>
        <w:rPr>
          <w:spacing w:val="-2"/>
        </w:rPr>
        <w:t xml:space="preserve"> </w:t>
      </w:r>
      <w:r>
        <w:t>either</w:t>
      </w:r>
      <w:r>
        <w:rPr>
          <w:spacing w:val="-1"/>
        </w:rPr>
        <w:t xml:space="preserve"> </w:t>
      </w:r>
      <w:r>
        <w:t xml:space="preserve">the </w:t>
      </w:r>
      <w:r>
        <w:rPr>
          <w:spacing w:val="-2"/>
        </w:rPr>
        <w:t>Complainant</w:t>
      </w:r>
      <w:r>
        <w:rPr>
          <w:spacing w:val="-3"/>
        </w:rPr>
        <w:t xml:space="preserve"> </w:t>
      </w:r>
      <w:r>
        <w:rPr>
          <w:spacing w:val="-2"/>
        </w:rPr>
        <w:t>or</w:t>
      </w:r>
      <w:r>
        <w:rPr>
          <w:spacing w:val="-3"/>
        </w:rPr>
        <w:t xml:space="preserve"> </w:t>
      </w:r>
      <w:r>
        <w:rPr>
          <w:spacing w:val="-2"/>
        </w:rPr>
        <w:t>the</w:t>
      </w:r>
      <w:r>
        <w:rPr>
          <w:spacing w:val="-6"/>
        </w:rPr>
        <w:t xml:space="preserve"> </w:t>
      </w:r>
      <w:r>
        <w:rPr>
          <w:spacing w:val="-2"/>
        </w:rPr>
        <w:t>Respondent,</w:t>
      </w:r>
      <w:r>
        <w:rPr>
          <w:spacing w:val="-3"/>
        </w:rPr>
        <w:t xml:space="preserve"> </w:t>
      </w:r>
      <w:r>
        <w:rPr>
          <w:spacing w:val="-2"/>
        </w:rPr>
        <w:t>act</w:t>
      </w:r>
      <w:r>
        <w:rPr>
          <w:spacing w:val="-3"/>
        </w:rPr>
        <w:t xml:space="preserve"> </w:t>
      </w:r>
      <w:r>
        <w:rPr>
          <w:spacing w:val="-2"/>
        </w:rPr>
        <w:t>as</w:t>
      </w:r>
      <w:r>
        <w:rPr>
          <w:spacing w:val="-7"/>
        </w:rPr>
        <w:t xml:space="preserve"> </w:t>
      </w:r>
      <w:r>
        <w:rPr>
          <w:spacing w:val="-2"/>
        </w:rPr>
        <w:t>legal</w:t>
      </w:r>
      <w:r>
        <w:rPr>
          <w:spacing w:val="-4"/>
        </w:rPr>
        <w:t xml:space="preserve"> </w:t>
      </w:r>
      <w:r>
        <w:rPr>
          <w:spacing w:val="-2"/>
        </w:rPr>
        <w:t>counsel</w:t>
      </w:r>
      <w:r>
        <w:rPr>
          <w:spacing w:val="-4"/>
        </w:rPr>
        <w:t xml:space="preserve"> </w:t>
      </w:r>
      <w:r>
        <w:rPr>
          <w:spacing w:val="-2"/>
        </w:rPr>
        <w:t>for</w:t>
      </w:r>
      <w:r>
        <w:rPr>
          <w:spacing w:val="-3"/>
        </w:rPr>
        <w:t xml:space="preserve"> </w:t>
      </w:r>
      <w:r>
        <w:rPr>
          <w:spacing w:val="-2"/>
        </w:rPr>
        <w:t>a</w:t>
      </w:r>
      <w:r>
        <w:rPr>
          <w:spacing w:val="-8"/>
        </w:rPr>
        <w:t xml:space="preserve"> </w:t>
      </w:r>
      <w:r>
        <w:rPr>
          <w:spacing w:val="-2"/>
        </w:rPr>
        <w:t>party</w:t>
      </w:r>
      <w:r>
        <w:rPr>
          <w:spacing w:val="-4"/>
        </w:rPr>
        <w:t xml:space="preserve"> </w:t>
      </w:r>
      <w:r>
        <w:rPr>
          <w:spacing w:val="-2"/>
        </w:rPr>
        <w:t>in</w:t>
      </w:r>
      <w:r>
        <w:rPr>
          <w:spacing w:val="-8"/>
        </w:rPr>
        <w:t xml:space="preserve"> </w:t>
      </w:r>
      <w:r>
        <w:rPr>
          <w:spacing w:val="-2"/>
        </w:rPr>
        <w:t>the</w:t>
      </w:r>
      <w:r>
        <w:rPr>
          <w:spacing w:val="-6"/>
        </w:rPr>
        <w:t xml:space="preserve"> </w:t>
      </w:r>
      <w:r>
        <w:rPr>
          <w:spacing w:val="-2"/>
        </w:rPr>
        <w:t>Informal</w:t>
      </w:r>
      <w:r>
        <w:rPr>
          <w:spacing w:val="-4"/>
        </w:rPr>
        <w:t xml:space="preserve"> </w:t>
      </w:r>
      <w:r>
        <w:rPr>
          <w:spacing w:val="-2"/>
        </w:rPr>
        <w:t>Resolution</w:t>
      </w:r>
      <w:r>
        <w:rPr>
          <w:spacing w:val="-6"/>
        </w:rPr>
        <w:t xml:space="preserve"> </w:t>
      </w:r>
      <w:r>
        <w:rPr>
          <w:spacing w:val="-2"/>
        </w:rPr>
        <w:t xml:space="preserve">Process </w:t>
      </w:r>
      <w:r>
        <w:t>or</w:t>
      </w:r>
      <w:r>
        <w:rPr>
          <w:spacing w:val="-2"/>
        </w:rPr>
        <w:t xml:space="preserve"> </w:t>
      </w:r>
      <w:r>
        <w:t>the</w:t>
      </w:r>
      <w:r>
        <w:rPr>
          <w:spacing w:val="-2"/>
        </w:rPr>
        <w:t xml:space="preserve"> </w:t>
      </w:r>
      <w:r>
        <w:t>Formal</w:t>
      </w:r>
      <w:r>
        <w:rPr>
          <w:spacing w:val="-1"/>
        </w:rPr>
        <w:t xml:space="preserve"> </w:t>
      </w:r>
      <w:r>
        <w:t>Resolution</w:t>
      </w:r>
      <w:r>
        <w:rPr>
          <w:spacing w:val="-4"/>
        </w:rPr>
        <w:t xml:space="preserve"> </w:t>
      </w:r>
      <w:proofErr w:type="gramStart"/>
      <w:r>
        <w:t>Process,</w:t>
      </w:r>
      <w:r>
        <w:rPr>
          <w:spacing w:val="-2"/>
        </w:rPr>
        <w:t xml:space="preserve"> </w:t>
      </w:r>
      <w:r>
        <w:t>or</w:t>
      </w:r>
      <w:proofErr w:type="gramEnd"/>
      <w:r>
        <w:rPr>
          <w:spacing w:val="-2"/>
        </w:rPr>
        <w:t xml:space="preserve"> </w:t>
      </w:r>
      <w:r>
        <w:t>otherwise</w:t>
      </w:r>
      <w:r>
        <w:rPr>
          <w:spacing w:val="-2"/>
        </w:rPr>
        <w:t xml:space="preserve"> </w:t>
      </w:r>
      <w:r>
        <w:t>participate in</w:t>
      </w:r>
      <w:r>
        <w:rPr>
          <w:spacing w:val="-4"/>
        </w:rPr>
        <w:t xml:space="preserve"> </w:t>
      </w:r>
      <w:r>
        <w:t>the</w:t>
      </w:r>
      <w:r>
        <w:rPr>
          <w:spacing w:val="-2"/>
        </w:rPr>
        <w:t xml:space="preserve"> </w:t>
      </w:r>
      <w:r>
        <w:t>Informal</w:t>
      </w:r>
      <w:r>
        <w:rPr>
          <w:spacing w:val="-4"/>
        </w:rPr>
        <w:t xml:space="preserve"> </w:t>
      </w:r>
      <w:r>
        <w:t>Resolution</w:t>
      </w:r>
      <w:r>
        <w:rPr>
          <w:spacing w:val="-4"/>
        </w:rPr>
        <w:t xml:space="preserve"> </w:t>
      </w:r>
      <w:r>
        <w:t>Process</w:t>
      </w:r>
      <w:r>
        <w:rPr>
          <w:spacing w:val="-2"/>
        </w:rPr>
        <w:t xml:space="preserve"> </w:t>
      </w:r>
      <w:r>
        <w:t>or the Formal Resolution Process.</w:t>
      </w:r>
    </w:p>
    <w:p w14:paraId="1E6883E6" w14:textId="77777777" w:rsidR="00462241" w:rsidRDefault="00462241">
      <w:pPr>
        <w:pStyle w:val="BodyText"/>
        <w:spacing w:before="36"/>
      </w:pPr>
    </w:p>
    <w:p w14:paraId="1E6883E7" w14:textId="77777777" w:rsidR="00462241" w:rsidRDefault="00A227DC">
      <w:pPr>
        <w:pStyle w:val="BodyText"/>
        <w:spacing w:line="276" w:lineRule="auto"/>
        <w:ind w:left="720" w:right="1435"/>
        <w:jc w:val="both"/>
      </w:pPr>
      <w:r>
        <w:t>The University has the discretion to impose reasonable conditions upon the participation of an advisor</w:t>
      </w:r>
      <w:r>
        <w:rPr>
          <w:spacing w:val="-2"/>
        </w:rPr>
        <w:t xml:space="preserve"> </w:t>
      </w:r>
      <w:r>
        <w:t>or</w:t>
      </w:r>
      <w:r>
        <w:rPr>
          <w:spacing w:val="-2"/>
        </w:rPr>
        <w:t xml:space="preserve"> </w:t>
      </w:r>
      <w:r>
        <w:t>support person. The advisor</w:t>
      </w:r>
      <w:r>
        <w:rPr>
          <w:spacing w:val="-2"/>
        </w:rPr>
        <w:t xml:space="preserve"> </w:t>
      </w:r>
      <w:r>
        <w:t>or support person</w:t>
      </w:r>
      <w:r>
        <w:rPr>
          <w:spacing w:val="-1"/>
        </w:rPr>
        <w:t xml:space="preserve"> </w:t>
      </w:r>
      <w:r>
        <w:t>may</w:t>
      </w:r>
      <w:r>
        <w:rPr>
          <w:spacing w:val="-1"/>
        </w:rPr>
        <w:t xml:space="preserve"> </w:t>
      </w:r>
      <w:r>
        <w:t>not be a</w:t>
      </w:r>
      <w:r>
        <w:rPr>
          <w:spacing w:val="-1"/>
        </w:rPr>
        <w:t xml:space="preserve"> </w:t>
      </w:r>
      <w:r>
        <w:t>party</w:t>
      </w:r>
      <w:r>
        <w:rPr>
          <w:spacing w:val="-1"/>
        </w:rPr>
        <w:t xml:space="preserve"> </w:t>
      </w:r>
      <w:r>
        <w:t>or witness involved in the investigation.</w:t>
      </w:r>
    </w:p>
    <w:p w14:paraId="1E6883E8" w14:textId="77777777" w:rsidR="00462241" w:rsidRDefault="00462241">
      <w:pPr>
        <w:pStyle w:val="BodyText"/>
        <w:spacing w:before="37"/>
      </w:pPr>
    </w:p>
    <w:p w14:paraId="1E6883E9" w14:textId="77777777" w:rsidR="00462241" w:rsidRDefault="00A227DC">
      <w:pPr>
        <w:pStyle w:val="Heading3"/>
      </w:pPr>
      <w:r>
        <w:rPr>
          <w:color w:val="333333"/>
        </w:rPr>
        <w:t>Time</w:t>
      </w:r>
      <w:r>
        <w:rPr>
          <w:color w:val="333333"/>
          <w:spacing w:val="-3"/>
        </w:rPr>
        <w:t xml:space="preserve"> </w:t>
      </w:r>
      <w:r>
        <w:rPr>
          <w:color w:val="333333"/>
          <w:spacing w:val="-2"/>
        </w:rPr>
        <w:t>Frames</w:t>
      </w:r>
    </w:p>
    <w:p w14:paraId="1E6883EA" w14:textId="77777777" w:rsidR="00462241" w:rsidRDefault="00A227DC">
      <w:pPr>
        <w:pStyle w:val="BodyText"/>
        <w:spacing w:before="38" w:line="276" w:lineRule="auto"/>
        <w:ind w:left="720" w:right="1436"/>
        <w:jc w:val="both"/>
      </w:pPr>
      <w:r>
        <w:t xml:space="preserve">The University encourages prompt reporting. </w:t>
      </w:r>
      <w:proofErr w:type="gramStart"/>
      <w:r>
        <w:t>Persons</w:t>
      </w:r>
      <w:proofErr w:type="gramEnd"/>
      <w:r>
        <w:t xml:space="preserve"> who have experienced or witnessed discrimination or harassment are encouraged to report the incident as soon as possible.</w:t>
      </w:r>
    </w:p>
    <w:p w14:paraId="1E6883EB" w14:textId="77777777" w:rsidR="00462241" w:rsidRDefault="00462241">
      <w:pPr>
        <w:pStyle w:val="BodyText"/>
        <w:spacing w:before="39"/>
      </w:pPr>
    </w:p>
    <w:p w14:paraId="1E6883EC" w14:textId="77777777" w:rsidR="00462241" w:rsidRDefault="00A227DC">
      <w:pPr>
        <w:pStyle w:val="BodyText"/>
        <w:spacing w:line="276" w:lineRule="auto"/>
        <w:ind w:left="720" w:right="1434"/>
        <w:jc w:val="both"/>
      </w:pPr>
      <w:r>
        <w:t xml:space="preserve">Informal Complaints must be filed with a Campus Civil Rights Office within 120 days of the incident of discrimination or harassment or, where the discrimination or harassment is of an ongoing nature, within 120 days </w:t>
      </w:r>
      <w:proofErr w:type="gramStart"/>
      <w:r>
        <w:t>from</w:t>
      </w:r>
      <w:proofErr w:type="gramEnd"/>
      <w:r>
        <w:t xml:space="preserve"> the most recent incident.</w:t>
      </w:r>
    </w:p>
    <w:p w14:paraId="1E6883ED" w14:textId="77777777" w:rsidR="00462241" w:rsidRDefault="00462241">
      <w:pPr>
        <w:pStyle w:val="BodyText"/>
        <w:spacing w:before="37"/>
      </w:pPr>
    </w:p>
    <w:p w14:paraId="1E6883EE" w14:textId="77777777" w:rsidR="00462241" w:rsidRDefault="00A227DC">
      <w:pPr>
        <w:pStyle w:val="BodyText"/>
        <w:spacing w:line="276" w:lineRule="auto"/>
        <w:ind w:left="720" w:right="1434"/>
        <w:jc w:val="both"/>
      </w:pPr>
      <w:r>
        <w:t xml:space="preserve">Formal Complaints must be filed with a Campus Civil Rights Office within the earlier of 10 days following the conclusion of the Informal Resolution Process or 120 days of the incident of discrimination or harassment. Where </w:t>
      </w:r>
      <w:proofErr w:type="gramStart"/>
      <w:r>
        <w:t>the discrimination</w:t>
      </w:r>
      <w:proofErr w:type="gramEnd"/>
      <w:r>
        <w:t xml:space="preserve"> or harassment is of an ongoing nature, a Formal Complaint must be filed within the earlier of 10 days following the conclusion of the Informal Resolution Process or 120 days from the most recent incident.</w:t>
      </w:r>
    </w:p>
    <w:p w14:paraId="1E6883EF" w14:textId="77777777" w:rsidR="00462241" w:rsidRDefault="00462241">
      <w:pPr>
        <w:pStyle w:val="BodyText"/>
        <w:spacing w:before="36"/>
      </w:pPr>
    </w:p>
    <w:p w14:paraId="1E6883F0" w14:textId="77777777" w:rsidR="00462241" w:rsidRDefault="00A227DC">
      <w:pPr>
        <w:pStyle w:val="BodyText"/>
        <w:spacing w:line="276" w:lineRule="auto"/>
        <w:ind w:left="720" w:right="1436"/>
        <w:jc w:val="both"/>
      </w:pPr>
      <w:r>
        <w:t>To</w:t>
      </w:r>
      <w:r>
        <w:rPr>
          <w:spacing w:val="-8"/>
        </w:rPr>
        <w:t xml:space="preserve"> </w:t>
      </w:r>
      <w:r>
        <w:t>file</w:t>
      </w:r>
      <w:r>
        <w:rPr>
          <w:spacing w:val="-7"/>
        </w:rPr>
        <w:t xml:space="preserve"> </w:t>
      </w:r>
      <w:r>
        <w:t>an</w:t>
      </w:r>
      <w:r>
        <w:rPr>
          <w:spacing w:val="-9"/>
        </w:rPr>
        <w:t xml:space="preserve"> </w:t>
      </w:r>
      <w:r>
        <w:t>Informal</w:t>
      </w:r>
      <w:r>
        <w:rPr>
          <w:spacing w:val="-9"/>
        </w:rPr>
        <w:t xml:space="preserve"> </w:t>
      </w:r>
      <w:r>
        <w:t>or</w:t>
      </w:r>
      <w:r>
        <w:rPr>
          <w:spacing w:val="-8"/>
        </w:rPr>
        <w:t xml:space="preserve"> </w:t>
      </w:r>
      <w:r>
        <w:t>Formal</w:t>
      </w:r>
      <w:r>
        <w:rPr>
          <w:spacing w:val="-9"/>
        </w:rPr>
        <w:t xml:space="preserve"> </w:t>
      </w:r>
      <w:r>
        <w:t>Complaint,</w:t>
      </w:r>
      <w:r>
        <w:rPr>
          <w:spacing w:val="-8"/>
        </w:rPr>
        <w:t xml:space="preserve"> </w:t>
      </w:r>
      <w:r>
        <w:t>a</w:t>
      </w:r>
      <w:r>
        <w:rPr>
          <w:spacing w:val="-10"/>
        </w:rPr>
        <w:t xml:space="preserve"> </w:t>
      </w:r>
      <w:r>
        <w:t>Complainant</w:t>
      </w:r>
      <w:r>
        <w:rPr>
          <w:spacing w:val="-8"/>
        </w:rPr>
        <w:t xml:space="preserve"> </w:t>
      </w:r>
      <w:r>
        <w:t>must</w:t>
      </w:r>
      <w:r>
        <w:rPr>
          <w:spacing w:val="-10"/>
        </w:rPr>
        <w:t xml:space="preserve"> </w:t>
      </w:r>
      <w:r>
        <w:t>complete</w:t>
      </w:r>
      <w:r>
        <w:rPr>
          <w:spacing w:val="-7"/>
        </w:rPr>
        <w:t xml:space="preserve"> </w:t>
      </w:r>
      <w:r>
        <w:t>a</w:t>
      </w:r>
      <w:r>
        <w:rPr>
          <w:spacing w:val="-10"/>
        </w:rPr>
        <w:t xml:space="preserve"> </w:t>
      </w:r>
      <w:r>
        <w:t>Complaint</w:t>
      </w:r>
      <w:r>
        <w:rPr>
          <w:spacing w:val="-10"/>
        </w:rPr>
        <w:t xml:space="preserve"> </w:t>
      </w:r>
      <w:r>
        <w:t>Information Form online, in person or via electronic mail.</w:t>
      </w:r>
    </w:p>
    <w:p w14:paraId="1E6883F1" w14:textId="77777777" w:rsidR="00462241" w:rsidRDefault="00462241">
      <w:pPr>
        <w:pStyle w:val="BodyText"/>
        <w:spacing w:before="39"/>
      </w:pPr>
    </w:p>
    <w:p w14:paraId="1E6883F2" w14:textId="77777777" w:rsidR="00462241" w:rsidRDefault="00A227DC">
      <w:pPr>
        <w:pStyle w:val="BodyText"/>
        <w:spacing w:line="273" w:lineRule="auto"/>
        <w:ind w:left="720" w:right="1437"/>
        <w:jc w:val="both"/>
      </w:pPr>
      <w:r>
        <w:t>The</w:t>
      </w:r>
      <w:r>
        <w:rPr>
          <w:spacing w:val="-14"/>
        </w:rPr>
        <w:t xml:space="preserve"> </w:t>
      </w:r>
      <w:r>
        <w:t>120-day</w:t>
      </w:r>
      <w:r>
        <w:rPr>
          <w:spacing w:val="-13"/>
        </w:rPr>
        <w:t xml:space="preserve"> </w:t>
      </w:r>
      <w:r>
        <w:t>deadline</w:t>
      </w:r>
      <w:r>
        <w:rPr>
          <w:spacing w:val="-13"/>
        </w:rPr>
        <w:t xml:space="preserve"> </w:t>
      </w:r>
      <w:r>
        <w:t>to</w:t>
      </w:r>
      <w:r>
        <w:rPr>
          <w:spacing w:val="-14"/>
        </w:rPr>
        <w:t xml:space="preserve"> </w:t>
      </w:r>
      <w:r>
        <w:t>file</w:t>
      </w:r>
      <w:r>
        <w:rPr>
          <w:spacing w:val="-13"/>
        </w:rPr>
        <w:t xml:space="preserve"> </w:t>
      </w:r>
      <w:r>
        <w:t>a</w:t>
      </w:r>
      <w:r>
        <w:rPr>
          <w:spacing w:val="-13"/>
        </w:rPr>
        <w:t xml:space="preserve"> </w:t>
      </w:r>
      <w:r>
        <w:t>complaint</w:t>
      </w:r>
      <w:r>
        <w:rPr>
          <w:spacing w:val="-13"/>
        </w:rPr>
        <w:t xml:space="preserve"> </w:t>
      </w:r>
      <w:r>
        <w:t>does</w:t>
      </w:r>
      <w:r>
        <w:rPr>
          <w:spacing w:val="-14"/>
        </w:rPr>
        <w:t xml:space="preserve"> </w:t>
      </w:r>
      <w:r>
        <w:t>not</w:t>
      </w:r>
      <w:r>
        <w:rPr>
          <w:spacing w:val="-13"/>
        </w:rPr>
        <w:t xml:space="preserve"> </w:t>
      </w:r>
      <w:r>
        <w:t>apply</w:t>
      </w:r>
      <w:r>
        <w:rPr>
          <w:spacing w:val="-13"/>
        </w:rPr>
        <w:t xml:space="preserve"> </w:t>
      </w:r>
      <w:r>
        <w:t>to</w:t>
      </w:r>
      <w:r>
        <w:rPr>
          <w:spacing w:val="-13"/>
        </w:rPr>
        <w:t xml:space="preserve"> </w:t>
      </w:r>
      <w:r>
        <w:t>University-Initiated</w:t>
      </w:r>
      <w:r>
        <w:rPr>
          <w:spacing w:val="-14"/>
        </w:rPr>
        <w:t xml:space="preserve"> </w:t>
      </w:r>
      <w:r>
        <w:t>Investigations,</w:t>
      </w:r>
      <w:r>
        <w:rPr>
          <w:spacing w:val="-13"/>
        </w:rPr>
        <w:t xml:space="preserve"> </w:t>
      </w:r>
      <w:r>
        <w:t>and the University will accept reports of discrimination or harassment at any time.</w:t>
      </w:r>
    </w:p>
    <w:p w14:paraId="1E6883F3" w14:textId="77777777" w:rsidR="00462241" w:rsidRDefault="00462241">
      <w:pPr>
        <w:pStyle w:val="BodyText"/>
        <w:spacing w:before="42"/>
      </w:pPr>
    </w:p>
    <w:p w14:paraId="1E6883F4" w14:textId="77777777" w:rsidR="00462241" w:rsidRDefault="00A227DC">
      <w:pPr>
        <w:pStyle w:val="BodyText"/>
        <w:spacing w:line="276" w:lineRule="auto"/>
        <w:ind w:left="720" w:right="1435"/>
        <w:jc w:val="both"/>
      </w:pPr>
      <w:r>
        <w:t>When extenuating circumstances warrant, a Chancellor, Dean of Students or the Associate Vice President for Civil Rights, as the case may be, has the authority and discretion to extend any of the time limits contained</w:t>
      </w:r>
      <w:r>
        <w:rPr>
          <w:spacing w:val="-2"/>
        </w:rPr>
        <w:t xml:space="preserve"> </w:t>
      </w:r>
      <w:r>
        <w:t>in</w:t>
      </w:r>
      <w:r>
        <w:rPr>
          <w:spacing w:val="-1"/>
        </w:rPr>
        <w:t xml:space="preserve"> </w:t>
      </w:r>
      <w:r>
        <w:t>these Procedures for</w:t>
      </w:r>
      <w:r>
        <w:rPr>
          <w:spacing w:val="-2"/>
        </w:rPr>
        <w:t xml:space="preserve"> </w:t>
      </w:r>
      <w:r>
        <w:t>good cause</w:t>
      </w:r>
      <w:r>
        <w:rPr>
          <w:spacing w:val="-1"/>
        </w:rPr>
        <w:t xml:space="preserve"> </w:t>
      </w:r>
      <w:r>
        <w:t>except those relating to the filing of complaints or the filing of appeals.</w:t>
      </w:r>
    </w:p>
    <w:p w14:paraId="1E6883F5" w14:textId="77777777" w:rsidR="00462241" w:rsidRDefault="00462241">
      <w:pPr>
        <w:pStyle w:val="BodyText"/>
        <w:spacing w:before="38"/>
      </w:pPr>
    </w:p>
    <w:p w14:paraId="1E6883F6" w14:textId="77777777" w:rsidR="00462241" w:rsidRDefault="00A227DC">
      <w:pPr>
        <w:pStyle w:val="BodyText"/>
        <w:spacing w:line="276" w:lineRule="auto"/>
        <w:ind w:left="720" w:right="1436"/>
        <w:jc w:val="both"/>
      </w:pPr>
      <w:r>
        <w:t>In</w:t>
      </w:r>
      <w:r>
        <w:rPr>
          <w:spacing w:val="-1"/>
        </w:rPr>
        <w:t xml:space="preserve"> </w:t>
      </w:r>
      <w:r>
        <w:t>general, a</w:t>
      </w:r>
      <w:r>
        <w:rPr>
          <w:spacing w:val="-1"/>
        </w:rPr>
        <w:t xml:space="preserve"> </w:t>
      </w:r>
      <w:r>
        <w:t>Complainant and Respondent can</w:t>
      </w:r>
      <w:r>
        <w:rPr>
          <w:spacing w:val="-1"/>
        </w:rPr>
        <w:t xml:space="preserve"> </w:t>
      </w:r>
      <w:r>
        <w:t>expect that the process will</w:t>
      </w:r>
      <w:r>
        <w:rPr>
          <w:spacing w:val="-1"/>
        </w:rPr>
        <w:t xml:space="preserve"> </w:t>
      </w:r>
      <w:r>
        <w:t xml:space="preserve">proceed according to the time frames provided in these Procedures. </w:t>
      </w:r>
      <w:proofErr w:type="gramStart"/>
      <w:r>
        <w:t>In the event that</w:t>
      </w:r>
      <w:proofErr w:type="gramEnd"/>
      <w:r>
        <w:t xml:space="preserve"> good cause exists for the investigation</w:t>
      </w:r>
      <w:r>
        <w:rPr>
          <w:spacing w:val="-3"/>
        </w:rPr>
        <w:t xml:space="preserve"> </w:t>
      </w:r>
      <w:r>
        <w:t>and</w:t>
      </w:r>
      <w:r>
        <w:rPr>
          <w:spacing w:val="-1"/>
        </w:rPr>
        <w:t xml:space="preserve"> </w:t>
      </w:r>
      <w:r>
        <w:t>resolution</w:t>
      </w:r>
      <w:r>
        <w:rPr>
          <w:spacing w:val="-3"/>
        </w:rPr>
        <w:t xml:space="preserve"> </w:t>
      </w:r>
      <w:r>
        <w:t>to</w:t>
      </w:r>
      <w:r>
        <w:rPr>
          <w:spacing w:val="-1"/>
        </w:rPr>
        <w:t xml:space="preserve"> </w:t>
      </w:r>
      <w:r>
        <w:t>exceed</w:t>
      </w:r>
      <w:r>
        <w:rPr>
          <w:spacing w:val="-1"/>
        </w:rPr>
        <w:t xml:space="preserve"> </w:t>
      </w:r>
      <w:r>
        <w:t>this</w:t>
      </w:r>
      <w:r>
        <w:rPr>
          <w:spacing w:val="-1"/>
        </w:rPr>
        <w:t xml:space="preserve"> </w:t>
      </w:r>
      <w:r>
        <w:t>time</w:t>
      </w:r>
      <w:r>
        <w:rPr>
          <w:spacing w:val="-1"/>
        </w:rPr>
        <w:t xml:space="preserve"> </w:t>
      </w:r>
      <w:r>
        <w:t>frame,</w:t>
      </w:r>
      <w:r>
        <w:rPr>
          <w:spacing w:val="-1"/>
        </w:rPr>
        <w:t xml:space="preserve"> </w:t>
      </w:r>
      <w:r>
        <w:t>the</w:t>
      </w:r>
      <w:r>
        <w:rPr>
          <w:spacing w:val="-1"/>
        </w:rPr>
        <w:t xml:space="preserve"> </w:t>
      </w:r>
      <w:r>
        <w:t>University</w:t>
      </w:r>
      <w:r>
        <w:rPr>
          <w:spacing w:val="-2"/>
        </w:rPr>
        <w:t xml:space="preserve"> </w:t>
      </w:r>
      <w:r>
        <w:t>will</w:t>
      </w:r>
      <w:r>
        <w:rPr>
          <w:spacing w:val="-2"/>
        </w:rPr>
        <w:t xml:space="preserve"> </w:t>
      </w:r>
      <w:r>
        <w:t>notify</w:t>
      </w:r>
      <w:r>
        <w:rPr>
          <w:spacing w:val="-2"/>
        </w:rPr>
        <w:t xml:space="preserve"> </w:t>
      </w:r>
      <w:r>
        <w:t>all</w:t>
      </w:r>
      <w:r>
        <w:rPr>
          <w:spacing w:val="-2"/>
        </w:rPr>
        <w:t xml:space="preserve"> </w:t>
      </w:r>
      <w:r>
        <w:t>parties</w:t>
      </w:r>
      <w:r>
        <w:rPr>
          <w:spacing w:val="-1"/>
        </w:rPr>
        <w:t xml:space="preserve"> </w:t>
      </w:r>
      <w:r>
        <w:t>of</w:t>
      </w:r>
      <w:r>
        <w:rPr>
          <w:spacing w:val="-2"/>
        </w:rPr>
        <w:t xml:space="preserve"> </w:t>
      </w:r>
      <w:r>
        <w:t>the reason(s)</w:t>
      </w:r>
      <w:r>
        <w:rPr>
          <w:spacing w:val="28"/>
        </w:rPr>
        <w:t xml:space="preserve"> </w:t>
      </w:r>
      <w:r>
        <w:t>for</w:t>
      </w:r>
      <w:r>
        <w:rPr>
          <w:spacing w:val="28"/>
        </w:rPr>
        <w:t xml:space="preserve"> </w:t>
      </w:r>
      <w:r>
        <w:t>the</w:t>
      </w:r>
      <w:r>
        <w:rPr>
          <w:spacing w:val="29"/>
        </w:rPr>
        <w:t xml:space="preserve"> </w:t>
      </w:r>
      <w:r>
        <w:t>delay</w:t>
      </w:r>
      <w:r>
        <w:rPr>
          <w:spacing w:val="27"/>
        </w:rPr>
        <w:t xml:space="preserve"> </w:t>
      </w:r>
      <w:r>
        <w:t>and</w:t>
      </w:r>
      <w:r>
        <w:rPr>
          <w:spacing w:val="29"/>
        </w:rPr>
        <w:t xml:space="preserve"> </w:t>
      </w:r>
      <w:r>
        <w:t>the</w:t>
      </w:r>
      <w:r>
        <w:rPr>
          <w:spacing w:val="29"/>
        </w:rPr>
        <w:t xml:space="preserve"> </w:t>
      </w:r>
      <w:r>
        <w:t>expected</w:t>
      </w:r>
      <w:r>
        <w:rPr>
          <w:spacing w:val="28"/>
        </w:rPr>
        <w:t xml:space="preserve"> </w:t>
      </w:r>
      <w:r>
        <w:t>adjustment</w:t>
      </w:r>
      <w:r>
        <w:rPr>
          <w:spacing w:val="28"/>
        </w:rPr>
        <w:t xml:space="preserve"> </w:t>
      </w:r>
      <w:r>
        <w:t>in</w:t>
      </w:r>
      <w:r>
        <w:rPr>
          <w:spacing w:val="26"/>
        </w:rPr>
        <w:t xml:space="preserve"> </w:t>
      </w:r>
      <w:r>
        <w:t>time</w:t>
      </w:r>
      <w:r>
        <w:rPr>
          <w:spacing w:val="30"/>
        </w:rPr>
        <w:t xml:space="preserve"> </w:t>
      </w:r>
      <w:r>
        <w:t>frames.</w:t>
      </w:r>
      <w:r>
        <w:rPr>
          <w:spacing w:val="28"/>
        </w:rPr>
        <w:t xml:space="preserve"> </w:t>
      </w:r>
      <w:r>
        <w:t>Good</w:t>
      </w:r>
      <w:r>
        <w:rPr>
          <w:spacing w:val="28"/>
        </w:rPr>
        <w:t xml:space="preserve"> </w:t>
      </w:r>
      <w:r>
        <w:t>cause</w:t>
      </w:r>
      <w:r>
        <w:rPr>
          <w:spacing w:val="29"/>
        </w:rPr>
        <w:t xml:space="preserve"> </w:t>
      </w:r>
      <w:r>
        <w:t>may</w:t>
      </w:r>
      <w:r>
        <w:rPr>
          <w:spacing w:val="27"/>
        </w:rPr>
        <w:t xml:space="preserve"> </w:t>
      </w:r>
      <w:r>
        <w:t>exist</w:t>
      </w:r>
      <w:r>
        <w:rPr>
          <w:spacing w:val="29"/>
        </w:rPr>
        <w:t xml:space="preserve"> </w:t>
      </w:r>
      <w:r>
        <w:rPr>
          <w:spacing w:val="-5"/>
        </w:rPr>
        <w:t>if</w:t>
      </w:r>
    </w:p>
    <w:p w14:paraId="1E6883F7" w14:textId="77777777" w:rsidR="00462241" w:rsidRDefault="00462241">
      <w:pPr>
        <w:pStyle w:val="BodyText"/>
        <w:spacing w:line="276" w:lineRule="auto"/>
        <w:jc w:val="both"/>
        <w:sectPr w:rsidR="00462241">
          <w:pgSz w:w="12240" w:h="15840"/>
          <w:pgMar w:top="1360" w:right="0" w:bottom="960" w:left="720" w:header="0" w:footer="770" w:gutter="0"/>
          <w:cols w:space="720"/>
        </w:sectPr>
      </w:pPr>
    </w:p>
    <w:p w14:paraId="1E6883F8" w14:textId="77777777" w:rsidR="00462241" w:rsidRDefault="00A227DC">
      <w:pPr>
        <w:pStyle w:val="BodyText"/>
        <w:spacing w:before="80" w:line="276" w:lineRule="auto"/>
        <w:ind w:left="720" w:right="1433"/>
        <w:jc w:val="both"/>
      </w:pPr>
      <w:r>
        <w:lastRenderedPageBreak/>
        <w:t>additional time is necessary to ensure the integrity and completeness of the investigation, to comply with a request by external law enforcement for temporary delay to gather evidence for a criminal investigation, to accommodate the availability of witnesses, to account for University breaks</w:t>
      </w:r>
      <w:r>
        <w:rPr>
          <w:spacing w:val="-2"/>
        </w:rPr>
        <w:t xml:space="preserve"> </w:t>
      </w:r>
      <w:r>
        <w:t>or</w:t>
      </w:r>
      <w:r>
        <w:rPr>
          <w:spacing w:val="-2"/>
        </w:rPr>
        <w:t xml:space="preserve"> </w:t>
      </w:r>
      <w:r>
        <w:t>vacations, to account</w:t>
      </w:r>
      <w:r>
        <w:rPr>
          <w:spacing w:val="-2"/>
        </w:rPr>
        <w:t xml:space="preserve"> </w:t>
      </w:r>
      <w:r>
        <w:t>for</w:t>
      </w:r>
      <w:r>
        <w:rPr>
          <w:spacing w:val="-2"/>
        </w:rPr>
        <w:t xml:space="preserve"> </w:t>
      </w:r>
      <w:r>
        <w:t>complexities</w:t>
      </w:r>
      <w:r>
        <w:rPr>
          <w:spacing w:val="-2"/>
        </w:rPr>
        <w:t xml:space="preserve"> </w:t>
      </w:r>
      <w:r>
        <w:t>of</w:t>
      </w:r>
      <w:r>
        <w:rPr>
          <w:spacing w:val="-3"/>
        </w:rPr>
        <w:t xml:space="preserve"> </w:t>
      </w:r>
      <w:r>
        <w:t>a</w:t>
      </w:r>
      <w:r>
        <w:rPr>
          <w:spacing w:val="-1"/>
        </w:rPr>
        <w:t xml:space="preserve"> </w:t>
      </w:r>
      <w:r>
        <w:t>case,</w:t>
      </w:r>
      <w:r>
        <w:rPr>
          <w:spacing w:val="-2"/>
        </w:rPr>
        <w:t xml:space="preserve"> </w:t>
      </w:r>
      <w:r>
        <w:t>including</w:t>
      </w:r>
      <w:r>
        <w:rPr>
          <w:spacing w:val="-2"/>
        </w:rPr>
        <w:t xml:space="preserve"> </w:t>
      </w:r>
      <w:r>
        <w:t>the</w:t>
      </w:r>
      <w:r>
        <w:rPr>
          <w:spacing w:val="-1"/>
        </w:rPr>
        <w:t xml:space="preserve"> </w:t>
      </w:r>
      <w:r>
        <w:t>number</w:t>
      </w:r>
      <w:r>
        <w:rPr>
          <w:spacing w:val="-2"/>
        </w:rPr>
        <w:t xml:space="preserve"> </w:t>
      </w:r>
      <w:r>
        <w:t>of</w:t>
      </w:r>
      <w:r>
        <w:rPr>
          <w:spacing w:val="-3"/>
        </w:rPr>
        <w:t xml:space="preserve"> </w:t>
      </w:r>
      <w:r>
        <w:t>witnesses and volume</w:t>
      </w:r>
      <w:r>
        <w:rPr>
          <w:spacing w:val="-6"/>
        </w:rPr>
        <w:t xml:space="preserve"> </w:t>
      </w:r>
      <w:r>
        <w:t>of</w:t>
      </w:r>
      <w:r>
        <w:rPr>
          <w:spacing w:val="-7"/>
        </w:rPr>
        <w:t xml:space="preserve"> </w:t>
      </w:r>
      <w:r>
        <w:t>information</w:t>
      </w:r>
      <w:r>
        <w:rPr>
          <w:spacing w:val="-8"/>
        </w:rPr>
        <w:t xml:space="preserve"> </w:t>
      </w:r>
      <w:r>
        <w:t>provided</w:t>
      </w:r>
      <w:r>
        <w:rPr>
          <w:spacing w:val="-7"/>
        </w:rPr>
        <w:t xml:space="preserve"> </w:t>
      </w:r>
      <w:r>
        <w:t>by</w:t>
      </w:r>
      <w:r>
        <w:rPr>
          <w:spacing w:val="-8"/>
        </w:rPr>
        <w:t xml:space="preserve"> </w:t>
      </w:r>
      <w:r>
        <w:t>the</w:t>
      </w:r>
      <w:r>
        <w:rPr>
          <w:spacing w:val="-9"/>
        </w:rPr>
        <w:t xml:space="preserve"> </w:t>
      </w:r>
      <w:r>
        <w:t>parties,</w:t>
      </w:r>
      <w:r>
        <w:rPr>
          <w:spacing w:val="-7"/>
        </w:rPr>
        <w:t xml:space="preserve"> </w:t>
      </w:r>
      <w:r>
        <w:t>or</w:t>
      </w:r>
      <w:r>
        <w:rPr>
          <w:spacing w:val="-7"/>
        </w:rPr>
        <w:t xml:space="preserve"> </w:t>
      </w:r>
      <w:r>
        <w:t>for</w:t>
      </w:r>
      <w:r>
        <w:rPr>
          <w:spacing w:val="-7"/>
        </w:rPr>
        <w:t xml:space="preserve"> </w:t>
      </w:r>
      <w:r>
        <w:t>other</w:t>
      </w:r>
      <w:r>
        <w:rPr>
          <w:spacing w:val="-7"/>
        </w:rPr>
        <w:t xml:space="preserve"> </w:t>
      </w:r>
      <w:r>
        <w:t>legitimate</w:t>
      </w:r>
      <w:r>
        <w:rPr>
          <w:spacing w:val="-6"/>
        </w:rPr>
        <w:t xml:space="preserve"> </w:t>
      </w:r>
      <w:r>
        <w:t>reasons.</w:t>
      </w:r>
      <w:r>
        <w:rPr>
          <w:spacing w:val="-7"/>
        </w:rPr>
        <w:t xml:space="preserve"> </w:t>
      </w:r>
      <w:r>
        <w:t>Best</w:t>
      </w:r>
      <w:r>
        <w:rPr>
          <w:spacing w:val="-7"/>
        </w:rPr>
        <w:t xml:space="preserve"> </w:t>
      </w:r>
      <w:r>
        <w:t>efforts</w:t>
      </w:r>
      <w:r>
        <w:rPr>
          <w:spacing w:val="-9"/>
        </w:rPr>
        <w:t xml:space="preserve"> </w:t>
      </w:r>
      <w:r>
        <w:t>will</w:t>
      </w:r>
      <w:r>
        <w:rPr>
          <w:spacing w:val="-8"/>
        </w:rPr>
        <w:t xml:space="preserve"> </w:t>
      </w:r>
      <w:r>
        <w:t>be made to complete the process in a timely manner by balancing principles of thoroughness, due process and fairness with promptness.</w:t>
      </w:r>
    </w:p>
    <w:p w14:paraId="1E6883F9" w14:textId="77777777" w:rsidR="00462241" w:rsidRDefault="00462241">
      <w:pPr>
        <w:pStyle w:val="BodyText"/>
        <w:spacing w:before="36"/>
      </w:pPr>
    </w:p>
    <w:p w14:paraId="1E6883FA" w14:textId="77777777" w:rsidR="00462241" w:rsidRDefault="00A227DC">
      <w:pPr>
        <w:pStyle w:val="BodyText"/>
        <w:spacing w:before="1" w:line="276" w:lineRule="auto"/>
        <w:ind w:left="720" w:right="1435"/>
        <w:jc w:val="both"/>
      </w:pPr>
      <w:r>
        <w:t xml:space="preserve">Notwithstanding the foregoing, a complaint relating to alleged discrimination or harassment occurring during a Complainant’s employment by or enrollment as a student </w:t>
      </w:r>
      <w:proofErr w:type="gramStart"/>
      <w:r>
        <w:t>of</w:t>
      </w:r>
      <w:proofErr w:type="gramEnd"/>
      <w:r>
        <w:t xml:space="preserve"> the University must be properly filed within 10 days following termination of the Complainant’s employment with the University or within 30 days following the Complainant’s graduation, last date of enrollment, or other separate as a student, as the case may be.</w:t>
      </w:r>
    </w:p>
    <w:p w14:paraId="1E6883FB" w14:textId="77777777" w:rsidR="00462241" w:rsidRDefault="00462241">
      <w:pPr>
        <w:pStyle w:val="BodyText"/>
        <w:spacing w:before="38"/>
      </w:pPr>
    </w:p>
    <w:p w14:paraId="1E6883FC" w14:textId="77777777" w:rsidR="00462241" w:rsidRDefault="00A227DC">
      <w:pPr>
        <w:pStyle w:val="Heading3"/>
      </w:pPr>
      <w:bookmarkStart w:id="247" w:name="Expectation_Regarding_Participation_by_t"/>
      <w:bookmarkEnd w:id="247"/>
      <w:r>
        <w:rPr>
          <w:color w:val="333333"/>
        </w:rPr>
        <w:t>Expectation</w:t>
      </w:r>
      <w:r>
        <w:rPr>
          <w:color w:val="333333"/>
          <w:spacing w:val="-9"/>
        </w:rPr>
        <w:t xml:space="preserve"> </w:t>
      </w:r>
      <w:r>
        <w:rPr>
          <w:color w:val="333333"/>
        </w:rPr>
        <w:t>Regarding</w:t>
      </w:r>
      <w:r>
        <w:rPr>
          <w:color w:val="333333"/>
          <w:spacing w:val="-7"/>
        </w:rPr>
        <w:t xml:space="preserve"> </w:t>
      </w:r>
      <w:r>
        <w:rPr>
          <w:color w:val="333333"/>
        </w:rPr>
        <w:t>Participation</w:t>
      </w:r>
      <w:r>
        <w:rPr>
          <w:color w:val="333333"/>
          <w:spacing w:val="-7"/>
        </w:rPr>
        <w:t xml:space="preserve"> </w:t>
      </w:r>
      <w:r>
        <w:rPr>
          <w:color w:val="333333"/>
        </w:rPr>
        <w:t>by</w:t>
      </w:r>
      <w:r>
        <w:rPr>
          <w:color w:val="333333"/>
          <w:spacing w:val="-6"/>
        </w:rPr>
        <w:t xml:space="preserve"> </w:t>
      </w:r>
      <w:r>
        <w:rPr>
          <w:color w:val="333333"/>
        </w:rPr>
        <w:t>the</w:t>
      </w:r>
      <w:r>
        <w:rPr>
          <w:color w:val="333333"/>
          <w:spacing w:val="-8"/>
        </w:rPr>
        <w:t xml:space="preserve"> </w:t>
      </w:r>
      <w:r>
        <w:rPr>
          <w:color w:val="333333"/>
          <w:spacing w:val="-2"/>
        </w:rPr>
        <w:t>Parties</w:t>
      </w:r>
    </w:p>
    <w:p w14:paraId="1E6883FD" w14:textId="77777777" w:rsidR="00462241" w:rsidRDefault="00A227DC">
      <w:pPr>
        <w:pStyle w:val="BodyText"/>
        <w:spacing w:before="38" w:line="276" w:lineRule="auto"/>
        <w:ind w:left="720" w:right="1434"/>
        <w:jc w:val="both"/>
      </w:pPr>
      <w:r>
        <w:t>All employees and students have an obligation to cooperate in the conduct of these Procedures. Failure to do so may</w:t>
      </w:r>
      <w:r>
        <w:rPr>
          <w:spacing w:val="-1"/>
        </w:rPr>
        <w:t xml:space="preserve"> </w:t>
      </w:r>
      <w:r>
        <w:t>result in</w:t>
      </w:r>
      <w:r>
        <w:rPr>
          <w:spacing w:val="-1"/>
        </w:rPr>
        <w:t xml:space="preserve"> </w:t>
      </w:r>
      <w:r>
        <w:t>disciplinary</w:t>
      </w:r>
      <w:r>
        <w:rPr>
          <w:spacing w:val="-1"/>
        </w:rPr>
        <w:t xml:space="preserve"> </w:t>
      </w:r>
      <w:r>
        <w:t xml:space="preserve">action. </w:t>
      </w:r>
      <w:proofErr w:type="gramStart"/>
      <w:r>
        <w:t>In</w:t>
      </w:r>
      <w:r>
        <w:rPr>
          <w:spacing w:val="-1"/>
        </w:rPr>
        <w:t xml:space="preserve"> </w:t>
      </w:r>
      <w:r>
        <w:t>the</w:t>
      </w:r>
      <w:r>
        <w:rPr>
          <w:spacing w:val="-2"/>
        </w:rPr>
        <w:t xml:space="preserve"> </w:t>
      </w:r>
      <w:r>
        <w:t>event that</w:t>
      </w:r>
      <w:proofErr w:type="gramEnd"/>
      <w:r>
        <w:t xml:space="preserve"> a</w:t>
      </w:r>
      <w:r>
        <w:rPr>
          <w:spacing w:val="-1"/>
        </w:rPr>
        <w:t xml:space="preserve"> </w:t>
      </w:r>
      <w:r>
        <w:t xml:space="preserve">Complainant chooses not to participate in an interview or declines to provide information requested by the University Investigator, the Chancellor, Dean of Students or Associate Vice President for Civil Rights may dismiss the complaint if there is no independent information upon which to proceed. The Chancellor, Dean of Students or Associate Vice President for Civil Rights shall provide written notice of such dismissal to the Complainant(s) and the Respondent(s). </w:t>
      </w:r>
      <w:proofErr w:type="gramStart"/>
      <w:r>
        <w:t>In the event that</w:t>
      </w:r>
      <w:proofErr w:type="gramEnd"/>
      <w:r>
        <w:t xml:space="preserve"> a Respondent chooses not to participate in an interview or declines to provide information requested by the University Investigator, the University Investigator may conclude that such information or interview, if provided or conducted, would be </w:t>
      </w:r>
      <w:proofErr w:type="gramStart"/>
      <w:r>
        <w:t>adverse</w:t>
      </w:r>
      <w:proofErr w:type="gramEnd"/>
      <w:r>
        <w:t xml:space="preserve"> to the Respondent. Where the complaint or the circumstances involve potential criminal conduct, however, a party may choose to remain silent during the process, and such silence will not be held as an admission or considered to be </w:t>
      </w:r>
      <w:proofErr w:type="gramStart"/>
      <w:r>
        <w:t>adverse</w:t>
      </w:r>
      <w:proofErr w:type="gramEnd"/>
      <w:r>
        <w:t xml:space="preserve"> to the party.</w:t>
      </w:r>
    </w:p>
    <w:p w14:paraId="1E6883FE" w14:textId="77777777" w:rsidR="00462241" w:rsidRDefault="00462241">
      <w:pPr>
        <w:pStyle w:val="BodyText"/>
        <w:spacing w:before="37"/>
      </w:pPr>
    </w:p>
    <w:p w14:paraId="1E6883FF" w14:textId="77777777" w:rsidR="00462241" w:rsidRDefault="00A227DC">
      <w:pPr>
        <w:pStyle w:val="BodyText"/>
        <w:spacing w:before="1" w:line="276" w:lineRule="auto"/>
        <w:ind w:left="720" w:right="1434"/>
        <w:jc w:val="both"/>
      </w:pPr>
      <w:proofErr w:type="gramStart"/>
      <w:r>
        <w:t>In the event that</w:t>
      </w:r>
      <w:proofErr w:type="gramEnd"/>
      <w:r>
        <w:t xml:space="preserve"> an impacted party chooses not to participate in an interview or declines to provide information requested by the University Investigator in connection with a University-Initiated Investigation, the Chancellor, Dean of Students or Associate Vice President for Civil Rights may dismiss the University-Initiated Investigation.</w:t>
      </w:r>
    </w:p>
    <w:p w14:paraId="1E688400" w14:textId="77777777" w:rsidR="00462241" w:rsidRDefault="00462241">
      <w:pPr>
        <w:pStyle w:val="BodyText"/>
        <w:spacing w:before="35"/>
      </w:pPr>
    </w:p>
    <w:p w14:paraId="1E688401" w14:textId="77777777" w:rsidR="00462241" w:rsidRDefault="00A227DC">
      <w:pPr>
        <w:pStyle w:val="BodyText"/>
        <w:spacing w:line="276" w:lineRule="auto"/>
        <w:ind w:left="720" w:right="1434"/>
        <w:jc w:val="both"/>
      </w:pPr>
      <w:r>
        <w:t>All</w:t>
      </w:r>
      <w:r>
        <w:rPr>
          <w:spacing w:val="-5"/>
        </w:rPr>
        <w:t xml:space="preserve"> </w:t>
      </w:r>
      <w:r>
        <w:t>University</w:t>
      </w:r>
      <w:r>
        <w:rPr>
          <w:spacing w:val="-5"/>
        </w:rPr>
        <w:t xml:space="preserve"> </w:t>
      </w:r>
      <w:r>
        <w:t>community</w:t>
      </w:r>
      <w:r>
        <w:rPr>
          <w:spacing w:val="-5"/>
        </w:rPr>
        <w:t xml:space="preserve"> </w:t>
      </w:r>
      <w:r>
        <w:t>members</w:t>
      </w:r>
      <w:r>
        <w:rPr>
          <w:spacing w:val="-4"/>
        </w:rPr>
        <w:t xml:space="preserve"> </w:t>
      </w:r>
      <w:r>
        <w:t>are</w:t>
      </w:r>
      <w:r>
        <w:rPr>
          <w:spacing w:val="-3"/>
        </w:rPr>
        <w:t xml:space="preserve"> </w:t>
      </w:r>
      <w:r>
        <w:t>expected</w:t>
      </w:r>
      <w:r>
        <w:rPr>
          <w:spacing w:val="-6"/>
        </w:rPr>
        <w:t xml:space="preserve"> </w:t>
      </w:r>
      <w:r>
        <w:t>to</w:t>
      </w:r>
      <w:r>
        <w:rPr>
          <w:spacing w:val="-3"/>
        </w:rPr>
        <w:t xml:space="preserve"> </w:t>
      </w:r>
      <w:r>
        <w:t>provide</w:t>
      </w:r>
      <w:r>
        <w:rPr>
          <w:spacing w:val="-3"/>
        </w:rPr>
        <w:t xml:space="preserve"> </w:t>
      </w:r>
      <w:r>
        <w:t>truthful</w:t>
      </w:r>
      <w:r>
        <w:rPr>
          <w:spacing w:val="-5"/>
        </w:rPr>
        <w:t xml:space="preserve"> </w:t>
      </w:r>
      <w:r>
        <w:t>information</w:t>
      </w:r>
      <w:r>
        <w:rPr>
          <w:spacing w:val="-5"/>
        </w:rPr>
        <w:t xml:space="preserve"> </w:t>
      </w:r>
      <w:r>
        <w:t>in</w:t>
      </w:r>
      <w:r>
        <w:rPr>
          <w:spacing w:val="-5"/>
        </w:rPr>
        <w:t xml:space="preserve"> </w:t>
      </w:r>
      <w:r>
        <w:t>any</w:t>
      </w:r>
      <w:r>
        <w:rPr>
          <w:spacing w:val="-5"/>
        </w:rPr>
        <w:t xml:space="preserve"> </w:t>
      </w:r>
      <w:r>
        <w:t>report</w:t>
      </w:r>
      <w:r>
        <w:rPr>
          <w:spacing w:val="-4"/>
        </w:rPr>
        <w:t xml:space="preserve"> </w:t>
      </w:r>
      <w:r>
        <w:t>or proceeding under these Procedures. Any person who knowingly makes a false statement in connection with the initiation or resolution of a complaint or University-Initiated Investigation under these Procedures may be subject to appropriate discipline. Making a good faith report of discrimination or harassment that is not later substantiated is not considered a false statement.</w:t>
      </w:r>
    </w:p>
    <w:p w14:paraId="1E688402" w14:textId="77777777" w:rsidR="00462241" w:rsidRDefault="00462241">
      <w:pPr>
        <w:pStyle w:val="BodyText"/>
        <w:spacing w:before="38"/>
      </w:pPr>
    </w:p>
    <w:p w14:paraId="1E688403" w14:textId="77777777" w:rsidR="00462241" w:rsidRDefault="00A227DC">
      <w:pPr>
        <w:pStyle w:val="Heading3"/>
      </w:pPr>
      <w:bookmarkStart w:id="248" w:name="Special_Circumstances_in_the_Event_of_Co"/>
      <w:bookmarkEnd w:id="248"/>
      <w:r>
        <w:rPr>
          <w:color w:val="333333"/>
        </w:rPr>
        <w:t>Special</w:t>
      </w:r>
      <w:r>
        <w:rPr>
          <w:color w:val="333333"/>
          <w:spacing w:val="-3"/>
        </w:rPr>
        <w:t xml:space="preserve"> </w:t>
      </w:r>
      <w:r>
        <w:rPr>
          <w:color w:val="333333"/>
        </w:rPr>
        <w:t>Circumstances</w:t>
      </w:r>
      <w:r>
        <w:rPr>
          <w:color w:val="333333"/>
          <w:spacing w:val="-3"/>
        </w:rPr>
        <w:t xml:space="preserve"> </w:t>
      </w:r>
      <w:r>
        <w:rPr>
          <w:color w:val="333333"/>
        </w:rPr>
        <w:t>in</w:t>
      </w:r>
      <w:r>
        <w:rPr>
          <w:color w:val="333333"/>
          <w:spacing w:val="-3"/>
        </w:rPr>
        <w:t xml:space="preserve"> </w:t>
      </w:r>
      <w:r>
        <w:rPr>
          <w:color w:val="333333"/>
        </w:rPr>
        <w:t>the</w:t>
      </w:r>
      <w:r>
        <w:rPr>
          <w:color w:val="333333"/>
          <w:spacing w:val="-4"/>
        </w:rPr>
        <w:t xml:space="preserve"> </w:t>
      </w:r>
      <w:r>
        <w:rPr>
          <w:color w:val="333333"/>
        </w:rPr>
        <w:t>Event</w:t>
      </w:r>
      <w:r>
        <w:rPr>
          <w:color w:val="333333"/>
          <w:spacing w:val="-5"/>
        </w:rPr>
        <w:t xml:space="preserve"> </w:t>
      </w:r>
      <w:r>
        <w:rPr>
          <w:color w:val="333333"/>
        </w:rPr>
        <w:t>of</w:t>
      </w:r>
      <w:r>
        <w:rPr>
          <w:color w:val="333333"/>
          <w:spacing w:val="-6"/>
        </w:rPr>
        <w:t xml:space="preserve"> </w:t>
      </w:r>
      <w:r>
        <w:rPr>
          <w:color w:val="333333"/>
        </w:rPr>
        <w:t>Conflict</w:t>
      </w:r>
      <w:r>
        <w:rPr>
          <w:color w:val="333333"/>
          <w:spacing w:val="-5"/>
        </w:rPr>
        <w:t xml:space="preserve"> </w:t>
      </w:r>
      <w:r>
        <w:rPr>
          <w:color w:val="333333"/>
        </w:rPr>
        <w:t>of</w:t>
      </w:r>
      <w:r>
        <w:rPr>
          <w:color w:val="333333"/>
          <w:spacing w:val="-6"/>
        </w:rPr>
        <w:t xml:space="preserve"> </w:t>
      </w:r>
      <w:r>
        <w:rPr>
          <w:color w:val="333333"/>
        </w:rPr>
        <w:t>Interest</w:t>
      </w:r>
      <w:r>
        <w:rPr>
          <w:color w:val="333333"/>
          <w:spacing w:val="-5"/>
        </w:rPr>
        <w:t xml:space="preserve"> </w:t>
      </w:r>
      <w:r>
        <w:rPr>
          <w:color w:val="333333"/>
        </w:rPr>
        <w:t>or</w:t>
      </w:r>
      <w:r>
        <w:rPr>
          <w:color w:val="333333"/>
          <w:spacing w:val="-3"/>
        </w:rPr>
        <w:t xml:space="preserve"> </w:t>
      </w:r>
      <w:r>
        <w:rPr>
          <w:color w:val="333333"/>
          <w:spacing w:val="-4"/>
        </w:rPr>
        <w:t>Bias</w:t>
      </w:r>
    </w:p>
    <w:p w14:paraId="1E688404" w14:textId="77777777" w:rsidR="00462241" w:rsidRDefault="00A227DC">
      <w:pPr>
        <w:pStyle w:val="BodyText"/>
        <w:spacing w:before="38" w:line="276" w:lineRule="auto"/>
        <w:ind w:left="720" w:right="1435"/>
        <w:jc w:val="both"/>
      </w:pPr>
      <w:r>
        <w:t>In</w:t>
      </w:r>
      <w:r>
        <w:rPr>
          <w:spacing w:val="-10"/>
        </w:rPr>
        <w:t xml:space="preserve"> </w:t>
      </w:r>
      <w:r>
        <w:t>the</w:t>
      </w:r>
      <w:r>
        <w:rPr>
          <w:spacing w:val="-8"/>
        </w:rPr>
        <w:t xml:space="preserve"> </w:t>
      </w:r>
      <w:r>
        <w:t>event</w:t>
      </w:r>
      <w:r>
        <w:rPr>
          <w:spacing w:val="-8"/>
        </w:rPr>
        <w:t xml:space="preserve"> </w:t>
      </w:r>
      <w:r>
        <w:t>that</w:t>
      </w:r>
      <w:r>
        <w:rPr>
          <w:spacing w:val="-8"/>
        </w:rPr>
        <w:t xml:space="preserve"> </w:t>
      </w:r>
      <w:r>
        <w:t>a</w:t>
      </w:r>
      <w:r>
        <w:rPr>
          <w:spacing w:val="-10"/>
        </w:rPr>
        <w:t xml:space="preserve"> </w:t>
      </w:r>
      <w:r>
        <w:t>complaint</w:t>
      </w:r>
      <w:r>
        <w:rPr>
          <w:spacing w:val="-8"/>
        </w:rPr>
        <w:t xml:space="preserve"> </w:t>
      </w:r>
      <w:r>
        <w:t>concerns</w:t>
      </w:r>
      <w:r>
        <w:rPr>
          <w:spacing w:val="-8"/>
        </w:rPr>
        <w:t xml:space="preserve"> </w:t>
      </w:r>
      <w:r>
        <w:t>the</w:t>
      </w:r>
      <w:r>
        <w:rPr>
          <w:spacing w:val="-8"/>
        </w:rPr>
        <w:t xml:space="preserve"> </w:t>
      </w:r>
      <w:r>
        <w:t>conduct</w:t>
      </w:r>
      <w:r>
        <w:rPr>
          <w:spacing w:val="-8"/>
        </w:rPr>
        <w:t xml:space="preserve"> </w:t>
      </w:r>
      <w:r>
        <w:t>of</w:t>
      </w:r>
      <w:r>
        <w:rPr>
          <w:spacing w:val="-9"/>
        </w:rPr>
        <w:t xml:space="preserve"> </w:t>
      </w:r>
      <w:r>
        <w:t>the</w:t>
      </w:r>
      <w:r>
        <w:rPr>
          <w:spacing w:val="-7"/>
        </w:rPr>
        <w:t xml:space="preserve"> </w:t>
      </w:r>
      <w:r>
        <w:t>Associate</w:t>
      </w:r>
      <w:r>
        <w:rPr>
          <w:spacing w:val="-8"/>
        </w:rPr>
        <w:t xml:space="preserve"> </w:t>
      </w:r>
      <w:r>
        <w:t>Vice</w:t>
      </w:r>
      <w:r>
        <w:rPr>
          <w:spacing w:val="-8"/>
        </w:rPr>
        <w:t xml:space="preserve"> </w:t>
      </w:r>
      <w:r>
        <w:t>President</w:t>
      </w:r>
      <w:r>
        <w:rPr>
          <w:spacing w:val="-8"/>
        </w:rPr>
        <w:t xml:space="preserve"> </w:t>
      </w:r>
      <w:r>
        <w:t>for</w:t>
      </w:r>
      <w:r>
        <w:rPr>
          <w:spacing w:val="-8"/>
        </w:rPr>
        <w:t xml:space="preserve"> </w:t>
      </w:r>
      <w:r>
        <w:t>Civil</w:t>
      </w:r>
      <w:r>
        <w:rPr>
          <w:spacing w:val="-10"/>
        </w:rPr>
        <w:t xml:space="preserve"> </w:t>
      </w:r>
      <w:r>
        <w:t>Rights or the Dean of Students (or the Associate Vice President for Civil Rights or Dean of Students has a</w:t>
      </w:r>
      <w:r>
        <w:rPr>
          <w:spacing w:val="-1"/>
        </w:rPr>
        <w:t xml:space="preserve"> </w:t>
      </w:r>
      <w:r>
        <w:t>conflict</w:t>
      </w:r>
      <w:r>
        <w:rPr>
          <w:spacing w:val="-2"/>
        </w:rPr>
        <w:t xml:space="preserve"> </w:t>
      </w:r>
      <w:r>
        <w:t>of interest),</w:t>
      </w:r>
      <w:r>
        <w:rPr>
          <w:spacing w:val="-2"/>
        </w:rPr>
        <w:t xml:space="preserve"> </w:t>
      </w:r>
      <w:r>
        <w:t>the</w:t>
      </w:r>
      <w:r>
        <w:rPr>
          <w:spacing w:val="-1"/>
        </w:rPr>
        <w:t xml:space="preserve"> </w:t>
      </w:r>
      <w:r>
        <w:t>Vice President for</w:t>
      </w:r>
      <w:r>
        <w:rPr>
          <w:spacing w:val="-2"/>
        </w:rPr>
        <w:t xml:space="preserve"> </w:t>
      </w:r>
      <w:r>
        <w:t>Ethics</w:t>
      </w:r>
      <w:r>
        <w:rPr>
          <w:spacing w:val="-2"/>
        </w:rPr>
        <w:t xml:space="preserve"> </w:t>
      </w:r>
      <w:r>
        <w:t>and Compliance</w:t>
      </w:r>
      <w:r>
        <w:rPr>
          <w:spacing w:val="-2"/>
        </w:rPr>
        <w:t xml:space="preserve"> </w:t>
      </w:r>
      <w:r>
        <w:t>shall</w:t>
      </w:r>
      <w:r>
        <w:rPr>
          <w:spacing w:val="-1"/>
        </w:rPr>
        <w:t xml:space="preserve"> </w:t>
      </w:r>
      <w:r>
        <w:t>designate an</w:t>
      </w:r>
      <w:r>
        <w:rPr>
          <w:spacing w:val="-1"/>
        </w:rPr>
        <w:t xml:space="preserve"> </w:t>
      </w:r>
      <w:r>
        <w:t>individual to</w:t>
      </w:r>
      <w:r>
        <w:rPr>
          <w:spacing w:val="9"/>
        </w:rPr>
        <w:t xml:space="preserve"> </w:t>
      </w:r>
      <w:r>
        <w:t>be</w:t>
      </w:r>
      <w:r>
        <w:rPr>
          <w:spacing w:val="13"/>
        </w:rPr>
        <w:t xml:space="preserve"> </w:t>
      </w:r>
      <w:r>
        <w:t>responsible</w:t>
      </w:r>
      <w:r>
        <w:rPr>
          <w:spacing w:val="13"/>
        </w:rPr>
        <w:t xml:space="preserve"> </w:t>
      </w:r>
      <w:r>
        <w:t>for</w:t>
      </w:r>
      <w:r>
        <w:rPr>
          <w:spacing w:val="10"/>
        </w:rPr>
        <w:t xml:space="preserve"> </w:t>
      </w:r>
      <w:r>
        <w:t>implementing</w:t>
      </w:r>
      <w:r>
        <w:rPr>
          <w:spacing w:val="11"/>
        </w:rPr>
        <w:t xml:space="preserve"> </w:t>
      </w:r>
      <w:r>
        <w:t>the</w:t>
      </w:r>
      <w:r>
        <w:rPr>
          <w:spacing w:val="11"/>
        </w:rPr>
        <w:t xml:space="preserve"> </w:t>
      </w:r>
      <w:r>
        <w:t>responsibilities</w:t>
      </w:r>
      <w:r>
        <w:rPr>
          <w:spacing w:val="10"/>
        </w:rPr>
        <w:t xml:space="preserve"> </w:t>
      </w:r>
      <w:r>
        <w:t>of</w:t>
      </w:r>
      <w:r>
        <w:rPr>
          <w:spacing w:val="10"/>
        </w:rPr>
        <w:t xml:space="preserve"> </w:t>
      </w:r>
      <w:r>
        <w:t>the</w:t>
      </w:r>
      <w:r>
        <w:rPr>
          <w:spacing w:val="11"/>
        </w:rPr>
        <w:t xml:space="preserve"> </w:t>
      </w:r>
      <w:r>
        <w:t>Associate</w:t>
      </w:r>
      <w:r>
        <w:rPr>
          <w:spacing w:val="11"/>
        </w:rPr>
        <w:t xml:space="preserve"> </w:t>
      </w:r>
      <w:r>
        <w:t>Vice</w:t>
      </w:r>
      <w:r>
        <w:rPr>
          <w:spacing w:val="13"/>
        </w:rPr>
        <w:t xml:space="preserve"> </w:t>
      </w:r>
      <w:r>
        <w:t>President</w:t>
      </w:r>
      <w:r>
        <w:rPr>
          <w:spacing w:val="10"/>
        </w:rPr>
        <w:t xml:space="preserve"> </w:t>
      </w:r>
      <w:r>
        <w:t>for</w:t>
      </w:r>
      <w:r>
        <w:rPr>
          <w:spacing w:val="14"/>
        </w:rPr>
        <w:t xml:space="preserve"> </w:t>
      </w:r>
      <w:r>
        <w:rPr>
          <w:spacing w:val="-2"/>
        </w:rPr>
        <w:t>Civil</w:t>
      </w:r>
    </w:p>
    <w:p w14:paraId="1E688405" w14:textId="77777777" w:rsidR="00462241" w:rsidRDefault="00462241">
      <w:pPr>
        <w:pStyle w:val="BodyText"/>
        <w:spacing w:line="276" w:lineRule="auto"/>
        <w:jc w:val="both"/>
        <w:sectPr w:rsidR="00462241">
          <w:pgSz w:w="12240" w:h="15840"/>
          <w:pgMar w:top="1360" w:right="0" w:bottom="960" w:left="720" w:header="0" w:footer="770" w:gutter="0"/>
          <w:cols w:space="720"/>
        </w:sectPr>
      </w:pPr>
    </w:p>
    <w:p w14:paraId="1E688406" w14:textId="77777777" w:rsidR="00462241" w:rsidRDefault="00A227DC">
      <w:pPr>
        <w:pStyle w:val="BodyText"/>
        <w:spacing w:before="80" w:line="276" w:lineRule="auto"/>
        <w:ind w:left="720" w:right="1434"/>
        <w:jc w:val="both"/>
      </w:pPr>
      <w:r>
        <w:lastRenderedPageBreak/>
        <w:t>Rights</w:t>
      </w:r>
      <w:r>
        <w:rPr>
          <w:spacing w:val="-1"/>
        </w:rPr>
        <w:t xml:space="preserve"> </w:t>
      </w:r>
      <w:r>
        <w:t>or</w:t>
      </w:r>
      <w:r>
        <w:rPr>
          <w:spacing w:val="-1"/>
        </w:rPr>
        <w:t xml:space="preserve"> </w:t>
      </w:r>
      <w:r>
        <w:t>Dean</w:t>
      </w:r>
      <w:r>
        <w:rPr>
          <w:spacing w:val="-3"/>
        </w:rPr>
        <w:t xml:space="preserve"> </w:t>
      </w:r>
      <w:r>
        <w:t>of</w:t>
      </w:r>
      <w:r>
        <w:rPr>
          <w:spacing w:val="-2"/>
        </w:rPr>
        <w:t xml:space="preserve"> </w:t>
      </w:r>
      <w:r>
        <w:t>Students</w:t>
      </w:r>
      <w:r>
        <w:rPr>
          <w:spacing w:val="-1"/>
        </w:rPr>
        <w:t xml:space="preserve"> </w:t>
      </w:r>
      <w:r>
        <w:t>pursuant</w:t>
      </w:r>
      <w:r>
        <w:rPr>
          <w:spacing w:val="-1"/>
        </w:rPr>
        <w:t xml:space="preserve"> </w:t>
      </w:r>
      <w:r>
        <w:t>to</w:t>
      </w:r>
      <w:r>
        <w:rPr>
          <w:spacing w:val="-1"/>
        </w:rPr>
        <w:t xml:space="preserve"> </w:t>
      </w:r>
      <w:r>
        <w:t>these</w:t>
      </w:r>
      <w:r>
        <w:rPr>
          <w:spacing w:val="-1"/>
        </w:rPr>
        <w:t xml:space="preserve"> </w:t>
      </w:r>
      <w:r>
        <w:t>Procedures.</w:t>
      </w:r>
      <w:r>
        <w:rPr>
          <w:spacing w:val="-1"/>
        </w:rPr>
        <w:t xml:space="preserve"> </w:t>
      </w:r>
      <w:r>
        <w:t>In</w:t>
      </w:r>
      <w:r>
        <w:rPr>
          <w:spacing w:val="-3"/>
        </w:rPr>
        <w:t xml:space="preserve"> </w:t>
      </w:r>
      <w:r>
        <w:t>the</w:t>
      </w:r>
      <w:r>
        <w:rPr>
          <w:spacing w:val="-1"/>
        </w:rPr>
        <w:t xml:space="preserve"> </w:t>
      </w:r>
      <w:r>
        <w:t>event</w:t>
      </w:r>
      <w:r>
        <w:rPr>
          <w:spacing w:val="-1"/>
        </w:rPr>
        <w:t xml:space="preserve"> </w:t>
      </w:r>
      <w:r>
        <w:t>that</w:t>
      </w:r>
      <w:r>
        <w:rPr>
          <w:spacing w:val="-1"/>
        </w:rPr>
        <w:t xml:space="preserve"> </w:t>
      </w:r>
      <w:r>
        <w:t>a</w:t>
      </w:r>
      <w:r>
        <w:rPr>
          <w:spacing w:val="-3"/>
        </w:rPr>
        <w:t xml:space="preserve"> </w:t>
      </w:r>
      <w:r>
        <w:t>complaint</w:t>
      </w:r>
      <w:r>
        <w:rPr>
          <w:spacing w:val="-1"/>
        </w:rPr>
        <w:t xml:space="preserve"> </w:t>
      </w:r>
      <w:r>
        <w:t>concerns the</w:t>
      </w:r>
      <w:r>
        <w:rPr>
          <w:spacing w:val="-11"/>
        </w:rPr>
        <w:t xml:space="preserve"> </w:t>
      </w:r>
      <w:r>
        <w:t>conduct</w:t>
      </w:r>
      <w:r>
        <w:rPr>
          <w:spacing w:val="-12"/>
        </w:rPr>
        <w:t xml:space="preserve"> </w:t>
      </w:r>
      <w:r>
        <w:t>of</w:t>
      </w:r>
      <w:r>
        <w:rPr>
          <w:spacing w:val="-12"/>
        </w:rPr>
        <w:t xml:space="preserve"> </w:t>
      </w:r>
      <w:r>
        <w:t>the</w:t>
      </w:r>
      <w:r>
        <w:rPr>
          <w:spacing w:val="-11"/>
        </w:rPr>
        <w:t xml:space="preserve"> </w:t>
      </w:r>
      <w:r>
        <w:t>Vice</w:t>
      </w:r>
      <w:r>
        <w:rPr>
          <w:spacing w:val="-11"/>
        </w:rPr>
        <w:t xml:space="preserve"> </w:t>
      </w:r>
      <w:r>
        <w:t>President</w:t>
      </w:r>
      <w:r>
        <w:rPr>
          <w:spacing w:val="-12"/>
        </w:rPr>
        <w:t xml:space="preserve"> </w:t>
      </w:r>
      <w:r>
        <w:t>for</w:t>
      </w:r>
      <w:r>
        <w:rPr>
          <w:spacing w:val="-12"/>
        </w:rPr>
        <w:t xml:space="preserve"> </w:t>
      </w:r>
      <w:r>
        <w:t>Ethics</w:t>
      </w:r>
      <w:r>
        <w:rPr>
          <w:spacing w:val="-12"/>
        </w:rPr>
        <w:t xml:space="preserve"> </w:t>
      </w:r>
      <w:r>
        <w:t>and</w:t>
      </w:r>
      <w:r>
        <w:rPr>
          <w:spacing w:val="-12"/>
        </w:rPr>
        <w:t xml:space="preserve"> </w:t>
      </w:r>
      <w:r>
        <w:t>Compliance</w:t>
      </w:r>
      <w:r>
        <w:rPr>
          <w:spacing w:val="-13"/>
        </w:rPr>
        <w:t xml:space="preserve"> </w:t>
      </w:r>
      <w:r>
        <w:t>or</w:t>
      </w:r>
      <w:r>
        <w:rPr>
          <w:spacing w:val="-12"/>
        </w:rPr>
        <w:t xml:space="preserve"> </w:t>
      </w:r>
      <w:r>
        <w:t>a</w:t>
      </w:r>
      <w:r>
        <w:rPr>
          <w:spacing w:val="-13"/>
        </w:rPr>
        <w:t xml:space="preserve"> </w:t>
      </w:r>
      <w:r>
        <w:t>Chancellor</w:t>
      </w:r>
      <w:r>
        <w:rPr>
          <w:spacing w:val="-14"/>
        </w:rPr>
        <w:t xml:space="preserve"> </w:t>
      </w:r>
      <w:r>
        <w:t>(or</w:t>
      </w:r>
      <w:r>
        <w:rPr>
          <w:spacing w:val="-11"/>
        </w:rPr>
        <w:t xml:space="preserve"> </w:t>
      </w:r>
      <w:r>
        <w:t>the</w:t>
      </w:r>
      <w:r>
        <w:rPr>
          <w:spacing w:val="-11"/>
        </w:rPr>
        <w:t xml:space="preserve"> </w:t>
      </w:r>
      <w:r>
        <w:t>Vice</w:t>
      </w:r>
      <w:r>
        <w:rPr>
          <w:spacing w:val="-11"/>
        </w:rPr>
        <w:t xml:space="preserve"> </w:t>
      </w:r>
      <w:r>
        <w:t>President for</w:t>
      </w:r>
      <w:r>
        <w:rPr>
          <w:spacing w:val="-9"/>
        </w:rPr>
        <w:t xml:space="preserve"> </w:t>
      </w:r>
      <w:r>
        <w:t>Ethics</w:t>
      </w:r>
      <w:r>
        <w:rPr>
          <w:spacing w:val="-9"/>
        </w:rPr>
        <w:t xml:space="preserve"> </w:t>
      </w:r>
      <w:r>
        <w:t>and</w:t>
      </w:r>
      <w:r>
        <w:rPr>
          <w:spacing w:val="-7"/>
        </w:rPr>
        <w:t xml:space="preserve"> </w:t>
      </w:r>
      <w:r>
        <w:t>Compliance</w:t>
      </w:r>
      <w:r>
        <w:rPr>
          <w:spacing w:val="-9"/>
        </w:rPr>
        <w:t xml:space="preserve"> </w:t>
      </w:r>
      <w:r>
        <w:t>or</w:t>
      </w:r>
      <w:r>
        <w:rPr>
          <w:spacing w:val="-7"/>
        </w:rPr>
        <w:t xml:space="preserve"> </w:t>
      </w:r>
      <w:r>
        <w:t>a</w:t>
      </w:r>
      <w:r>
        <w:rPr>
          <w:spacing w:val="-9"/>
        </w:rPr>
        <w:t xml:space="preserve"> </w:t>
      </w:r>
      <w:r>
        <w:t>Chancellor</w:t>
      </w:r>
      <w:r>
        <w:rPr>
          <w:spacing w:val="-9"/>
        </w:rPr>
        <w:t xml:space="preserve"> </w:t>
      </w:r>
      <w:r>
        <w:t>has</w:t>
      </w:r>
      <w:r>
        <w:rPr>
          <w:spacing w:val="-9"/>
        </w:rPr>
        <w:t xml:space="preserve"> </w:t>
      </w:r>
      <w:r>
        <w:t>a</w:t>
      </w:r>
      <w:r>
        <w:rPr>
          <w:spacing w:val="-9"/>
        </w:rPr>
        <w:t xml:space="preserve"> </w:t>
      </w:r>
      <w:r>
        <w:t>conflict</w:t>
      </w:r>
      <w:r>
        <w:rPr>
          <w:spacing w:val="-9"/>
        </w:rPr>
        <w:t xml:space="preserve"> </w:t>
      </w:r>
      <w:r>
        <w:t>of</w:t>
      </w:r>
      <w:r>
        <w:rPr>
          <w:spacing w:val="-7"/>
        </w:rPr>
        <w:t xml:space="preserve"> </w:t>
      </w:r>
      <w:r>
        <w:t>interest),</w:t>
      </w:r>
      <w:r>
        <w:rPr>
          <w:spacing w:val="-7"/>
        </w:rPr>
        <w:t xml:space="preserve"> </w:t>
      </w:r>
      <w:r>
        <w:t>the</w:t>
      </w:r>
      <w:r>
        <w:rPr>
          <w:spacing w:val="-6"/>
        </w:rPr>
        <w:t xml:space="preserve"> </w:t>
      </w:r>
      <w:r>
        <w:t>President</w:t>
      </w:r>
      <w:r>
        <w:rPr>
          <w:spacing w:val="-7"/>
        </w:rPr>
        <w:t xml:space="preserve"> </w:t>
      </w:r>
      <w:r>
        <w:t>shall</w:t>
      </w:r>
      <w:r>
        <w:rPr>
          <w:spacing w:val="-8"/>
        </w:rPr>
        <w:t xml:space="preserve"> </w:t>
      </w:r>
      <w:r>
        <w:t xml:space="preserve">designate an individual to be responsible for implementing the responsibilities of the Vice President for Ethics and Compliance or such Chancellor pursuant to these Procedures. </w:t>
      </w:r>
      <w:proofErr w:type="gramStart"/>
      <w:r>
        <w:t>In the event that</w:t>
      </w:r>
      <w:proofErr w:type="gramEnd"/>
      <w:r>
        <w:t xml:space="preserve"> a complaint</w:t>
      </w:r>
      <w:r>
        <w:rPr>
          <w:spacing w:val="-7"/>
        </w:rPr>
        <w:t xml:space="preserve"> </w:t>
      </w:r>
      <w:r>
        <w:t>concerns</w:t>
      </w:r>
      <w:r>
        <w:rPr>
          <w:spacing w:val="-9"/>
        </w:rPr>
        <w:t xml:space="preserve"> </w:t>
      </w:r>
      <w:r>
        <w:t>the</w:t>
      </w:r>
      <w:r>
        <w:rPr>
          <w:spacing w:val="-9"/>
        </w:rPr>
        <w:t xml:space="preserve"> </w:t>
      </w:r>
      <w:r>
        <w:t>President</w:t>
      </w:r>
      <w:r>
        <w:rPr>
          <w:spacing w:val="-9"/>
        </w:rPr>
        <w:t xml:space="preserve"> </w:t>
      </w:r>
      <w:r>
        <w:t>(or</w:t>
      </w:r>
      <w:r>
        <w:rPr>
          <w:spacing w:val="-7"/>
        </w:rPr>
        <w:t xml:space="preserve"> </w:t>
      </w:r>
      <w:r>
        <w:t>the</w:t>
      </w:r>
      <w:r>
        <w:rPr>
          <w:spacing w:val="-6"/>
        </w:rPr>
        <w:t xml:space="preserve"> </w:t>
      </w:r>
      <w:r>
        <w:t>President</w:t>
      </w:r>
      <w:r>
        <w:rPr>
          <w:spacing w:val="-7"/>
        </w:rPr>
        <w:t xml:space="preserve"> </w:t>
      </w:r>
      <w:r>
        <w:t>has</w:t>
      </w:r>
      <w:r>
        <w:rPr>
          <w:spacing w:val="-9"/>
        </w:rPr>
        <w:t xml:space="preserve"> </w:t>
      </w:r>
      <w:r>
        <w:t>a</w:t>
      </w:r>
      <w:r>
        <w:rPr>
          <w:spacing w:val="-9"/>
        </w:rPr>
        <w:t xml:space="preserve"> </w:t>
      </w:r>
      <w:r>
        <w:t>conflict</w:t>
      </w:r>
      <w:r>
        <w:rPr>
          <w:spacing w:val="-9"/>
        </w:rPr>
        <w:t xml:space="preserve"> </w:t>
      </w:r>
      <w:r>
        <w:t>of</w:t>
      </w:r>
      <w:r>
        <w:rPr>
          <w:spacing w:val="-7"/>
        </w:rPr>
        <w:t xml:space="preserve"> </w:t>
      </w:r>
      <w:r>
        <w:t>interest),</w:t>
      </w:r>
      <w:r>
        <w:rPr>
          <w:spacing w:val="-7"/>
        </w:rPr>
        <w:t xml:space="preserve"> </w:t>
      </w:r>
      <w:r>
        <w:t>the</w:t>
      </w:r>
      <w:r>
        <w:rPr>
          <w:spacing w:val="-6"/>
        </w:rPr>
        <w:t xml:space="preserve"> </w:t>
      </w:r>
      <w:r>
        <w:t>Chairman</w:t>
      </w:r>
      <w:r>
        <w:rPr>
          <w:spacing w:val="-11"/>
        </w:rPr>
        <w:t xml:space="preserve"> </w:t>
      </w:r>
      <w:r>
        <w:t>of</w:t>
      </w:r>
      <w:r>
        <w:rPr>
          <w:spacing w:val="-7"/>
        </w:rPr>
        <w:t xml:space="preserve"> </w:t>
      </w:r>
      <w:r>
        <w:t>the Board of Trustees shall be responsible for implementing the responsibilities of the President pursuant to these Procedures. In the event that the President or other member of senior administration</w:t>
      </w:r>
      <w:r>
        <w:rPr>
          <w:spacing w:val="-11"/>
        </w:rPr>
        <w:t xml:space="preserve"> </w:t>
      </w:r>
      <w:r>
        <w:t>is</w:t>
      </w:r>
      <w:r>
        <w:rPr>
          <w:spacing w:val="-9"/>
        </w:rPr>
        <w:t xml:space="preserve"> </w:t>
      </w:r>
      <w:r>
        <w:t>a</w:t>
      </w:r>
      <w:r>
        <w:rPr>
          <w:spacing w:val="-13"/>
        </w:rPr>
        <w:t xml:space="preserve"> </w:t>
      </w:r>
      <w:r>
        <w:t>Respondent</w:t>
      </w:r>
      <w:r>
        <w:rPr>
          <w:spacing w:val="-9"/>
        </w:rPr>
        <w:t xml:space="preserve"> </w:t>
      </w:r>
      <w:r>
        <w:t>under</w:t>
      </w:r>
      <w:r>
        <w:rPr>
          <w:spacing w:val="-12"/>
        </w:rPr>
        <w:t xml:space="preserve"> </w:t>
      </w:r>
      <w:r>
        <w:t>these</w:t>
      </w:r>
      <w:r>
        <w:rPr>
          <w:spacing w:val="-9"/>
        </w:rPr>
        <w:t xml:space="preserve"> </w:t>
      </w:r>
      <w:r>
        <w:t>Procedures,</w:t>
      </w:r>
      <w:r>
        <w:rPr>
          <w:spacing w:val="-12"/>
        </w:rPr>
        <w:t xml:space="preserve"> </w:t>
      </w:r>
      <w:r>
        <w:t>the</w:t>
      </w:r>
      <w:r>
        <w:rPr>
          <w:spacing w:val="-11"/>
        </w:rPr>
        <w:t xml:space="preserve"> </w:t>
      </w:r>
      <w:r>
        <w:t>University</w:t>
      </w:r>
      <w:r>
        <w:rPr>
          <w:spacing w:val="-11"/>
        </w:rPr>
        <w:t xml:space="preserve"> </w:t>
      </w:r>
      <w:r>
        <w:t>may,</w:t>
      </w:r>
      <w:r>
        <w:rPr>
          <w:spacing w:val="-10"/>
        </w:rPr>
        <w:t xml:space="preserve"> </w:t>
      </w:r>
      <w:r>
        <w:t>in</w:t>
      </w:r>
      <w:r>
        <w:rPr>
          <w:spacing w:val="-11"/>
        </w:rPr>
        <w:t xml:space="preserve"> </w:t>
      </w:r>
      <w:r>
        <w:t>its</w:t>
      </w:r>
      <w:r>
        <w:rPr>
          <w:spacing w:val="-9"/>
        </w:rPr>
        <w:t xml:space="preserve"> </w:t>
      </w:r>
      <w:r>
        <w:t>sole</w:t>
      </w:r>
      <w:r>
        <w:rPr>
          <w:spacing w:val="-9"/>
        </w:rPr>
        <w:t xml:space="preserve"> </w:t>
      </w:r>
      <w:r>
        <w:t>discretion, modify these Procedures to provide for an investigation by an independent University Investigator</w:t>
      </w:r>
      <w:r>
        <w:rPr>
          <w:spacing w:val="-2"/>
        </w:rPr>
        <w:t xml:space="preserve"> </w:t>
      </w:r>
      <w:r>
        <w:t>to</w:t>
      </w:r>
      <w:r>
        <w:rPr>
          <w:spacing w:val="-4"/>
        </w:rPr>
        <w:t xml:space="preserve"> </w:t>
      </w:r>
      <w:r>
        <w:t>be</w:t>
      </w:r>
      <w:r>
        <w:rPr>
          <w:spacing w:val="-4"/>
        </w:rPr>
        <w:t xml:space="preserve"> </w:t>
      </w:r>
      <w:r>
        <w:t>selected</w:t>
      </w:r>
      <w:r>
        <w:rPr>
          <w:spacing w:val="-2"/>
        </w:rPr>
        <w:t xml:space="preserve"> </w:t>
      </w:r>
      <w:r>
        <w:t>by</w:t>
      </w:r>
      <w:r>
        <w:rPr>
          <w:spacing w:val="-6"/>
        </w:rPr>
        <w:t xml:space="preserve"> </w:t>
      </w:r>
      <w:r>
        <w:t>the</w:t>
      </w:r>
      <w:r>
        <w:rPr>
          <w:spacing w:val="-2"/>
        </w:rPr>
        <w:t xml:space="preserve"> </w:t>
      </w:r>
      <w:r>
        <w:t>Board</w:t>
      </w:r>
      <w:r>
        <w:rPr>
          <w:spacing w:val="-5"/>
        </w:rPr>
        <w:t xml:space="preserve"> </w:t>
      </w:r>
      <w:r>
        <w:t>of</w:t>
      </w:r>
      <w:r>
        <w:rPr>
          <w:spacing w:val="-3"/>
        </w:rPr>
        <w:t xml:space="preserve"> </w:t>
      </w:r>
      <w:r>
        <w:t>Trustees</w:t>
      </w:r>
      <w:r>
        <w:rPr>
          <w:spacing w:val="-2"/>
        </w:rPr>
        <w:t xml:space="preserve"> </w:t>
      </w:r>
      <w:r>
        <w:t>and</w:t>
      </w:r>
      <w:r>
        <w:rPr>
          <w:spacing w:val="-2"/>
        </w:rPr>
        <w:t xml:space="preserve"> </w:t>
      </w:r>
      <w:r>
        <w:t>for</w:t>
      </w:r>
      <w:r>
        <w:rPr>
          <w:spacing w:val="-4"/>
        </w:rPr>
        <w:t xml:space="preserve"> </w:t>
      </w:r>
      <w:r>
        <w:t>final</w:t>
      </w:r>
      <w:r>
        <w:rPr>
          <w:spacing w:val="-4"/>
        </w:rPr>
        <w:t xml:space="preserve"> </w:t>
      </w:r>
      <w:r>
        <w:t>decision</w:t>
      </w:r>
      <w:r>
        <w:rPr>
          <w:spacing w:val="-6"/>
        </w:rPr>
        <w:t xml:space="preserve"> </w:t>
      </w:r>
      <w:r>
        <w:t>making</w:t>
      </w:r>
      <w:r>
        <w:rPr>
          <w:spacing w:val="-2"/>
        </w:rPr>
        <w:t xml:space="preserve"> </w:t>
      </w:r>
      <w:r>
        <w:t>by</w:t>
      </w:r>
      <w:r>
        <w:rPr>
          <w:spacing w:val="-3"/>
        </w:rPr>
        <w:t xml:space="preserve"> </w:t>
      </w:r>
      <w:r>
        <w:t>the</w:t>
      </w:r>
      <w:r>
        <w:rPr>
          <w:spacing w:val="-2"/>
        </w:rPr>
        <w:t xml:space="preserve"> </w:t>
      </w:r>
      <w:r>
        <w:t>Board</w:t>
      </w:r>
      <w:r>
        <w:rPr>
          <w:spacing w:val="-5"/>
        </w:rPr>
        <w:t xml:space="preserve"> </w:t>
      </w:r>
      <w:r>
        <w:t>of Trustees or a subcommittee of the Board of Trustees.</w:t>
      </w:r>
    </w:p>
    <w:p w14:paraId="1E688407" w14:textId="77777777" w:rsidR="00462241" w:rsidRDefault="00462241">
      <w:pPr>
        <w:pStyle w:val="BodyText"/>
        <w:spacing w:before="37"/>
      </w:pPr>
    </w:p>
    <w:p w14:paraId="1E688408" w14:textId="77777777" w:rsidR="00462241" w:rsidRDefault="00A227DC">
      <w:pPr>
        <w:pStyle w:val="BodyText"/>
        <w:spacing w:line="276" w:lineRule="auto"/>
        <w:ind w:left="720" w:right="1435"/>
        <w:jc w:val="both"/>
      </w:pPr>
      <w:r>
        <w:t>In the event that a Complainant (or impacted party in the case of a University-Initiated Investigation) or a Respondent has concerns that a University Investigator or decision maker under these Procedures cannot conduct an unbiased review or render a determination free from bias, such individual may report such concerns to the Vice President for Human Resources, who will assess the circumstances and determine whether a different University Investigator or decision maker ought to be assigned to the matter. Concerns must be reported promptly or will be considered waived. In reaching such decision, the Vice President for Human Resources will consider whether a reasonable person would believe bias exists.</w:t>
      </w:r>
    </w:p>
    <w:p w14:paraId="1E688409" w14:textId="77777777" w:rsidR="00462241" w:rsidRDefault="00462241">
      <w:pPr>
        <w:pStyle w:val="BodyText"/>
        <w:spacing w:before="37"/>
      </w:pPr>
    </w:p>
    <w:p w14:paraId="1E68840A" w14:textId="77777777" w:rsidR="00462241" w:rsidRDefault="00A227DC">
      <w:pPr>
        <w:pStyle w:val="Heading3"/>
      </w:pPr>
      <w:r>
        <w:rPr>
          <w:color w:val="333333"/>
        </w:rPr>
        <w:t>Coordination</w:t>
      </w:r>
      <w:r>
        <w:rPr>
          <w:color w:val="333333"/>
          <w:spacing w:val="-6"/>
        </w:rPr>
        <w:t xml:space="preserve"> </w:t>
      </w:r>
      <w:r>
        <w:rPr>
          <w:color w:val="333333"/>
        </w:rPr>
        <w:t>with</w:t>
      </w:r>
      <w:r>
        <w:rPr>
          <w:color w:val="333333"/>
          <w:spacing w:val="-6"/>
        </w:rPr>
        <w:t xml:space="preserve"> </w:t>
      </w:r>
      <w:r>
        <w:rPr>
          <w:color w:val="333333"/>
        </w:rPr>
        <w:t>Law</w:t>
      </w:r>
      <w:r>
        <w:rPr>
          <w:color w:val="333333"/>
          <w:spacing w:val="-6"/>
        </w:rPr>
        <w:t xml:space="preserve"> </w:t>
      </w:r>
      <w:r>
        <w:rPr>
          <w:color w:val="333333"/>
          <w:spacing w:val="-2"/>
        </w:rPr>
        <w:t>Enforcement</w:t>
      </w:r>
    </w:p>
    <w:p w14:paraId="1E68840B" w14:textId="77777777" w:rsidR="00462241" w:rsidRDefault="00A227DC">
      <w:pPr>
        <w:pStyle w:val="BodyText"/>
        <w:spacing w:before="38" w:line="276" w:lineRule="auto"/>
        <w:ind w:left="720" w:right="1435"/>
        <w:jc w:val="both"/>
      </w:pPr>
      <w:r>
        <w:t>A</w:t>
      </w:r>
      <w:r>
        <w:rPr>
          <w:spacing w:val="-14"/>
        </w:rPr>
        <w:t xml:space="preserve"> </w:t>
      </w:r>
      <w:r>
        <w:t>Complainant</w:t>
      </w:r>
      <w:r>
        <w:rPr>
          <w:spacing w:val="-13"/>
        </w:rPr>
        <w:t xml:space="preserve"> </w:t>
      </w:r>
      <w:r>
        <w:t>may</w:t>
      </w:r>
      <w:r>
        <w:rPr>
          <w:spacing w:val="-13"/>
        </w:rPr>
        <w:t xml:space="preserve"> </w:t>
      </w:r>
      <w:r>
        <w:t>seek</w:t>
      </w:r>
      <w:r>
        <w:rPr>
          <w:spacing w:val="-13"/>
        </w:rPr>
        <w:t xml:space="preserve"> </w:t>
      </w:r>
      <w:r>
        <w:t>recourse</w:t>
      </w:r>
      <w:r>
        <w:rPr>
          <w:spacing w:val="-11"/>
        </w:rPr>
        <w:t xml:space="preserve"> </w:t>
      </w:r>
      <w:r>
        <w:t>under</w:t>
      </w:r>
      <w:r>
        <w:rPr>
          <w:spacing w:val="-12"/>
        </w:rPr>
        <w:t xml:space="preserve"> </w:t>
      </w:r>
      <w:r>
        <w:t>these</w:t>
      </w:r>
      <w:r>
        <w:rPr>
          <w:spacing w:val="-11"/>
        </w:rPr>
        <w:t xml:space="preserve"> </w:t>
      </w:r>
      <w:r>
        <w:t>Procedures</w:t>
      </w:r>
      <w:r>
        <w:rPr>
          <w:spacing w:val="-12"/>
        </w:rPr>
        <w:t xml:space="preserve"> </w:t>
      </w:r>
      <w:r>
        <w:t>and/or</w:t>
      </w:r>
      <w:r>
        <w:rPr>
          <w:spacing w:val="-12"/>
        </w:rPr>
        <w:t xml:space="preserve"> </w:t>
      </w:r>
      <w:r>
        <w:t>pursue</w:t>
      </w:r>
      <w:r>
        <w:rPr>
          <w:spacing w:val="-11"/>
        </w:rPr>
        <w:t xml:space="preserve"> </w:t>
      </w:r>
      <w:r>
        <w:t>criminal</w:t>
      </w:r>
      <w:r>
        <w:rPr>
          <w:spacing w:val="-13"/>
        </w:rPr>
        <w:t xml:space="preserve"> </w:t>
      </w:r>
      <w:r>
        <w:t>action.</w:t>
      </w:r>
      <w:r>
        <w:rPr>
          <w:spacing w:val="-12"/>
        </w:rPr>
        <w:t xml:space="preserve"> </w:t>
      </w:r>
      <w:r>
        <w:t xml:space="preserve">Neither law enforcement’s determination </w:t>
      </w:r>
      <w:proofErr w:type="gramStart"/>
      <w:r>
        <w:t>whether or not</w:t>
      </w:r>
      <w:proofErr w:type="gramEnd"/>
      <w:r>
        <w:t xml:space="preserve"> to prosecute a Respondent, nor the outcome of any criminal prosecution, is determinative of whether a violation of University Policy has occurred. Proceedings under these Procedures may be carried out prior to, simultaneously with, or following civil or criminal proceedings off campus.</w:t>
      </w:r>
    </w:p>
    <w:p w14:paraId="1E68840C" w14:textId="77777777" w:rsidR="00462241" w:rsidRDefault="00462241">
      <w:pPr>
        <w:pStyle w:val="BodyText"/>
        <w:spacing w:before="38"/>
      </w:pPr>
    </w:p>
    <w:p w14:paraId="1E68840D" w14:textId="77777777" w:rsidR="00462241" w:rsidRDefault="00A227DC">
      <w:pPr>
        <w:pStyle w:val="BodyText"/>
        <w:spacing w:before="1" w:line="276" w:lineRule="auto"/>
        <w:ind w:left="720" w:right="1435"/>
        <w:jc w:val="both"/>
      </w:pPr>
      <w:r>
        <w:t>At the request of law enforcement, the University</w:t>
      </w:r>
      <w:r>
        <w:rPr>
          <w:spacing w:val="-1"/>
        </w:rPr>
        <w:t xml:space="preserve"> </w:t>
      </w:r>
      <w:r>
        <w:t>may</w:t>
      </w:r>
      <w:r>
        <w:rPr>
          <w:spacing w:val="-1"/>
        </w:rPr>
        <w:t xml:space="preserve"> </w:t>
      </w:r>
      <w:r>
        <w:t>agree to defer its fact gathering for a brief period during the evidence gathering stage of a criminal investigation. The University will nevertheless communicate with the Complainant regarding support, options for resolution and the</w:t>
      </w:r>
      <w:r>
        <w:rPr>
          <w:spacing w:val="-4"/>
        </w:rPr>
        <w:t xml:space="preserve"> </w:t>
      </w:r>
      <w:r>
        <w:t>implementation</w:t>
      </w:r>
      <w:r>
        <w:rPr>
          <w:spacing w:val="-5"/>
        </w:rPr>
        <w:t xml:space="preserve"> </w:t>
      </w:r>
      <w:r>
        <w:t>of</w:t>
      </w:r>
      <w:r>
        <w:rPr>
          <w:spacing w:val="-4"/>
        </w:rPr>
        <w:t xml:space="preserve"> </w:t>
      </w:r>
      <w:r>
        <w:t>interim</w:t>
      </w:r>
      <w:r>
        <w:rPr>
          <w:spacing w:val="-4"/>
        </w:rPr>
        <w:t xml:space="preserve"> </w:t>
      </w:r>
      <w:r>
        <w:t>remedial</w:t>
      </w:r>
      <w:r>
        <w:rPr>
          <w:spacing w:val="-5"/>
        </w:rPr>
        <w:t xml:space="preserve"> </w:t>
      </w:r>
      <w:r>
        <w:t>measures</w:t>
      </w:r>
      <w:r>
        <w:rPr>
          <w:spacing w:val="-6"/>
        </w:rPr>
        <w:t xml:space="preserve"> </w:t>
      </w:r>
      <w:r>
        <w:t>to</w:t>
      </w:r>
      <w:r>
        <w:rPr>
          <w:spacing w:val="-4"/>
        </w:rPr>
        <w:t xml:space="preserve"> </w:t>
      </w:r>
      <w:r>
        <w:t>address</w:t>
      </w:r>
      <w:r>
        <w:rPr>
          <w:spacing w:val="-4"/>
        </w:rPr>
        <w:t xml:space="preserve"> </w:t>
      </w:r>
      <w:r>
        <w:t>concerns</w:t>
      </w:r>
      <w:r>
        <w:rPr>
          <w:spacing w:val="-4"/>
        </w:rPr>
        <w:t xml:space="preserve"> </w:t>
      </w:r>
      <w:r>
        <w:t>regarding</w:t>
      </w:r>
      <w:r>
        <w:rPr>
          <w:spacing w:val="-4"/>
        </w:rPr>
        <w:t xml:space="preserve"> </w:t>
      </w:r>
      <w:r>
        <w:t>safety</w:t>
      </w:r>
      <w:r>
        <w:rPr>
          <w:spacing w:val="-5"/>
        </w:rPr>
        <w:t xml:space="preserve"> </w:t>
      </w:r>
      <w:r>
        <w:t>and</w:t>
      </w:r>
      <w:r>
        <w:rPr>
          <w:spacing w:val="-4"/>
        </w:rPr>
        <w:t xml:space="preserve"> </w:t>
      </w:r>
      <w:r>
        <w:t>well-being. The University may also take immediate and prompt steps that it deems necessary to protect</w:t>
      </w:r>
      <w:r>
        <w:rPr>
          <w:spacing w:val="-9"/>
        </w:rPr>
        <w:t xml:space="preserve"> </w:t>
      </w:r>
      <w:r>
        <w:t>the</w:t>
      </w:r>
      <w:r>
        <w:rPr>
          <w:spacing w:val="-6"/>
        </w:rPr>
        <w:t xml:space="preserve"> </w:t>
      </w:r>
      <w:r>
        <w:t>University</w:t>
      </w:r>
      <w:r>
        <w:rPr>
          <w:spacing w:val="-8"/>
        </w:rPr>
        <w:t xml:space="preserve"> </w:t>
      </w:r>
      <w:r>
        <w:t>community.</w:t>
      </w:r>
      <w:r>
        <w:rPr>
          <w:spacing w:val="-7"/>
        </w:rPr>
        <w:t xml:space="preserve"> </w:t>
      </w:r>
      <w:r>
        <w:t>The</w:t>
      </w:r>
      <w:r>
        <w:rPr>
          <w:spacing w:val="-6"/>
        </w:rPr>
        <w:t xml:space="preserve"> </w:t>
      </w:r>
      <w:r>
        <w:t>University</w:t>
      </w:r>
      <w:r>
        <w:rPr>
          <w:spacing w:val="-8"/>
        </w:rPr>
        <w:t xml:space="preserve"> </w:t>
      </w:r>
      <w:r>
        <w:t>will</w:t>
      </w:r>
      <w:r>
        <w:rPr>
          <w:spacing w:val="-8"/>
        </w:rPr>
        <w:t xml:space="preserve"> </w:t>
      </w:r>
      <w:r>
        <w:t>promptly</w:t>
      </w:r>
      <w:r>
        <w:rPr>
          <w:spacing w:val="-8"/>
        </w:rPr>
        <w:t xml:space="preserve"> </w:t>
      </w:r>
      <w:r>
        <w:t>resume</w:t>
      </w:r>
      <w:r>
        <w:rPr>
          <w:spacing w:val="-6"/>
        </w:rPr>
        <w:t xml:space="preserve"> </w:t>
      </w:r>
      <w:r>
        <w:t>its</w:t>
      </w:r>
      <w:r>
        <w:rPr>
          <w:spacing w:val="-9"/>
        </w:rPr>
        <w:t xml:space="preserve"> </w:t>
      </w:r>
      <w:r>
        <w:t>fact</w:t>
      </w:r>
      <w:r>
        <w:rPr>
          <w:spacing w:val="-7"/>
        </w:rPr>
        <w:t xml:space="preserve"> </w:t>
      </w:r>
      <w:r>
        <w:t>gathering</w:t>
      </w:r>
      <w:r>
        <w:rPr>
          <w:spacing w:val="-7"/>
        </w:rPr>
        <w:t xml:space="preserve"> </w:t>
      </w:r>
      <w:r>
        <w:t>as</w:t>
      </w:r>
      <w:r>
        <w:rPr>
          <w:spacing w:val="-7"/>
        </w:rPr>
        <w:t xml:space="preserve"> </w:t>
      </w:r>
      <w:r>
        <w:t>soon as it is informed that law enforcement has completed its initial investigation.</w:t>
      </w:r>
    </w:p>
    <w:p w14:paraId="1E68840E" w14:textId="77777777" w:rsidR="00462241" w:rsidRDefault="00462241">
      <w:pPr>
        <w:pStyle w:val="BodyText"/>
        <w:spacing w:before="36"/>
      </w:pPr>
    </w:p>
    <w:p w14:paraId="1E68840F" w14:textId="77777777" w:rsidR="00462241" w:rsidRDefault="00A227DC">
      <w:pPr>
        <w:pStyle w:val="Heading3"/>
        <w:spacing w:before="1"/>
      </w:pPr>
      <w:r>
        <w:rPr>
          <w:color w:val="333333"/>
        </w:rPr>
        <w:t>Requests</w:t>
      </w:r>
      <w:r>
        <w:rPr>
          <w:color w:val="333333"/>
          <w:spacing w:val="-6"/>
        </w:rPr>
        <w:t xml:space="preserve"> </w:t>
      </w:r>
      <w:r>
        <w:rPr>
          <w:color w:val="333333"/>
        </w:rPr>
        <w:t>by</w:t>
      </w:r>
      <w:r>
        <w:rPr>
          <w:color w:val="333333"/>
          <w:spacing w:val="-6"/>
        </w:rPr>
        <w:t xml:space="preserve"> </w:t>
      </w:r>
      <w:r>
        <w:rPr>
          <w:color w:val="333333"/>
        </w:rPr>
        <w:t>Individuals</w:t>
      </w:r>
      <w:r>
        <w:rPr>
          <w:color w:val="333333"/>
          <w:spacing w:val="-4"/>
        </w:rPr>
        <w:t xml:space="preserve"> </w:t>
      </w:r>
      <w:r>
        <w:rPr>
          <w:color w:val="333333"/>
        </w:rPr>
        <w:t>with</w:t>
      </w:r>
      <w:r>
        <w:rPr>
          <w:color w:val="333333"/>
          <w:spacing w:val="-4"/>
        </w:rPr>
        <w:t xml:space="preserve"> </w:t>
      </w:r>
      <w:r>
        <w:rPr>
          <w:color w:val="333333"/>
          <w:spacing w:val="-2"/>
        </w:rPr>
        <w:t>Disabilities</w:t>
      </w:r>
    </w:p>
    <w:p w14:paraId="1E688410" w14:textId="77777777" w:rsidR="00462241" w:rsidRDefault="00A227DC">
      <w:pPr>
        <w:pStyle w:val="BodyText"/>
        <w:spacing w:before="38" w:line="276" w:lineRule="auto"/>
        <w:ind w:left="720" w:right="1435"/>
        <w:jc w:val="both"/>
      </w:pPr>
      <w:r>
        <w:t xml:space="preserve">Purdue University is committed to providing equal access under these Procedures to individuals with disabilities. Individuals who require academic adjustments, auxiliary aids and services and/or reasonable </w:t>
      </w:r>
      <w:proofErr w:type="gramStart"/>
      <w:r>
        <w:t>accommodations</w:t>
      </w:r>
      <w:proofErr w:type="gramEnd"/>
      <w:r>
        <w:t xml:space="preserve"> to participate in any part of the resolution process should contact the Title IX Coordinator.</w:t>
      </w:r>
    </w:p>
    <w:p w14:paraId="1E688411" w14:textId="77777777" w:rsidR="00462241" w:rsidRDefault="00462241">
      <w:pPr>
        <w:pStyle w:val="BodyText"/>
        <w:spacing w:line="276" w:lineRule="auto"/>
        <w:jc w:val="both"/>
        <w:sectPr w:rsidR="00462241">
          <w:pgSz w:w="12240" w:h="15840"/>
          <w:pgMar w:top="1360" w:right="0" w:bottom="960" w:left="720" w:header="0" w:footer="770" w:gutter="0"/>
          <w:cols w:space="720"/>
        </w:sectPr>
      </w:pPr>
    </w:p>
    <w:p w14:paraId="1E688412" w14:textId="77777777" w:rsidR="00462241" w:rsidRDefault="00462241">
      <w:pPr>
        <w:pStyle w:val="BodyText"/>
        <w:spacing w:before="8"/>
        <w:rPr>
          <w:sz w:val="3"/>
        </w:rPr>
      </w:pPr>
    </w:p>
    <w:p w14:paraId="1E688413" w14:textId="77777777" w:rsidR="00462241" w:rsidRDefault="00A227DC">
      <w:pPr>
        <w:spacing w:line="20" w:lineRule="exact"/>
        <w:ind w:left="691"/>
        <w:rPr>
          <w:sz w:val="2"/>
        </w:rPr>
      </w:pPr>
      <w:r>
        <w:rPr>
          <w:noProof/>
          <w:sz w:val="2"/>
        </w:rPr>
        <mc:AlternateContent>
          <mc:Choice Requires="wpg">
            <w:drawing>
              <wp:inline distT="0" distB="0" distL="0" distR="0" wp14:anchorId="1E688893" wp14:editId="1E688894">
                <wp:extent cx="5980430" cy="6350"/>
                <wp:effectExtent l="0" t="0" r="0" b="0"/>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0430" cy="6350"/>
                          <a:chOff x="0" y="0"/>
                          <a:chExt cx="5980430" cy="6350"/>
                        </a:xfrm>
                      </wpg:grpSpPr>
                      <wps:wsp>
                        <wps:cNvPr id="98" name="Graphic 98"/>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D23DFC0" id="Group 97" o:spid="_x0000_s1026" style="width:470.9pt;height:.5pt;mso-position-horizontal-relative:char;mso-position-vertical-relative:line" coordsize="5980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">
                <v:shape id="Graphic 98" o:spid="_x0000_s1027" style="position:absolute;width:59804;height:63;visibility:visible;mso-wrap-style:square;v-text-anchor:top" coordsize="59804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" path="m5980176,l,,,6108r5980176,l5980176,xe" fillcolor="black" stroked="f">
                  <v:path arrowok="t"/>
                </v:shape>
                <w10:anchorlock/>
              </v:group>
            </w:pict>
          </mc:Fallback>
        </mc:AlternateContent>
      </w:r>
    </w:p>
    <w:p w14:paraId="1E688414" w14:textId="77777777" w:rsidR="00462241" w:rsidRDefault="00A227DC">
      <w:pPr>
        <w:pStyle w:val="Heading2"/>
        <w:spacing w:before="9"/>
      </w:pPr>
      <w:bookmarkStart w:id="249" w:name="Reporting_Options_and_Resources_for_Sexu"/>
      <w:bookmarkStart w:id="250" w:name="_bookmark92"/>
      <w:bookmarkEnd w:id="249"/>
      <w:bookmarkEnd w:id="250"/>
      <w:r>
        <w:rPr>
          <w:color w:val="8E6E3D"/>
          <w:spacing w:val="12"/>
        </w:rPr>
        <w:t>Reporting</w:t>
      </w:r>
      <w:r>
        <w:rPr>
          <w:color w:val="8E6E3D"/>
          <w:spacing w:val="29"/>
        </w:rPr>
        <w:t xml:space="preserve"> </w:t>
      </w:r>
      <w:r>
        <w:rPr>
          <w:color w:val="8E6E3D"/>
          <w:spacing w:val="12"/>
        </w:rPr>
        <w:t>Options</w:t>
      </w:r>
      <w:r>
        <w:rPr>
          <w:color w:val="8E6E3D"/>
          <w:spacing w:val="31"/>
        </w:rPr>
        <w:t xml:space="preserve"> </w:t>
      </w:r>
      <w:r>
        <w:rPr>
          <w:color w:val="8E6E3D"/>
          <w:spacing w:val="9"/>
        </w:rPr>
        <w:t>and</w:t>
      </w:r>
      <w:r>
        <w:rPr>
          <w:color w:val="8E6E3D"/>
          <w:spacing w:val="32"/>
        </w:rPr>
        <w:t xml:space="preserve"> </w:t>
      </w:r>
      <w:r>
        <w:rPr>
          <w:color w:val="8E6E3D"/>
          <w:spacing w:val="12"/>
        </w:rPr>
        <w:t>Resources</w:t>
      </w:r>
      <w:r>
        <w:rPr>
          <w:color w:val="8E6E3D"/>
          <w:spacing w:val="31"/>
        </w:rPr>
        <w:t xml:space="preserve"> </w:t>
      </w:r>
      <w:r>
        <w:rPr>
          <w:color w:val="8E6E3D"/>
          <w:spacing w:val="9"/>
        </w:rPr>
        <w:t>for</w:t>
      </w:r>
      <w:r>
        <w:rPr>
          <w:color w:val="8E6E3D"/>
          <w:spacing w:val="35"/>
        </w:rPr>
        <w:t xml:space="preserve"> </w:t>
      </w:r>
      <w:r>
        <w:rPr>
          <w:color w:val="8E6E3D"/>
          <w:spacing w:val="11"/>
        </w:rPr>
        <w:t>Sexual</w:t>
      </w:r>
      <w:r>
        <w:rPr>
          <w:color w:val="8E6E3D"/>
          <w:spacing w:val="32"/>
        </w:rPr>
        <w:t xml:space="preserve"> </w:t>
      </w:r>
      <w:r>
        <w:rPr>
          <w:color w:val="8E6E3D"/>
          <w:spacing w:val="12"/>
        </w:rPr>
        <w:t>Misconduct</w:t>
      </w:r>
      <w:r>
        <w:rPr>
          <w:color w:val="8E6E3D"/>
          <w:spacing w:val="31"/>
        </w:rPr>
        <w:t xml:space="preserve"> </w:t>
      </w:r>
      <w:r>
        <w:rPr>
          <w:color w:val="8E6E3D"/>
          <w:spacing w:val="10"/>
        </w:rPr>
        <w:t>Matters</w:t>
      </w:r>
    </w:p>
    <w:p w14:paraId="1E688415" w14:textId="77777777" w:rsidR="00462241" w:rsidRDefault="00A227DC">
      <w:pPr>
        <w:pStyle w:val="BodyText"/>
        <w:spacing w:before="155" w:line="276" w:lineRule="auto"/>
        <w:ind w:left="720" w:right="1435"/>
        <w:jc w:val="both"/>
      </w:pPr>
      <w:r>
        <w:t>The University is committed to treating all members of the community with dignity, care and respect. Any individual affected by Sexual Harassment, Sexual Violence, Sexual Exploitation, Stalking or Relationship</w:t>
      </w:r>
      <w:r>
        <w:rPr>
          <w:spacing w:val="-2"/>
        </w:rPr>
        <w:t xml:space="preserve"> </w:t>
      </w:r>
      <w:r>
        <w:t>Violence,</w:t>
      </w:r>
      <w:r>
        <w:rPr>
          <w:spacing w:val="-2"/>
        </w:rPr>
        <w:t xml:space="preserve"> </w:t>
      </w:r>
      <w:r>
        <w:t>whether as a</w:t>
      </w:r>
      <w:r>
        <w:rPr>
          <w:spacing w:val="-1"/>
        </w:rPr>
        <w:t xml:space="preserve"> </w:t>
      </w:r>
      <w:r>
        <w:t>Complainant, a</w:t>
      </w:r>
      <w:r>
        <w:rPr>
          <w:spacing w:val="-1"/>
        </w:rPr>
        <w:t xml:space="preserve"> </w:t>
      </w:r>
      <w:r>
        <w:t>Respondent or a</w:t>
      </w:r>
      <w:r>
        <w:rPr>
          <w:spacing w:val="-1"/>
        </w:rPr>
        <w:t xml:space="preserve"> </w:t>
      </w:r>
      <w:r>
        <w:t>third</w:t>
      </w:r>
      <w:r>
        <w:rPr>
          <w:spacing w:val="-2"/>
        </w:rPr>
        <w:t xml:space="preserve"> </w:t>
      </w:r>
      <w:r>
        <w:t>party, will have equal access to support consistent with their needs and available University resources.</w:t>
      </w:r>
    </w:p>
    <w:p w14:paraId="1E688416" w14:textId="77777777" w:rsidR="00462241" w:rsidRDefault="00462241">
      <w:pPr>
        <w:pStyle w:val="BodyText"/>
        <w:spacing w:before="38"/>
      </w:pPr>
    </w:p>
    <w:p w14:paraId="1E688417" w14:textId="77777777" w:rsidR="00462241" w:rsidRDefault="00A227DC">
      <w:pPr>
        <w:pStyle w:val="BodyText"/>
        <w:spacing w:line="276" w:lineRule="auto"/>
        <w:ind w:left="720" w:right="1436"/>
        <w:jc w:val="both"/>
      </w:pPr>
      <w:r>
        <w:t>A</w:t>
      </w:r>
      <w:r>
        <w:rPr>
          <w:spacing w:val="-8"/>
        </w:rPr>
        <w:t xml:space="preserve"> </w:t>
      </w:r>
      <w:r>
        <w:t>first</w:t>
      </w:r>
      <w:r>
        <w:rPr>
          <w:spacing w:val="-9"/>
        </w:rPr>
        <w:t xml:space="preserve"> </w:t>
      </w:r>
      <w:r>
        <w:t>step</w:t>
      </w:r>
      <w:r>
        <w:rPr>
          <w:spacing w:val="-9"/>
        </w:rPr>
        <w:t xml:space="preserve"> </w:t>
      </w:r>
      <w:r>
        <w:t>for</w:t>
      </w:r>
      <w:r>
        <w:rPr>
          <w:spacing w:val="-8"/>
        </w:rPr>
        <w:t xml:space="preserve"> </w:t>
      </w:r>
      <w:r>
        <w:t>any</w:t>
      </w:r>
      <w:r>
        <w:rPr>
          <w:spacing w:val="-8"/>
        </w:rPr>
        <w:t xml:space="preserve"> </w:t>
      </w:r>
      <w:r>
        <w:t>Complainant</w:t>
      </w:r>
      <w:r>
        <w:rPr>
          <w:spacing w:val="-8"/>
        </w:rPr>
        <w:t xml:space="preserve"> </w:t>
      </w:r>
      <w:r>
        <w:t>or</w:t>
      </w:r>
      <w:r>
        <w:rPr>
          <w:spacing w:val="-8"/>
        </w:rPr>
        <w:t xml:space="preserve"> </w:t>
      </w:r>
      <w:r>
        <w:t>third-party</w:t>
      </w:r>
      <w:r>
        <w:rPr>
          <w:spacing w:val="-8"/>
        </w:rPr>
        <w:t xml:space="preserve"> </w:t>
      </w:r>
      <w:r>
        <w:t>witness</w:t>
      </w:r>
      <w:r>
        <w:rPr>
          <w:spacing w:val="-9"/>
        </w:rPr>
        <w:t xml:space="preserve"> </w:t>
      </w:r>
      <w:r>
        <w:t>may</w:t>
      </w:r>
      <w:r>
        <w:rPr>
          <w:spacing w:val="-8"/>
        </w:rPr>
        <w:t xml:space="preserve"> </w:t>
      </w:r>
      <w:r>
        <w:t>be</w:t>
      </w:r>
      <w:r>
        <w:rPr>
          <w:spacing w:val="-7"/>
        </w:rPr>
        <w:t xml:space="preserve"> </w:t>
      </w:r>
      <w:r>
        <w:t>choosing</w:t>
      </w:r>
      <w:r>
        <w:rPr>
          <w:spacing w:val="-10"/>
        </w:rPr>
        <w:t xml:space="preserve"> </w:t>
      </w:r>
      <w:r>
        <w:t>how</w:t>
      </w:r>
      <w:r>
        <w:rPr>
          <w:spacing w:val="-8"/>
        </w:rPr>
        <w:t xml:space="preserve"> </w:t>
      </w:r>
      <w:r>
        <w:t>to</w:t>
      </w:r>
      <w:r>
        <w:rPr>
          <w:spacing w:val="-8"/>
        </w:rPr>
        <w:t xml:space="preserve"> </w:t>
      </w:r>
      <w:r>
        <w:t>proceed</w:t>
      </w:r>
      <w:r>
        <w:rPr>
          <w:spacing w:val="-10"/>
        </w:rPr>
        <w:t xml:space="preserve"> </w:t>
      </w:r>
      <w:r>
        <w:t>following an incident of Sexual Harassment, Sexual Violence, Sexual Exploitation, Stalking and/or Relationship Violence. The University recognizes that deciding whether to make a report and choosing</w:t>
      </w:r>
      <w:r>
        <w:rPr>
          <w:spacing w:val="-9"/>
        </w:rPr>
        <w:t xml:space="preserve"> </w:t>
      </w:r>
      <w:r>
        <w:t>how</w:t>
      </w:r>
      <w:r>
        <w:rPr>
          <w:spacing w:val="-9"/>
        </w:rPr>
        <w:t xml:space="preserve"> </w:t>
      </w:r>
      <w:r>
        <w:t>to</w:t>
      </w:r>
      <w:r>
        <w:rPr>
          <w:spacing w:val="-8"/>
        </w:rPr>
        <w:t xml:space="preserve"> </w:t>
      </w:r>
      <w:r>
        <w:t>proceed</w:t>
      </w:r>
      <w:r>
        <w:rPr>
          <w:spacing w:val="-11"/>
        </w:rPr>
        <w:t xml:space="preserve"> </w:t>
      </w:r>
      <w:r>
        <w:t>can</w:t>
      </w:r>
      <w:r>
        <w:rPr>
          <w:spacing w:val="-10"/>
        </w:rPr>
        <w:t xml:space="preserve"> </w:t>
      </w:r>
      <w:r>
        <w:t>be</w:t>
      </w:r>
      <w:r>
        <w:rPr>
          <w:spacing w:val="-8"/>
        </w:rPr>
        <w:t xml:space="preserve"> </w:t>
      </w:r>
      <w:r>
        <w:t>difficult</w:t>
      </w:r>
      <w:r>
        <w:rPr>
          <w:spacing w:val="-11"/>
        </w:rPr>
        <w:t xml:space="preserve"> </w:t>
      </w:r>
      <w:r>
        <w:t>decisions.</w:t>
      </w:r>
      <w:r>
        <w:rPr>
          <w:spacing w:val="-11"/>
        </w:rPr>
        <w:t xml:space="preserve"> </w:t>
      </w:r>
      <w:r>
        <w:t>The</w:t>
      </w:r>
      <w:r>
        <w:rPr>
          <w:spacing w:val="-10"/>
        </w:rPr>
        <w:t xml:space="preserve"> </w:t>
      </w:r>
      <w:r>
        <w:t>University</w:t>
      </w:r>
      <w:r>
        <w:rPr>
          <w:spacing w:val="-10"/>
        </w:rPr>
        <w:t xml:space="preserve"> </w:t>
      </w:r>
      <w:r>
        <w:t>encourages</w:t>
      </w:r>
      <w:r>
        <w:rPr>
          <w:spacing w:val="-8"/>
        </w:rPr>
        <w:t xml:space="preserve"> </w:t>
      </w:r>
      <w:r>
        <w:t>any</w:t>
      </w:r>
      <w:r>
        <w:rPr>
          <w:spacing w:val="-10"/>
        </w:rPr>
        <w:t xml:space="preserve"> </w:t>
      </w:r>
      <w:r>
        <w:t>individual</w:t>
      </w:r>
      <w:r>
        <w:rPr>
          <w:spacing w:val="-10"/>
        </w:rPr>
        <w:t xml:space="preserve"> </w:t>
      </w:r>
      <w:r>
        <w:t>who has questions or concerns to seek the support of campus and community resources. These professionals can provide information about available resources and procedural options and assist</w:t>
      </w:r>
      <w:r>
        <w:rPr>
          <w:spacing w:val="-14"/>
        </w:rPr>
        <w:t xml:space="preserve"> </w:t>
      </w:r>
      <w:r>
        <w:t>either</w:t>
      </w:r>
      <w:r>
        <w:rPr>
          <w:spacing w:val="-13"/>
        </w:rPr>
        <w:t xml:space="preserve"> </w:t>
      </w:r>
      <w:r>
        <w:t>party</w:t>
      </w:r>
      <w:r>
        <w:rPr>
          <w:spacing w:val="-13"/>
        </w:rPr>
        <w:t xml:space="preserve"> </w:t>
      </w:r>
      <w:proofErr w:type="gramStart"/>
      <w:r>
        <w:t>in</w:t>
      </w:r>
      <w:r>
        <w:rPr>
          <w:spacing w:val="-14"/>
        </w:rPr>
        <w:t xml:space="preserve"> </w:t>
      </w:r>
      <w:r>
        <w:t>the</w:t>
      </w:r>
      <w:r>
        <w:rPr>
          <w:spacing w:val="-13"/>
        </w:rPr>
        <w:t xml:space="preserve"> </w:t>
      </w:r>
      <w:r>
        <w:t>event</w:t>
      </w:r>
      <w:r>
        <w:rPr>
          <w:spacing w:val="-13"/>
        </w:rPr>
        <w:t xml:space="preserve"> </w:t>
      </w:r>
      <w:r>
        <w:t>that</w:t>
      </w:r>
      <w:proofErr w:type="gramEnd"/>
      <w:r>
        <w:rPr>
          <w:spacing w:val="-13"/>
        </w:rPr>
        <w:t xml:space="preserve"> </w:t>
      </w:r>
      <w:r>
        <w:t>a</w:t>
      </w:r>
      <w:r>
        <w:rPr>
          <w:spacing w:val="-13"/>
        </w:rPr>
        <w:t xml:space="preserve"> </w:t>
      </w:r>
      <w:r>
        <w:t>report</w:t>
      </w:r>
      <w:r>
        <w:rPr>
          <w:spacing w:val="-12"/>
        </w:rPr>
        <w:t xml:space="preserve"> </w:t>
      </w:r>
      <w:r>
        <w:t>and/or</w:t>
      </w:r>
      <w:r>
        <w:rPr>
          <w:spacing w:val="-14"/>
        </w:rPr>
        <w:t xml:space="preserve"> </w:t>
      </w:r>
      <w:r>
        <w:t>resolution</w:t>
      </w:r>
      <w:r>
        <w:rPr>
          <w:spacing w:val="-13"/>
        </w:rPr>
        <w:t xml:space="preserve"> </w:t>
      </w:r>
      <w:r>
        <w:t>under</w:t>
      </w:r>
      <w:r>
        <w:rPr>
          <w:spacing w:val="-12"/>
        </w:rPr>
        <w:t xml:space="preserve"> </w:t>
      </w:r>
      <w:r>
        <w:t>the</w:t>
      </w:r>
      <w:r>
        <w:rPr>
          <w:spacing w:val="-11"/>
        </w:rPr>
        <w:t xml:space="preserve"> </w:t>
      </w:r>
      <w:r>
        <w:t>Policies</w:t>
      </w:r>
      <w:r>
        <w:rPr>
          <w:spacing w:val="-12"/>
        </w:rPr>
        <w:t xml:space="preserve"> </w:t>
      </w:r>
      <w:r>
        <w:t>or</w:t>
      </w:r>
      <w:r>
        <w:rPr>
          <w:spacing w:val="-12"/>
        </w:rPr>
        <w:t xml:space="preserve"> </w:t>
      </w:r>
      <w:r>
        <w:t>the</w:t>
      </w:r>
      <w:r>
        <w:rPr>
          <w:spacing w:val="-11"/>
        </w:rPr>
        <w:t xml:space="preserve"> </w:t>
      </w:r>
      <w:r>
        <w:t>Procedures are pursued. Individuals are encouraged to use all available resources, regardless of when or where the incident occurred.</w:t>
      </w:r>
    </w:p>
    <w:p w14:paraId="1E688418" w14:textId="77777777" w:rsidR="00462241" w:rsidRDefault="00462241">
      <w:pPr>
        <w:pStyle w:val="BodyText"/>
        <w:spacing w:before="38"/>
      </w:pPr>
    </w:p>
    <w:p w14:paraId="1E688419" w14:textId="77777777" w:rsidR="00462241" w:rsidRDefault="00A227DC">
      <w:pPr>
        <w:pStyle w:val="Heading3"/>
      </w:pPr>
      <w:r>
        <w:rPr>
          <w:color w:val="333333"/>
        </w:rPr>
        <w:t>Confidential</w:t>
      </w:r>
      <w:r>
        <w:rPr>
          <w:color w:val="333333"/>
          <w:spacing w:val="-11"/>
        </w:rPr>
        <w:t xml:space="preserve"> </w:t>
      </w:r>
      <w:r>
        <w:rPr>
          <w:color w:val="333333"/>
          <w:spacing w:val="-2"/>
        </w:rPr>
        <w:t>Resources</w:t>
      </w:r>
    </w:p>
    <w:p w14:paraId="1E68841A" w14:textId="77777777" w:rsidR="00462241" w:rsidRDefault="00A227DC">
      <w:pPr>
        <w:pStyle w:val="BodyText"/>
        <w:spacing w:before="38" w:line="276" w:lineRule="auto"/>
        <w:ind w:left="720" w:right="1434"/>
        <w:jc w:val="both"/>
      </w:pPr>
      <w:r>
        <w:t>Confidentiality means that information shared by an individual with designated campus or community professionals cannot be revealed to any other individual without express permission of</w:t>
      </w:r>
      <w:r>
        <w:rPr>
          <w:spacing w:val="-5"/>
        </w:rPr>
        <w:t xml:space="preserve"> </w:t>
      </w:r>
      <w:r>
        <w:t>the</w:t>
      </w:r>
      <w:r>
        <w:rPr>
          <w:spacing w:val="-4"/>
        </w:rPr>
        <w:t xml:space="preserve"> </w:t>
      </w:r>
      <w:r>
        <w:t>individual.</w:t>
      </w:r>
      <w:r>
        <w:rPr>
          <w:spacing w:val="-5"/>
        </w:rPr>
        <w:t xml:space="preserve"> </w:t>
      </w:r>
      <w:r>
        <w:t>Those</w:t>
      </w:r>
      <w:r>
        <w:rPr>
          <w:spacing w:val="-4"/>
        </w:rPr>
        <w:t xml:space="preserve"> </w:t>
      </w:r>
      <w:r>
        <w:t>campus</w:t>
      </w:r>
      <w:r>
        <w:rPr>
          <w:spacing w:val="-5"/>
        </w:rPr>
        <w:t xml:space="preserve"> </w:t>
      </w:r>
      <w:r>
        <w:t>and</w:t>
      </w:r>
      <w:r>
        <w:rPr>
          <w:spacing w:val="-5"/>
        </w:rPr>
        <w:t xml:space="preserve"> </w:t>
      </w:r>
      <w:r>
        <w:t>community</w:t>
      </w:r>
      <w:r>
        <w:rPr>
          <w:spacing w:val="-6"/>
        </w:rPr>
        <w:t xml:space="preserve"> </w:t>
      </w:r>
      <w:r>
        <w:t>professionals</w:t>
      </w:r>
      <w:r>
        <w:rPr>
          <w:spacing w:val="-5"/>
        </w:rPr>
        <w:t xml:space="preserve"> </w:t>
      </w:r>
      <w:r>
        <w:t>include</w:t>
      </w:r>
      <w:r>
        <w:rPr>
          <w:spacing w:val="-4"/>
        </w:rPr>
        <w:t xml:space="preserve"> </w:t>
      </w:r>
      <w:r>
        <w:t>medical</w:t>
      </w:r>
      <w:r>
        <w:rPr>
          <w:spacing w:val="-6"/>
        </w:rPr>
        <w:t xml:space="preserve"> </w:t>
      </w:r>
      <w:r>
        <w:t>providers,</w:t>
      </w:r>
      <w:r>
        <w:rPr>
          <w:spacing w:val="-5"/>
        </w:rPr>
        <w:t xml:space="preserve"> </w:t>
      </w:r>
      <w:r>
        <w:t>mental health providers and rape crisis counselors, all of whom have privileged confidentiality that has been</w:t>
      </w:r>
      <w:r>
        <w:rPr>
          <w:spacing w:val="-12"/>
        </w:rPr>
        <w:t xml:space="preserve"> </w:t>
      </w:r>
      <w:r>
        <w:t>recognized</w:t>
      </w:r>
      <w:r>
        <w:rPr>
          <w:spacing w:val="-11"/>
        </w:rPr>
        <w:t xml:space="preserve"> </w:t>
      </w:r>
      <w:r>
        <w:t>by</w:t>
      </w:r>
      <w:r>
        <w:rPr>
          <w:spacing w:val="-9"/>
        </w:rPr>
        <w:t xml:space="preserve"> </w:t>
      </w:r>
      <w:r>
        <w:t>the</w:t>
      </w:r>
      <w:r>
        <w:rPr>
          <w:spacing w:val="-7"/>
        </w:rPr>
        <w:t xml:space="preserve"> </w:t>
      </w:r>
      <w:r>
        <w:t>law.</w:t>
      </w:r>
      <w:r>
        <w:rPr>
          <w:spacing w:val="-8"/>
        </w:rPr>
        <w:t xml:space="preserve"> </w:t>
      </w:r>
      <w:r>
        <w:t>These</w:t>
      </w:r>
      <w:r>
        <w:rPr>
          <w:spacing w:val="-7"/>
        </w:rPr>
        <w:t xml:space="preserve"> </w:t>
      </w:r>
      <w:r>
        <w:t>individuals</w:t>
      </w:r>
      <w:r>
        <w:rPr>
          <w:spacing w:val="-8"/>
        </w:rPr>
        <w:t xml:space="preserve"> </w:t>
      </w:r>
      <w:r>
        <w:t>are</w:t>
      </w:r>
      <w:r>
        <w:rPr>
          <w:spacing w:val="-10"/>
        </w:rPr>
        <w:t xml:space="preserve"> </w:t>
      </w:r>
      <w:r>
        <w:t>prohibited</w:t>
      </w:r>
      <w:r>
        <w:rPr>
          <w:spacing w:val="-8"/>
        </w:rPr>
        <w:t xml:space="preserve"> </w:t>
      </w:r>
      <w:r>
        <w:t>from</w:t>
      </w:r>
      <w:r>
        <w:rPr>
          <w:spacing w:val="-11"/>
        </w:rPr>
        <w:t xml:space="preserve"> </w:t>
      </w:r>
      <w:r>
        <w:t>breaking</w:t>
      </w:r>
      <w:r>
        <w:rPr>
          <w:spacing w:val="-11"/>
        </w:rPr>
        <w:t xml:space="preserve"> </w:t>
      </w:r>
      <w:r>
        <w:t>confidentiality</w:t>
      </w:r>
      <w:r>
        <w:rPr>
          <w:spacing w:val="-9"/>
        </w:rPr>
        <w:t xml:space="preserve"> </w:t>
      </w:r>
      <w:r>
        <w:t>unless there is an imminent threat of harm to self or others, or the conduct involves suspected abuse of a minor under the age of 18.</w:t>
      </w:r>
    </w:p>
    <w:p w14:paraId="1E68841B" w14:textId="77777777" w:rsidR="00462241" w:rsidRDefault="00462241">
      <w:pPr>
        <w:pStyle w:val="BodyText"/>
        <w:spacing w:before="37"/>
      </w:pPr>
    </w:p>
    <w:p w14:paraId="1E68841C" w14:textId="77777777" w:rsidR="00462241" w:rsidRDefault="00A227DC">
      <w:pPr>
        <w:pStyle w:val="BodyText"/>
        <w:spacing w:line="276" w:lineRule="auto"/>
        <w:ind w:left="720" w:right="1434"/>
        <w:jc w:val="both"/>
      </w:pPr>
      <w:r>
        <w:t>It</w:t>
      </w:r>
      <w:r>
        <w:rPr>
          <w:spacing w:val="-2"/>
        </w:rPr>
        <w:t xml:space="preserve"> </w:t>
      </w:r>
      <w:r>
        <w:t>is</w:t>
      </w:r>
      <w:r>
        <w:rPr>
          <w:spacing w:val="-2"/>
        </w:rPr>
        <w:t xml:space="preserve"> </w:t>
      </w:r>
      <w:r>
        <w:t>important</w:t>
      </w:r>
      <w:r>
        <w:rPr>
          <w:spacing w:val="-2"/>
        </w:rPr>
        <w:t xml:space="preserve"> </w:t>
      </w:r>
      <w:r>
        <w:t>to</w:t>
      </w:r>
      <w:r>
        <w:rPr>
          <w:spacing w:val="-2"/>
        </w:rPr>
        <w:t xml:space="preserve"> </w:t>
      </w:r>
      <w:r>
        <w:t>understand</w:t>
      </w:r>
      <w:r>
        <w:rPr>
          <w:spacing w:val="-2"/>
        </w:rPr>
        <w:t xml:space="preserve"> </w:t>
      </w:r>
      <w:r>
        <w:t>that</w:t>
      </w:r>
      <w:r>
        <w:rPr>
          <w:spacing w:val="-2"/>
        </w:rPr>
        <w:t xml:space="preserve"> </w:t>
      </w:r>
      <w:r>
        <w:t>other</w:t>
      </w:r>
      <w:r>
        <w:rPr>
          <w:spacing w:val="-4"/>
        </w:rPr>
        <w:t xml:space="preserve"> </w:t>
      </w:r>
      <w:r>
        <w:t>University</w:t>
      </w:r>
      <w:r>
        <w:rPr>
          <w:spacing w:val="-3"/>
        </w:rPr>
        <w:t xml:space="preserve"> </w:t>
      </w:r>
      <w:r>
        <w:t>employees</w:t>
      </w:r>
      <w:r>
        <w:rPr>
          <w:spacing w:val="-2"/>
        </w:rPr>
        <w:t xml:space="preserve"> </w:t>
      </w:r>
      <w:r>
        <w:t>involved</w:t>
      </w:r>
      <w:r>
        <w:rPr>
          <w:spacing w:val="-2"/>
        </w:rPr>
        <w:t xml:space="preserve"> </w:t>
      </w:r>
      <w:r>
        <w:t>in</w:t>
      </w:r>
      <w:r>
        <w:rPr>
          <w:spacing w:val="-4"/>
        </w:rPr>
        <w:t xml:space="preserve"> </w:t>
      </w:r>
      <w:r>
        <w:t>the</w:t>
      </w:r>
      <w:r>
        <w:rPr>
          <w:spacing w:val="-4"/>
        </w:rPr>
        <w:t xml:space="preserve"> </w:t>
      </w:r>
      <w:r>
        <w:t>University’s</w:t>
      </w:r>
      <w:r>
        <w:rPr>
          <w:spacing w:val="-2"/>
        </w:rPr>
        <w:t xml:space="preserve"> </w:t>
      </w:r>
      <w:r>
        <w:t>sexual misconduct response do not have the same level of privileged confidentiality as the designated campus</w:t>
      </w:r>
      <w:r>
        <w:rPr>
          <w:spacing w:val="-7"/>
        </w:rPr>
        <w:t xml:space="preserve"> </w:t>
      </w:r>
      <w:r>
        <w:t>or</w:t>
      </w:r>
      <w:r>
        <w:rPr>
          <w:spacing w:val="-7"/>
        </w:rPr>
        <w:t xml:space="preserve"> </w:t>
      </w:r>
      <w:r>
        <w:t>community</w:t>
      </w:r>
      <w:r>
        <w:rPr>
          <w:spacing w:val="-8"/>
        </w:rPr>
        <w:t xml:space="preserve"> </w:t>
      </w:r>
      <w:r>
        <w:t>professionals</w:t>
      </w:r>
      <w:r>
        <w:rPr>
          <w:spacing w:val="-7"/>
        </w:rPr>
        <w:t xml:space="preserve"> </w:t>
      </w:r>
      <w:r>
        <w:t>described</w:t>
      </w:r>
      <w:r>
        <w:rPr>
          <w:spacing w:val="-7"/>
        </w:rPr>
        <w:t xml:space="preserve"> </w:t>
      </w:r>
      <w:r>
        <w:t>above.</w:t>
      </w:r>
      <w:r>
        <w:rPr>
          <w:spacing w:val="-7"/>
        </w:rPr>
        <w:t xml:space="preserve"> </w:t>
      </w:r>
      <w:r>
        <w:t>In</w:t>
      </w:r>
      <w:r>
        <w:rPr>
          <w:spacing w:val="-8"/>
        </w:rPr>
        <w:t xml:space="preserve"> </w:t>
      </w:r>
      <w:r>
        <w:t>fact,</w:t>
      </w:r>
      <w:r>
        <w:rPr>
          <w:spacing w:val="-7"/>
        </w:rPr>
        <w:t xml:space="preserve"> </w:t>
      </w:r>
      <w:r>
        <w:t>any</w:t>
      </w:r>
      <w:r>
        <w:rPr>
          <w:spacing w:val="-7"/>
        </w:rPr>
        <w:t xml:space="preserve"> </w:t>
      </w:r>
      <w:r>
        <w:t>other</w:t>
      </w:r>
      <w:r>
        <w:rPr>
          <w:spacing w:val="-7"/>
        </w:rPr>
        <w:t xml:space="preserve"> </w:t>
      </w:r>
      <w:r>
        <w:t>University</w:t>
      </w:r>
      <w:r>
        <w:rPr>
          <w:spacing w:val="-8"/>
        </w:rPr>
        <w:t xml:space="preserve"> </w:t>
      </w:r>
      <w:r>
        <w:t>employee</w:t>
      </w:r>
      <w:r>
        <w:rPr>
          <w:spacing w:val="-6"/>
        </w:rPr>
        <w:t xml:space="preserve"> </w:t>
      </w:r>
      <w:r>
        <w:t xml:space="preserve">who is not one of these confidential reporting resources may be </w:t>
      </w:r>
      <w:r>
        <w:rPr>
          <w:b/>
        </w:rPr>
        <w:t xml:space="preserve">REQUIRED </w:t>
      </w:r>
      <w:r>
        <w:t>to share a report of Sexual</w:t>
      </w:r>
      <w:r>
        <w:rPr>
          <w:spacing w:val="-4"/>
        </w:rPr>
        <w:t xml:space="preserve"> </w:t>
      </w:r>
      <w:r>
        <w:t>Harassment,</w:t>
      </w:r>
      <w:r>
        <w:rPr>
          <w:spacing w:val="-5"/>
        </w:rPr>
        <w:t xml:space="preserve"> </w:t>
      </w:r>
      <w:r>
        <w:t>Sexual</w:t>
      </w:r>
      <w:r>
        <w:rPr>
          <w:spacing w:val="-4"/>
        </w:rPr>
        <w:t xml:space="preserve"> </w:t>
      </w:r>
      <w:r>
        <w:t>Violence,</w:t>
      </w:r>
      <w:r>
        <w:rPr>
          <w:spacing w:val="-5"/>
        </w:rPr>
        <w:t xml:space="preserve"> </w:t>
      </w:r>
      <w:r>
        <w:t>Sexual</w:t>
      </w:r>
      <w:r>
        <w:rPr>
          <w:spacing w:val="-4"/>
        </w:rPr>
        <w:t xml:space="preserve"> </w:t>
      </w:r>
      <w:r>
        <w:t>Exploitation,</w:t>
      </w:r>
      <w:r>
        <w:rPr>
          <w:spacing w:val="-5"/>
        </w:rPr>
        <w:t xml:space="preserve"> </w:t>
      </w:r>
      <w:r>
        <w:t>Stalking</w:t>
      </w:r>
      <w:r>
        <w:rPr>
          <w:spacing w:val="-5"/>
        </w:rPr>
        <w:t xml:space="preserve"> </w:t>
      </w:r>
      <w:r>
        <w:t>or</w:t>
      </w:r>
      <w:r>
        <w:rPr>
          <w:spacing w:val="-4"/>
        </w:rPr>
        <w:t xml:space="preserve"> </w:t>
      </w:r>
      <w:r>
        <w:t>Relationship</w:t>
      </w:r>
      <w:r>
        <w:rPr>
          <w:spacing w:val="-3"/>
        </w:rPr>
        <w:t xml:space="preserve"> </w:t>
      </w:r>
      <w:r>
        <w:t>Violence</w:t>
      </w:r>
      <w:r>
        <w:rPr>
          <w:spacing w:val="-3"/>
        </w:rPr>
        <w:t xml:space="preserve"> </w:t>
      </w:r>
      <w:r>
        <w:t>with the Title IX Coordinator.</w:t>
      </w:r>
    </w:p>
    <w:p w14:paraId="1E68841D" w14:textId="77777777" w:rsidR="00462241" w:rsidRDefault="00462241">
      <w:pPr>
        <w:pStyle w:val="BodyText"/>
        <w:spacing w:before="36"/>
      </w:pPr>
    </w:p>
    <w:p w14:paraId="1E68841E" w14:textId="77777777" w:rsidR="00462241" w:rsidRDefault="00A227DC">
      <w:pPr>
        <w:pStyle w:val="Heading3"/>
        <w:spacing w:before="1"/>
      </w:pPr>
      <w:r>
        <w:rPr>
          <w:color w:val="333333"/>
        </w:rPr>
        <w:t>Non-Confidential</w:t>
      </w:r>
      <w:r>
        <w:rPr>
          <w:color w:val="333333"/>
          <w:spacing w:val="-10"/>
        </w:rPr>
        <w:t xml:space="preserve"> </w:t>
      </w:r>
      <w:r>
        <w:rPr>
          <w:color w:val="333333"/>
        </w:rPr>
        <w:t>Campus</w:t>
      </w:r>
      <w:r>
        <w:rPr>
          <w:color w:val="333333"/>
          <w:spacing w:val="-7"/>
        </w:rPr>
        <w:t xml:space="preserve"> </w:t>
      </w:r>
      <w:r>
        <w:rPr>
          <w:color w:val="333333"/>
        </w:rPr>
        <w:t>Reporting</w:t>
      </w:r>
      <w:r>
        <w:rPr>
          <w:color w:val="333333"/>
          <w:spacing w:val="-9"/>
        </w:rPr>
        <w:t xml:space="preserve"> </w:t>
      </w:r>
      <w:r>
        <w:rPr>
          <w:color w:val="333333"/>
        </w:rPr>
        <w:t>Resources</w:t>
      </w:r>
      <w:r>
        <w:rPr>
          <w:color w:val="333333"/>
          <w:spacing w:val="-9"/>
        </w:rPr>
        <w:t xml:space="preserve"> </w:t>
      </w:r>
      <w:r>
        <w:rPr>
          <w:color w:val="333333"/>
        </w:rPr>
        <w:t>and</w:t>
      </w:r>
      <w:r>
        <w:rPr>
          <w:color w:val="333333"/>
          <w:spacing w:val="-8"/>
        </w:rPr>
        <w:t xml:space="preserve"> </w:t>
      </w:r>
      <w:r>
        <w:rPr>
          <w:color w:val="333333"/>
        </w:rPr>
        <w:t>Mandatory</w:t>
      </w:r>
      <w:r>
        <w:rPr>
          <w:color w:val="333333"/>
          <w:spacing w:val="-7"/>
        </w:rPr>
        <w:t xml:space="preserve"> </w:t>
      </w:r>
      <w:r>
        <w:rPr>
          <w:color w:val="333333"/>
          <w:spacing w:val="-2"/>
        </w:rPr>
        <w:t>Reporters</w:t>
      </w:r>
    </w:p>
    <w:p w14:paraId="1E68841F" w14:textId="77777777" w:rsidR="00462241" w:rsidRDefault="00A227DC">
      <w:pPr>
        <w:pStyle w:val="BodyText"/>
        <w:spacing w:before="38" w:line="276" w:lineRule="auto"/>
        <w:ind w:left="720" w:right="1435"/>
        <w:jc w:val="both"/>
      </w:pPr>
      <w:r>
        <w:t>The University is committed to providing a variety of welcoming and accessible means to encourage the reporting of all instances of Sexual Harassment, Sexual Violence, Sexual Exploitation, Stalking and Relationship Violence. All University community members are encouraged</w:t>
      </w:r>
      <w:r>
        <w:rPr>
          <w:spacing w:val="-12"/>
        </w:rPr>
        <w:t xml:space="preserve"> </w:t>
      </w:r>
      <w:r>
        <w:t>to</w:t>
      </w:r>
      <w:r>
        <w:rPr>
          <w:spacing w:val="-10"/>
        </w:rPr>
        <w:t xml:space="preserve"> </w:t>
      </w:r>
      <w:r>
        <w:t>report</w:t>
      </w:r>
      <w:r>
        <w:rPr>
          <w:spacing w:val="-10"/>
        </w:rPr>
        <w:t xml:space="preserve"> </w:t>
      </w:r>
      <w:r>
        <w:t>all</w:t>
      </w:r>
      <w:r>
        <w:rPr>
          <w:spacing w:val="-11"/>
        </w:rPr>
        <w:t xml:space="preserve"> </w:t>
      </w:r>
      <w:r>
        <w:t>incidents</w:t>
      </w:r>
      <w:r>
        <w:rPr>
          <w:spacing w:val="-12"/>
        </w:rPr>
        <w:t xml:space="preserve"> </w:t>
      </w:r>
      <w:r>
        <w:t>of</w:t>
      </w:r>
      <w:r>
        <w:rPr>
          <w:spacing w:val="-12"/>
        </w:rPr>
        <w:t xml:space="preserve"> </w:t>
      </w:r>
      <w:r>
        <w:t>discrimination,</w:t>
      </w:r>
      <w:r>
        <w:rPr>
          <w:spacing w:val="-11"/>
        </w:rPr>
        <w:t xml:space="preserve"> </w:t>
      </w:r>
      <w:r>
        <w:t>harassment</w:t>
      </w:r>
      <w:r>
        <w:rPr>
          <w:spacing w:val="-12"/>
        </w:rPr>
        <w:t xml:space="preserve"> </w:t>
      </w:r>
      <w:r>
        <w:t>or</w:t>
      </w:r>
      <w:r>
        <w:rPr>
          <w:spacing w:val="-12"/>
        </w:rPr>
        <w:t xml:space="preserve"> </w:t>
      </w:r>
      <w:r>
        <w:t>retaliation</w:t>
      </w:r>
      <w:r>
        <w:rPr>
          <w:spacing w:val="-11"/>
        </w:rPr>
        <w:t xml:space="preserve"> </w:t>
      </w:r>
      <w:r>
        <w:t>directly</w:t>
      </w:r>
      <w:r>
        <w:rPr>
          <w:spacing w:val="-11"/>
        </w:rPr>
        <w:t xml:space="preserve"> </w:t>
      </w:r>
      <w:r>
        <w:t>to</w:t>
      </w:r>
      <w:r>
        <w:rPr>
          <w:spacing w:val="-11"/>
        </w:rPr>
        <w:t xml:space="preserve"> </w:t>
      </w:r>
      <w:r>
        <w:t>the</w:t>
      </w:r>
      <w:r>
        <w:rPr>
          <w:spacing w:val="-10"/>
        </w:rPr>
        <w:t xml:space="preserve"> </w:t>
      </w:r>
      <w:r>
        <w:t>Title IX Coordinator or a member of the campus Title IX and Sexual Misconduct Team.</w:t>
      </w:r>
    </w:p>
    <w:p w14:paraId="1E688420" w14:textId="77777777" w:rsidR="00462241" w:rsidRDefault="00462241">
      <w:pPr>
        <w:pStyle w:val="BodyText"/>
        <w:spacing w:before="38"/>
      </w:pPr>
    </w:p>
    <w:p w14:paraId="1E688421" w14:textId="77777777" w:rsidR="00462241" w:rsidRDefault="00A227DC">
      <w:pPr>
        <w:pStyle w:val="BodyText"/>
        <w:spacing w:line="276" w:lineRule="auto"/>
        <w:ind w:left="720" w:right="1435"/>
        <w:jc w:val="both"/>
      </w:pPr>
      <w:r>
        <w:t>In contrast to the designated campus or community professionals described above under “Confidential Resources,” who are obligated to refrain from revealing confidential information shared</w:t>
      </w:r>
      <w:r>
        <w:rPr>
          <w:spacing w:val="-5"/>
        </w:rPr>
        <w:t xml:space="preserve"> </w:t>
      </w:r>
      <w:r>
        <w:t>within</w:t>
      </w:r>
      <w:r>
        <w:rPr>
          <w:spacing w:val="-6"/>
        </w:rPr>
        <w:t xml:space="preserve"> </w:t>
      </w:r>
      <w:r>
        <w:t>the</w:t>
      </w:r>
      <w:r>
        <w:rPr>
          <w:spacing w:val="-2"/>
        </w:rPr>
        <w:t xml:space="preserve"> </w:t>
      </w:r>
      <w:r>
        <w:t>scope</w:t>
      </w:r>
      <w:r>
        <w:rPr>
          <w:spacing w:val="-4"/>
        </w:rPr>
        <w:t xml:space="preserve"> </w:t>
      </w:r>
      <w:r>
        <w:t>of</w:t>
      </w:r>
      <w:r>
        <w:rPr>
          <w:spacing w:val="-3"/>
        </w:rPr>
        <w:t xml:space="preserve"> </w:t>
      </w:r>
      <w:r>
        <w:t>their</w:t>
      </w:r>
      <w:r>
        <w:rPr>
          <w:spacing w:val="-2"/>
        </w:rPr>
        <w:t xml:space="preserve"> </w:t>
      </w:r>
      <w:r>
        <w:t>privilege,</w:t>
      </w:r>
      <w:r>
        <w:rPr>
          <w:spacing w:val="-5"/>
        </w:rPr>
        <w:t xml:space="preserve"> </w:t>
      </w:r>
      <w:r>
        <w:t>some</w:t>
      </w:r>
      <w:r>
        <w:rPr>
          <w:spacing w:val="-2"/>
        </w:rPr>
        <w:t xml:space="preserve"> </w:t>
      </w:r>
      <w:r>
        <w:t>University</w:t>
      </w:r>
      <w:r>
        <w:rPr>
          <w:spacing w:val="-4"/>
        </w:rPr>
        <w:t xml:space="preserve"> </w:t>
      </w:r>
      <w:r>
        <w:t>employees</w:t>
      </w:r>
      <w:r>
        <w:rPr>
          <w:spacing w:val="-3"/>
        </w:rPr>
        <w:t xml:space="preserve"> </w:t>
      </w:r>
      <w:r>
        <w:t>are</w:t>
      </w:r>
      <w:r>
        <w:rPr>
          <w:spacing w:val="-4"/>
        </w:rPr>
        <w:t xml:space="preserve"> </w:t>
      </w:r>
      <w:r>
        <w:rPr>
          <w:b/>
        </w:rPr>
        <w:t xml:space="preserve">REQUIRED </w:t>
      </w:r>
      <w:r>
        <w:t>to</w:t>
      </w:r>
      <w:r>
        <w:rPr>
          <w:spacing w:val="-5"/>
        </w:rPr>
        <w:t xml:space="preserve"> </w:t>
      </w:r>
      <w:r>
        <w:t>report all</w:t>
      </w:r>
      <w:r>
        <w:rPr>
          <w:spacing w:val="-1"/>
        </w:rPr>
        <w:t xml:space="preserve"> </w:t>
      </w:r>
      <w:r>
        <w:t>incidents</w:t>
      </w:r>
      <w:r>
        <w:rPr>
          <w:spacing w:val="-1"/>
        </w:rPr>
        <w:t xml:space="preserve"> </w:t>
      </w:r>
      <w:r>
        <w:t>of</w:t>
      </w:r>
      <w:r>
        <w:rPr>
          <w:spacing w:val="-1"/>
        </w:rPr>
        <w:t xml:space="preserve"> </w:t>
      </w:r>
      <w:r>
        <w:t>discrimination,</w:t>
      </w:r>
      <w:r>
        <w:rPr>
          <w:spacing w:val="-2"/>
        </w:rPr>
        <w:t xml:space="preserve"> </w:t>
      </w:r>
      <w:r>
        <w:t>harassment</w:t>
      </w:r>
      <w:r>
        <w:rPr>
          <w:spacing w:val="-2"/>
        </w:rPr>
        <w:t xml:space="preserve"> </w:t>
      </w:r>
      <w:r>
        <w:t>or</w:t>
      </w:r>
      <w:r>
        <w:rPr>
          <w:spacing w:val="-2"/>
        </w:rPr>
        <w:t xml:space="preserve"> </w:t>
      </w:r>
      <w:r>
        <w:t>retaliation</w:t>
      </w:r>
      <w:r>
        <w:rPr>
          <w:spacing w:val="-1"/>
        </w:rPr>
        <w:t xml:space="preserve"> </w:t>
      </w:r>
      <w:r>
        <w:t>directly</w:t>
      </w:r>
      <w:r>
        <w:rPr>
          <w:spacing w:val="-1"/>
        </w:rPr>
        <w:t xml:space="preserve"> </w:t>
      </w:r>
      <w:r>
        <w:t>to</w:t>
      </w:r>
      <w:r>
        <w:rPr>
          <w:spacing w:val="-2"/>
        </w:rPr>
        <w:t xml:space="preserve"> </w:t>
      </w:r>
      <w:r>
        <w:t>the Title IX</w:t>
      </w:r>
      <w:r>
        <w:rPr>
          <w:spacing w:val="-1"/>
        </w:rPr>
        <w:t xml:space="preserve"> </w:t>
      </w:r>
      <w:r>
        <w:t>Coordinator</w:t>
      </w:r>
      <w:r>
        <w:rPr>
          <w:spacing w:val="-2"/>
        </w:rPr>
        <w:t xml:space="preserve"> </w:t>
      </w:r>
      <w:r>
        <w:t>or</w:t>
      </w:r>
      <w:r>
        <w:rPr>
          <w:spacing w:val="-1"/>
        </w:rPr>
        <w:t xml:space="preserve"> </w:t>
      </w:r>
      <w:r>
        <w:t>a member</w:t>
      </w:r>
      <w:r>
        <w:rPr>
          <w:spacing w:val="56"/>
          <w:w w:val="150"/>
        </w:rPr>
        <w:t xml:space="preserve"> </w:t>
      </w:r>
      <w:r>
        <w:t>of</w:t>
      </w:r>
      <w:r>
        <w:rPr>
          <w:spacing w:val="57"/>
          <w:w w:val="150"/>
        </w:rPr>
        <w:t xml:space="preserve"> </w:t>
      </w:r>
      <w:r>
        <w:t>the</w:t>
      </w:r>
      <w:r>
        <w:rPr>
          <w:spacing w:val="58"/>
          <w:w w:val="150"/>
        </w:rPr>
        <w:t xml:space="preserve"> </w:t>
      </w:r>
      <w:r>
        <w:t>campus</w:t>
      </w:r>
      <w:r>
        <w:rPr>
          <w:spacing w:val="57"/>
          <w:w w:val="150"/>
        </w:rPr>
        <w:t xml:space="preserve"> </w:t>
      </w:r>
      <w:r>
        <w:t>Title</w:t>
      </w:r>
      <w:r>
        <w:rPr>
          <w:spacing w:val="58"/>
          <w:w w:val="150"/>
        </w:rPr>
        <w:t xml:space="preserve"> </w:t>
      </w:r>
      <w:r>
        <w:t>IX</w:t>
      </w:r>
      <w:r>
        <w:rPr>
          <w:spacing w:val="55"/>
          <w:w w:val="150"/>
        </w:rPr>
        <w:t xml:space="preserve"> </w:t>
      </w:r>
      <w:r>
        <w:t>and</w:t>
      </w:r>
      <w:r>
        <w:rPr>
          <w:spacing w:val="57"/>
          <w:w w:val="150"/>
        </w:rPr>
        <w:t xml:space="preserve"> </w:t>
      </w:r>
      <w:r>
        <w:t>Sexual</w:t>
      </w:r>
      <w:r>
        <w:rPr>
          <w:spacing w:val="53"/>
          <w:w w:val="150"/>
        </w:rPr>
        <w:t xml:space="preserve"> </w:t>
      </w:r>
      <w:r>
        <w:t>Misconduct</w:t>
      </w:r>
      <w:r>
        <w:rPr>
          <w:spacing w:val="57"/>
          <w:w w:val="150"/>
        </w:rPr>
        <w:t xml:space="preserve"> </w:t>
      </w:r>
      <w:r>
        <w:t>Team</w:t>
      </w:r>
      <w:r>
        <w:rPr>
          <w:spacing w:val="56"/>
          <w:w w:val="150"/>
        </w:rPr>
        <w:t xml:space="preserve"> </w:t>
      </w:r>
      <w:r>
        <w:t>(“mandatory</w:t>
      </w:r>
      <w:r>
        <w:rPr>
          <w:spacing w:val="56"/>
          <w:w w:val="150"/>
        </w:rPr>
        <w:t xml:space="preserve"> </w:t>
      </w:r>
      <w:r>
        <w:rPr>
          <w:spacing w:val="-2"/>
        </w:rPr>
        <w:t>reporters”).</w:t>
      </w:r>
    </w:p>
    <w:p w14:paraId="1E688422" w14:textId="77777777" w:rsidR="00462241" w:rsidRDefault="00462241">
      <w:pPr>
        <w:pStyle w:val="BodyText"/>
        <w:spacing w:line="276" w:lineRule="auto"/>
        <w:jc w:val="both"/>
        <w:sectPr w:rsidR="00462241">
          <w:pgSz w:w="12240" w:h="15840"/>
          <w:pgMar w:top="1400" w:right="0" w:bottom="960" w:left="720" w:header="0" w:footer="770" w:gutter="0"/>
          <w:cols w:space="720"/>
        </w:sectPr>
      </w:pPr>
    </w:p>
    <w:p w14:paraId="1E688423" w14:textId="77777777" w:rsidR="00462241" w:rsidRDefault="00A227DC">
      <w:pPr>
        <w:pStyle w:val="BodyText"/>
        <w:spacing w:before="80" w:line="276" w:lineRule="auto"/>
        <w:ind w:left="720" w:right="1435"/>
        <w:jc w:val="both"/>
      </w:pPr>
      <w:r>
        <w:lastRenderedPageBreak/>
        <w:t xml:space="preserve">Mandatory reporters receive annual required training to ensure that they understand their obligations and the resources available to </w:t>
      </w:r>
      <w:proofErr w:type="gramStart"/>
      <w:r>
        <w:t>University</w:t>
      </w:r>
      <w:proofErr w:type="gramEnd"/>
      <w:r>
        <w:t xml:space="preserve"> community members who report such incidents. University employees who are mandatory reporters include administrators, supervisors, and other staff who have authority to initiate corrective measures on behalf of the University. Mandatory reporters are required to share with the Title IX Coordinator all information</w:t>
      </w:r>
      <w:r>
        <w:rPr>
          <w:spacing w:val="-4"/>
        </w:rPr>
        <w:t xml:space="preserve"> </w:t>
      </w:r>
      <w:r>
        <w:t>they</w:t>
      </w:r>
      <w:r>
        <w:rPr>
          <w:spacing w:val="-3"/>
        </w:rPr>
        <w:t xml:space="preserve"> </w:t>
      </w:r>
      <w:r>
        <w:t>receive</w:t>
      </w:r>
      <w:r>
        <w:rPr>
          <w:spacing w:val="-2"/>
        </w:rPr>
        <w:t xml:space="preserve"> </w:t>
      </w:r>
      <w:r>
        <w:t>or</w:t>
      </w:r>
      <w:r>
        <w:rPr>
          <w:spacing w:val="-2"/>
        </w:rPr>
        <w:t xml:space="preserve"> </w:t>
      </w:r>
      <w:r>
        <w:t>of</w:t>
      </w:r>
      <w:r>
        <w:rPr>
          <w:spacing w:val="-3"/>
        </w:rPr>
        <w:t xml:space="preserve"> </w:t>
      </w:r>
      <w:r>
        <w:t>which</w:t>
      </w:r>
      <w:r>
        <w:rPr>
          <w:spacing w:val="-4"/>
        </w:rPr>
        <w:t xml:space="preserve"> </w:t>
      </w:r>
      <w:r>
        <w:t>they</w:t>
      </w:r>
      <w:r>
        <w:rPr>
          <w:spacing w:val="-3"/>
        </w:rPr>
        <w:t xml:space="preserve"> </w:t>
      </w:r>
      <w:r>
        <w:t>become</w:t>
      </w:r>
      <w:r>
        <w:rPr>
          <w:spacing w:val="-2"/>
        </w:rPr>
        <w:t xml:space="preserve"> </w:t>
      </w:r>
      <w:r>
        <w:t>aware,</w:t>
      </w:r>
      <w:r>
        <w:rPr>
          <w:spacing w:val="-2"/>
        </w:rPr>
        <w:t xml:space="preserve"> </w:t>
      </w:r>
      <w:r>
        <w:t>including</w:t>
      </w:r>
      <w:r>
        <w:rPr>
          <w:spacing w:val="-2"/>
        </w:rPr>
        <w:t xml:space="preserve"> </w:t>
      </w:r>
      <w:r>
        <w:t>the</w:t>
      </w:r>
      <w:r>
        <w:rPr>
          <w:spacing w:val="-2"/>
        </w:rPr>
        <w:t xml:space="preserve"> </w:t>
      </w:r>
      <w:r>
        <w:t>identities</w:t>
      </w:r>
      <w:r>
        <w:rPr>
          <w:spacing w:val="-2"/>
        </w:rPr>
        <w:t xml:space="preserve"> </w:t>
      </w:r>
      <w:r>
        <w:t>of</w:t>
      </w:r>
      <w:r>
        <w:rPr>
          <w:spacing w:val="-3"/>
        </w:rPr>
        <w:t xml:space="preserve"> </w:t>
      </w:r>
      <w:r>
        <w:t>the</w:t>
      </w:r>
      <w:r>
        <w:rPr>
          <w:spacing w:val="-2"/>
        </w:rPr>
        <w:t xml:space="preserve"> </w:t>
      </w:r>
      <w:r>
        <w:t>parties,</w:t>
      </w:r>
      <w:r>
        <w:rPr>
          <w:spacing w:val="-5"/>
        </w:rPr>
        <w:t xml:space="preserve"> </w:t>
      </w:r>
      <w:r>
        <w:t xml:space="preserve">if </w:t>
      </w:r>
      <w:r>
        <w:rPr>
          <w:spacing w:val="-2"/>
        </w:rPr>
        <w:t>known.</w:t>
      </w:r>
    </w:p>
    <w:p w14:paraId="1E688424" w14:textId="77777777" w:rsidR="00462241" w:rsidRDefault="00462241">
      <w:pPr>
        <w:pStyle w:val="BodyText"/>
        <w:spacing w:before="36"/>
      </w:pPr>
    </w:p>
    <w:p w14:paraId="1E688425" w14:textId="77777777" w:rsidR="00462241" w:rsidRDefault="00A227DC">
      <w:pPr>
        <w:pStyle w:val="Heading3"/>
        <w:spacing w:before="1"/>
        <w:jc w:val="left"/>
      </w:pPr>
      <w:r>
        <w:rPr>
          <w:color w:val="333333"/>
          <w:spacing w:val="-2"/>
        </w:rPr>
        <w:t>Privacy</w:t>
      </w:r>
    </w:p>
    <w:p w14:paraId="1E688426" w14:textId="77777777" w:rsidR="00462241" w:rsidRDefault="00A227DC">
      <w:pPr>
        <w:pStyle w:val="BodyText"/>
        <w:spacing w:before="38" w:line="276" w:lineRule="auto"/>
        <w:ind w:left="720" w:right="1435"/>
        <w:jc w:val="both"/>
      </w:pPr>
      <w:r>
        <w:t>The</w:t>
      </w:r>
      <w:r>
        <w:rPr>
          <w:spacing w:val="-6"/>
        </w:rPr>
        <w:t xml:space="preserve"> </w:t>
      </w:r>
      <w:r>
        <w:t>privacy</w:t>
      </w:r>
      <w:r>
        <w:rPr>
          <w:spacing w:val="-11"/>
        </w:rPr>
        <w:t xml:space="preserve"> </w:t>
      </w:r>
      <w:r>
        <w:t>of</w:t>
      </w:r>
      <w:r>
        <w:rPr>
          <w:spacing w:val="-7"/>
        </w:rPr>
        <w:t xml:space="preserve"> </w:t>
      </w:r>
      <w:r>
        <w:t>the</w:t>
      </w:r>
      <w:r>
        <w:rPr>
          <w:spacing w:val="-6"/>
        </w:rPr>
        <w:t xml:space="preserve"> </w:t>
      </w:r>
      <w:r>
        <w:t>parties</w:t>
      </w:r>
      <w:r>
        <w:rPr>
          <w:spacing w:val="-9"/>
        </w:rPr>
        <w:t xml:space="preserve"> </w:t>
      </w:r>
      <w:r>
        <w:t>will</w:t>
      </w:r>
      <w:r>
        <w:rPr>
          <w:spacing w:val="-8"/>
        </w:rPr>
        <w:t xml:space="preserve"> </w:t>
      </w:r>
      <w:r>
        <w:t>be</w:t>
      </w:r>
      <w:r>
        <w:rPr>
          <w:spacing w:val="-9"/>
        </w:rPr>
        <w:t xml:space="preserve"> </w:t>
      </w:r>
      <w:r>
        <w:t>respected</w:t>
      </w:r>
      <w:r>
        <w:rPr>
          <w:spacing w:val="-7"/>
        </w:rPr>
        <w:t xml:space="preserve"> </w:t>
      </w:r>
      <w:r>
        <w:t>and</w:t>
      </w:r>
      <w:r>
        <w:rPr>
          <w:spacing w:val="-7"/>
        </w:rPr>
        <w:t xml:space="preserve"> </w:t>
      </w:r>
      <w:proofErr w:type="gramStart"/>
      <w:r>
        <w:t>safeguarded</w:t>
      </w:r>
      <w:r>
        <w:rPr>
          <w:spacing w:val="-7"/>
        </w:rPr>
        <w:t xml:space="preserve"> </w:t>
      </w:r>
      <w:r>
        <w:t>at</w:t>
      </w:r>
      <w:r>
        <w:rPr>
          <w:spacing w:val="-7"/>
        </w:rPr>
        <w:t xml:space="preserve"> </w:t>
      </w:r>
      <w:r>
        <w:t>all</w:t>
      </w:r>
      <w:r>
        <w:rPr>
          <w:spacing w:val="-8"/>
        </w:rPr>
        <w:t xml:space="preserve"> </w:t>
      </w:r>
      <w:r>
        <w:t>times</w:t>
      </w:r>
      <w:proofErr w:type="gramEnd"/>
      <w:r>
        <w:t>.</w:t>
      </w:r>
      <w:r>
        <w:rPr>
          <w:spacing w:val="-9"/>
        </w:rPr>
        <w:t xml:space="preserve"> </w:t>
      </w:r>
      <w:r>
        <w:t>All</w:t>
      </w:r>
      <w:r>
        <w:rPr>
          <w:spacing w:val="-8"/>
        </w:rPr>
        <w:t xml:space="preserve"> </w:t>
      </w:r>
      <w:r>
        <w:t>University</w:t>
      </w:r>
      <w:r>
        <w:rPr>
          <w:spacing w:val="-11"/>
        </w:rPr>
        <w:t xml:space="preserve"> </w:t>
      </w:r>
      <w:r>
        <w:t xml:space="preserve">employees who are involved in the University’s Title IX and sexual misconduct response receive specific training and guidance about safeguarding private information. Privacy generally means that information related to a report of misconduct will only be shared with a limited circle of individuals. The use of this information is limited to those University employees who “need to know” </w:t>
      </w:r>
      <w:proofErr w:type="gramStart"/>
      <w:r>
        <w:t>in order to</w:t>
      </w:r>
      <w:proofErr w:type="gramEnd"/>
      <w:r>
        <w:t xml:space="preserve"> assist in the active review, investigation or resolution of the report. While not bound by confidentiality, these individuals will be discreet and respect the privacy of all individuals involved in the process.</w:t>
      </w:r>
    </w:p>
    <w:p w14:paraId="1E688427" w14:textId="77777777" w:rsidR="00462241" w:rsidRDefault="00462241">
      <w:pPr>
        <w:pStyle w:val="BodyText"/>
        <w:spacing w:before="37"/>
      </w:pPr>
    </w:p>
    <w:p w14:paraId="1E688428" w14:textId="77777777" w:rsidR="00462241" w:rsidRDefault="00A227DC">
      <w:pPr>
        <w:pStyle w:val="Heading3"/>
      </w:pPr>
      <w:r>
        <w:rPr>
          <w:color w:val="333333"/>
        </w:rPr>
        <w:t>Release</w:t>
      </w:r>
      <w:r>
        <w:rPr>
          <w:color w:val="333333"/>
          <w:spacing w:val="-5"/>
        </w:rPr>
        <w:t xml:space="preserve"> </w:t>
      </w:r>
      <w:r>
        <w:rPr>
          <w:color w:val="333333"/>
        </w:rPr>
        <w:t>of</w:t>
      </w:r>
      <w:r>
        <w:rPr>
          <w:color w:val="333333"/>
          <w:spacing w:val="-1"/>
        </w:rPr>
        <w:t xml:space="preserve"> </w:t>
      </w:r>
      <w:r>
        <w:rPr>
          <w:color w:val="333333"/>
          <w:spacing w:val="-2"/>
        </w:rPr>
        <w:t>Information</w:t>
      </w:r>
    </w:p>
    <w:p w14:paraId="1E688429" w14:textId="77777777" w:rsidR="00462241" w:rsidRDefault="00A227DC">
      <w:pPr>
        <w:pStyle w:val="BodyText"/>
        <w:spacing w:before="38" w:line="276" w:lineRule="auto"/>
        <w:ind w:left="720" w:right="1435"/>
        <w:jc w:val="both"/>
      </w:pPr>
      <w:r>
        <w:t>If</w:t>
      </w:r>
      <w:r>
        <w:rPr>
          <w:spacing w:val="-5"/>
        </w:rPr>
        <w:t xml:space="preserve"> </w:t>
      </w:r>
      <w:r>
        <w:t>a</w:t>
      </w:r>
      <w:r>
        <w:rPr>
          <w:spacing w:val="-6"/>
        </w:rPr>
        <w:t xml:space="preserve"> </w:t>
      </w:r>
      <w:r>
        <w:t>report</w:t>
      </w:r>
      <w:r>
        <w:rPr>
          <w:spacing w:val="-7"/>
        </w:rPr>
        <w:t xml:space="preserve"> </w:t>
      </w:r>
      <w:r>
        <w:t>of</w:t>
      </w:r>
      <w:r>
        <w:rPr>
          <w:spacing w:val="-5"/>
        </w:rPr>
        <w:t xml:space="preserve"> </w:t>
      </w:r>
      <w:r>
        <w:t>misconduct</w:t>
      </w:r>
      <w:r>
        <w:rPr>
          <w:spacing w:val="-7"/>
        </w:rPr>
        <w:t xml:space="preserve"> </w:t>
      </w:r>
      <w:r>
        <w:t>discloses</w:t>
      </w:r>
      <w:r>
        <w:rPr>
          <w:spacing w:val="-5"/>
        </w:rPr>
        <w:t xml:space="preserve"> </w:t>
      </w:r>
      <w:r>
        <w:t>a</w:t>
      </w:r>
      <w:r>
        <w:rPr>
          <w:spacing w:val="-6"/>
        </w:rPr>
        <w:t xml:space="preserve"> </w:t>
      </w:r>
      <w:r>
        <w:t>serious</w:t>
      </w:r>
      <w:r>
        <w:rPr>
          <w:spacing w:val="-5"/>
        </w:rPr>
        <w:t xml:space="preserve"> </w:t>
      </w:r>
      <w:r>
        <w:t>and</w:t>
      </w:r>
      <w:r>
        <w:rPr>
          <w:spacing w:val="-5"/>
        </w:rPr>
        <w:t xml:space="preserve"> </w:t>
      </w:r>
      <w:r>
        <w:t>immediate</w:t>
      </w:r>
      <w:r>
        <w:rPr>
          <w:spacing w:val="-4"/>
        </w:rPr>
        <w:t xml:space="preserve"> </w:t>
      </w:r>
      <w:r>
        <w:t>threat</w:t>
      </w:r>
      <w:r>
        <w:rPr>
          <w:spacing w:val="-5"/>
        </w:rPr>
        <w:t xml:space="preserve"> </w:t>
      </w:r>
      <w:r>
        <w:t>to</w:t>
      </w:r>
      <w:r>
        <w:rPr>
          <w:spacing w:val="-4"/>
        </w:rPr>
        <w:t xml:space="preserve"> </w:t>
      </w:r>
      <w:r>
        <w:t>the</w:t>
      </w:r>
      <w:r>
        <w:rPr>
          <w:spacing w:val="-4"/>
        </w:rPr>
        <w:t xml:space="preserve"> </w:t>
      </w:r>
      <w:r>
        <w:t>campus</w:t>
      </w:r>
      <w:r>
        <w:rPr>
          <w:spacing w:val="-7"/>
        </w:rPr>
        <w:t xml:space="preserve"> </w:t>
      </w:r>
      <w:r>
        <w:t>community,</w:t>
      </w:r>
      <w:r>
        <w:rPr>
          <w:spacing w:val="-7"/>
        </w:rPr>
        <w:t xml:space="preserve"> </w:t>
      </w:r>
      <w:r>
        <w:t>the University will issue a timely notification to the community to protect the health or safety of the community.</w:t>
      </w:r>
      <w:r>
        <w:rPr>
          <w:spacing w:val="-8"/>
        </w:rPr>
        <w:t xml:space="preserve"> </w:t>
      </w:r>
      <w:r>
        <w:t>The</w:t>
      </w:r>
      <w:r>
        <w:rPr>
          <w:spacing w:val="-7"/>
        </w:rPr>
        <w:t xml:space="preserve"> </w:t>
      </w:r>
      <w:r>
        <w:t>University</w:t>
      </w:r>
      <w:r>
        <w:rPr>
          <w:spacing w:val="-9"/>
        </w:rPr>
        <w:t xml:space="preserve"> </w:t>
      </w:r>
      <w:r>
        <w:t>also</w:t>
      </w:r>
      <w:r>
        <w:rPr>
          <w:spacing w:val="-8"/>
        </w:rPr>
        <w:t xml:space="preserve"> </w:t>
      </w:r>
      <w:r>
        <w:t>may</w:t>
      </w:r>
      <w:r>
        <w:rPr>
          <w:spacing w:val="-9"/>
        </w:rPr>
        <w:t xml:space="preserve"> </w:t>
      </w:r>
      <w:r>
        <w:t>share</w:t>
      </w:r>
      <w:r>
        <w:rPr>
          <w:spacing w:val="-7"/>
        </w:rPr>
        <w:t xml:space="preserve"> </w:t>
      </w:r>
      <w:r>
        <w:t>non-identifying</w:t>
      </w:r>
      <w:r>
        <w:rPr>
          <w:spacing w:val="-8"/>
        </w:rPr>
        <w:t xml:space="preserve"> </w:t>
      </w:r>
      <w:r>
        <w:t>information</w:t>
      </w:r>
      <w:r>
        <w:rPr>
          <w:spacing w:val="-9"/>
        </w:rPr>
        <w:t xml:space="preserve"> </w:t>
      </w:r>
      <w:r>
        <w:t>about</w:t>
      </w:r>
      <w:r>
        <w:rPr>
          <w:spacing w:val="-8"/>
        </w:rPr>
        <w:t xml:space="preserve"> </w:t>
      </w:r>
      <w:r>
        <w:t>reports</w:t>
      </w:r>
      <w:r>
        <w:rPr>
          <w:spacing w:val="-10"/>
        </w:rPr>
        <w:t xml:space="preserve"> </w:t>
      </w:r>
      <w:r>
        <w:t>received</w:t>
      </w:r>
      <w:r>
        <w:rPr>
          <w:spacing w:val="-8"/>
        </w:rPr>
        <w:t xml:space="preserve"> </w:t>
      </w:r>
      <w:r>
        <w:t xml:space="preserve">in aggregate form, including data about outcomes and sanctions. At no time will the University release the name of the Complainant to the </w:t>
      </w:r>
      <w:proofErr w:type="gramStart"/>
      <w:r>
        <w:t>general public</w:t>
      </w:r>
      <w:proofErr w:type="gramEnd"/>
      <w:r>
        <w:t xml:space="preserve"> without the express consent of the Complainant or as otherwise permitted or required by law.</w:t>
      </w:r>
    </w:p>
    <w:p w14:paraId="1E68842A" w14:textId="77777777" w:rsidR="00462241" w:rsidRDefault="00462241">
      <w:pPr>
        <w:pStyle w:val="BodyText"/>
        <w:spacing w:before="36"/>
      </w:pPr>
    </w:p>
    <w:p w14:paraId="1E68842B" w14:textId="77777777" w:rsidR="00462241" w:rsidRDefault="00A227DC">
      <w:pPr>
        <w:pStyle w:val="BodyText"/>
        <w:spacing w:before="1" w:line="276" w:lineRule="auto"/>
        <w:ind w:left="720" w:right="1435"/>
        <w:jc w:val="both"/>
      </w:pPr>
      <w:r>
        <w:t>Pursuant to the Clery Act, anonymous statistical information must be shared with the campus police department where required by the Clery Act. Annual Clery Act reporting to the U. S. Department of Education is required by educational institutions for certain offenses that have been reported at campus locations. The information contained in the Clery report tracks the number of Clery reportable offenses occurring at campus locations and does not include the names or any other identifying information about the persons involved in the incident.</w:t>
      </w:r>
    </w:p>
    <w:p w14:paraId="1E68842C" w14:textId="77777777" w:rsidR="00462241" w:rsidRDefault="00462241">
      <w:pPr>
        <w:pStyle w:val="BodyText"/>
        <w:spacing w:before="38"/>
      </w:pPr>
    </w:p>
    <w:p w14:paraId="1E68842D" w14:textId="77777777" w:rsidR="00462241" w:rsidRDefault="00A227DC">
      <w:pPr>
        <w:pStyle w:val="BodyText"/>
        <w:spacing w:line="276" w:lineRule="auto"/>
        <w:ind w:left="720" w:right="1435"/>
        <w:jc w:val="both"/>
      </w:pPr>
      <w:r>
        <w:t>All University proceedings are conducted in compliance with the requirements of Title IX, the Clery Act, VAWA, FERPA, state and local law, and University policy. No information will be released from proceedings under the Policies or the Procedures except as required or permitted by</w:t>
      </w:r>
      <w:r>
        <w:rPr>
          <w:spacing w:val="-3"/>
        </w:rPr>
        <w:t xml:space="preserve"> </w:t>
      </w:r>
      <w:r>
        <w:t>law</w:t>
      </w:r>
      <w:r>
        <w:rPr>
          <w:spacing w:val="-2"/>
        </w:rPr>
        <w:t xml:space="preserve"> </w:t>
      </w:r>
      <w:r>
        <w:t>and</w:t>
      </w:r>
      <w:r>
        <w:rPr>
          <w:spacing w:val="-2"/>
        </w:rPr>
        <w:t xml:space="preserve"> </w:t>
      </w:r>
      <w:r>
        <w:t>University</w:t>
      </w:r>
      <w:r>
        <w:rPr>
          <w:spacing w:val="-3"/>
        </w:rPr>
        <w:t xml:space="preserve"> </w:t>
      </w:r>
      <w:r>
        <w:t>policy.</w:t>
      </w:r>
      <w:r>
        <w:rPr>
          <w:spacing w:val="-2"/>
        </w:rPr>
        <w:t xml:space="preserve"> </w:t>
      </w:r>
      <w:r>
        <w:t>The</w:t>
      </w:r>
      <w:r>
        <w:rPr>
          <w:spacing w:val="-2"/>
        </w:rPr>
        <w:t xml:space="preserve"> </w:t>
      </w:r>
      <w:r>
        <w:t>University</w:t>
      </w:r>
      <w:r>
        <w:rPr>
          <w:spacing w:val="-3"/>
        </w:rPr>
        <w:t xml:space="preserve"> </w:t>
      </w:r>
      <w:r>
        <w:t>reserves</w:t>
      </w:r>
      <w:r>
        <w:rPr>
          <w:spacing w:val="-2"/>
        </w:rPr>
        <w:t xml:space="preserve"> </w:t>
      </w:r>
      <w:r>
        <w:t>the</w:t>
      </w:r>
      <w:r>
        <w:rPr>
          <w:spacing w:val="-2"/>
        </w:rPr>
        <w:t xml:space="preserve"> </w:t>
      </w:r>
      <w:r>
        <w:t>right</w:t>
      </w:r>
      <w:r>
        <w:rPr>
          <w:spacing w:val="-2"/>
        </w:rPr>
        <w:t xml:space="preserve"> </w:t>
      </w:r>
      <w:r>
        <w:t>to</w:t>
      </w:r>
      <w:r>
        <w:rPr>
          <w:spacing w:val="-2"/>
        </w:rPr>
        <w:t xml:space="preserve"> </w:t>
      </w:r>
      <w:r>
        <w:t>notify</w:t>
      </w:r>
      <w:r>
        <w:rPr>
          <w:spacing w:val="-3"/>
        </w:rPr>
        <w:t xml:space="preserve"> </w:t>
      </w:r>
      <w:r>
        <w:t>the</w:t>
      </w:r>
      <w:r>
        <w:rPr>
          <w:spacing w:val="-4"/>
        </w:rPr>
        <w:t xml:space="preserve"> </w:t>
      </w:r>
      <w:r>
        <w:t>parents/guardians</w:t>
      </w:r>
      <w:r>
        <w:rPr>
          <w:spacing w:val="-5"/>
        </w:rPr>
        <w:t xml:space="preserve"> </w:t>
      </w:r>
      <w:r>
        <w:t>of dependent students regarding any conduct situation, particularly probation, loss of housing, suspension and expulsion.</w:t>
      </w:r>
    </w:p>
    <w:p w14:paraId="1E68842E" w14:textId="77777777" w:rsidR="00462241" w:rsidRDefault="00462241">
      <w:pPr>
        <w:pStyle w:val="BodyText"/>
        <w:spacing w:before="37"/>
      </w:pPr>
    </w:p>
    <w:p w14:paraId="1E68842F" w14:textId="77777777" w:rsidR="00462241" w:rsidRDefault="00A227DC">
      <w:pPr>
        <w:pStyle w:val="Heading3"/>
      </w:pPr>
      <w:r>
        <w:rPr>
          <w:color w:val="333333"/>
        </w:rPr>
        <w:t>Reporting</w:t>
      </w:r>
      <w:r>
        <w:rPr>
          <w:color w:val="333333"/>
          <w:spacing w:val="-4"/>
        </w:rPr>
        <w:t xml:space="preserve"> </w:t>
      </w:r>
      <w:r>
        <w:rPr>
          <w:color w:val="333333"/>
        </w:rPr>
        <w:t>to</w:t>
      </w:r>
      <w:r>
        <w:rPr>
          <w:color w:val="333333"/>
          <w:spacing w:val="-4"/>
        </w:rPr>
        <w:t xml:space="preserve"> </w:t>
      </w:r>
      <w:r>
        <w:rPr>
          <w:color w:val="333333"/>
        </w:rPr>
        <w:t>Law</w:t>
      </w:r>
      <w:r>
        <w:rPr>
          <w:color w:val="333333"/>
          <w:spacing w:val="-3"/>
        </w:rPr>
        <w:t xml:space="preserve"> </w:t>
      </w:r>
      <w:r>
        <w:rPr>
          <w:color w:val="333333"/>
          <w:spacing w:val="-2"/>
        </w:rPr>
        <w:t>Enforcement</w:t>
      </w:r>
    </w:p>
    <w:p w14:paraId="1E688430" w14:textId="77777777" w:rsidR="00462241" w:rsidRDefault="00A227DC">
      <w:pPr>
        <w:pStyle w:val="BodyText"/>
        <w:spacing w:before="38" w:line="276" w:lineRule="auto"/>
        <w:ind w:left="720" w:right="1436"/>
        <w:jc w:val="both"/>
      </w:pPr>
      <w:r>
        <w:t>In matters involving alleged criminal conduct, the Complainant may notify, or decline to notify, local law enforcement at any time. The University encourages Complainants to pursue criminal action for incidents of Sexual Harassment, Sexual Violence, Sexual Exploitation, Stalking and Relationship</w:t>
      </w:r>
      <w:r>
        <w:rPr>
          <w:spacing w:val="5"/>
        </w:rPr>
        <w:t xml:space="preserve"> </w:t>
      </w:r>
      <w:r>
        <w:t>Violence</w:t>
      </w:r>
      <w:r>
        <w:rPr>
          <w:spacing w:val="5"/>
        </w:rPr>
        <w:t xml:space="preserve"> </w:t>
      </w:r>
      <w:r>
        <w:t>that</w:t>
      </w:r>
      <w:r>
        <w:rPr>
          <w:spacing w:val="4"/>
        </w:rPr>
        <w:t xml:space="preserve"> </w:t>
      </w:r>
      <w:r>
        <w:t>also</w:t>
      </w:r>
      <w:r>
        <w:rPr>
          <w:spacing w:val="6"/>
        </w:rPr>
        <w:t xml:space="preserve"> </w:t>
      </w:r>
      <w:r>
        <w:t>may</w:t>
      </w:r>
      <w:r>
        <w:rPr>
          <w:spacing w:val="1"/>
        </w:rPr>
        <w:t xml:space="preserve"> </w:t>
      </w:r>
      <w:r>
        <w:t>be</w:t>
      </w:r>
      <w:r>
        <w:rPr>
          <w:spacing w:val="6"/>
        </w:rPr>
        <w:t xml:space="preserve"> </w:t>
      </w:r>
      <w:r>
        <w:t>crimes</w:t>
      </w:r>
      <w:r>
        <w:rPr>
          <w:spacing w:val="2"/>
        </w:rPr>
        <w:t xml:space="preserve"> </w:t>
      </w:r>
      <w:r>
        <w:t>under</w:t>
      </w:r>
      <w:r>
        <w:rPr>
          <w:spacing w:val="3"/>
        </w:rPr>
        <w:t xml:space="preserve"> </w:t>
      </w:r>
      <w:r>
        <w:t>state</w:t>
      </w:r>
      <w:r>
        <w:rPr>
          <w:spacing w:val="3"/>
        </w:rPr>
        <w:t xml:space="preserve"> </w:t>
      </w:r>
      <w:r>
        <w:t>criminal</w:t>
      </w:r>
      <w:r>
        <w:rPr>
          <w:spacing w:val="3"/>
        </w:rPr>
        <w:t xml:space="preserve"> </w:t>
      </w:r>
      <w:r>
        <w:t>statutes.</w:t>
      </w:r>
      <w:r>
        <w:rPr>
          <w:spacing w:val="5"/>
        </w:rPr>
        <w:t xml:space="preserve"> </w:t>
      </w:r>
      <w:r>
        <w:t>The</w:t>
      </w:r>
      <w:r>
        <w:rPr>
          <w:spacing w:val="5"/>
        </w:rPr>
        <w:t xml:space="preserve"> </w:t>
      </w:r>
      <w:r>
        <w:t>University</w:t>
      </w:r>
      <w:r>
        <w:rPr>
          <w:spacing w:val="4"/>
        </w:rPr>
        <w:t xml:space="preserve"> </w:t>
      </w:r>
      <w:r>
        <w:rPr>
          <w:spacing w:val="-4"/>
        </w:rPr>
        <w:t>will</w:t>
      </w:r>
    </w:p>
    <w:p w14:paraId="1E688431" w14:textId="77777777" w:rsidR="00462241" w:rsidRDefault="00462241">
      <w:pPr>
        <w:pStyle w:val="BodyText"/>
        <w:spacing w:line="276" w:lineRule="auto"/>
        <w:jc w:val="both"/>
        <w:sectPr w:rsidR="00462241">
          <w:pgSz w:w="12240" w:h="15840"/>
          <w:pgMar w:top="1360" w:right="0" w:bottom="960" w:left="720" w:header="0" w:footer="770" w:gutter="0"/>
          <w:cols w:space="720"/>
        </w:sectPr>
      </w:pPr>
    </w:p>
    <w:p w14:paraId="1E688432" w14:textId="77777777" w:rsidR="00462241" w:rsidRDefault="00A227DC">
      <w:pPr>
        <w:pStyle w:val="BodyText"/>
        <w:spacing w:before="80" w:line="276" w:lineRule="auto"/>
        <w:ind w:left="720" w:right="1435"/>
        <w:jc w:val="both"/>
      </w:pPr>
      <w:r>
        <w:lastRenderedPageBreak/>
        <w:t xml:space="preserve">assist a Complainant, at the Complainant’s request, in contacting local law enforcement and will </w:t>
      </w:r>
      <w:r>
        <w:rPr>
          <w:spacing w:val="-2"/>
        </w:rPr>
        <w:t>cooperate</w:t>
      </w:r>
      <w:r>
        <w:rPr>
          <w:spacing w:val="-4"/>
        </w:rPr>
        <w:t xml:space="preserve"> </w:t>
      </w:r>
      <w:r>
        <w:rPr>
          <w:spacing w:val="-2"/>
        </w:rPr>
        <w:t>with</w:t>
      </w:r>
      <w:r>
        <w:rPr>
          <w:spacing w:val="-1"/>
        </w:rPr>
        <w:t xml:space="preserve"> </w:t>
      </w:r>
      <w:r>
        <w:rPr>
          <w:spacing w:val="-2"/>
        </w:rPr>
        <w:t>law</w:t>
      </w:r>
      <w:r>
        <w:rPr>
          <w:spacing w:val="-4"/>
        </w:rPr>
        <w:t xml:space="preserve"> </w:t>
      </w:r>
      <w:r>
        <w:rPr>
          <w:spacing w:val="-2"/>
        </w:rPr>
        <w:t>enforcement</w:t>
      </w:r>
      <w:r>
        <w:rPr>
          <w:spacing w:val="-3"/>
        </w:rPr>
        <w:t xml:space="preserve"> </w:t>
      </w:r>
      <w:r>
        <w:rPr>
          <w:spacing w:val="-2"/>
        </w:rPr>
        <w:t>agencies if a</w:t>
      </w:r>
      <w:r>
        <w:rPr>
          <w:spacing w:val="-4"/>
        </w:rPr>
        <w:t xml:space="preserve"> </w:t>
      </w:r>
      <w:r>
        <w:rPr>
          <w:spacing w:val="-2"/>
        </w:rPr>
        <w:t>Complainant decides</w:t>
      </w:r>
      <w:r>
        <w:rPr>
          <w:spacing w:val="-3"/>
        </w:rPr>
        <w:t xml:space="preserve"> </w:t>
      </w:r>
      <w:r>
        <w:rPr>
          <w:spacing w:val="-2"/>
        </w:rPr>
        <w:t>to</w:t>
      </w:r>
      <w:r>
        <w:rPr>
          <w:spacing w:val="-1"/>
        </w:rPr>
        <w:t xml:space="preserve"> </w:t>
      </w:r>
      <w:r>
        <w:rPr>
          <w:spacing w:val="-2"/>
        </w:rPr>
        <w:t>pursue</w:t>
      </w:r>
      <w:r>
        <w:rPr>
          <w:spacing w:val="-1"/>
        </w:rPr>
        <w:t xml:space="preserve"> </w:t>
      </w:r>
      <w:r>
        <w:rPr>
          <w:spacing w:val="-2"/>
        </w:rPr>
        <w:t>the</w:t>
      </w:r>
      <w:r>
        <w:rPr>
          <w:spacing w:val="-1"/>
        </w:rPr>
        <w:t xml:space="preserve"> </w:t>
      </w:r>
      <w:r>
        <w:rPr>
          <w:spacing w:val="-2"/>
        </w:rPr>
        <w:t>criminal</w:t>
      </w:r>
      <w:r>
        <w:rPr>
          <w:spacing w:val="-3"/>
        </w:rPr>
        <w:t xml:space="preserve"> </w:t>
      </w:r>
      <w:r>
        <w:rPr>
          <w:spacing w:val="-2"/>
        </w:rPr>
        <w:t>process.</w:t>
      </w:r>
    </w:p>
    <w:p w14:paraId="1E688433" w14:textId="77777777" w:rsidR="00462241" w:rsidRDefault="00462241">
      <w:pPr>
        <w:pStyle w:val="BodyText"/>
        <w:spacing w:before="36"/>
      </w:pPr>
    </w:p>
    <w:p w14:paraId="1E688434" w14:textId="77777777" w:rsidR="00462241" w:rsidRDefault="00A227DC">
      <w:pPr>
        <w:pStyle w:val="Heading3"/>
      </w:pPr>
      <w:r>
        <w:rPr>
          <w:color w:val="333333"/>
        </w:rPr>
        <w:t>Anonymous</w:t>
      </w:r>
      <w:r>
        <w:rPr>
          <w:color w:val="333333"/>
          <w:spacing w:val="-8"/>
        </w:rPr>
        <w:t xml:space="preserve"> </w:t>
      </w:r>
      <w:r>
        <w:rPr>
          <w:color w:val="333333"/>
          <w:spacing w:val="-2"/>
        </w:rPr>
        <w:t>Reporting</w:t>
      </w:r>
    </w:p>
    <w:p w14:paraId="1E688435" w14:textId="77777777" w:rsidR="00462241" w:rsidRDefault="00A227DC">
      <w:pPr>
        <w:pStyle w:val="BodyText"/>
        <w:spacing w:before="38" w:line="276" w:lineRule="auto"/>
        <w:ind w:left="720" w:right="1435"/>
        <w:jc w:val="both"/>
      </w:pPr>
      <w:r>
        <w:t>Any individual may</w:t>
      </w:r>
      <w:r>
        <w:rPr>
          <w:spacing w:val="-1"/>
        </w:rPr>
        <w:t xml:space="preserve"> </w:t>
      </w:r>
      <w:r>
        <w:t>make an anonymous report concerning an act of Sexual Harassment, Sexual Violence, Sexual Exploitation, Stalking or Relationship Violence. A report can be made without disclosing one’s own name, identifying the Respondent or requesting any action. Depending on the level of information available about the incident or the individuals involved, anonymous reporting may impact the University’s ability to respond or take further action.</w:t>
      </w:r>
    </w:p>
    <w:p w14:paraId="1E688436" w14:textId="77777777" w:rsidR="00462241" w:rsidRDefault="00462241">
      <w:pPr>
        <w:pStyle w:val="BodyText"/>
        <w:spacing w:before="38"/>
      </w:pPr>
    </w:p>
    <w:p w14:paraId="1E688437" w14:textId="77777777" w:rsidR="00462241" w:rsidRDefault="00A227DC">
      <w:pPr>
        <w:pStyle w:val="BodyText"/>
        <w:spacing w:before="1" w:line="276" w:lineRule="auto"/>
        <w:ind w:left="720" w:right="1436"/>
        <w:jc w:val="both"/>
      </w:pPr>
      <w:r>
        <w:t>Anonymous reports can be made through the Purdue Hotline, an online reporting service that allows</w:t>
      </w:r>
      <w:r>
        <w:rPr>
          <w:spacing w:val="-8"/>
        </w:rPr>
        <w:t xml:space="preserve"> </w:t>
      </w:r>
      <w:r>
        <w:t>direct</w:t>
      </w:r>
      <w:r>
        <w:rPr>
          <w:spacing w:val="-8"/>
        </w:rPr>
        <w:t xml:space="preserve"> </w:t>
      </w:r>
      <w:r>
        <w:t>interaction</w:t>
      </w:r>
      <w:r>
        <w:rPr>
          <w:spacing w:val="-9"/>
        </w:rPr>
        <w:t xml:space="preserve"> </w:t>
      </w:r>
      <w:r>
        <w:t>with</w:t>
      </w:r>
      <w:r>
        <w:rPr>
          <w:spacing w:val="-8"/>
        </w:rPr>
        <w:t xml:space="preserve"> </w:t>
      </w:r>
      <w:r>
        <w:t>the</w:t>
      </w:r>
      <w:r>
        <w:rPr>
          <w:spacing w:val="-7"/>
        </w:rPr>
        <w:t xml:space="preserve"> </w:t>
      </w:r>
      <w:r>
        <w:t>Title</w:t>
      </w:r>
      <w:r>
        <w:rPr>
          <w:spacing w:val="-10"/>
        </w:rPr>
        <w:t xml:space="preserve"> </w:t>
      </w:r>
      <w:r>
        <w:t>IX</w:t>
      </w:r>
      <w:r>
        <w:rPr>
          <w:spacing w:val="-10"/>
        </w:rPr>
        <w:t xml:space="preserve"> </w:t>
      </w:r>
      <w:r>
        <w:t>Coordinator</w:t>
      </w:r>
      <w:r>
        <w:rPr>
          <w:spacing w:val="-10"/>
        </w:rPr>
        <w:t xml:space="preserve"> </w:t>
      </w:r>
      <w:r>
        <w:t>without</w:t>
      </w:r>
      <w:r>
        <w:rPr>
          <w:spacing w:val="-8"/>
        </w:rPr>
        <w:t xml:space="preserve"> </w:t>
      </w:r>
      <w:r>
        <w:t>providing</w:t>
      </w:r>
      <w:r>
        <w:rPr>
          <w:spacing w:val="-8"/>
        </w:rPr>
        <w:t xml:space="preserve"> </w:t>
      </w:r>
      <w:r>
        <w:t>identifying</w:t>
      </w:r>
      <w:r>
        <w:rPr>
          <w:spacing w:val="-8"/>
        </w:rPr>
        <w:t xml:space="preserve"> </w:t>
      </w:r>
      <w:r>
        <w:t>information. Access the Purdue Hotline at</w:t>
      </w:r>
      <w:r>
        <w:rPr>
          <w:spacing w:val="40"/>
        </w:rPr>
        <w:t xml:space="preserve"> </w:t>
      </w:r>
      <w:hyperlink r:id="rId24">
        <w:r>
          <w:rPr>
            <w:u w:val="single"/>
          </w:rPr>
          <w:t>www.purdue.edu/hotline/</w:t>
        </w:r>
      </w:hyperlink>
      <w:r>
        <w:t xml:space="preserve"> or by calling 1-866-818-2620.</w:t>
      </w:r>
    </w:p>
    <w:p w14:paraId="1E688438" w14:textId="77777777" w:rsidR="00462241" w:rsidRDefault="00462241">
      <w:pPr>
        <w:pStyle w:val="BodyText"/>
        <w:spacing w:before="37"/>
      </w:pPr>
    </w:p>
    <w:p w14:paraId="1E688439" w14:textId="77777777" w:rsidR="00462241" w:rsidRDefault="00A227DC">
      <w:pPr>
        <w:pStyle w:val="BodyText"/>
        <w:spacing w:line="276" w:lineRule="auto"/>
        <w:ind w:left="720" w:right="1436"/>
        <w:jc w:val="both"/>
      </w:pPr>
      <w:r>
        <w:t>As</w:t>
      </w:r>
      <w:r>
        <w:rPr>
          <w:spacing w:val="-5"/>
        </w:rPr>
        <w:t xml:space="preserve"> </w:t>
      </w:r>
      <w:r>
        <w:t>with</w:t>
      </w:r>
      <w:r>
        <w:rPr>
          <w:spacing w:val="-4"/>
        </w:rPr>
        <w:t xml:space="preserve"> </w:t>
      </w:r>
      <w:r>
        <w:t>all</w:t>
      </w:r>
      <w:r>
        <w:rPr>
          <w:spacing w:val="-6"/>
        </w:rPr>
        <w:t xml:space="preserve"> </w:t>
      </w:r>
      <w:r>
        <w:t>other</w:t>
      </w:r>
      <w:r>
        <w:rPr>
          <w:spacing w:val="-4"/>
        </w:rPr>
        <w:t xml:space="preserve"> </w:t>
      </w:r>
      <w:r>
        <w:t>reports,</w:t>
      </w:r>
      <w:r>
        <w:rPr>
          <w:spacing w:val="-7"/>
        </w:rPr>
        <w:t xml:space="preserve"> </w:t>
      </w:r>
      <w:r>
        <w:t>all</w:t>
      </w:r>
      <w:r>
        <w:rPr>
          <w:spacing w:val="-6"/>
        </w:rPr>
        <w:t xml:space="preserve"> </w:t>
      </w:r>
      <w:r>
        <w:t>anonymous</w:t>
      </w:r>
      <w:r>
        <w:rPr>
          <w:spacing w:val="-5"/>
        </w:rPr>
        <w:t xml:space="preserve"> </w:t>
      </w:r>
      <w:r>
        <w:t>reports</w:t>
      </w:r>
      <w:r>
        <w:rPr>
          <w:spacing w:val="-5"/>
        </w:rPr>
        <w:t xml:space="preserve"> </w:t>
      </w:r>
      <w:r>
        <w:t>will</w:t>
      </w:r>
      <w:r>
        <w:rPr>
          <w:spacing w:val="-6"/>
        </w:rPr>
        <w:t xml:space="preserve"> </w:t>
      </w:r>
      <w:r>
        <w:t>go</w:t>
      </w:r>
      <w:r>
        <w:rPr>
          <w:spacing w:val="-4"/>
        </w:rPr>
        <w:t xml:space="preserve"> </w:t>
      </w:r>
      <w:r>
        <w:t>to</w:t>
      </w:r>
      <w:r>
        <w:rPr>
          <w:spacing w:val="-4"/>
        </w:rPr>
        <w:t xml:space="preserve"> </w:t>
      </w:r>
      <w:r>
        <w:t>the</w:t>
      </w:r>
      <w:r>
        <w:rPr>
          <w:spacing w:val="-6"/>
        </w:rPr>
        <w:t xml:space="preserve"> </w:t>
      </w:r>
      <w:r>
        <w:t>Title</w:t>
      </w:r>
      <w:r>
        <w:rPr>
          <w:spacing w:val="-4"/>
        </w:rPr>
        <w:t xml:space="preserve"> </w:t>
      </w:r>
      <w:r>
        <w:t>IX</w:t>
      </w:r>
      <w:r>
        <w:rPr>
          <w:spacing w:val="-6"/>
        </w:rPr>
        <w:t xml:space="preserve"> </w:t>
      </w:r>
      <w:r>
        <w:t>Coordinator</w:t>
      </w:r>
      <w:r>
        <w:rPr>
          <w:spacing w:val="-4"/>
        </w:rPr>
        <w:t xml:space="preserve"> </w:t>
      </w:r>
      <w:r>
        <w:t>for</w:t>
      </w:r>
      <w:r>
        <w:rPr>
          <w:spacing w:val="-6"/>
        </w:rPr>
        <w:t xml:space="preserve"> </w:t>
      </w:r>
      <w:r>
        <w:t>review</w:t>
      </w:r>
      <w:r>
        <w:rPr>
          <w:spacing w:val="-7"/>
        </w:rPr>
        <w:t xml:space="preserve"> </w:t>
      </w:r>
      <w:r>
        <w:t>and appropriate</w:t>
      </w:r>
      <w:r>
        <w:rPr>
          <w:spacing w:val="-12"/>
        </w:rPr>
        <w:t xml:space="preserve"> </w:t>
      </w:r>
      <w:r>
        <w:t>response</w:t>
      </w:r>
      <w:r>
        <w:rPr>
          <w:spacing w:val="-10"/>
        </w:rPr>
        <w:t xml:space="preserve"> </w:t>
      </w:r>
      <w:r>
        <w:t>and</w:t>
      </w:r>
      <w:r>
        <w:rPr>
          <w:spacing w:val="-11"/>
        </w:rPr>
        <w:t xml:space="preserve"> </w:t>
      </w:r>
      <w:r>
        <w:t>action.</w:t>
      </w:r>
      <w:r>
        <w:rPr>
          <w:spacing w:val="-11"/>
        </w:rPr>
        <w:t xml:space="preserve"> </w:t>
      </w:r>
      <w:r>
        <w:t>Where</w:t>
      </w:r>
      <w:r>
        <w:rPr>
          <w:spacing w:val="-10"/>
        </w:rPr>
        <w:t xml:space="preserve"> </w:t>
      </w:r>
      <w:r>
        <w:t>there</w:t>
      </w:r>
      <w:r>
        <w:rPr>
          <w:spacing w:val="-10"/>
        </w:rPr>
        <w:t xml:space="preserve"> </w:t>
      </w:r>
      <w:r>
        <w:t>is</w:t>
      </w:r>
      <w:r>
        <w:rPr>
          <w:spacing w:val="-10"/>
        </w:rPr>
        <w:t xml:space="preserve"> </w:t>
      </w:r>
      <w:r>
        <w:t>sufficient</w:t>
      </w:r>
      <w:r>
        <w:rPr>
          <w:spacing w:val="-10"/>
        </w:rPr>
        <w:t xml:space="preserve"> </w:t>
      </w:r>
      <w:r>
        <w:t>information,</w:t>
      </w:r>
      <w:r>
        <w:rPr>
          <w:spacing w:val="-10"/>
        </w:rPr>
        <w:t xml:space="preserve"> </w:t>
      </w:r>
      <w:r>
        <w:t>the</w:t>
      </w:r>
      <w:r>
        <w:rPr>
          <w:spacing w:val="-12"/>
        </w:rPr>
        <w:t xml:space="preserve"> </w:t>
      </w:r>
      <w:r>
        <w:t>University</w:t>
      </w:r>
      <w:r>
        <w:rPr>
          <w:spacing w:val="-12"/>
        </w:rPr>
        <w:t xml:space="preserve"> </w:t>
      </w:r>
      <w:r>
        <w:t>will</w:t>
      </w:r>
      <w:r>
        <w:rPr>
          <w:spacing w:val="-14"/>
        </w:rPr>
        <w:t xml:space="preserve"> </w:t>
      </w:r>
      <w:r>
        <w:t>ensure that anonymous reports are reviewed and included for compliance with the Clery Act.</w:t>
      </w:r>
    </w:p>
    <w:p w14:paraId="1E68843A" w14:textId="77777777" w:rsidR="00462241" w:rsidRDefault="00A227DC">
      <w:pPr>
        <w:pStyle w:val="BodyText"/>
        <w:spacing w:before="50"/>
        <w:rPr>
          <w:sz w:val="20"/>
        </w:rPr>
      </w:pPr>
      <w:r>
        <w:rPr>
          <w:noProof/>
          <w:sz w:val="20"/>
        </w:rPr>
        <mc:AlternateContent>
          <mc:Choice Requires="wps">
            <w:drawing>
              <wp:anchor distT="0" distB="0" distL="0" distR="0" simplePos="0" relativeHeight="487634432" behindDoc="1" locked="0" layoutInCell="1" allowOverlap="1" wp14:anchorId="1E688895" wp14:editId="1E688896">
                <wp:simplePos x="0" y="0"/>
                <wp:positionH relativeFrom="page">
                  <wp:posOffset>896111</wp:posOffset>
                </wp:positionH>
                <wp:positionV relativeFrom="paragraph">
                  <wp:posOffset>191678</wp:posOffset>
                </wp:positionV>
                <wp:extent cx="5980430" cy="6350"/>
                <wp:effectExtent l="0" t="0" r="0" b="0"/>
                <wp:wrapTopAndBottom/>
                <wp:docPr id="99" name="Graphic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EF5552E" id="Graphic 99" o:spid="_x0000_s1026" style="position:absolute;margin-left:70.55pt;margin-top:15.1pt;width:470.9pt;height:.5pt;z-index:-15682048;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" path="m5980176,l,,,6096r5980176,l5980176,xe" fillcolor="black" stroked="f">
                <v:path arrowok="t"/>
                <w10:wrap type="topAndBottom" anchorx="page"/>
              </v:shape>
            </w:pict>
          </mc:Fallback>
        </mc:AlternateContent>
      </w:r>
    </w:p>
    <w:p w14:paraId="1E68843B" w14:textId="77777777" w:rsidR="00462241" w:rsidRDefault="00A227DC">
      <w:pPr>
        <w:pStyle w:val="Heading2"/>
      </w:pPr>
      <w:bookmarkStart w:id="251" w:name="Counseling,_Advocacy,_and_Support_Servic"/>
      <w:bookmarkStart w:id="252" w:name="_bookmark93"/>
      <w:bookmarkEnd w:id="251"/>
      <w:bookmarkEnd w:id="252"/>
      <w:r>
        <w:rPr>
          <w:color w:val="8E6E3D"/>
          <w:spacing w:val="13"/>
        </w:rPr>
        <w:t>Counseling,</w:t>
      </w:r>
      <w:r>
        <w:rPr>
          <w:color w:val="8E6E3D"/>
          <w:spacing w:val="29"/>
        </w:rPr>
        <w:t xml:space="preserve"> </w:t>
      </w:r>
      <w:r>
        <w:rPr>
          <w:color w:val="8E6E3D"/>
          <w:spacing w:val="12"/>
        </w:rPr>
        <w:t>Advocacy,</w:t>
      </w:r>
      <w:r>
        <w:rPr>
          <w:color w:val="8E6E3D"/>
          <w:spacing w:val="30"/>
        </w:rPr>
        <w:t xml:space="preserve"> </w:t>
      </w:r>
      <w:r>
        <w:rPr>
          <w:color w:val="8E6E3D"/>
          <w:spacing w:val="9"/>
        </w:rPr>
        <w:t>and</w:t>
      </w:r>
      <w:r>
        <w:rPr>
          <w:color w:val="8E6E3D"/>
          <w:spacing w:val="30"/>
        </w:rPr>
        <w:t xml:space="preserve"> </w:t>
      </w:r>
      <w:r>
        <w:rPr>
          <w:color w:val="8E6E3D"/>
          <w:spacing w:val="12"/>
        </w:rPr>
        <w:t>Support</w:t>
      </w:r>
      <w:r>
        <w:rPr>
          <w:color w:val="8E6E3D"/>
          <w:spacing w:val="31"/>
        </w:rPr>
        <w:t xml:space="preserve"> </w:t>
      </w:r>
      <w:r>
        <w:rPr>
          <w:color w:val="8E6E3D"/>
          <w:spacing w:val="10"/>
        </w:rPr>
        <w:t>Services</w:t>
      </w:r>
    </w:p>
    <w:p w14:paraId="1E68843C" w14:textId="77777777" w:rsidR="00462241" w:rsidRDefault="00A227DC">
      <w:pPr>
        <w:pStyle w:val="BodyText"/>
        <w:spacing w:before="155" w:line="276" w:lineRule="auto"/>
        <w:ind w:left="720" w:right="1434"/>
        <w:jc w:val="both"/>
      </w:pPr>
      <w:r>
        <w:t>The University</w:t>
      </w:r>
      <w:r>
        <w:rPr>
          <w:spacing w:val="-1"/>
        </w:rPr>
        <w:t xml:space="preserve"> </w:t>
      </w:r>
      <w:r>
        <w:t>is committed</w:t>
      </w:r>
      <w:r>
        <w:rPr>
          <w:spacing w:val="-2"/>
        </w:rPr>
        <w:t xml:space="preserve"> </w:t>
      </w:r>
      <w:r>
        <w:t>to</w:t>
      </w:r>
      <w:r>
        <w:rPr>
          <w:spacing w:val="-2"/>
        </w:rPr>
        <w:t xml:space="preserve"> </w:t>
      </w:r>
      <w:r>
        <w:t xml:space="preserve">providing </w:t>
      </w:r>
      <w:proofErr w:type="gramStart"/>
      <w:r>
        <w:t>a</w:t>
      </w:r>
      <w:r>
        <w:rPr>
          <w:spacing w:val="-1"/>
        </w:rPr>
        <w:t xml:space="preserve"> </w:t>
      </w:r>
      <w:r>
        <w:t>number of</w:t>
      </w:r>
      <w:proofErr w:type="gramEnd"/>
      <w:r>
        <w:rPr>
          <w:spacing w:val="-3"/>
        </w:rPr>
        <w:t xml:space="preserve"> </w:t>
      </w:r>
      <w:r>
        <w:t>support</w:t>
      </w:r>
      <w:r>
        <w:rPr>
          <w:spacing w:val="-2"/>
        </w:rPr>
        <w:t xml:space="preserve"> </w:t>
      </w:r>
      <w:r>
        <w:t>services to</w:t>
      </w:r>
      <w:r>
        <w:rPr>
          <w:spacing w:val="-2"/>
        </w:rPr>
        <w:t xml:space="preserve"> </w:t>
      </w:r>
      <w:proofErr w:type="gramStart"/>
      <w:r>
        <w:t>University</w:t>
      </w:r>
      <w:proofErr w:type="gramEnd"/>
      <w:r>
        <w:rPr>
          <w:spacing w:val="-3"/>
        </w:rPr>
        <w:t xml:space="preserve"> </w:t>
      </w:r>
      <w:r>
        <w:t xml:space="preserve">community members who experience Sexual Harassment, Sexual Violence, Sexual Exploitation, Stalking or Relationship Violence incidents. Resources available to </w:t>
      </w:r>
      <w:proofErr w:type="gramStart"/>
      <w:r>
        <w:t>University</w:t>
      </w:r>
      <w:proofErr w:type="gramEnd"/>
      <w:r>
        <w:t xml:space="preserve"> community members include a variety of campus and community-based service providers and professionals.</w:t>
      </w:r>
    </w:p>
    <w:p w14:paraId="1E68843D" w14:textId="77777777" w:rsidR="00462241" w:rsidRDefault="00462241">
      <w:pPr>
        <w:pStyle w:val="BodyText"/>
        <w:spacing w:before="38"/>
      </w:pPr>
    </w:p>
    <w:p w14:paraId="1E68843E" w14:textId="77777777" w:rsidR="00462241" w:rsidRDefault="00A227DC">
      <w:pPr>
        <w:pStyle w:val="BodyText"/>
        <w:spacing w:line="276" w:lineRule="auto"/>
        <w:ind w:left="720" w:right="1434"/>
        <w:jc w:val="both"/>
      </w:pPr>
      <w:r>
        <w:t>Additionally, Purdue University provides its students with professional staff who can assist students who have been subjected to Sexual Harassment, Sexual Violence, Sexual Exploitation, Stalking or Relationship Violence with academic and advocacy/support services. The Title IX Coordinator</w:t>
      </w:r>
      <w:r>
        <w:rPr>
          <w:spacing w:val="-7"/>
        </w:rPr>
        <w:t xml:space="preserve"> </w:t>
      </w:r>
      <w:r>
        <w:t>and</w:t>
      </w:r>
      <w:r>
        <w:rPr>
          <w:spacing w:val="-10"/>
        </w:rPr>
        <w:t xml:space="preserve"> </w:t>
      </w:r>
      <w:r>
        <w:t>professional</w:t>
      </w:r>
      <w:r>
        <w:rPr>
          <w:spacing w:val="-8"/>
        </w:rPr>
        <w:t xml:space="preserve"> </w:t>
      </w:r>
      <w:r>
        <w:t>staff</w:t>
      </w:r>
      <w:r>
        <w:rPr>
          <w:spacing w:val="-7"/>
        </w:rPr>
        <w:t xml:space="preserve"> </w:t>
      </w:r>
      <w:r>
        <w:t>within</w:t>
      </w:r>
      <w:r>
        <w:rPr>
          <w:spacing w:val="-8"/>
        </w:rPr>
        <w:t xml:space="preserve"> </w:t>
      </w:r>
      <w:r>
        <w:t>the</w:t>
      </w:r>
      <w:r>
        <w:rPr>
          <w:spacing w:val="-9"/>
        </w:rPr>
        <w:t xml:space="preserve"> </w:t>
      </w:r>
      <w:r>
        <w:t>Office</w:t>
      </w:r>
      <w:r>
        <w:rPr>
          <w:spacing w:val="-6"/>
        </w:rPr>
        <w:t xml:space="preserve"> </w:t>
      </w:r>
      <w:r>
        <w:t>of</w:t>
      </w:r>
      <w:r>
        <w:rPr>
          <w:spacing w:val="-10"/>
        </w:rPr>
        <w:t xml:space="preserve"> </w:t>
      </w:r>
      <w:r>
        <w:t>the</w:t>
      </w:r>
      <w:r>
        <w:rPr>
          <w:spacing w:val="-9"/>
        </w:rPr>
        <w:t xml:space="preserve"> </w:t>
      </w:r>
      <w:r>
        <w:t>Dean</w:t>
      </w:r>
      <w:r>
        <w:rPr>
          <w:spacing w:val="-11"/>
        </w:rPr>
        <w:t xml:space="preserve"> </w:t>
      </w:r>
      <w:r>
        <w:t>of</w:t>
      </w:r>
      <w:r>
        <w:rPr>
          <w:spacing w:val="-7"/>
        </w:rPr>
        <w:t xml:space="preserve"> </w:t>
      </w:r>
      <w:r>
        <w:t>Students</w:t>
      </w:r>
      <w:r>
        <w:rPr>
          <w:spacing w:val="-8"/>
        </w:rPr>
        <w:t xml:space="preserve"> </w:t>
      </w:r>
      <w:r>
        <w:t>are</w:t>
      </w:r>
      <w:r>
        <w:rPr>
          <w:spacing w:val="-6"/>
        </w:rPr>
        <w:t xml:space="preserve"> </w:t>
      </w:r>
      <w:r>
        <w:t>available</w:t>
      </w:r>
      <w:r>
        <w:rPr>
          <w:spacing w:val="-6"/>
        </w:rPr>
        <w:t xml:space="preserve"> </w:t>
      </w:r>
      <w:r>
        <w:t>to</w:t>
      </w:r>
      <w:r>
        <w:rPr>
          <w:spacing w:val="-7"/>
        </w:rPr>
        <w:t xml:space="preserve"> </w:t>
      </w:r>
      <w:r>
        <w:t xml:space="preserve">assist students with the imposition of interim remedial and protective measures, including the </w:t>
      </w:r>
      <w:r>
        <w:rPr>
          <w:spacing w:val="-2"/>
        </w:rPr>
        <w:t>following:</w:t>
      </w:r>
    </w:p>
    <w:p w14:paraId="1E68843F" w14:textId="77777777" w:rsidR="00462241" w:rsidRDefault="00A227DC">
      <w:pPr>
        <w:pStyle w:val="ListParagraph"/>
        <w:numPr>
          <w:ilvl w:val="0"/>
          <w:numId w:val="14"/>
        </w:numPr>
        <w:tabs>
          <w:tab w:val="left" w:pos="1440"/>
        </w:tabs>
        <w:spacing w:before="1"/>
        <w:ind w:hanging="360"/>
      </w:pPr>
      <w:r>
        <w:t>Coordination</w:t>
      </w:r>
      <w:r>
        <w:rPr>
          <w:spacing w:val="-7"/>
        </w:rPr>
        <w:t xml:space="preserve"> </w:t>
      </w:r>
      <w:r>
        <w:t>of</w:t>
      </w:r>
      <w:r>
        <w:rPr>
          <w:spacing w:val="-6"/>
        </w:rPr>
        <w:t xml:space="preserve"> </w:t>
      </w:r>
      <w:r>
        <w:rPr>
          <w:spacing w:val="-2"/>
        </w:rPr>
        <w:t>services,</w:t>
      </w:r>
    </w:p>
    <w:p w14:paraId="1E688440" w14:textId="77777777" w:rsidR="00462241" w:rsidRDefault="00A227DC">
      <w:pPr>
        <w:pStyle w:val="ListParagraph"/>
        <w:numPr>
          <w:ilvl w:val="0"/>
          <w:numId w:val="14"/>
        </w:numPr>
        <w:tabs>
          <w:tab w:val="left" w:pos="1440"/>
        </w:tabs>
        <w:spacing w:before="37"/>
        <w:ind w:hanging="360"/>
      </w:pPr>
      <w:r>
        <w:t>Academic</w:t>
      </w:r>
      <w:r>
        <w:rPr>
          <w:spacing w:val="-9"/>
        </w:rPr>
        <w:t xml:space="preserve"> </w:t>
      </w:r>
      <w:r>
        <w:t>adjustments,</w:t>
      </w:r>
      <w:r>
        <w:rPr>
          <w:spacing w:val="-7"/>
        </w:rPr>
        <w:t xml:space="preserve"> </w:t>
      </w:r>
      <w:r>
        <w:t>including</w:t>
      </w:r>
      <w:r>
        <w:rPr>
          <w:spacing w:val="-7"/>
        </w:rPr>
        <w:t xml:space="preserve"> </w:t>
      </w:r>
      <w:r>
        <w:t>processing</w:t>
      </w:r>
      <w:r>
        <w:rPr>
          <w:spacing w:val="-7"/>
        </w:rPr>
        <w:t xml:space="preserve"> </w:t>
      </w:r>
      <w:r>
        <w:t>absence</w:t>
      </w:r>
      <w:r>
        <w:rPr>
          <w:spacing w:val="-7"/>
        </w:rPr>
        <w:t xml:space="preserve"> </w:t>
      </w:r>
      <w:r>
        <w:rPr>
          <w:spacing w:val="-2"/>
        </w:rPr>
        <w:t>notifications,</w:t>
      </w:r>
    </w:p>
    <w:p w14:paraId="1E688441" w14:textId="77777777" w:rsidR="00462241" w:rsidRDefault="00A227DC">
      <w:pPr>
        <w:pStyle w:val="ListParagraph"/>
        <w:numPr>
          <w:ilvl w:val="0"/>
          <w:numId w:val="14"/>
        </w:numPr>
        <w:tabs>
          <w:tab w:val="left" w:pos="1440"/>
        </w:tabs>
        <w:ind w:hanging="360"/>
      </w:pPr>
      <w:r>
        <w:t>Housing</w:t>
      </w:r>
      <w:r>
        <w:rPr>
          <w:spacing w:val="-6"/>
        </w:rPr>
        <w:t xml:space="preserve"> </w:t>
      </w:r>
      <w:r>
        <w:t>reassignments</w:t>
      </w:r>
      <w:r>
        <w:rPr>
          <w:spacing w:val="-5"/>
        </w:rPr>
        <w:t xml:space="preserve"> </w:t>
      </w:r>
      <w:r>
        <w:t>and</w:t>
      </w:r>
      <w:r>
        <w:rPr>
          <w:spacing w:val="-5"/>
        </w:rPr>
        <w:t xml:space="preserve"> </w:t>
      </w:r>
      <w:r>
        <w:t>assistance</w:t>
      </w:r>
      <w:r>
        <w:rPr>
          <w:spacing w:val="-8"/>
        </w:rPr>
        <w:t xml:space="preserve"> </w:t>
      </w:r>
      <w:r>
        <w:t>with</w:t>
      </w:r>
      <w:r>
        <w:rPr>
          <w:spacing w:val="-5"/>
        </w:rPr>
        <w:t xml:space="preserve"> </w:t>
      </w:r>
      <w:r>
        <w:t>emergency</w:t>
      </w:r>
      <w:r>
        <w:rPr>
          <w:spacing w:val="-6"/>
        </w:rPr>
        <w:t xml:space="preserve"> </w:t>
      </w:r>
      <w:r>
        <w:t>housing</w:t>
      </w:r>
      <w:r>
        <w:rPr>
          <w:spacing w:val="-5"/>
        </w:rPr>
        <w:t xml:space="preserve"> </w:t>
      </w:r>
      <w:r>
        <w:rPr>
          <w:spacing w:val="-2"/>
        </w:rPr>
        <w:t>needs,</w:t>
      </w:r>
    </w:p>
    <w:p w14:paraId="1E688442" w14:textId="77777777" w:rsidR="00462241" w:rsidRDefault="00A227DC">
      <w:pPr>
        <w:pStyle w:val="ListParagraph"/>
        <w:numPr>
          <w:ilvl w:val="0"/>
          <w:numId w:val="14"/>
        </w:numPr>
        <w:tabs>
          <w:tab w:val="left" w:pos="1440"/>
        </w:tabs>
        <w:spacing w:line="273" w:lineRule="auto"/>
        <w:ind w:right="1440" w:hanging="360"/>
      </w:pPr>
      <w:r>
        <w:t>Support</w:t>
      </w:r>
      <w:r>
        <w:rPr>
          <w:spacing w:val="28"/>
        </w:rPr>
        <w:t xml:space="preserve"> </w:t>
      </w:r>
      <w:r>
        <w:t>during</w:t>
      </w:r>
      <w:r>
        <w:rPr>
          <w:spacing w:val="28"/>
        </w:rPr>
        <w:t xml:space="preserve"> </w:t>
      </w:r>
      <w:r>
        <w:t>the</w:t>
      </w:r>
      <w:r>
        <w:rPr>
          <w:spacing w:val="29"/>
        </w:rPr>
        <w:t xml:space="preserve"> </w:t>
      </w:r>
      <w:r>
        <w:t>campus</w:t>
      </w:r>
      <w:r>
        <w:rPr>
          <w:spacing w:val="28"/>
        </w:rPr>
        <w:t xml:space="preserve"> </w:t>
      </w:r>
      <w:r>
        <w:t>disciplinary</w:t>
      </w:r>
      <w:r>
        <w:rPr>
          <w:spacing w:val="27"/>
        </w:rPr>
        <w:t xml:space="preserve"> </w:t>
      </w:r>
      <w:r>
        <w:t>process, including</w:t>
      </w:r>
      <w:r>
        <w:rPr>
          <w:spacing w:val="28"/>
        </w:rPr>
        <w:t xml:space="preserve"> </w:t>
      </w:r>
      <w:r>
        <w:t>in-person</w:t>
      </w:r>
      <w:r>
        <w:rPr>
          <w:spacing w:val="26"/>
        </w:rPr>
        <w:t xml:space="preserve"> </w:t>
      </w:r>
      <w:r>
        <w:t>attendance</w:t>
      </w:r>
      <w:r>
        <w:rPr>
          <w:spacing w:val="29"/>
        </w:rPr>
        <w:t xml:space="preserve"> </w:t>
      </w:r>
      <w:r>
        <w:t>at</w:t>
      </w:r>
      <w:r>
        <w:rPr>
          <w:spacing w:val="28"/>
        </w:rPr>
        <w:t xml:space="preserve"> </w:t>
      </w:r>
      <w:r>
        <w:t>all meetings and ongoing in-person support,</w:t>
      </w:r>
    </w:p>
    <w:p w14:paraId="1E688443" w14:textId="77777777" w:rsidR="00462241" w:rsidRDefault="00A227DC">
      <w:pPr>
        <w:pStyle w:val="ListParagraph"/>
        <w:numPr>
          <w:ilvl w:val="0"/>
          <w:numId w:val="14"/>
        </w:numPr>
        <w:tabs>
          <w:tab w:val="left" w:pos="1440"/>
        </w:tabs>
        <w:spacing w:before="0" w:line="273" w:lineRule="auto"/>
        <w:ind w:right="1436" w:hanging="360"/>
      </w:pPr>
      <w:r>
        <w:t>Support</w:t>
      </w:r>
      <w:r>
        <w:rPr>
          <w:spacing w:val="-3"/>
        </w:rPr>
        <w:t xml:space="preserve"> </w:t>
      </w:r>
      <w:r>
        <w:t>during</w:t>
      </w:r>
      <w:r>
        <w:rPr>
          <w:spacing w:val="-3"/>
        </w:rPr>
        <w:t xml:space="preserve"> </w:t>
      </w:r>
      <w:r>
        <w:t>the</w:t>
      </w:r>
      <w:r>
        <w:rPr>
          <w:spacing w:val="-3"/>
        </w:rPr>
        <w:t xml:space="preserve"> </w:t>
      </w:r>
      <w:r>
        <w:t>law</w:t>
      </w:r>
      <w:r>
        <w:rPr>
          <w:spacing w:val="-3"/>
        </w:rPr>
        <w:t xml:space="preserve"> </w:t>
      </w:r>
      <w:r>
        <w:t>enforcement</w:t>
      </w:r>
      <w:r>
        <w:rPr>
          <w:spacing w:val="-3"/>
        </w:rPr>
        <w:t xml:space="preserve"> </w:t>
      </w:r>
      <w:r>
        <w:t>process,</w:t>
      </w:r>
      <w:r>
        <w:rPr>
          <w:spacing w:val="-3"/>
        </w:rPr>
        <w:t xml:space="preserve"> </w:t>
      </w:r>
      <w:r>
        <w:t>including</w:t>
      </w:r>
      <w:r>
        <w:rPr>
          <w:spacing w:val="-3"/>
        </w:rPr>
        <w:t xml:space="preserve"> </w:t>
      </w:r>
      <w:r>
        <w:t>in-person</w:t>
      </w:r>
      <w:r>
        <w:rPr>
          <w:spacing w:val="-5"/>
        </w:rPr>
        <w:t xml:space="preserve"> </w:t>
      </w:r>
      <w:r>
        <w:t>attendance</w:t>
      </w:r>
      <w:r>
        <w:rPr>
          <w:spacing w:val="-3"/>
        </w:rPr>
        <w:t xml:space="preserve"> </w:t>
      </w:r>
      <w:r>
        <w:t>at</w:t>
      </w:r>
      <w:r>
        <w:rPr>
          <w:spacing w:val="-3"/>
        </w:rPr>
        <w:t xml:space="preserve"> </w:t>
      </w:r>
      <w:r>
        <w:t>meetings with law enforcement and/or the prosecutor’s office,</w:t>
      </w:r>
    </w:p>
    <w:p w14:paraId="1E688444" w14:textId="77777777" w:rsidR="00462241" w:rsidRDefault="00A227DC">
      <w:pPr>
        <w:pStyle w:val="ListParagraph"/>
        <w:numPr>
          <w:ilvl w:val="0"/>
          <w:numId w:val="14"/>
        </w:numPr>
        <w:tabs>
          <w:tab w:val="left" w:pos="1440"/>
        </w:tabs>
        <w:spacing w:before="3"/>
        <w:ind w:hanging="360"/>
      </w:pPr>
      <w:r>
        <w:t>Assistance</w:t>
      </w:r>
      <w:r>
        <w:rPr>
          <w:spacing w:val="-7"/>
        </w:rPr>
        <w:t xml:space="preserve"> </w:t>
      </w:r>
      <w:r>
        <w:t>in</w:t>
      </w:r>
      <w:r>
        <w:rPr>
          <w:spacing w:val="-7"/>
        </w:rPr>
        <w:t xml:space="preserve"> </w:t>
      </w:r>
      <w:r>
        <w:t>obtaining</w:t>
      </w:r>
      <w:r>
        <w:rPr>
          <w:spacing w:val="-5"/>
        </w:rPr>
        <w:t xml:space="preserve"> </w:t>
      </w:r>
      <w:proofErr w:type="gramStart"/>
      <w:r>
        <w:t>no</w:t>
      </w:r>
      <w:proofErr w:type="gramEnd"/>
      <w:r>
        <w:t>-contact</w:t>
      </w:r>
      <w:r>
        <w:rPr>
          <w:spacing w:val="-4"/>
        </w:rPr>
        <w:t xml:space="preserve"> </w:t>
      </w:r>
      <w:r>
        <w:t>directives</w:t>
      </w:r>
      <w:r>
        <w:rPr>
          <w:spacing w:val="-5"/>
        </w:rPr>
        <w:t xml:space="preserve"> </w:t>
      </w:r>
      <w:r>
        <w:t>within</w:t>
      </w:r>
      <w:r>
        <w:rPr>
          <w:spacing w:val="-7"/>
        </w:rPr>
        <w:t xml:space="preserve"> </w:t>
      </w:r>
      <w:r>
        <w:t>the</w:t>
      </w:r>
      <w:r>
        <w:rPr>
          <w:spacing w:val="-6"/>
        </w:rPr>
        <w:t xml:space="preserve"> </w:t>
      </w:r>
      <w:r>
        <w:rPr>
          <w:spacing w:val="-2"/>
        </w:rPr>
        <w:t>University,</w:t>
      </w:r>
    </w:p>
    <w:p w14:paraId="1E688445" w14:textId="77777777" w:rsidR="00462241" w:rsidRDefault="00A227DC">
      <w:pPr>
        <w:pStyle w:val="ListParagraph"/>
        <w:numPr>
          <w:ilvl w:val="0"/>
          <w:numId w:val="14"/>
        </w:numPr>
        <w:tabs>
          <w:tab w:val="left" w:pos="1440"/>
        </w:tabs>
        <w:ind w:hanging="360"/>
      </w:pPr>
      <w:r>
        <w:t>Assistance</w:t>
      </w:r>
      <w:r>
        <w:rPr>
          <w:spacing w:val="-6"/>
        </w:rPr>
        <w:t xml:space="preserve"> </w:t>
      </w:r>
      <w:r>
        <w:t>in</w:t>
      </w:r>
      <w:r>
        <w:rPr>
          <w:spacing w:val="-5"/>
        </w:rPr>
        <w:t xml:space="preserve"> </w:t>
      </w:r>
      <w:r>
        <w:t>obtaining</w:t>
      </w:r>
      <w:r>
        <w:rPr>
          <w:spacing w:val="-4"/>
        </w:rPr>
        <w:t xml:space="preserve"> </w:t>
      </w:r>
      <w:r>
        <w:t>a</w:t>
      </w:r>
      <w:r>
        <w:rPr>
          <w:spacing w:val="-7"/>
        </w:rPr>
        <w:t xml:space="preserve"> </w:t>
      </w:r>
      <w:r>
        <w:t>protective</w:t>
      </w:r>
      <w:r>
        <w:rPr>
          <w:spacing w:val="-4"/>
        </w:rPr>
        <w:t xml:space="preserve"> </w:t>
      </w:r>
      <w:r>
        <w:t>order</w:t>
      </w:r>
      <w:r>
        <w:rPr>
          <w:spacing w:val="-3"/>
        </w:rPr>
        <w:t xml:space="preserve"> </w:t>
      </w:r>
      <w:r>
        <w:t>through</w:t>
      </w:r>
      <w:r>
        <w:rPr>
          <w:spacing w:val="-6"/>
        </w:rPr>
        <w:t xml:space="preserve"> </w:t>
      </w:r>
      <w:r>
        <w:t>the</w:t>
      </w:r>
      <w:r>
        <w:rPr>
          <w:spacing w:val="-3"/>
        </w:rPr>
        <w:t xml:space="preserve"> </w:t>
      </w:r>
      <w:r>
        <w:t>local</w:t>
      </w:r>
      <w:r>
        <w:rPr>
          <w:spacing w:val="-6"/>
        </w:rPr>
        <w:t xml:space="preserve"> </w:t>
      </w:r>
      <w:r>
        <w:t>court</w:t>
      </w:r>
      <w:r>
        <w:rPr>
          <w:spacing w:val="-3"/>
        </w:rPr>
        <w:t xml:space="preserve"> </w:t>
      </w:r>
      <w:r>
        <w:rPr>
          <w:spacing w:val="-2"/>
        </w:rPr>
        <w:t>system.</w:t>
      </w:r>
    </w:p>
    <w:p w14:paraId="1E688446" w14:textId="77777777" w:rsidR="00462241" w:rsidRDefault="00462241">
      <w:pPr>
        <w:pStyle w:val="ListParagraph"/>
        <w:sectPr w:rsidR="00462241">
          <w:pgSz w:w="12240" w:h="15840"/>
          <w:pgMar w:top="1360" w:right="0" w:bottom="960" w:left="720" w:header="0" w:footer="770" w:gutter="0"/>
          <w:cols w:space="720"/>
        </w:sectPr>
      </w:pPr>
    </w:p>
    <w:p w14:paraId="1E688447" w14:textId="77777777" w:rsidR="00462241" w:rsidRDefault="00462241">
      <w:pPr>
        <w:pStyle w:val="BodyText"/>
        <w:spacing w:before="8"/>
        <w:rPr>
          <w:sz w:val="3"/>
        </w:rPr>
      </w:pPr>
    </w:p>
    <w:p w14:paraId="1E688448" w14:textId="77777777" w:rsidR="00462241" w:rsidRDefault="00A227DC">
      <w:pPr>
        <w:spacing w:line="20" w:lineRule="exact"/>
        <w:ind w:left="691"/>
        <w:rPr>
          <w:sz w:val="2"/>
        </w:rPr>
      </w:pPr>
      <w:r>
        <w:rPr>
          <w:noProof/>
          <w:sz w:val="2"/>
        </w:rPr>
        <mc:AlternateContent>
          <mc:Choice Requires="wpg">
            <w:drawing>
              <wp:inline distT="0" distB="0" distL="0" distR="0" wp14:anchorId="1E688897" wp14:editId="1E688898">
                <wp:extent cx="5980430" cy="6350"/>
                <wp:effectExtent l="0" t="0" r="0" b="0"/>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0430" cy="6350"/>
                          <a:chOff x="0" y="0"/>
                          <a:chExt cx="5980430" cy="6350"/>
                        </a:xfrm>
                      </wpg:grpSpPr>
                      <wps:wsp>
                        <wps:cNvPr id="101" name="Graphic 101"/>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32961D3" id="Group 100" o:spid="_x0000_s1026" style="width:470.9pt;height:.5pt;mso-position-horizontal-relative:char;mso-position-vertical-relative:line" coordsize="5980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">
                <v:shape id="Graphic 101" o:spid="_x0000_s1027" style="position:absolute;width:59804;height:63;visibility:visible;mso-wrap-style:square;v-text-anchor:top" coordsize="59804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" path="m5980176,l,,,6108r5980176,l5980176,xe" fillcolor="black" stroked="f">
                  <v:path arrowok="t"/>
                </v:shape>
                <w10:anchorlock/>
              </v:group>
            </w:pict>
          </mc:Fallback>
        </mc:AlternateContent>
      </w:r>
    </w:p>
    <w:p w14:paraId="1E688449" w14:textId="77777777" w:rsidR="00462241" w:rsidRDefault="00A227DC">
      <w:pPr>
        <w:pStyle w:val="Heading2"/>
        <w:spacing w:before="9"/>
      </w:pPr>
      <w:bookmarkStart w:id="253" w:name="_bookmark94"/>
      <w:bookmarkEnd w:id="253"/>
      <w:r>
        <w:rPr>
          <w:color w:val="8E6E3D"/>
          <w:spacing w:val="12"/>
        </w:rPr>
        <w:t>Informal</w:t>
      </w:r>
      <w:r>
        <w:rPr>
          <w:color w:val="8E6E3D"/>
          <w:spacing w:val="33"/>
        </w:rPr>
        <w:t xml:space="preserve"> </w:t>
      </w:r>
      <w:r>
        <w:rPr>
          <w:color w:val="8E6E3D"/>
          <w:spacing w:val="12"/>
        </w:rPr>
        <w:t>Resolution</w:t>
      </w:r>
      <w:r>
        <w:rPr>
          <w:color w:val="8E6E3D"/>
          <w:spacing w:val="34"/>
        </w:rPr>
        <w:t xml:space="preserve"> </w:t>
      </w:r>
      <w:r>
        <w:rPr>
          <w:color w:val="8E6E3D"/>
          <w:spacing w:val="10"/>
        </w:rPr>
        <w:t>Process</w:t>
      </w:r>
    </w:p>
    <w:p w14:paraId="1E68844A" w14:textId="77777777" w:rsidR="00462241" w:rsidRDefault="00A227DC">
      <w:pPr>
        <w:pStyle w:val="Heading3"/>
        <w:spacing w:before="155"/>
      </w:pPr>
      <w:bookmarkStart w:id="254" w:name="Filing_an_Informal_Complaint"/>
      <w:bookmarkEnd w:id="254"/>
      <w:r>
        <w:rPr>
          <w:color w:val="333333"/>
        </w:rPr>
        <w:t>Filing</w:t>
      </w:r>
      <w:r>
        <w:rPr>
          <w:color w:val="333333"/>
          <w:spacing w:val="-5"/>
        </w:rPr>
        <w:t xml:space="preserve"> </w:t>
      </w:r>
      <w:r>
        <w:rPr>
          <w:color w:val="333333"/>
        </w:rPr>
        <w:t>an</w:t>
      </w:r>
      <w:r>
        <w:rPr>
          <w:color w:val="333333"/>
          <w:spacing w:val="-4"/>
        </w:rPr>
        <w:t xml:space="preserve"> </w:t>
      </w:r>
      <w:r>
        <w:rPr>
          <w:color w:val="333333"/>
        </w:rPr>
        <w:t>Informal</w:t>
      </w:r>
      <w:r>
        <w:rPr>
          <w:color w:val="333333"/>
          <w:spacing w:val="-4"/>
        </w:rPr>
        <w:t xml:space="preserve"> </w:t>
      </w:r>
      <w:r>
        <w:rPr>
          <w:color w:val="333333"/>
          <w:spacing w:val="-2"/>
        </w:rPr>
        <w:t>Complaint</w:t>
      </w:r>
    </w:p>
    <w:p w14:paraId="1E68844B" w14:textId="77777777" w:rsidR="00462241" w:rsidRDefault="00A227DC">
      <w:pPr>
        <w:pStyle w:val="BodyText"/>
        <w:spacing w:before="38" w:line="276" w:lineRule="auto"/>
        <w:ind w:left="720" w:right="1434"/>
        <w:jc w:val="both"/>
      </w:pPr>
      <w:r>
        <w:t xml:space="preserve">To file an Informal Complaint, a Complainant must submit the Complaint Information Form online, in person or via electronic mail. The Complaint Information Form must be submitted to the Campus Civil Rights Office within 120 days of the incident of discrimination or harassment or, where </w:t>
      </w:r>
      <w:proofErr w:type="gramStart"/>
      <w:r>
        <w:t>the discrimination</w:t>
      </w:r>
      <w:proofErr w:type="gramEnd"/>
      <w:r>
        <w:t xml:space="preserve"> or harassment is of an ongoing nature, within 120 days </w:t>
      </w:r>
      <w:proofErr w:type="gramStart"/>
      <w:r>
        <w:t>from</w:t>
      </w:r>
      <w:proofErr w:type="gramEnd"/>
      <w:r>
        <w:t xml:space="preserve"> the most recent incident. The Campus Civil Rights Office can </w:t>
      </w:r>
      <w:proofErr w:type="gramStart"/>
      <w:r>
        <w:t>provide assistance</w:t>
      </w:r>
      <w:proofErr w:type="gramEnd"/>
      <w:r>
        <w:t xml:space="preserve"> in completing the Complaint</w:t>
      </w:r>
      <w:r>
        <w:rPr>
          <w:spacing w:val="-1"/>
        </w:rPr>
        <w:t xml:space="preserve"> </w:t>
      </w:r>
      <w:r>
        <w:t>Information</w:t>
      </w:r>
      <w:r>
        <w:rPr>
          <w:spacing w:val="-2"/>
        </w:rPr>
        <w:t xml:space="preserve"> </w:t>
      </w:r>
      <w:r>
        <w:t>Form.</w:t>
      </w:r>
      <w:r>
        <w:rPr>
          <w:spacing w:val="-1"/>
        </w:rPr>
        <w:t xml:space="preserve"> </w:t>
      </w:r>
      <w:r>
        <w:t>Participation</w:t>
      </w:r>
      <w:r>
        <w:rPr>
          <w:spacing w:val="-2"/>
        </w:rPr>
        <w:t xml:space="preserve"> </w:t>
      </w:r>
      <w:r>
        <w:t>in</w:t>
      </w:r>
      <w:r>
        <w:rPr>
          <w:spacing w:val="-2"/>
        </w:rPr>
        <w:t xml:space="preserve"> </w:t>
      </w:r>
      <w:r>
        <w:t>the</w:t>
      </w:r>
      <w:r>
        <w:rPr>
          <w:spacing w:val="-2"/>
        </w:rPr>
        <w:t xml:space="preserve"> </w:t>
      </w:r>
      <w:r>
        <w:t>Informal</w:t>
      </w:r>
      <w:r>
        <w:rPr>
          <w:spacing w:val="-2"/>
        </w:rPr>
        <w:t xml:space="preserve"> </w:t>
      </w:r>
      <w:r>
        <w:t>Resolution</w:t>
      </w:r>
      <w:r>
        <w:rPr>
          <w:spacing w:val="-2"/>
        </w:rPr>
        <w:t xml:space="preserve"> </w:t>
      </w:r>
      <w:r>
        <w:t>Process</w:t>
      </w:r>
      <w:r>
        <w:rPr>
          <w:spacing w:val="-1"/>
        </w:rPr>
        <w:t xml:space="preserve"> </w:t>
      </w:r>
      <w:r>
        <w:t>is</w:t>
      </w:r>
      <w:r>
        <w:rPr>
          <w:spacing w:val="-3"/>
        </w:rPr>
        <w:t xml:space="preserve"> </w:t>
      </w:r>
      <w:r>
        <w:t>voluntary,</w:t>
      </w:r>
      <w:r>
        <w:rPr>
          <w:spacing w:val="-1"/>
        </w:rPr>
        <w:t xml:space="preserve"> </w:t>
      </w:r>
      <w:r>
        <w:t>and a Complainant may ask to conclude the process at any time. The Campus Civil Rights Office will take steps to ensure the privacy of the Complainant and Respondent during the Informal Resolution Process to the extent maintenance of privacy does not interfere with the University's obligation to address allegations of discrimination and/or harassment.</w:t>
      </w:r>
    </w:p>
    <w:p w14:paraId="1E68844C" w14:textId="77777777" w:rsidR="00462241" w:rsidRDefault="00462241">
      <w:pPr>
        <w:pStyle w:val="BodyText"/>
        <w:spacing w:before="39"/>
      </w:pPr>
    </w:p>
    <w:p w14:paraId="1E68844D" w14:textId="77777777" w:rsidR="00462241" w:rsidRDefault="00A227DC">
      <w:pPr>
        <w:pStyle w:val="BodyText"/>
        <w:spacing w:line="273" w:lineRule="auto"/>
        <w:ind w:left="720" w:right="1436"/>
        <w:jc w:val="both"/>
      </w:pPr>
      <w:r>
        <w:t>The initial assessment of Informal Complaints, as described in section H.2 below, will be completed as follows:</w:t>
      </w:r>
    </w:p>
    <w:p w14:paraId="1E68844E" w14:textId="77777777" w:rsidR="00462241" w:rsidRDefault="00A227DC">
      <w:pPr>
        <w:pStyle w:val="ListParagraph"/>
        <w:numPr>
          <w:ilvl w:val="1"/>
          <w:numId w:val="16"/>
        </w:numPr>
        <w:tabs>
          <w:tab w:val="left" w:pos="1440"/>
        </w:tabs>
        <w:spacing w:before="4" w:line="276" w:lineRule="auto"/>
        <w:ind w:right="1435" w:hanging="360"/>
        <w:jc w:val="both"/>
      </w:pPr>
      <w:r>
        <w:t>For Purdue University West Lafayette (including Indianapolis and statewide technology locations), by the Associate Vice President for Civil Rights;</w:t>
      </w:r>
    </w:p>
    <w:p w14:paraId="1E68844F" w14:textId="77777777" w:rsidR="00462241" w:rsidRDefault="00A227DC">
      <w:pPr>
        <w:pStyle w:val="ListParagraph"/>
        <w:numPr>
          <w:ilvl w:val="1"/>
          <w:numId w:val="16"/>
        </w:numPr>
        <w:tabs>
          <w:tab w:val="left" w:pos="1440"/>
        </w:tabs>
        <w:spacing w:before="1" w:line="276" w:lineRule="auto"/>
        <w:ind w:right="1436" w:hanging="360"/>
        <w:jc w:val="both"/>
      </w:pPr>
      <w:r>
        <w:t>For Purdue University Fort Wayne and Purdue University Northwest, by the Chancellor for</w:t>
      </w:r>
      <w:r>
        <w:rPr>
          <w:spacing w:val="-9"/>
        </w:rPr>
        <w:t xml:space="preserve"> </w:t>
      </w:r>
      <w:r>
        <w:t>matters</w:t>
      </w:r>
      <w:r>
        <w:rPr>
          <w:spacing w:val="-9"/>
        </w:rPr>
        <w:t xml:space="preserve"> </w:t>
      </w:r>
      <w:r>
        <w:t>with</w:t>
      </w:r>
      <w:r>
        <w:rPr>
          <w:spacing w:val="-9"/>
        </w:rPr>
        <w:t xml:space="preserve"> </w:t>
      </w:r>
      <w:r>
        <w:t>faculty</w:t>
      </w:r>
      <w:r>
        <w:rPr>
          <w:spacing w:val="-11"/>
        </w:rPr>
        <w:t xml:space="preserve"> </w:t>
      </w:r>
      <w:r>
        <w:t>or</w:t>
      </w:r>
      <w:r>
        <w:rPr>
          <w:spacing w:val="-9"/>
        </w:rPr>
        <w:t xml:space="preserve"> </w:t>
      </w:r>
      <w:r>
        <w:t>staff</w:t>
      </w:r>
      <w:r>
        <w:rPr>
          <w:spacing w:val="-10"/>
        </w:rPr>
        <w:t xml:space="preserve"> </w:t>
      </w:r>
      <w:r>
        <w:t>Respondents</w:t>
      </w:r>
      <w:r>
        <w:rPr>
          <w:spacing w:val="-9"/>
        </w:rPr>
        <w:t xml:space="preserve"> </w:t>
      </w:r>
      <w:r>
        <w:t>and</w:t>
      </w:r>
      <w:r>
        <w:rPr>
          <w:spacing w:val="-10"/>
        </w:rPr>
        <w:t xml:space="preserve"> </w:t>
      </w:r>
      <w:r>
        <w:t>by</w:t>
      </w:r>
      <w:r>
        <w:rPr>
          <w:spacing w:val="-11"/>
        </w:rPr>
        <w:t xml:space="preserve"> </w:t>
      </w:r>
      <w:r>
        <w:t>the</w:t>
      </w:r>
      <w:r>
        <w:rPr>
          <w:spacing w:val="-9"/>
        </w:rPr>
        <w:t xml:space="preserve"> </w:t>
      </w:r>
      <w:r>
        <w:t>Dean</w:t>
      </w:r>
      <w:r>
        <w:rPr>
          <w:spacing w:val="-11"/>
        </w:rPr>
        <w:t xml:space="preserve"> </w:t>
      </w:r>
      <w:r>
        <w:t>of</w:t>
      </w:r>
      <w:r>
        <w:rPr>
          <w:spacing w:val="-10"/>
        </w:rPr>
        <w:t xml:space="preserve"> </w:t>
      </w:r>
      <w:r>
        <w:t>Students</w:t>
      </w:r>
      <w:r>
        <w:rPr>
          <w:spacing w:val="-9"/>
        </w:rPr>
        <w:t xml:space="preserve"> </w:t>
      </w:r>
      <w:r>
        <w:t>for</w:t>
      </w:r>
      <w:r>
        <w:rPr>
          <w:spacing w:val="-9"/>
        </w:rPr>
        <w:t xml:space="preserve"> </w:t>
      </w:r>
      <w:r>
        <w:t>matters</w:t>
      </w:r>
      <w:r>
        <w:rPr>
          <w:spacing w:val="-9"/>
        </w:rPr>
        <w:t xml:space="preserve"> </w:t>
      </w:r>
      <w:r>
        <w:t>with student Respondents.</w:t>
      </w:r>
    </w:p>
    <w:p w14:paraId="1E688450" w14:textId="77777777" w:rsidR="00462241" w:rsidRDefault="00462241">
      <w:pPr>
        <w:pStyle w:val="BodyText"/>
        <w:spacing w:before="37"/>
      </w:pPr>
    </w:p>
    <w:p w14:paraId="1E688451" w14:textId="77777777" w:rsidR="00462241" w:rsidRDefault="00A227DC">
      <w:pPr>
        <w:pStyle w:val="Heading3"/>
        <w:jc w:val="left"/>
      </w:pPr>
      <w:r>
        <w:rPr>
          <w:color w:val="333333"/>
          <w:spacing w:val="-2"/>
        </w:rPr>
        <w:t>Jurisdiction/Dismissal</w:t>
      </w:r>
    </w:p>
    <w:p w14:paraId="1E688452" w14:textId="77777777" w:rsidR="00462241" w:rsidRDefault="00A227DC">
      <w:pPr>
        <w:pStyle w:val="BodyText"/>
        <w:spacing w:before="38" w:line="276" w:lineRule="auto"/>
        <w:ind w:left="720" w:right="1435"/>
        <w:jc w:val="both"/>
      </w:pPr>
      <w:r>
        <w:t>Within five days following receipt of the Informal Complaint, the Chancellor, Dean of Students, or Associate Vice President for Civil Rights shall make a determination as to (a) whether or not the status of the Complainant or Respondent(s) places the matters complained of outside of the scope of one or both of the Policies; (b) whether or not the allegations set forth in the Informal Complaint, if substantiated, would constitute a violation of one or both of the Policies; and (c) whether or not there is reasonable cause to believe that the Respondent(s) has violated one or both of the Policies. If (a) the status of the Complainant or Respondent(s) places the matters complained of outside of the scope of one or both of the Policies; (b) such allegations, if substantiated, would not constitute a violation of one or both of the Policies; or (c) there is not reasonable cause to believe that the Respondent(s) has violated one or both of the Policies, the Chancellor, Dean of Students, or Associate Vice President for Civil Rights shall dismiss the Informal Complaint, and that decision shall be final. The Chancellor, Dean of Students, or Associate Vice President for Civil Rights shall provide the Complainant and Respondent(s) with written notice of such dismissal.</w:t>
      </w:r>
    </w:p>
    <w:p w14:paraId="1E688453" w14:textId="77777777" w:rsidR="00462241" w:rsidRDefault="00462241">
      <w:pPr>
        <w:pStyle w:val="BodyText"/>
        <w:spacing w:before="36"/>
      </w:pPr>
    </w:p>
    <w:p w14:paraId="1E688454" w14:textId="77777777" w:rsidR="00462241" w:rsidRDefault="00A227DC">
      <w:pPr>
        <w:pStyle w:val="Heading3"/>
        <w:jc w:val="left"/>
      </w:pPr>
      <w:bookmarkStart w:id="255" w:name="Processing_of_Informal_Complaints"/>
      <w:bookmarkEnd w:id="255"/>
      <w:r>
        <w:rPr>
          <w:color w:val="333333"/>
        </w:rPr>
        <w:t>Processing</w:t>
      </w:r>
      <w:r>
        <w:rPr>
          <w:color w:val="333333"/>
          <w:spacing w:val="-6"/>
        </w:rPr>
        <w:t xml:space="preserve"> </w:t>
      </w:r>
      <w:r>
        <w:rPr>
          <w:color w:val="333333"/>
        </w:rPr>
        <w:t>of</w:t>
      </w:r>
      <w:r>
        <w:rPr>
          <w:color w:val="333333"/>
          <w:spacing w:val="-7"/>
        </w:rPr>
        <w:t xml:space="preserve"> </w:t>
      </w:r>
      <w:r>
        <w:rPr>
          <w:color w:val="333333"/>
        </w:rPr>
        <w:t>Informal</w:t>
      </w:r>
      <w:r>
        <w:rPr>
          <w:color w:val="333333"/>
          <w:spacing w:val="-4"/>
        </w:rPr>
        <w:t xml:space="preserve"> </w:t>
      </w:r>
      <w:r>
        <w:rPr>
          <w:color w:val="333333"/>
          <w:spacing w:val="-2"/>
        </w:rPr>
        <w:t>Complaints</w:t>
      </w:r>
    </w:p>
    <w:p w14:paraId="1E688455" w14:textId="77777777" w:rsidR="00462241" w:rsidRDefault="00A227DC">
      <w:pPr>
        <w:pStyle w:val="BodyText"/>
        <w:spacing w:before="38" w:line="276" w:lineRule="auto"/>
        <w:ind w:left="720" w:right="1438"/>
      </w:pPr>
      <w:r>
        <w:t>In consultation with the Chancellor, Associate Vice President for Civil Rights or Dean of Students</w:t>
      </w:r>
      <w:proofErr w:type="gramStart"/>
      <w:r>
        <w:t>, as the case may be, the</w:t>
      </w:r>
      <w:proofErr w:type="gramEnd"/>
      <w:r>
        <w:t xml:space="preserve"> Campus Civil Rights Office may take appropriate steps to resolve the Informal Complaint. Possible resolutions by agreement of the parties may include, but are not limited </w:t>
      </w:r>
      <w:proofErr w:type="gramStart"/>
      <w:r>
        <w:t>to:</w:t>
      </w:r>
      <w:proofErr w:type="gramEnd"/>
      <w:r>
        <w:t xml:space="preserve"> an apology to the Complainant; assisting the Respondent to better understand the effects of their conduct and ways in which this behavior could be changed; participation</w:t>
      </w:r>
      <w:r>
        <w:rPr>
          <w:spacing w:val="-4"/>
        </w:rPr>
        <w:t xml:space="preserve"> </w:t>
      </w:r>
      <w:r>
        <w:t>in</w:t>
      </w:r>
      <w:r>
        <w:rPr>
          <w:spacing w:val="-6"/>
        </w:rPr>
        <w:t xml:space="preserve"> </w:t>
      </w:r>
      <w:r>
        <w:t>educational</w:t>
      </w:r>
      <w:r>
        <w:rPr>
          <w:spacing w:val="-4"/>
        </w:rPr>
        <w:t xml:space="preserve"> </w:t>
      </w:r>
      <w:r>
        <w:t>programs</w:t>
      </w:r>
      <w:r>
        <w:rPr>
          <w:spacing w:val="-2"/>
        </w:rPr>
        <w:t xml:space="preserve"> </w:t>
      </w:r>
      <w:r>
        <w:t>about</w:t>
      </w:r>
      <w:r>
        <w:rPr>
          <w:spacing w:val="-2"/>
        </w:rPr>
        <w:t xml:space="preserve"> </w:t>
      </w:r>
      <w:r>
        <w:t>equal</w:t>
      </w:r>
      <w:r>
        <w:rPr>
          <w:spacing w:val="-4"/>
        </w:rPr>
        <w:t xml:space="preserve"> </w:t>
      </w:r>
      <w:r>
        <w:t>opportunity</w:t>
      </w:r>
      <w:r>
        <w:rPr>
          <w:spacing w:val="-6"/>
        </w:rPr>
        <w:t xml:space="preserve"> </w:t>
      </w:r>
      <w:r>
        <w:t>or</w:t>
      </w:r>
      <w:r>
        <w:rPr>
          <w:spacing w:val="-4"/>
        </w:rPr>
        <w:t xml:space="preserve"> </w:t>
      </w:r>
      <w:r>
        <w:t>harassment;</w:t>
      </w:r>
      <w:r>
        <w:rPr>
          <w:spacing w:val="-5"/>
        </w:rPr>
        <w:t xml:space="preserve"> </w:t>
      </w:r>
      <w:r>
        <w:t>verbal</w:t>
      </w:r>
      <w:r>
        <w:rPr>
          <w:spacing w:val="-4"/>
        </w:rPr>
        <w:t xml:space="preserve"> </w:t>
      </w:r>
      <w:r>
        <w:t>or</w:t>
      </w:r>
      <w:r>
        <w:rPr>
          <w:spacing w:val="-2"/>
        </w:rPr>
        <w:t xml:space="preserve"> </w:t>
      </w:r>
      <w:r>
        <w:t>written</w:t>
      </w:r>
    </w:p>
    <w:p w14:paraId="1E688456" w14:textId="77777777" w:rsidR="00462241" w:rsidRDefault="00462241">
      <w:pPr>
        <w:pStyle w:val="BodyText"/>
        <w:spacing w:line="276" w:lineRule="auto"/>
        <w:sectPr w:rsidR="00462241">
          <w:pgSz w:w="12240" w:h="15840"/>
          <w:pgMar w:top="1400" w:right="0" w:bottom="960" w:left="720" w:header="0" w:footer="770" w:gutter="0"/>
          <w:cols w:space="720"/>
        </w:sectPr>
      </w:pPr>
    </w:p>
    <w:p w14:paraId="1E688457" w14:textId="77777777" w:rsidR="00462241" w:rsidRDefault="00A227DC">
      <w:pPr>
        <w:pStyle w:val="BodyText"/>
        <w:spacing w:before="80" w:line="276" w:lineRule="auto"/>
        <w:ind w:left="720" w:right="1599"/>
      </w:pPr>
      <w:r>
        <w:lastRenderedPageBreak/>
        <w:t>reprimands;</w:t>
      </w:r>
      <w:r>
        <w:rPr>
          <w:spacing w:val="-5"/>
        </w:rPr>
        <w:t xml:space="preserve"> </w:t>
      </w:r>
      <w:r>
        <w:t>or</w:t>
      </w:r>
      <w:r>
        <w:rPr>
          <w:spacing w:val="-4"/>
        </w:rPr>
        <w:t xml:space="preserve"> </w:t>
      </w:r>
      <w:r>
        <w:t>other</w:t>
      </w:r>
      <w:r>
        <w:rPr>
          <w:spacing w:val="-2"/>
        </w:rPr>
        <w:t xml:space="preserve"> </w:t>
      </w:r>
      <w:r>
        <w:t>interventions</w:t>
      </w:r>
      <w:r>
        <w:rPr>
          <w:spacing w:val="-5"/>
        </w:rPr>
        <w:t xml:space="preserve"> </w:t>
      </w:r>
      <w:r>
        <w:t>or</w:t>
      </w:r>
      <w:r>
        <w:rPr>
          <w:spacing w:val="-2"/>
        </w:rPr>
        <w:t xml:space="preserve"> </w:t>
      </w:r>
      <w:r>
        <w:t>actions</w:t>
      </w:r>
      <w:r>
        <w:rPr>
          <w:spacing w:val="-2"/>
        </w:rPr>
        <w:t xml:space="preserve"> </w:t>
      </w:r>
      <w:r>
        <w:t>aimed</w:t>
      </w:r>
      <w:r>
        <w:rPr>
          <w:spacing w:val="-2"/>
        </w:rPr>
        <w:t xml:space="preserve"> </w:t>
      </w:r>
      <w:r>
        <w:t>at</w:t>
      </w:r>
      <w:r>
        <w:rPr>
          <w:spacing w:val="-5"/>
        </w:rPr>
        <w:t xml:space="preserve"> </w:t>
      </w:r>
      <w:r>
        <w:t>ending</w:t>
      </w:r>
      <w:r>
        <w:rPr>
          <w:spacing w:val="-5"/>
        </w:rPr>
        <w:t xml:space="preserve"> </w:t>
      </w:r>
      <w:proofErr w:type="gramStart"/>
      <w:r>
        <w:t>the</w:t>
      </w:r>
      <w:r>
        <w:rPr>
          <w:spacing w:val="-2"/>
        </w:rPr>
        <w:t xml:space="preserve"> </w:t>
      </w:r>
      <w:r>
        <w:t>discrimination</w:t>
      </w:r>
      <w:proofErr w:type="gramEnd"/>
      <w:r>
        <w:rPr>
          <w:spacing w:val="-4"/>
        </w:rPr>
        <w:t xml:space="preserve"> </w:t>
      </w:r>
      <w:r>
        <w:t>or harassment, preventing its recurrence, and addressing its effects.</w:t>
      </w:r>
    </w:p>
    <w:p w14:paraId="1E688458" w14:textId="77777777" w:rsidR="00462241" w:rsidRDefault="00462241">
      <w:pPr>
        <w:pStyle w:val="BodyText"/>
        <w:spacing w:before="36"/>
      </w:pPr>
    </w:p>
    <w:p w14:paraId="1E688459" w14:textId="77777777" w:rsidR="00462241" w:rsidRDefault="00A227DC">
      <w:pPr>
        <w:pStyle w:val="BodyText"/>
        <w:spacing w:line="276" w:lineRule="auto"/>
        <w:ind w:left="720" w:right="1438"/>
      </w:pPr>
      <w:r>
        <w:t>Prior</w:t>
      </w:r>
      <w:r>
        <w:rPr>
          <w:spacing w:val="-2"/>
        </w:rPr>
        <w:t xml:space="preserve"> </w:t>
      </w:r>
      <w:r>
        <w:t>to</w:t>
      </w:r>
      <w:r>
        <w:rPr>
          <w:spacing w:val="-2"/>
        </w:rPr>
        <w:t xml:space="preserve"> </w:t>
      </w:r>
      <w:r>
        <w:t>completing</w:t>
      </w:r>
      <w:r>
        <w:rPr>
          <w:spacing w:val="-4"/>
        </w:rPr>
        <w:t xml:space="preserve"> </w:t>
      </w:r>
      <w:r>
        <w:t>the</w:t>
      </w:r>
      <w:r>
        <w:rPr>
          <w:spacing w:val="-2"/>
        </w:rPr>
        <w:t xml:space="preserve"> </w:t>
      </w:r>
      <w:r>
        <w:t>Informal</w:t>
      </w:r>
      <w:r>
        <w:rPr>
          <w:spacing w:val="-3"/>
        </w:rPr>
        <w:t xml:space="preserve"> </w:t>
      </w:r>
      <w:r>
        <w:t>Resolution</w:t>
      </w:r>
      <w:r>
        <w:rPr>
          <w:spacing w:val="-4"/>
        </w:rPr>
        <w:t xml:space="preserve"> </w:t>
      </w:r>
      <w:r>
        <w:t>Process,</w:t>
      </w:r>
      <w:r>
        <w:rPr>
          <w:spacing w:val="-2"/>
        </w:rPr>
        <w:t xml:space="preserve"> </w:t>
      </w:r>
      <w:r>
        <w:t>and/or</w:t>
      </w:r>
      <w:r>
        <w:rPr>
          <w:spacing w:val="-2"/>
        </w:rPr>
        <w:t xml:space="preserve"> </w:t>
      </w:r>
      <w:r>
        <w:t>upon</w:t>
      </w:r>
      <w:r>
        <w:rPr>
          <w:spacing w:val="-3"/>
        </w:rPr>
        <w:t xml:space="preserve"> </w:t>
      </w:r>
      <w:r>
        <w:t>the</w:t>
      </w:r>
      <w:r>
        <w:rPr>
          <w:spacing w:val="-2"/>
        </w:rPr>
        <w:t xml:space="preserve"> </w:t>
      </w:r>
      <w:r>
        <w:t>Complainant’s</w:t>
      </w:r>
      <w:r>
        <w:rPr>
          <w:spacing w:val="-2"/>
        </w:rPr>
        <w:t xml:space="preserve"> </w:t>
      </w:r>
      <w:r>
        <w:t>request</w:t>
      </w:r>
      <w:r>
        <w:rPr>
          <w:spacing w:val="-2"/>
        </w:rPr>
        <w:t xml:space="preserve"> </w:t>
      </w:r>
      <w:r>
        <w:t>in writing, a Chancellor, the Dean of Students or the Associate Vice President for Civil Rights may determine</w:t>
      </w:r>
      <w:r>
        <w:rPr>
          <w:spacing w:val="-4"/>
        </w:rPr>
        <w:t xml:space="preserve"> </w:t>
      </w:r>
      <w:r>
        <w:t>that</w:t>
      </w:r>
      <w:r>
        <w:rPr>
          <w:spacing w:val="-2"/>
        </w:rPr>
        <w:t xml:space="preserve"> </w:t>
      </w:r>
      <w:r>
        <w:t>no</w:t>
      </w:r>
      <w:r>
        <w:rPr>
          <w:spacing w:val="-2"/>
        </w:rPr>
        <w:t xml:space="preserve"> </w:t>
      </w:r>
      <w:r>
        <w:t>purpose</w:t>
      </w:r>
      <w:r>
        <w:rPr>
          <w:spacing w:val="-2"/>
        </w:rPr>
        <w:t xml:space="preserve"> </w:t>
      </w:r>
      <w:r>
        <w:t>is</w:t>
      </w:r>
      <w:r>
        <w:rPr>
          <w:spacing w:val="-5"/>
        </w:rPr>
        <w:t xml:space="preserve"> </w:t>
      </w:r>
      <w:r>
        <w:t>served</w:t>
      </w:r>
      <w:r>
        <w:rPr>
          <w:spacing w:val="-5"/>
        </w:rPr>
        <w:t xml:space="preserve"> </w:t>
      </w:r>
      <w:r>
        <w:t>by</w:t>
      </w:r>
      <w:r>
        <w:rPr>
          <w:spacing w:val="-3"/>
        </w:rPr>
        <w:t xml:space="preserve"> </w:t>
      </w:r>
      <w:r>
        <w:t>pursuing</w:t>
      </w:r>
      <w:r>
        <w:rPr>
          <w:spacing w:val="-2"/>
        </w:rPr>
        <w:t xml:space="preserve"> </w:t>
      </w:r>
      <w:r>
        <w:t>the</w:t>
      </w:r>
      <w:r>
        <w:rPr>
          <w:spacing w:val="-2"/>
        </w:rPr>
        <w:t xml:space="preserve"> </w:t>
      </w:r>
      <w:r>
        <w:t>Informal</w:t>
      </w:r>
      <w:r>
        <w:rPr>
          <w:spacing w:val="-4"/>
        </w:rPr>
        <w:t xml:space="preserve"> </w:t>
      </w:r>
      <w:r>
        <w:t>Resolution</w:t>
      </w:r>
      <w:r>
        <w:rPr>
          <w:spacing w:val="-4"/>
        </w:rPr>
        <w:t xml:space="preserve"> </w:t>
      </w:r>
      <w:r>
        <w:t>Process</w:t>
      </w:r>
      <w:r>
        <w:rPr>
          <w:spacing w:val="-2"/>
        </w:rPr>
        <w:t xml:space="preserve"> </w:t>
      </w:r>
      <w:r>
        <w:t>and</w:t>
      </w:r>
      <w:r>
        <w:rPr>
          <w:spacing w:val="-2"/>
        </w:rPr>
        <w:t xml:space="preserve"> </w:t>
      </w:r>
      <w:r>
        <w:t>may</w:t>
      </w:r>
      <w:r>
        <w:rPr>
          <w:spacing w:val="-3"/>
        </w:rPr>
        <w:t xml:space="preserve"> </w:t>
      </w:r>
      <w:r>
        <w:t>refer the Complaint to the Formal Resolution Process.</w:t>
      </w:r>
    </w:p>
    <w:p w14:paraId="1E68845A" w14:textId="77777777" w:rsidR="00462241" w:rsidRDefault="00462241">
      <w:pPr>
        <w:pStyle w:val="BodyText"/>
        <w:spacing w:before="38"/>
      </w:pPr>
    </w:p>
    <w:p w14:paraId="1E68845B" w14:textId="77777777" w:rsidR="00462241" w:rsidRDefault="00A227DC">
      <w:pPr>
        <w:pStyle w:val="BodyText"/>
        <w:spacing w:line="276" w:lineRule="auto"/>
        <w:ind w:left="720" w:right="1434"/>
        <w:jc w:val="both"/>
      </w:pPr>
      <w:r>
        <w:t>The Chancellor, Dean of Students or Associate Vice President for Civil Rights shall provide the Complainant and Respondent(s) with written notice of such dismissal from the Informal Resolution</w:t>
      </w:r>
      <w:r>
        <w:rPr>
          <w:spacing w:val="-1"/>
        </w:rPr>
        <w:t xml:space="preserve"> </w:t>
      </w:r>
      <w:r>
        <w:t>Process, and</w:t>
      </w:r>
      <w:r>
        <w:rPr>
          <w:spacing w:val="-2"/>
        </w:rPr>
        <w:t xml:space="preserve"> </w:t>
      </w:r>
      <w:r>
        <w:t>that</w:t>
      </w:r>
      <w:r>
        <w:rPr>
          <w:spacing w:val="-2"/>
        </w:rPr>
        <w:t xml:space="preserve"> </w:t>
      </w:r>
      <w:r>
        <w:t>decision</w:t>
      </w:r>
      <w:r>
        <w:rPr>
          <w:spacing w:val="-1"/>
        </w:rPr>
        <w:t xml:space="preserve"> </w:t>
      </w:r>
      <w:r>
        <w:t>shall</w:t>
      </w:r>
      <w:r>
        <w:rPr>
          <w:spacing w:val="-1"/>
        </w:rPr>
        <w:t xml:space="preserve"> </w:t>
      </w:r>
      <w:r>
        <w:t>be final.</w:t>
      </w:r>
      <w:r>
        <w:rPr>
          <w:spacing w:val="40"/>
        </w:rPr>
        <w:t xml:space="preserve"> </w:t>
      </w:r>
      <w:r>
        <w:t>Subject</w:t>
      </w:r>
      <w:r>
        <w:rPr>
          <w:spacing w:val="-2"/>
        </w:rPr>
        <w:t xml:space="preserve"> </w:t>
      </w:r>
      <w:r>
        <w:t>to the provisions in</w:t>
      </w:r>
      <w:r>
        <w:rPr>
          <w:spacing w:val="-1"/>
        </w:rPr>
        <w:t xml:space="preserve"> </w:t>
      </w:r>
      <w:r>
        <w:t>Section</w:t>
      </w:r>
      <w:r>
        <w:rPr>
          <w:spacing w:val="-1"/>
        </w:rPr>
        <w:t xml:space="preserve"> </w:t>
      </w:r>
      <w:r>
        <w:t>E</w:t>
      </w:r>
      <w:r>
        <w:rPr>
          <w:spacing w:val="-1"/>
        </w:rPr>
        <w:t xml:space="preserve"> </w:t>
      </w:r>
      <w:r>
        <w:t>(Time Frames) above, the Complainant may elect to file a Formal Complaint within 10 days following the conclusion of the Informal Resolution Process.</w:t>
      </w:r>
    </w:p>
    <w:p w14:paraId="1E68845C" w14:textId="77777777" w:rsidR="00462241" w:rsidRDefault="00462241">
      <w:pPr>
        <w:pStyle w:val="BodyText"/>
        <w:spacing w:before="38"/>
      </w:pPr>
    </w:p>
    <w:p w14:paraId="1E68845D" w14:textId="77777777" w:rsidR="00462241" w:rsidRDefault="00A227DC">
      <w:pPr>
        <w:pStyle w:val="Heading3"/>
      </w:pPr>
      <w:bookmarkStart w:id="256" w:name="Conclusion_of_the_Informal_Resolution_Pr"/>
      <w:bookmarkEnd w:id="256"/>
      <w:r>
        <w:rPr>
          <w:color w:val="333333"/>
        </w:rPr>
        <w:t>Conclusion</w:t>
      </w:r>
      <w:r>
        <w:rPr>
          <w:color w:val="333333"/>
          <w:spacing w:val="-6"/>
        </w:rPr>
        <w:t xml:space="preserve"> </w:t>
      </w:r>
      <w:r>
        <w:rPr>
          <w:color w:val="333333"/>
        </w:rPr>
        <w:t>of</w:t>
      </w:r>
      <w:r>
        <w:rPr>
          <w:color w:val="333333"/>
          <w:spacing w:val="-6"/>
        </w:rPr>
        <w:t xml:space="preserve"> </w:t>
      </w:r>
      <w:r>
        <w:rPr>
          <w:color w:val="333333"/>
        </w:rPr>
        <w:t>the</w:t>
      </w:r>
      <w:r>
        <w:rPr>
          <w:color w:val="333333"/>
          <w:spacing w:val="-8"/>
        </w:rPr>
        <w:t xml:space="preserve"> </w:t>
      </w:r>
      <w:r>
        <w:rPr>
          <w:color w:val="333333"/>
        </w:rPr>
        <w:t>Informal</w:t>
      </w:r>
      <w:r>
        <w:rPr>
          <w:color w:val="333333"/>
          <w:spacing w:val="-5"/>
        </w:rPr>
        <w:t xml:space="preserve"> </w:t>
      </w:r>
      <w:r>
        <w:rPr>
          <w:color w:val="333333"/>
        </w:rPr>
        <w:t>Resolution</w:t>
      </w:r>
      <w:r>
        <w:rPr>
          <w:color w:val="333333"/>
          <w:spacing w:val="-5"/>
        </w:rPr>
        <w:t xml:space="preserve"> </w:t>
      </w:r>
      <w:r>
        <w:rPr>
          <w:color w:val="333333"/>
          <w:spacing w:val="-2"/>
        </w:rPr>
        <w:t>Process</w:t>
      </w:r>
    </w:p>
    <w:p w14:paraId="1E68845E" w14:textId="77777777" w:rsidR="00462241" w:rsidRDefault="00A227DC">
      <w:pPr>
        <w:pStyle w:val="BodyText"/>
        <w:spacing w:before="38" w:line="276" w:lineRule="auto"/>
        <w:ind w:left="720" w:right="1434"/>
        <w:jc w:val="both"/>
      </w:pPr>
      <w:r>
        <w:t>The</w:t>
      </w:r>
      <w:r>
        <w:rPr>
          <w:spacing w:val="-4"/>
        </w:rPr>
        <w:t xml:space="preserve"> </w:t>
      </w:r>
      <w:r>
        <w:t>Informal</w:t>
      </w:r>
      <w:r>
        <w:rPr>
          <w:spacing w:val="-6"/>
        </w:rPr>
        <w:t xml:space="preserve"> </w:t>
      </w:r>
      <w:r>
        <w:t>Resolution</w:t>
      </w:r>
      <w:r>
        <w:rPr>
          <w:spacing w:val="-6"/>
        </w:rPr>
        <w:t xml:space="preserve"> </w:t>
      </w:r>
      <w:r>
        <w:t>Process</w:t>
      </w:r>
      <w:r>
        <w:rPr>
          <w:spacing w:val="-5"/>
        </w:rPr>
        <w:t xml:space="preserve"> </w:t>
      </w:r>
      <w:r>
        <w:t>is</w:t>
      </w:r>
      <w:r>
        <w:rPr>
          <w:spacing w:val="-5"/>
        </w:rPr>
        <w:t xml:space="preserve"> </w:t>
      </w:r>
      <w:r>
        <w:t>designed</w:t>
      </w:r>
      <w:r>
        <w:rPr>
          <w:spacing w:val="-5"/>
        </w:rPr>
        <w:t xml:space="preserve"> </w:t>
      </w:r>
      <w:r>
        <w:t>to</w:t>
      </w:r>
      <w:r>
        <w:rPr>
          <w:spacing w:val="-7"/>
        </w:rPr>
        <w:t xml:space="preserve"> </w:t>
      </w:r>
      <w:r>
        <w:t>empower</w:t>
      </w:r>
      <w:r>
        <w:rPr>
          <w:spacing w:val="-4"/>
        </w:rPr>
        <w:t xml:space="preserve"> </w:t>
      </w:r>
      <w:r>
        <w:t>the</w:t>
      </w:r>
      <w:r>
        <w:rPr>
          <w:spacing w:val="-6"/>
        </w:rPr>
        <w:t xml:space="preserve"> </w:t>
      </w:r>
      <w:r>
        <w:t>parties</w:t>
      </w:r>
      <w:r>
        <w:rPr>
          <w:spacing w:val="-5"/>
        </w:rPr>
        <w:t xml:space="preserve"> </w:t>
      </w:r>
      <w:r>
        <w:t>to</w:t>
      </w:r>
      <w:r>
        <w:rPr>
          <w:spacing w:val="-4"/>
        </w:rPr>
        <w:t xml:space="preserve"> </w:t>
      </w:r>
      <w:r>
        <w:t>an</w:t>
      </w:r>
      <w:r>
        <w:rPr>
          <w:spacing w:val="-8"/>
        </w:rPr>
        <w:t xml:space="preserve"> </w:t>
      </w:r>
      <w:r>
        <w:t>Informal</w:t>
      </w:r>
      <w:r>
        <w:rPr>
          <w:spacing w:val="-6"/>
        </w:rPr>
        <w:t xml:space="preserve"> </w:t>
      </w:r>
      <w:r>
        <w:t>Complaint</w:t>
      </w:r>
      <w:r>
        <w:rPr>
          <w:spacing w:val="-5"/>
        </w:rPr>
        <w:t xml:space="preserve"> </w:t>
      </w:r>
      <w:r>
        <w:t>to reach a mutually satisfactory agreement. The Informal Resolution Process will be concluded by one of the following: (1) a decision to stop further action on the Informal Complaint; (2) a resolution of the Informal Complaint by agreement of the parties; or (3) initiation of the Formal Resolution Process.</w:t>
      </w:r>
    </w:p>
    <w:p w14:paraId="1E68845F" w14:textId="77777777" w:rsidR="00462241" w:rsidRDefault="00462241">
      <w:pPr>
        <w:pStyle w:val="BodyText"/>
        <w:spacing w:before="36"/>
      </w:pPr>
    </w:p>
    <w:p w14:paraId="1E688460" w14:textId="77777777" w:rsidR="00462241" w:rsidRDefault="00A227DC">
      <w:pPr>
        <w:pStyle w:val="BodyText"/>
        <w:spacing w:line="276" w:lineRule="auto"/>
        <w:ind w:left="720" w:right="1435"/>
        <w:jc w:val="both"/>
      </w:pPr>
      <w:r>
        <w:t>The Campus Civil Rights Office will attempt to conclude the Informal Resolution Process within 30 days. Within 10 days following conclusion of the Informal Resolution Process, the Campus Civil Rights Office must complete and submit a Status Report Form. A copy of the Status Report Form is to be submitted to the Vice President for Ethics and Compliance or Chancellor.</w:t>
      </w:r>
    </w:p>
    <w:p w14:paraId="1E688461" w14:textId="77777777" w:rsidR="00462241" w:rsidRDefault="00A227DC">
      <w:pPr>
        <w:pStyle w:val="BodyText"/>
        <w:spacing w:before="51"/>
        <w:rPr>
          <w:sz w:val="20"/>
        </w:rPr>
      </w:pPr>
      <w:r>
        <w:rPr>
          <w:noProof/>
          <w:sz w:val="20"/>
        </w:rPr>
        <mc:AlternateContent>
          <mc:Choice Requires="wps">
            <w:drawing>
              <wp:anchor distT="0" distB="0" distL="0" distR="0" simplePos="0" relativeHeight="487635456" behindDoc="1" locked="0" layoutInCell="1" allowOverlap="1" wp14:anchorId="1E688899" wp14:editId="1E68889A">
                <wp:simplePos x="0" y="0"/>
                <wp:positionH relativeFrom="page">
                  <wp:posOffset>896111</wp:posOffset>
                </wp:positionH>
                <wp:positionV relativeFrom="paragraph">
                  <wp:posOffset>192290</wp:posOffset>
                </wp:positionV>
                <wp:extent cx="5980430" cy="6350"/>
                <wp:effectExtent l="0" t="0" r="0" b="0"/>
                <wp:wrapTopAndBottom/>
                <wp:docPr id="102" name="Graphic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0BF9F7F" id="Graphic 102" o:spid="_x0000_s1026" style="position:absolute;margin-left:70.55pt;margin-top:15.15pt;width:470.9pt;height:.5pt;z-index:-15681024;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" path="m5980176,l,,,6096r5980176,l5980176,xe" fillcolor="black" stroked="f">
                <v:path arrowok="t"/>
                <w10:wrap type="topAndBottom" anchorx="page"/>
              </v:shape>
            </w:pict>
          </mc:Fallback>
        </mc:AlternateContent>
      </w:r>
    </w:p>
    <w:p w14:paraId="1E688462" w14:textId="77777777" w:rsidR="00462241" w:rsidRDefault="00A227DC">
      <w:pPr>
        <w:pStyle w:val="Heading2"/>
      </w:pPr>
      <w:bookmarkStart w:id="257" w:name="_bookmark95"/>
      <w:bookmarkEnd w:id="257"/>
      <w:r>
        <w:rPr>
          <w:color w:val="8E6E3D"/>
          <w:spacing w:val="11"/>
        </w:rPr>
        <w:t>Formal</w:t>
      </w:r>
      <w:r>
        <w:rPr>
          <w:color w:val="8E6E3D"/>
          <w:spacing w:val="34"/>
        </w:rPr>
        <w:t xml:space="preserve"> </w:t>
      </w:r>
      <w:r>
        <w:rPr>
          <w:color w:val="8E6E3D"/>
          <w:spacing w:val="12"/>
        </w:rPr>
        <w:t>Resolution</w:t>
      </w:r>
      <w:r>
        <w:rPr>
          <w:color w:val="8E6E3D"/>
          <w:spacing w:val="34"/>
        </w:rPr>
        <w:t xml:space="preserve"> </w:t>
      </w:r>
      <w:r>
        <w:rPr>
          <w:color w:val="8E6E3D"/>
          <w:spacing w:val="10"/>
        </w:rPr>
        <w:t>Process</w:t>
      </w:r>
    </w:p>
    <w:p w14:paraId="1E688463" w14:textId="77777777" w:rsidR="00462241" w:rsidRDefault="00A227DC">
      <w:pPr>
        <w:pStyle w:val="Heading3"/>
        <w:spacing w:before="158"/>
      </w:pPr>
      <w:r>
        <w:rPr>
          <w:color w:val="333333"/>
        </w:rPr>
        <w:t>Filing</w:t>
      </w:r>
      <w:r>
        <w:rPr>
          <w:color w:val="333333"/>
          <w:spacing w:val="-4"/>
        </w:rPr>
        <w:t xml:space="preserve"> </w:t>
      </w:r>
      <w:r>
        <w:rPr>
          <w:color w:val="333333"/>
        </w:rPr>
        <w:t>a</w:t>
      </w:r>
      <w:r>
        <w:rPr>
          <w:color w:val="333333"/>
          <w:spacing w:val="-4"/>
        </w:rPr>
        <w:t xml:space="preserve"> </w:t>
      </w:r>
      <w:r>
        <w:rPr>
          <w:color w:val="333333"/>
        </w:rPr>
        <w:t>Formal</w:t>
      </w:r>
      <w:r>
        <w:rPr>
          <w:color w:val="333333"/>
          <w:spacing w:val="-5"/>
        </w:rPr>
        <w:t xml:space="preserve"> </w:t>
      </w:r>
      <w:r>
        <w:rPr>
          <w:color w:val="333333"/>
          <w:spacing w:val="-2"/>
        </w:rPr>
        <w:t>Complaint</w:t>
      </w:r>
    </w:p>
    <w:p w14:paraId="1E688464" w14:textId="77777777" w:rsidR="00462241" w:rsidRDefault="00A227DC">
      <w:pPr>
        <w:pStyle w:val="BodyText"/>
        <w:spacing w:before="35" w:line="276" w:lineRule="auto"/>
        <w:ind w:left="720" w:right="1435"/>
        <w:jc w:val="both"/>
      </w:pPr>
      <w:r>
        <w:t>Subject to the time frames identified in</w:t>
      </w:r>
      <w:r>
        <w:rPr>
          <w:spacing w:val="-1"/>
        </w:rPr>
        <w:t xml:space="preserve"> </w:t>
      </w:r>
      <w:r>
        <w:t>Section E</w:t>
      </w:r>
      <w:r>
        <w:rPr>
          <w:spacing w:val="-1"/>
        </w:rPr>
        <w:t xml:space="preserve"> </w:t>
      </w:r>
      <w:r>
        <w:t xml:space="preserve">above, a Formal Complaint may be filed as the first course of action or following an Informal Complaint if there is no mutually acceptable resolution during the Informal Resolution Process. The University also may initiate an investigation </w:t>
      </w:r>
      <w:proofErr w:type="gramStart"/>
      <w:r>
        <w:t>in</w:t>
      </w:r>
      <w:proofErr w:type="gramEnd"/>
      <w:r>
        <w:t xml:space="preserve"> the absence of a Formal Complaint by a Complainant.</w:t>
      </w:r>
    </w:p>
    <w:p w14:paraId="1E688465" w14:textId="77777777" w:rsidR="00462241" w:rsidRDefault="00462241">
      <w:pPr>
        <w:pStyle w:val="BodyText"/>
        <w:spacing w:before="38"/>
      </w:pPr>
    </w:p>
    <w:p w14:paraId="1E688466" w14:textId="77777777" w:rsidR="00462241" w:rsidRDefault="00A227DC">
      <w:pPr>
        <w:pStyle w:val="BodyText"/>
        <w:spacing w:line="276" w:lineRule="auto"/>
        <w:ind w:left="720" w:right="1435"/>
        <w:jc w:val="both"/>
      </w:pPr>
      <w:r>
        <w:t>To</w:t>
      </w:r>
      <w:r>
        <w:rPr>
          <w:spacing w:val="-5"/>
        </w:rPr>
        <w:t xml:space="preserve"> </w:t>
      </w:r>
      <w:r>
        <w:t>file</w:t>
      </w:r>
      <w:r>
        <w:rPr>
          <w:spacing w:val="-5"/>
        </w:rPr>
        <w:t xml:space="preserve"> </w:t>
      </w:r>
      <w:r>
        <w:t>a</w:t>
      </w:r>
      <w:r>
        <w:rPr>
          <w:spacing w:val="-7"/>
        </w:rPr>
        <w:t xml:space="preserve"> </w:t>
      </w:r>
      <w:r>
        <w:t>Formal</w:t>
      </w:r>
      <w:r>
        <w:rPr>
          <w:spacing w:val="-7"/>
        </w:rPr>
        <w:t xml:space="preserve"> </w:t>
      </w:r>
      <w:r>
        <w:t>Complaint,</w:t>
      </w:r>
      <w:r>
        <w:rPr>
          <w:spacing w:val="-6"/>
        </w:rPr>
        <w:t xml:space="preserve"> </w:t>
      </w:r>
      <w:r>
        <w:t>a</w:t>
      </w:r>
      <w:r>
        <w:rPr>
          <w:spacing w:val="-7"/>
        </w:rPr>
        <w:t xml:space="preserve"> </w:t>
      </w:r>
      <w:r>
        <w:t>Complainant</w:t>
      </w:r>
      <w:r>
        <w:rPr>
          <w:spacing w:val="-6"/>
        </w:rPr>
        <w:t xml:space="preserve"> </w:t>
      </w:r>
      <w:r>
        <w:t>must</w:t>
      </w:r>
      <w:r>
        <w:rPr>
          <w:spacing w:val="-8"/>
        </w:rPr>
        <w:t xml:space="preserve"> </w:t>
      </w:r>
      <w:r>
        <w:t>complete</w:t>
      </w:r>
      <w:r>
        <w:rPr>
          <w:spacing w:val="-5"/>
        </w:rPr>
        <w:t xml:space="preserve"> </w:t>
      </w:r>
      <w:r>
        <w:t>the</w:t>
      </w:r>
      <w:r>
        <w:rPr>
          <w:spacing w:val="-5"/>
        </w:rPr>
        <w:t xml:space="preserve"> </w:t>
      </w:r>
      <w:r>
        <w:t>Formal</w:t>
      </w:r>
      <w:r>
        <w:rPr>
          <w:spacing w:val="-7"/>
        </w:rPr>
        <w:t xml:space="preserve"> </w:t>
      </w:r>
      <w:r>
        <w:t>Complaint</w:t>
      </w:r>
      <w:r>
        <w:rPr>
          <w:spacing w:val="-6"/>
        </w:rPr>
        <w:t xml:space="preserve"> </w:t>
      </w:r>
      <w:r>
        <w:t>Form</w:t>
      </w:r>
      <w:r>
        <w:rPr>
          <w:spacing w:val="-8"/>
        </w:rPr>
        <w:t xml:space="preserve"> </w:t>
      </w:r>
      <w:r>
        <w:t>online,</w:t>
      </w:r>
      <w:r>
        <w:rPr>
          <w:spacing w:val="-8"/>
        </w:rPr>
        <w:t xml:space="preserve"> </w:t>
      </w:r>
      <w:r>
        <w:t>in person</w:t>
      </w:r>
      <w:r>
        <w:rPr>
          <w:spacing w:val="-1"/>
        </w:rPr>
        <w:t xml:space="preserve"> </w:t>
      </w:r>
      <w:r>
        <w:t>or via</w:t>
      </w:r>
      <w:r>
        <w:rPr>
          <w:spacing w:val="-1"/>
        </w:rPr>
        <w:t xml:space="preserve"> </w:t>
      </w:r>
      <w:r>
        <w:t>electronic</w:t>
      </w:r>
      <w:r>
        <w:rPr>
          <w:spacing w:val="-2"/>
        </w:rPr>
        <w:t xml:space="preserve"> </w:t>
      </w:r>
      <w:r>
        <w:t>mail. The complaint must be dated by</w:t>
      </w:r>
      <w:r>
        <w:rPr>
          <w:spacing w:val="-1"/>
        </w:rPr>
        <w:t xml:space="preserve"> </w:t>
      </w:r>
      <w:r>
        <w:t xml:space="preserve">the Complainant and describe the alleged incident(s) with the relevant date(s), name(s) of the Respondent(s) and name(s) of witness(es). The Campus Civil Rights Office can </w:t>
      </w:r>
      <w:proofErr w:type="gramStart"/>
      <w:r>
        <w:t>provide assistance</w:t>
      </w:r>
      <w:proofErr w:type="gramEnd"/>
      <w:r>
        <w:t xml:space="preserve"> in completing the Formal Complaint Form.</w:t>
      </w:r>
    </w:p>
    <w:p w14:paraId="1E688467" w14:textId="77777777" w:rsidR="00462241" w:rsidRDefault="00462241">
      <w:pPr>
        <w:pStyle w:val="BodyText"/>
        <w:spacing w:before="38"/>
      </w:pPr>
    </w:p>
    <w:p w14:paraId="1E688468" w14:textId="77777777" w:rsidR="00462241" w:rsidRDefault="00A227DC">
      <w:pPr>
        <w:pStyle w:val="BodyText"/>
        <w:spacing w:line="276" w:lineRule="auto"/>
        <w:ind w:left="720" w:right="1437"/>
        <w:jc w:val="both"/>
      </w:pPr>
      <w:r>
        <w:t>The</w:t>
      </w:r>
      <w:r>
        <w:rPr>
          <w:spacing w:val="-4"/>
        </w:rPr>
        <w:t xml:space="preserve"> </w:t>
      </w:r>
      <w:r>
        <w:t>initial</w:t>
      </w:r>
      <w:r>
        <w:rPr>
          <w:spacing w:val="-6"/>
        </w:rPr>
        <w:t xml:space="preserve"> </w:t>
      </w:r>
      <w:r>
        <w:t>assessment</w:t>
      </w:r>
      <w:r>
        <w:rPr>
          <w:spacing w:val="-5"/>
        </w:rPr>
        <w:t xml:space="preserve"> </w:t>
      </w:r>
      <w:r>
        <w:t>of</w:t>
      </w:r>
      <w:r>
        <w:rPr>
          <w:spacing w:val="-5"/>
        </w:rPr>
        <w:t xml:space="preserve"> </w:t>
      </w:r>
      <w:r>
        <w:t>Formal</w:t>
      </w:r>
      <w:r>
        <w:rPr>
          <w:spacing w:val="-6"/>
        </w:rPr>
        <w:t xml:space="preserve"> </w:t>
      </w:r>
      <w:r>
        <w:t>Complaints,</w:t>
      </w:r>
      <w:r>
        <w:rPr>
          <w:spacing w:val="-5"/>
        </w:rPr>
        <w:t xml:space="preserve"> </w:t>
      </w:r>
      <w:r>
        <w:t>as</w:t>
      </w:r>
      <w:r>
        <w:rPr>
          <w:spacing w:val="-5"/>
        </w:rPr>
        <w:t xml:space="preserve"> </w:t>
      </w:r>
      <w:r>
        <w:t>described</w:t>
      </w:r>
      <w:r>
        <w:rPr>
          <w:spacing w:val="-5"/>
        </w:rPr>
        <w:t xml:space="preserve"> </w:t>
      </w:r>
      <w:r>
        <w:t>in</w:t>
      </w:r>
      <w:r>
        <w:rPr>
          <w:spacing w:val="-6"/>
        </w:rPr>
        <w:t xml:space="preserve"> </w:t>
      </w:r>
      <w:r>
        <w:t>section</w:t>
      </w:r>
      <w:r>
        <w:rPr>
          <w:spacing w:val="-6"/>
        </w:rPr>
        <w:t xml:space="preserve"> </w:t>
      </w:r>
      <w:r>
        <w:t>I.4</w:t>
      </w:r>
      <w:r>
        <w:rPr>
          <w:spacing w:val="-5"/>
        </w:rPr>
        <w:t xml:space="preserve"> </w:t>
      </w:r>
      <w:r>
        <w:t>below,</w:t>
      </w:r>
      <w:r>
        <w:rPr>
          <w:spacing w:val="-5"/>
        </w:rPr>
        <w:t xml:space="preserve"> </w:t>
      </w:r>
      <w:r>
        <w:t>will</w:t>
      </w:r>
      <w:r>
        <w:rPr>
          <w:spacing w:val="-6"/>
        </w:rPr>
        <w:t xml:space="preserve"> </w:t>
      </w:r>
      <w:r>
        <w:t>be</w:t>
      </w:r>
      <w:r>
        <w:rPr>
          <w:spacing w:val="-6"/>
        </w:rPr>
        <w:t xml:space="preserve"> </w:t>
      </w:r>
      <w:r>
        <w:t>completed as follows:</w:t>
      </w:r>
    </w:p>
    <w:p w14:paraId="1E688469" w14:textId="77777777" w:rsidR="00462241" w:rsidRDefault="00A227DC">
      <w:pPr>
        <w:pStyle w:val="ListParagraph"/>
        <w:numPr>
          <w:ilvl w:val="0"/>
          <w:numId w:val="13"/>
        </w:numPr>
        <w:tabs>
          <w:tab w:val="left" w:pos="1440"/>
        </w:tabs>
        <w:spacing w:before="2" w:line="273" w:lineRule="auto"/>
        <w:ind w:right="1435" w:hanging="360"/>
      </w:pPr>
      <w:r>
        <w:t>For Purdue University West Lafayette (including Indianapolis and statewide technology locations), by the Associate Vice President for Civil Rights.</w:t>
      </w:r>
    </w:p>
    <w:p w14:paraId="1E68846A" w14:textId="77777777" w:rsidR="00462241" w:rsidRDefault="00462241">
      <w:pPr>
        <w:pStyle w:val="ListParagraph"/>
        <w:spacing w:line="273" w:lineRule="auto"/>
        <w:sectPr w:rsidR="00462241">
          <w:pgSz w:w="12240" w:h="15840"/>
          <w:pgMar w:top="1360" w:right="0" w:bottom="960" w:left="720" w:header="0" w:footer="770" w:gutter="0"/>
          <w:cols w:space="720"/>
        </w:sectPr>
      </w:pPr>
    </w:p>
    <w:p w14:paraId="1E68846B" w14:textId="77777777" w:rsidR="00462241" w:rsidRDefault="00A227DC">
      <w:pPr>
        <w:pStyle w:val="ListParagraph"/>
        <w:numPr>
          <w:ilvl w:val="0"/>
          <w:numId w:val="13"/>
        </w:numPr>
        <w:tabs>
          <w:tab w:val="left" w:pos="1440"/>
        </w:tabs>
        <w:spacing w:before="80" w:line="276" w:lineRule="auto"/>
        <w:ind w:right="1437" w:hanging="360"/>
        <w:jc w:val="both"/>
      </w:pPr>
      <w:r>
        <w:lastRenderedPageBreak/>
        <w:t>For Purdue University Fort Wayne and Purdue University Northwest, by the Chancellor for</w:t>
      </w:r>
      <w:r>
        <w:rPr>
          <w:spacing w:val="-4"/>
        </w:rPr>
        <w:t xml:space="preserve"> </w:t>
      </w:r>
      <w:r>
        <w:t>matters</w:t>
      </w:r>
      <w:r>
        <w:rPr>
          <w:spacing w:val="-7"/>
        </w:rPr>
        <w:t xml:space="preserve"> </w:t>
      </w:r>
      <w:r>
        <w:t>with</w:t>
      </w:r>
      <w:r>
        <w:rPr>
          <w:spacing w:val="-4"/>
        </w:rPr>
        <w:t xml:space="preserve"> </w:t>
      </w:r>
      <w:r>
        <w:t>faculty</w:t>
      </w:r>
      <w:r>
        <w:rPr>
          <w:spacing w:val="-8"/>
        </w:rPr>
        <w:t xml:space="preserve"> </w:t>
      </w:r>
      <w:r>
        <w:t>or</w:t>
      </w:r>
      <w:r>
        <w:rPr>
          <w:spacing w:val="-4"/>
        </w:rPr>
        <w:t xml:space="preserve"> </w:t>
      </w:r>
      <w:r>
        <w:t>staff</w:t>
      </w:r>
      <w:r>
        <w:rPr>
          <w:spacing w:val="-5"/>
        </w:rPr>
        <w:t xml:space="preserve"> </w:t>
      </w:r>
      <w:r>
        <w:t>respondents</w:t>
      </w:r>
      <w:r>
        <w:rPr>
          <w:spacing w:val="-5"/>
        </w:rPr>
        <w:t xml:space="preserve"> </w:t>
      </w:r>
      <w:r>
        <w:t>and</w:t>
      </w:r>
      <w:r>
        <w:rPr>
          <w:spacing w:val="-7"/>
        </w:rPr>
        <w:t xml:space="preserve"> </w:t>
      </w:r>
      <w:r>
        <w:t>by</w:t>
      </w:r>
      <w:r>
        <w:rPr>
          <w:spacing w:val="-6"/>
        </w:rPr>
        <w:t xml:space="preserve"> </w:t>
      </w:r>
      <w:r>
        <w:t>the</w:t>
      </w:r>
      <w:r>
        <w:rPr>
          <w:spacing w:val="-6"/>
        </w:rPr>
        <w:t xml:space="preserve"> </w:t>
      </w:r>
      <w:r>
        <w:t>Dean</w:t>
      </w:r>
      <w:r>
        <w:rPr>
          <w:spacing w:val="-6"/>
        </w:rPr>
        <w:t xml:space="preserve"> </w:t>
      </w:r>
      <w:r>
        <w:t>of</w:t>
      </w:r>
      <w:r>
        <w:rPr>
          <w:spacing w:val="-7"/>
        </w:rPr>
        <w:t xml:space="preserve"> </w:t>
      </w:r>
      <w:r>
        <w:t>Students</w:t>
      </w:r>
      <w:r>
        <w:rPr>
          <w:spacing w:val="-5"/>
        </w:rPr>
        <w:t xml:space="preserve"> </w:t>
      </w:r>
      <w:r>
        <w:t>for</w:t>
      </w:r>
      <w:r>
        <w:rPr>
          <w:spacing w:val="-4"/>
        </w:rPr>
        <w:t xml:space="preserve"> </w:t>
      </w:r>
      <w:r>
        <w:t>matters</w:t>
      </w:r>
      <w:r>
        <w:rPr>
          <w:spacing w:val="-5"/>
        </w:rPr>
        <w:t xml:space="preserve"> </w:t>
      </w:r>
      <w:r>
        <w:t>with student Respondents.</w:t>
      </w:r>
    </w:p>
    <w:p w14:paraId="1E68846C" w14:textId="77777777" w:rsidR="00462241" w:rsidRDefault="00462241">
      <w:pPr>
        <w:pStyle w:val="BodyText"/>
        <w:spacing w:before="37"/>
      </w:pPr>
    </w:p>
    <w:p w14:paraId="1E68846D" w14:textId="77777777" w:rsidR="00462241" w:rsidRDefault="00A227DC">
      <w:pPr>
        <w:pStyle w:val="BodyText"/>
        <w:spacing w:line="276" w:lineRule="auto"/>
        <w:ind w:left="720" w:right="1436"/>
        <w:jc w:val="both"/>
      </w:pPr>
      <w:r>
        <w:t>Where initiated to a full investigation, Formal Complaints or University-Initiated Investigations in which a student or recognized student organization is named as a Respondent will be adjudicated</w:t>
      </w:r>
      <w:r>
        <w:rPr>
          <w:spacing w:val="-6"/>
        </w:rPr>
        <w:t xml:space="preserve"> </w:t>
      </w:r>
      <w:r>
        <w:t>by</w:t>
      </w:r>
      <w:r>
        <w:rPr>
          <w:spacing w:val="-7"/>
        </w:rPr>
        <w:t xml:space="preserve"> </w:t>
      </w:r>
      <w:r>
        <w:t>the</w:t>
      </w:r>
      <w:r>
        <w:rPr>
          <w:spacing w:val="-5"/>
        </w:rPr>
        <w:t xml:space="preserve"> </w:t>
      </w:r>
      <w:r>
        <w:t>Dean</w:t>
      </w:r>
      <w:r>
        <w:rPr>
          <w:spacing w:val="-8"/>
        </w:rPr>
        <w:t xml:space="preserve"> </w:t>
      </w:r>
      <w:r>
        <w:t>of</w:t>
      </w:r>
      <w:r>
        <w:rPr>
          <w:spacing w:val="-6"/>
        </w:rPr>
        <w:t xml:space="preserve"> </w:t>
      </w:r>
      <w:r>
        <w:t>Students</w:t>
      </w:r>
      <w:r>
        <w:rPr>
          <w:spacing w:val="-6"/>
        </w:rPr>
        <w:t xml:space="preserve"> </w:t>
      </w:r>
      <w:r>
        <w:t>for</w:t>
      </w:r>
      <w:r>
        <w:rPr>
          <w:spacing w:val="-6"/>
        </w:rPr>
        <w:t xml:space="preserve"> </w:t>
      </w:r>
      <w:r>
        <w:t>each</w:t>
      </w:r>
      <w:r>
        <w:rPr>
          <w:spacing w:val="-6"/>
        </w:rPr>
        <w:t xml:space="preserve"> </w:t>
      </w:r>
      <w:r>
        <w:t>campus</w:t>
      </w:r>
      <w:r>
        <w:rPr>
          <w:spacing w:val="-6"/>
        </w:rPr>
        <w:t xml:space="preserve"> </w:t>
      </w:r>
      <w:r>
        <w:t>in</w:t>
      </w:r>
      <w:r>
        <w:rPr>
          <w:spacing w:val="-7"/>
        </w:rPr>
        <w:t xml:space="preserve"> </w:t>
      </w:r>
      <w:r>
        <w:t>accordance</w:t>
      </w:r>
      <w:r>
        <w:rPr>
          <w:spacing w:val="-5"/>
        </w:rPr>
        <w:t xml:space="preserve"> </w:t>
      </w:r>
      <w:r>
        <w:t>with</w:t>
      </w:r>
      <w:r>
        <w:rPr>
          <w:spacing w:val="-6"/>
        </w:rPr>
        <w:t xml:space="preserve"> </w:t>
      </w:r>
      <w:r>
        <w:t>Sections</w:t>
      </w:r>
      <w:r>
        <w:rPr>
          <w:spacing w:val="-6"/>
        </w:rPr>
        <w:t xml:space="preserve"> </w:t>
      </w:r>
      <w:r>
        <w:t>I</w:t>
      </w:r>
      <w:r>
        <w:rPr>
          <w:spacing w:val="-6"/>
        </w:rPr>
        <w:t xml:space="preserve"> </w:t>
      </w:r>
      <w:r>
        <w:t>and</w:t>
      </w:r>
      <w:r>
        <w:rPr>
          <w:spacing w:val="-6"/>
        </w:rPr>
        <w:t xml:space="preserve"> </w:t>
      </w:r>
      <w:r>
        <w:t>J</w:t>
      </w:r>
      <w:r>
        <w:rPr>
          <w:spacing w:val="-6"/>
        </w:rPr>
        <w:t xml:space="preserve"> </w:t>
      </w:r>
      <w:r>
        <w:t>of</w:t>
      </w:r>
      <w:r>
        <w:rPr>
          <w:spacing w:val="-6"/>
        </w:rPr>
        <w:t xml:space="preserve"> </w:t>
      </w:r>
      <w:r>
        <w:t xml:space="preserve">these </w:t>
      </w:r>
      <w:r>
        <w:rPr>
          <w:spacing w:val="-2"/>
        </w:rPr>
        <w:t>Procedures.</w:t>
      </w:r>
    </w:p>
    <w:p w14:paraId="1E68846E" w14:textId="77777777" w:rsidR="00462241" w:rsidRDefault="00462241">
      <w:pPr>
        <w:pStyle w:val="BodyText"/>
        <w:spacing w:before="37"/>
      </w:pPr>
    </w:p>
    <w:p w14:paraId="1E68846F" w14:textId="77777777" w:rsidR="00462241" w:rsidRDefault="00A227DC">
      <w:pPr>
        <w:pStyle w:val="BodyText"/>
        <w:spacing w:before="1" w:line="276" w:lineRule="auto"/>
        <w:ind w:left="720" w:right="1435"/>
        <w:jc w:val="both"/>
      </w:pPr>
      <w:r>
        <w:t>Where initiated to a full investigation, Formal Complaints or University-Initiated Investigations against employees, including faculty and staff, will be adjudicated by the appropriate Chancellor (or</w:t>
      </w:r>
      <w:r>
        <w:rPr>
          <w:spacing w:val="-4"/>
        </w:rPr>
        <w:t xml:space="preserve"> </w:t>
      </w:r>
      <w:r>
        <w:t>designee)</w:t>
      </w:r>
      <w:r>
        <w:rPr>
          <w:spacing w:val="-4"/>
        </w:rPr>
        <w:t xml:space="preserve"> </w:t>
      </w:r>
      <w:r>
        <w:t>or</w:t>
      </w:r>
      <w:r>
        <w:rPr>
          <w:spacing w:val="-4"/>
        </w:rPr>
        <w:t xml:space="preserve"> </w:t>
      </w:r>
      <w:r>
        <w:t>the</w:t>
      </w:r>
      <w:r>
        <w:rPr>
          <w:spacing w:val="-4"/>
        </w:rPr>
        <w:t xml:space="preserve"> </w:t>
      </w:r>
      <w:r>
        <w:t>Associate</w:t>
      </w:r>
      <w:r>
        <w:rPr>
          <w:spacing w:val="-6"/>
        </w:rPr>
        <w:t xml:space="preserve"> </w:t>
      </w:r>
      <w:r>
        <w:t>Vice</w:t>
      </w:r>
      <w:r>
        <w:rPr>
          <w:spacing w:val="-4"/>
        </w:rPr>
        <w:t xml:space="preserve"> </w:t>
      </w:r>
      <w:r>
        <w:t>President</w:t>
      </w:r>
      <w:r>
        <w:rPr>
          <w:spacing w:val="-5"/>
        </w:rPr>
        <w:t xml:space="preserve"> </w:t>
      </w:r>
      <w:r>
        <w:t>for</w:t>
      </w:r>
      <w:r>
        <w:rPr>
          <w:spacing w:val="-4"/>
        </w:rPr>
        <w:t xml:space="preserve"> </w:t>
      </w:r>
      <w:r>
        <w:t>Civil</w:t>
      </w:r>
      <w:r>
        <w:rPr>
          <w:spacing w:val="-6"/>
        </w:rPr>
        <w:t xml:space="preserve"> </w:t>
      </w:r>
      <w:r>
        <w:t>Rights</w:t>
      </w:r>
      <w:r>
        <w:rPr>
          <w:spacing w:val="-7"/>
        </w:rPr>
        <w:t xml:space="preserve"> </w:t>
      </w:r>
      <w:r>
        <w:t>pursuant</w:t>
      </w:r>
      <w:r>
        <w:rPr>
          <w:spacing w:val="-7"/>
        </w:rPr>
        <w:t xml:space="preserve"> </w:t>
      </w:r>
      <w:r>
        <w:t>to</w:t>
      </w:r>
      <w:r>
        <w:rPr>
          <w:spacing w:val="-7"/>
        </w:rPr>
        <w:t xml:space="preserve"> </w:t>
      </w:r>
      <w:r>
        <w:t>Sections</w:t>
      </w:r>
      <w:r>
        <w:rPr>
          <w:spacing w:val="-5"/>
        </w:rPr>
        <w:t xml:space="preserve"> </w:t>
      </w:r>
      <w:r>
        <w:t>I</w:t>
      </w:r>
      <w:r>
        <w:rPr>
          <w:spacing w:val="-5"/>
        </w:rPr>
        <w:t xml:space="preserve"> </w:t>
      </w:r>
      <w:r>
        <w:t>and</w:t>
      </w:r>
      <w:r>
        <w:rPr>
          <w:spacing w:val="-7"/>
        </w:rPr>
        <w:t xml:space="preserve"> </w:t>
      </w:r>
      <w:r>
        <w:t>J</w:t>
      </w:r>
      <w:r>
        <w:rPr>
          <w:spacing w:val="-7"/>
        </w:rPr>
        <w:t xml:space="preserve"> </w:t>
      </w:r>
      <w:r>
        <w:t>of</w:t>
      </w:r>
      <w:r>
        <w:rPr>
          <w:spacing w:val="-5"/>
        </w:rPr>
        <w:t xml:space="preserve"> </w:t>
      </w:r>
      <w:r>
        <w:t xml:space="preserve">these </w:t>
      </w:r>
      <w:r>
        <w:rPr>
          <w:spacing w:val="-2"/>
        </w:rPr>
        <w:t>Procedures.</w:t>
      </w:r>
    </w:p>
    <w:p w14:paraId="1E688470" w14:textId="77777777" w:rsidR="00462241" w:rsidRDefault="00462241">
      <w:pPr>
        <w:pStyle w:val="BodyText"/>
        <w:spacing w:before="37"/>
      </w:pPr>
    </w:p>
    <w:p w14:paraId="1E688471" w14:textId="77777777" w:rsidR="00462241" w:rsidRDefault="00A227DC">
      <w:pPr>
        <w:pStyle w:val="Heading3"/>
        <w:jc w:val="left"/>
      </w:pPr>
      <w:r>
        <w:rPr>
          <w:color w:val="333333"/>
        </w:rPr>
        <w:t>Notification</w:t>
      </w:r>
      <w:r>
        <w:rPr>
          <w:color w:val="333333"/>
          <w:spacing w:val="-5"/>
        </w:rPr>
        <w:t xml:space="preserve"> </w:t>
      </w:r>
      <w:r>
        <w:rPr>
          <w:color w:val="333333"/>
        </w:rPr>
        <w:t>of</w:t>
      </w:r>
      <w:r>
        <w:rPr>
          <w:color w:val="333333"/>
          <w:spacing w:val="-5"/>
        </w:rPr>
        <w:t xml:space="preserve"> </w:t>
      </w:r>
      <w:r>
        <w:rPr>
          <w:color w:val="333333"/>
        </w:rPr>
        <w:t>Formal</w:t>
      </w:r>
      <w:r>
        <w:rPr>
          <w:color w:val="333333"/>
          <w:spacing w:val="-5"/>
        </w:rPr>
        <w:t xml:space="preserve"> </w:t>
      </w:r>
      <w:r>
        <w:rPr>
          <w:color w:val="333333"/>
        </w:rPr>
        <w:t>Complaint</w:t>
      </w:r>
      <w:r>
        <w:rPr>
          <w:color w:val="333333"/>
          <w:spacing w:val="-6"/>
        </w:rPr>
        <w:t xml:space="preserve"> </w:t>
      </w:r>
      <w:r>
        <w:rPr>
          <w:color w:val="333333"/>
        </w:rPr>
        <w:t>and</w:t>
      </w:r>
      <w:r>
        <w:rPr>
          <w:color w:val="333333"/>
          <w:spacing w:val="-5"/>
        </w:rPr>
        <w:t xml:space="preserve"> </w:t>
      </w:r>
      <w:r>
        <w:rPr>
          <w:color w:val="333333"/>
          <w:spacing w:val="-2"/>
        </w:rPr>
        <w:t>Response</w:t>
      </w:r>
    </w:p>
    <w:p w14:paraId="1E688472" w14:textId="77777777" w:rsidR="00462241" w:rsidRDefault="00A227DC">
      <w:pPr>
        <w:pStyle w:val="BodyText"/>
        <w:spacing w:before="38" w:line="276" w:lineRule="auto"/>
        <w:ind w:left="720" w:right="1444"/>
      </w:pPr>
      <w:r>
        <w:t>Generally,</w:t>
      </w:r>
      <w:r>
        <w:rPr>
          <w:spacing w:val="-2"/>
        </w:rPr>
        <w:t xml:space="preserve"> </w:t>
      </w:r>
      <w:r>
        <w:t>within</w:t>
      </w:r>
      <w:r>
        <w:rPr>
          <w:spacing w:val="-3"/>
        </w:rPr>
        <w:t xml:space="preserve"> </w:t>
      </w:r>
      <w:r>
        <w:t>five</w:t>
      </w:r>
      <w:r>
        <w:rPr>
          <w:spacing w:val="-3"/>
        </w:rPr>
        <w:t xml:space="preserve"> </w:t>
      </w:r>
      <w:r>
        <w:t>days</w:t>
      </w:r>
      <w:r>
        <w:rPr>
          <w:spacing w:val="-1"/>
        </w:rPr>
        <w:t xml:space="preserve"> </w:t>
      </w:r>
      <w:r>
        <w:t>of</w:t>
      </w:r>
      <w:r>
        <w:rPr>
          <w:spacing w:val="-2"/>
        </w:rPr>
        <w:t xml:space="preserve"> </w:t>
      </w:r>
      <w:r>
        <w:t>receipt</w:t>
      </w:r>
      <w:r>
        <w:rPr>
          <w:spacing w:val="-4"/>
        </w:rPr>
        <w:t xml:space="preserve"> </w:t>
      </w:r>
      <w:r>
        <w:t>of</w:t>
      </w:r>
      <w:r>
        <w:rPr>
          <w:spacing w:val="-2"/>
        </w:rPr>
        <w:t xml:space="preserve"> </w:t>
      </w:r>
      <w:r>
        <w:t>a</w:t>
      </w:r>
      <w:r>
        <w:rPr>
          <w:spacing w:val="-3"/>
        </w:rPr>
        <w:t xml:space="preserve"> </w:t>
      </w:r>
      <w:r>
        <w:t>Formal</w:t>
      </w:r>
      <w:r>
        <w:rPr>
          <w:spacing w:val="-3"/>
        </w:rPr>
        <w:t xml:space="preserve"> </w:t>
      </w:r>
      <w:r>
        <w:t>Complaint,</w:t>
      </w:r>
      <w:r>
        <w:rPr>
          <w:spacing w:val="-1"/>
        </w:rPr>
        <w:t xml:space="preserve"> </w:t>
      </w:r>
      <w:r>
        <w:t>the</w:t>
      </w:r>
      <w:r>
        <w:rPr>
          <w:spacing w:val="-1"/>
        </w:rPr>
        <w:t xml:space="preserve"> </w:t>
      </w:r>
      <w:r>
        <w:t>Chancellor,</w:t>
      </w:r>
      <w:r>
        <w:rPr>
          <w:spacing w:val="-4"/>
        </w:rPr>
        <w:t xml:space="preserve"> </w:t>
      </w:r>
      <w:r>
        <w:t>Dean</w:t>
      </w:r>
      <w:r>
        <w:rPr>
          <w:spacing w:val="-3"/>
        </w:rPr>
        <w:t xml:space="preserve"> </w:t>
      </w:r>
      <w:r>
        <w:t>of</w:t>
      </w:r>
      <w:r>
        <w:rPr>
          <w:spacing w:val="-2"/>
        </w:rPr>
        <w:t xml:space="preserve"> </w:t>
      </w:r>
      <w:r>
        <w:t>Students</w:t>
      </w:r>
      <w:r>
        <w:rPr>
          <w:spacing w:val="-4"/>
        </w:rPr>
        <w:t xml:space="preserve"> </w:t>
      </w:r>
      <w:r>
        <w:t xml:space="preserve">or Associate Vice President for Civil Rights will assign a University Investigator to investigate the Formal Complaint. Persons eligible to serve as University Investigators shall be designated by the Vice President for Ethics and Compliance. The University Investigator must have sufficient training and/or experience to conduct a thorough and impartial investigation. In the event the Chancellor, Dean of Students or Associate Vice President for Civil Rights </w:t>
      </w:r>
      <w:proofErr w:type="gramStart"/>
      <w:r>
        <w:t>made a determination</w:t>
      </w:r>
      <w:proofErr w:type="gramEnd"/>
      <w:r>
        <w:t xml:space="preserve"> pursuant to section I.4 of these Procedures to dismiss the Formal Complaint, no University Investigator will be assigned and the notification as outlined below will not be sent.</w:t>
      </w:r>
    </w:p>
    <w:p w14:paraId="1E688473" w14:textId="77777777" w:rsidR="00462241" w:rsidRDefault="00462241">
      <w:pPr>
        <w:pStyle w:val="BodyText"/>
        <w:spacing w:before="38"/>
      </w:pPr>
    </w:p>
    <w:p w14:paraId="1E688474" w14:textId="77777777" w:rsidR="00462241" w:rsidRDefault="00A227DC">
      <w:pPr>
        <w:pStyle w:val="BodyText"/>
        <w:spacing w:line="276" w:lineRule="auto"/>
        <w:ind w:left="720" w:right="1444"/>
      </w:pPr>
      <w:r>
        <w:t>The Chancellor, Dean of Students or Associate Vice President for Civil Rights will provide prompt notification, including a copy of the Formal Complaint or notice of allegations, to the Complainant, the Respondent(s), to the department head or supervisor and to the appropriate Vice President, Dean</w:t>
      </w:r>
      <w:r>
        <w:rPr>
          <w:spacing w:val="-2"/>
        </w:rPr>
        <w:t xml:space="preserve"> </w:t>
      </w:r>
      <w:r>
        <w:t>or</w:t>
      </w:r>
      <w:r>
        <w:rPr>
          <w:spacing w:val="-2"/>
        </w:rPr>
        <w:t xml:space="preserve"> </w:t>
      </w:r>
      <w:r>
        <w:t>head</w:t>
      </w:r>
      <w:r>
        <w:rPr>
          <w:spacing w:val="-3"/>
        </w:rPr>
        <w:t xml:space="preserve"> </w:t>
      </w:r>
      <w:r>
        <w:t>of</w:t>
      </w:r>
      <w:r>
        <w:rPr>
          <w:spacing w:val="-3"/>
        </w:rPr>
        <w:t xml:space="preserve"> </w:t>
      </w:r>
      <w:proofErr w:type="gramStart"/>
      <w:r>
        <w:t>other</w:t>
      </w:r>
      <w:proofErr w:type="gramEnd"/>
      <w:r>
        <w:t xml:space="preserve"> major unit.</w:t>
      </w:r>
      <w:r>
        <w:rPr>
          <w:spacing w:val="-3"/>
        </w:rPr>
        <w:t xml:space="preserve"> </w:t>
      </w:r>
      <w:r>
        <w:t>The Formal</w:t>
      </w:r>
      <w:r>
        <w:rPr>
          <w:spacing w:val="-2"/>
        </w:rPr>
        <w:t xml:space="preserve"> </w:t>
      </w:r>
      <w:r>
        <w:t>Complaint or notice</w:t>
      </w:r>
      <w:r>
        <w:rPr>
          <w:spacing w:val="-2"/>
        </w:rPr>
        <w:t xml:space="preserve"> </w:t>
      </w:r>
      <w:r>
        <w:t>of</w:t>
      </w:r>
      <w:r>
        <w:rPr>
          <w:spacing w:val="-1"/>
        </w:rPr>
        <w:t xml:space="preserve"> </w:t>
      </w:r>
      <w:r>
        <w:t>allegations will</w:t>
      </w:r>
      <w:r>
        <w:rPr>
          <w:spacing w:val="-1"/>
        </w:rPr>
        <w:t xml:space="preserve"> </w:t>
      </w:r>
      <w:r>
        <w:t>be</w:t>
      </w:r>
      <w:r>
        <w:rPr>
          <w:spacing w:val="-1"/>
        </w:rPr>
        <w:t xml:space="preserve"> </w:t>
      </w:r>
      <w:r>
        <w:t>delivered through</w:t>
      </w:r>
      <w:r>
        <w:rPr>
          <w:spacing w:val="-1"/>
        </w:rPr>
        <w:t xml:space="preserve"> </w:t>
      </w:r>
      <w:r>
        <w:t>certified</w:t>
      </w:r>
      <w:r>
        <w:rPr>
          <w:spacing w:val="-2"/>
        </w:rPr>
        <w:t xml:space="preserve"> </w:t>
      </w:r>
      <w:r>
        <w:t>or</w:t>
      </w:r>
      <w:r>
        <w:rPr>
          <w:spacing w:val="-1"/>
        </w:rPr>
        <w:t xml:space="preserve"> </w:t>
      </w:r>
      <w:r>
        <w:t>express mail,</w:t>
      </w:r>
      <w:r>
        <w:rPr>
          <w:spacing w:val="-2"/>
        </w:rPr>
        <w:t xml:space="preserve"> </w:t>
      </w:r>
      <w:r>
        <w:t>electronic mail</w:t>
      </w:r>
      <w:r>
        <w:rPr>
          <w:spacing w:val="-1"/>
        </w:rPr>
        <w:t xml:space="preserve"> </w:t>
      </w:r>
      <w:r>
        <w:t>or hand</w:t>
      </w:r>
      <w:r>
        <w:rPr>
          <w:spacing w:val="-2"/>
        </w:rPr>
        <w:t xml:space="preserve"> </w:t>
      </w:r>
      <w:r>
        <w:t>delivery. In</w:t>
      </w:r>
      <w:r>
        <w:rPr>
          <w:spacing w:val="-1"/>
        </w:rPr>
        <w:t xml:space="preserve"> </w:t>
      </w:r>
      <w:r>
        <w:t>the</w:t>
      </w:r>
      <w:r>
        <w:rPr>
          <w:spacing w:val="-1"/>
        </w:rPr>
        <w:t xml:space="preserve"> </w:t>
      </w:r>
      <w:r>
        <w:t>event the Respondent is a student or recognized student organization, the Dean of Students is the appropriate Dean. The notification to the Respondent(s) will include a copy of the Formal Complaint,</w:t>
      </w:r>
      <w:r>
        <w:rPr>
          <w:spacing w:val="-2"/>
        </w:rPr>
        <w:t xml:space="preserve"> </w:t>
      </w:r>
      <w:r>
        <w:t>or,</w:t>
      </w:r>
      <w:r>
        <w:rPr>
          <w:spacing w:val="-2"/>
        </w:rPr>
        <w:t xml:space="preserve"> </w:t>
      </w:r>
      <w:r>
        <w:t>in</w:t>
      </w:r>
      <w:r>
        <w:rPr>
          <w:spacing w:val="-4"/>
        </w:rPr>
        <w:t xml:space="preserve"> </w:t>
      </w:r>
      <w:r>
        <w:t>University-Initiated</w:t>
      </w:r>
      <w:r>
        <w:rPr>
          <w:spacing w:val="-5"/>
        </w:rPr>
        <w:t xml:space="preserve"> </w:t>
      </w:r>
      <w:r>
        <w:t>Investigations,</w:t>
      </w:r>
      <w:r>
        <w:rPr>
          <w:spacing w:val="-2"/>
        </w:rPr>
        <w:t xml:space="preserve"> </w:t>
      </w:r>
      <w:r>
        <w:t>a</w:t>
      </w:r>
      <w:r>
        <w:rPr>
          <w:spacing w:val="-4"/>
        </w:rPr>
        <w:t xml:space="preserve"> </w:t>
      </w:r>
      <w:r>
        <w:t>statement</w:t>
      </w:r>
      <w:r>
        <w:rPr>
          <w:spacing w:val="-5"/>
        </w:rPr>
        <w:t xml:space="preserve"> </w:t>
      </w:r>
      <w:r>
        <w:t>of</w:t>
      </w:r>
      <w:r>
        <w:rPr>
          <w:spacing w:val="-3"/>
        </w:rPr>
        <w:t xml:space="preserve"> </w:t>
      </w:r>
      <w:r>
        <w:t>allegations,</w:t>
      </w:r>
      <w:r>
        <w:rPr>
          <w:spacing w:val="-2"/>
        </w:rPr>
        <w:t xml:space="preserve"> </w:t>
      </w:r>
      <w:r>
        <w:t>and</w:t>
      </w:r>
      <w:r>
        <w:rPr>
          <w:spacing w:val="-2"/>
        </w:rPr>
        <w:t xml:space="preserve"> </w:t>
      </w:r>
      <w:r>
        <w:t>a</w:t>
      </w:r>
      <w:r>
        <w:rPr>
          <w:spacing w:val="-4"/>
        </w:rPr>
        <w:t xml:space="preserve"> </w:t>
      </w:r>
      <w:r>
        <w:t>copy</w:t>
      </w:r>
      <w:r>
        <w:rPr>
          <w:spacing w:val="-3"/>
        </w:rPr>
        <w:t xml:space="preserve"> </w:t>
      </w:r>
      <w:r>
        <w:t>of</w:t>
      </w:r>
      <w:r>
        <w:rPr>
          <w:spacing w:val="-5"/>
        </w:rPr>
        <w:t xml:space="preserve"> </w:t>
      </w:r>
      <w:r>
        <w:t>or link to the relevant University Policy and these Procedures.</w:t>
      </w:r>
    </w:p>
    <w:p w14:paraId="1E688475" w14:textId="77777777" w:rsidR="00462241" w:rsidRDefault="00462241">
      <w:pPr>
        <w:pStyle w:val="BodyText"/>
        <w:spacing w:before="35"/>
      </w:pPr>
    </w:p>
    <w:p w14:paraId="1E688476" w14:textId="77777777" w:rsidR="00462241" w:rsidRDefault="00A227DC">
      <w:pPr>
        <w:pStyle w:val="BodyText"/>
        <w:spacing w:line="276" w:lineRule="auto"/>
        <w:ind w:left="720" w:right="1599"/>
      </w:pPr>
      <w:r>
        <w:t>The Respondent(s) will be requested to respond in writing to the Formal Complaint within a reasonable</w:t>
      </w:r>
      <w:r>
        <w:rPr>
          <w:spacing w:val="-1"/>
        </w:rPr>
        <w:t xml:space="preserve"> </w:t>
      </w:r>
      <w:r>
        <w:t>time,</w:t>
      </w:r>
      <w:r>
        <w:rPr>
          <w:spacing w:val="-1"/>
        </w:rPr>
        <w:t xml:space="preserve"> </w:t>
      </w:r>
      <w:r>
        <w:t>not</w:t>
      </w:r>
      <w:r>
        <w:rPr>
          <w:spacing w:val="-1"/>
        </w:rPr>
        <w:t xml:space="preserve"> </w:t>
      </w:r>
      <w:r>
        <w:t>to</w:t>
      </w:r>
      <w:r>
        <w:rPr>
          <w:spacing w:val="-1"/>
        </w:rPr>
        <w:t xml:space="preserve"> </w:t>
      </w:r>
      <w:r>
        <w:t>exceed</w:t>
      </w:r>
      <w:r>
        <w:rPr>
          <w:spacing w:val="-1"/>
        </w:rPr>
        <w:t xml:space="preserve"> </w:t>
      </w:r>
      <w:r>
        <w:t>10 days</w:t>
      </w:r>
      <w:r>
        <w:rPr>
          <w:spacing w:val="-1"/>
        </w:rPr>
        <w:t xml:space="preserve"> </w:t>
      </w:r>
      <w:r>
        <w:t>from</w:t>
      </w:r>
      <w:r>
        <w:rPr>
          <w:spacing w:val="-2"/>
        </w:rPr>
        <w:t xml:space="preserve"> </w:t>
      </w:r>
      <w:r>
        <w:t>the</w:t>
      </w:r>
      <w:r>
        <w:rPr>
          <w:spacing w:val="-3"/>
        </w:rPr>
        <w:t xml:space="preserve"> </w:t>
      </w:r>
      <w:r>
        <w:t>date</w:t>
      </w:r>
      <w:r>
        <w:rPr>
          <w:spacing w:val="-1"/>
        </w:rPr>
        <w:t xml:space="preserve"> </w:t>
      </w:r>
      <w:r>
        <w:t>of</w:t>
      </w:r>
      <w:r>
        <w:rPr>
          <w:spacing w:val="-2"/>
        </w:rPr>
        <w:t xml:space="preserve"> </w:t>
      </w:r>
      <w:r>
        <w:t>certified</w:t>
      </w:r>
      <w:r>
        <w:rPr>
          <w:spacing w:val="-1"/>
        </w:rPr>
        <w:t xml:space="preserve"> </w:t>
      </w:r>
      <w:r>
        <w:t>or</w:t>
      </w:r>
      <w:r>
        <w:rPr>
          <w:spacing w:val="-1"/>
        </w:rPr>
        <w:t xml:space="preserve"> </w:t>
      </w:r>
      <w:r>
        <w:t>express</w:t>
      </w:r>
      <w:r>
        <w:rPr>
          <w:spacing w:val="-4"/>
        </w:rPr>
        <w:t xml:space="preserve"> </w:t>
      </w:r>
      <w:r>
        <w:t>mailing,</w:t>
      </w:r>
      <w:r>
        <w:rPr>
          <w:spacing w:val="-1"/>
        </w:rPr>
        <w:t xml:space="preserve"> </w:t>
      </w:r>
      <w:r>
        <w:t>electronic mailing or hand delivery of the notification of the Formal Complaint. Any extension of time must be approved by the Chancellor, Dean of Students or Associate Vice President for Civil Rights.</w:t>
      </w:r>
      <w:r>
        <w:rPr>
          <w:spacing w:val="-1"/>
        </w:rPr>
        <w:t xml:space="preserve"> </w:t>
      </w:r>
      <w:proofErr w:type="gramStart"/>
      <w:r>
        <w:t>In</w:t>
      </w:r>
      <w:r>
        <w:rPr>
          <w:spacing w:val="-3"/>
        </w:rPr>
        <w:t xml:space="preserve"> </w:t>
      </w:r>
      <w:r>
        <w:t>the</w:t>
      </w:r>
      <w:r>
        <w:rPr>
          <w:spacing w:val="-3"/>
        </w:rPr>
        <w:t xml:space="preserve"> </w:t>
      </w:r>
      <w:r>
        <w:t>event</w:t>
      </w:r>
      <w:r>
        <w:rPr>
          <w:spacing w:val="-4"/>
        </w:rPr>
        <w:t xml:space="preserve"> </w:t>
      </w:r>
      <w:r>
        <w:t>that</w:t>
      </w:r>
      <w:proofErr w:type="gramEnd"/>
      <w:r>
        <w:rPr>
          <w:spacing w:val="-4"/>
        </w:rPr>
        <w:t xml:space="preserve"> </w:t>
      </w:r>
      <w:r>
        <w:t>an</w:t>
      </w:r>
      <w:r>
        <w:rPr>
          <w:spacing w:val="-3"/>
        </w:rPr>
        <w:t xml:space="preserve"> </w:t>
      </w:r>
      <w:r>
        <w:t>investigation</w:t>
      </w:r>
      <w:r>
        <w:rPr>
          <w:spacing w:val="-3"/>
        </w:rPr>
        <w:t xml:space="preserve"> </w:t>
      </w:r>
      <w:r>
        <w:t>is</w:t>
      </w:r>
      <w:r>
        <w:rPr>
          <w:spacing w:val="-1"/>
        </w:rPr>
        <w:t xml:space="preserve"> </w:t>
      </w:r>
      <w:r>
        <w:t>undertaken</w:t>
      </w:r>
      <w:r>
        <w:rPr>
          <w:spacing w:val="-3"/>
        </w:rPr>
        <w:t xml:space="preserve"> </w:t>
      </w:r>
      <w:r>
        <w:t>in</w:t>
      </w:r>
      <w:r>
        <w:rPr>
          <w:spacing w:val="-3"/>
        </w:rPr>
        <w:t xml:space="preserve"> </w:t>
      </w:r>
      <w:r>
        <w:t>accordance</w:t>
      </w:r>
      <w:r>
        <w:rPr>
          <w:spacing w:val="-1"/>
        </w:rPr>
        <w:t xml:space="preserve"> </w:t>
      </w:r>
      <w:r>
        <w:t>with</w:t>
      </w:r>
      <w:r>
        <w:rPr>
          <w:spacing w:val="-3"/>
        </w:rPr>
        <w:t xml:space="preserve"> </w:t>
      </w:r>
      <w:r>
        <w:t>Section</w:t>
      </w:r>
      <w:r>
        <w:rPr>
          <w:spacing w:val="-3"/>
        </w:rPr>
        <w:t xml:space="preserve"> </w:t>
      </w:r>
      <w:r>
        <w:t>I.5</w:t>
      </w:r>
      <w:r>
        <w:rPr>
          <w:spacing w:val="-3"/>
        </w:rPr>
        <w:t xml:space="preserve"> </w:t>
      </w:r>
      <w:r>
        <w:t>of</w:t>
      </w:r>
      <w:r>
        <w:rPr>
          <w:spacing w:val="-2"/>
        </w:rPr>
        <w:t xml:space="preserve"> </w:t>
      </w:r>
      <w:r>
        <w:t>these Procedures, a copy of the Respondent(s)’s response will be provided to the Complainant.</w:t>
      </w:r>
    </w:p>
    <w:p w14:paraId="1E688477" w14:textId="77777777" w:rsidR="00462241" w:rsidRDefault="00462241">
      <w:pPr>
        <w:pStyle w:val="BodyText"/>
        <w:spacing w:before="39"/>
      </w:pPr>
    </w:p>
    <w:p w14:paraId="1E688478" w14:textId="77777777" w:rsidR="00462241" w:rsidRDefault="00A227DC">
      <w:pPr>
        <w:pStyle w:val="Heading3"/>
      </w:pPr>
      <w:bookmarkStart w:id="258" w:name="University-Initiated_Investigation"/>
      <w:bookmarkEnd w:id="258"/>
      <w:r>
        <w:rPr>
          <w:color w:val="333333"/>
          <w:spacing w:val="-2"/>
        </w:rPr>
        <w:t>University-Initiated</w:t>
      </w:r>
      <w:r>
        <w:rPr>
          <w:color w:val="333333"/>
          <w:spacing w:val="20"/>
        </w:rPr>
        <w:t xml:space="preserve"> </w:t>
      </w:r>
      <w:r>
        <w:rPr>
          <w:color w:val="333333"/>
          <w:spacing w:val="-2"/>
        </w:rPr>
        <w:t>Investigation</w:t>
      </w:r>
    </w:p>
    <w:p w14:paraId="1E688479" w14:textId="77777777" w:rsidR="00462241" w:rsidRDefault="00A227DC">
      <w:pPr>
        <w:pStyle w:val="BodyText"/>
        <w:spacing w:before="38" w:line="276" w:lineRule="auto"/>
        <w:ind w:left="720" w:right="1436"/>
        <w:jc w:val="both"/>
      </w:pPr>
      <w:r>
        <w:t>In a University-Initiated Investigation, a Respondent will be provided with written notice of the allegations forming the basis of the University-Initiated Investigation, and Section I of these Procedures will govern such investigation to the greatest extent practicable.</w:t>
      </w:r>
    </w:p>
    <w:p w14:paraId="1E68847A" w14:textId="77777777" w:rsidR="00462241" w:rsidRDefault="00462241">
      <w:pPr>
        <w:pStyle w:val="BodyText"/>
        <w:spacing w:line="276" w:lineRule="auto"/>
        <w:jc w:val="both"/>
        <w:sectPr w:rsidR="00462241">
          <w:pgSz w:w="12240" w:h="15840"/>
          <w:pgMar w:top="1360" w:right="0" w:bottom="960" w:left="720" w:header="0" w:footer="770" w:gutter="0"/>
          <w:cols w:space="720"/>
        </w:sectPr>
      </w:pPr>
    </w:p>
    <w:p w14:paraId="1E68847B" w14:textId="77777777" w:rsidR="00462241" w:rsidRDefault="00A227DC">
      <w:pPr>
        <w:pStyle w:val="BodyText"/>
        <w:spacing w:before="88" w:line="276" w:lineRule="auto"/>
        <w:ind w:left="720" w:right="1434"/>
        <w:jc w:val="both"/>
      </w:pPr>
      <w:r>
        <w:lastRenderedPageBreak/>
        <w:t>A Complainant or impacted party who may have been subject to discrimination or harassment that forms the basis of a University-Initiated Investigation shall: (1) be provided with written notice</w:t>
      </w:r>
      <w:r>
        <w:rPr>
          <w:spacing w:val="-4"/>
        </w:rPr>
        <w:t xml:space="preserve"> </w:t>
      </w:r>
      <w:r>
        <w:t>that</w:t>
      </w:r>
      <w:r>
        <w:rPr>
          <w:spacing w:val="-5"/>
        </w:rPr>
        <w:t xml:space="preserve"> </w:t>
      </w:r>
      <w:r>
        <w:t>the</w:t>
      </w:r>
      <w:r>
        <w:rPr>
          <w:spacing w:val="-4"/>
        </w:rPr>
        <w:t xml:space="preserve"> </w:t>
      </w:r>
      <w:r>
        <w:t>University</w:t>
      </w:r>
      <w:r>
        <w:rPr>
          <w:spacing w:val="-6"/>
        </w:rPr>
        <w:t xml:space="preserve"> </w:t>
      </w:r>
      <w:r>
        <w:t>has</w:t>
      </w:r>
      <w:r>
        <w:rPr>
          <w:spacing w:val="-5"/>
        </w:rPr>
        <w:t xml:space="preserve"> </w:t>
      </w:r>
      <w:r>
        <w:t>commenced</w:t>
      </w:r>
      <w:r>
        <w:rPr>
          <w:spacing w:val="-5"/>
        </w:rPr>
        <w:t xml:space="preserve"> </w:t>
      </w:r>
      <w:r>
        <w:t>a</w:t>
      </w:r>
      <w:r>
        <w:rPr>
          <w:spacing w:val="-6"/>
        </w:rPr>
        <w:t xml:space="preserve"> </w:t>
      </w:r>
      <w:r>
        <w:t>University-Initiated</w:t>
      </w:r>
      <w:r>
        <w:rPr>
          <w:spacing w:val="-5"/>
        </w:rPr>
        <w:t xml:space="preserve"> </w:t>
      </w:r>
      <w:r>
        <w:t>Investigation;</w:t>
      </w:r>
      <w:r>
        <w:rPr>
          <w:spacing w:val="-5"/>
        </w:rPr>
        <w:t xml:space="preserve"> </w:t>
      </w:r>
      <w:r>
        <w:t>(2)</w:t>
      </w:r>
      <w:r>
        <w:rPr>
          <w:spacing w:val="-4"/>
        </w:rPr>
        <w:t xml:space="preserve"> </w:t>
      </w:r>
      <w:r>
        <w:t>receive</w:t>
      </w:r>
      <w:r>
        <w:rPr>
          <w:spacing w:val="-4"/>
        </w:rPr>
        <w:t xml:space="preserve"> </w:t>
      </w:r>
      <w:r>
        <w:t>a</w:t>
      </w:r>
      <w:r>
        <w:rPr>
          <w:spacing w:val="-6"/>
        </w:rPr>
        <w:t xml:space="preserve"> </w:t>
      </w:r>
      <w:r>
        <w:t>copy of</w:t>
      </w:r>
      <w:r>
        <w:rPr>
          <w:spacing w:val="-10"/>
        </w:rPr>
        <w:t xml:space="preserve"> </w:t>
      </w:r>
      <w:r>
        <w:t>any</w:t>
      </w:r>
      <w:r>
        <w:rPr>
          <w:spacing w:val="-11"/>
        </w:rPr>
        <w:t xml:space="preserve"> </w:t>
      </w:r>
      <w:r>
        <w:t>written</w:t>
      </w:r>
      <w:r>
        <w:rPr>
          <w:spacing w:val="-11"/>
        </w:rPr>
        <w:t xml:space="preserve"> </w:t>
      </w:r>
      <w:r>
        <w:t>response</w:t>
      </w:r>
      <w:r>
        <w:rPr>
          <w:spacing w:val="-9"/>
        </w:rPr>
        <w:t xml:space="preserve"> </w:t>
      </w:r>
      <w:r>
        <w:t>submitted</w:t>
      </w:r>
      <w:r>
        <w:rPr>
          <w:spacing w:val="-10"/>
        </w:rPr>
        <w:t xml:space="preserve"> </w:t>
      </w:r>
      <w:r>
        <w:t>by</w:t>
      </w:r>
      <w:r>
        <w:rPr>
          <w:spacing w:val="-11"/>
        </w:rPr>
        <w:t xml:space="preserve"> </w:t>
      </w:r>
      <w:r>
        <w:t>the</w:t>
      </w:r>
      <w:r>
        <w:rPr>
          <w:spacing w:val="-9"/>
        </w:rPr>
        <w:t xml:space="preserve"> </w:t>
      </w:r>
      <w:r>
        <w:t>Respondent(s);</w:t>
      </w:r>
      <w:r>
        <w:rPr>
          <w:spacing w:val="-9"/>
        </w:rPr>
        <w:t xml:space="preserve"> </w:t>
      </w:r>
      <w:r>
        <w:t>(3)</w:t>
      </w:r>
      <w:r>
        <w:rPr>
          <w:spacing w:val="-9"/>
        </w:rPr>
        <w:t xml:space="preserve"> </w:t>
      </w:r>
      <w:r>
        <w:t>be</w:t>
      </w:r>
      <w:r>
        <w:rPr>
          <w:spacing w:val="-9"/>
        </w:rPr>
        <w:t xml:space="preserve"> </w:t>
      </w:r>
      <w:r>
        <w:t>afforded</w:t>
      </w:r>
      <w:r>
        <w:rPr>
          <w:spacing w:val="-9"/>
        </w:rPr>
        <w:t xml:space="preserve"> </w:t>
      </w:r>
      <w:r>
        <w:t>an</w:t>
      </w:r>
      <w:r>
        <w:rPr>
          <w:spacing w:val="-11"/>
        </w:rPr>
        <w:t xml:space="preserve"> </w:t>
      </w:r>
      <w:r>
        <w:t>opportunity</w:t>
      </w:r>
      <w:r>
        <w:rPr>
          <w:spacing w:val="-11"/>
        </w:rPr>
        <w:t xml:space="preserve"> </w:t>
      </w:r>
      <w:r>
        <w:t>to</w:t>
      </w:r>
      <w:r>
        <w:rPr>
          <w:spacing w:val="-9"/>
        </w:rPr>
        <w:t xml:space="preserve"> </w:t>
      </w:r>
      <w:r>
        <w:t>review the</w:t>
      </w:r>
      <w:r>
        <w:rPr>
          <w:spacing w:val="-14"/>
        </w:rPr>
        <w:t xml:space="preserve"> </w:t>
      </w:r>
      <w:r>
        <w:t>investigation</w:t>
      </w:r>
      <w:r>
        <w:rPr>
          <w:spacing w:val="-13"/>
        </w:rPr>
        <w:t xml:space="preserve"> </w:t>
      </w:r>
      <w:r>
        <w:t>report;</w:t>
      </w:r>
      <w:r>
        <w:rPr>
          <w:spacing w:val="-13"/>
        </w:rPr>
        <w:t xml:space="preserve"> </w:t>
      </w:r>
      <w:r>
        <w:t>(4)</w:t>
      </w:r>
      <w:r>
        <w:rPr>
          <w:spacing w:val="-14"/>
        </w:rPr>
        <w:t xml:space="preserve"> </w:t>
      </w:r>
      <w:r>
        <w:t>upon</w:t>
      </w:r>
      <w:r>
        <w:rPr>
          <w:spacing w:val="-13"/>
        </w:rPr>
        <w:t xml:space="preserve"> </w:t>
      </w:r>
      <w:r>
        <w:t>request,</w:t>
      </w:r>
      <w:r>
        <w:rPr>
          <w:spacing w:val="-13"/>
        </w:rPr>
        <w:t xml:space="preserve"> </w:t>
      </w:r>
      <w:r>
        <w:t>be</w:t>
      </w:r>
      <w:r>
        <w:rPr>
          <w:spacing w:val="-13"/>
        </w:rPr>
        <w:t xml:space="preserve"> </w:t>
      </w:r>
      <w:r>
        <w:t>afforded</w:t>
      </w:r>
      <w:r>
        <w:rPr>
          <w:spacing w:val="-14"/>
        </w:rPr>
        <w:t xml:space="preserve"> </w:t>
      </w:r>
      <w:r>
        <w:t>an</w:t>
      </w:r>
      <w:r>
        <w:rPr>
          <w:spacing w:val="-13"/>
        </w:rPr>
        <w:t xml:space="preserve"> </w:t>
      </w:r>
      <w:r>
        <w:t>opportunity</w:t>
      </w:r>
      <w:r>
        <w:rPr>
          <w:spacing w:val="-13"/>
        </w:rPr>
        <w:t xml:space="preserve"> </w:t>
      </w:r>
      <w:r>
        <w:t>to</w:t>
      </w:r>
      <w:r>
        <w:rPr>
          <w:spacing w:val="-13"/>
        </w:rPr>
        <w:t xml:space="preserve"> </w:t>
      </w:r>
      <w:r>
        <w:t>meet</w:t>
      </w:r>
      <w:r>
        <w:rPr>
          <w:spacing w:val="-14"/>
        </w:rPr>
        <w:t xml:space="preserve"> </w:t>
      </w:r>
      <w:r>
        <w:t>with</w:t>
      </w:r>
      <w:r>
        <w:rPr>
          <w:spacing w:val="-13"/>
        </w:rPr>
        <w:t xml:space="preserve"> </w:t>
      </w:r>
      <w:r>
        <w:t>the</w:t>
      </w:r>
      <w:r>
        <w:rPr>
          <w:spacing w:val="-13"/>
        </w:rPr>
        <w:t xml:space="preserve"> </w:t>
      </w:r>
      <w:r>
        <w:t>Chancellor, Dean</w:t>
      </w:r>
      <w:r>
        <w:rPr>
          <w:spacing w:val="-11"/>
        </w:rPr>
        <w:t xml:space="preserve"> </w:t>
      </w:r>
      <w:r>
        <w:t>of</w:t>
      </w:r>
      <w:r>
        <w:rPr>
          <w:spacing w:val="-10"/>
        </w:rPr>
        <w:t xml:space="preserve"> </w:t>
      </w:r>
      <w:r>
        <w:t>Students</w:t>
      </w:r>
      <w:r>
        <w:rPr>
          <w:spacing w:val="-9"/>
        </w:rPr>
        <w:t xml:space="preserve"> </w:t>
      </w:r>
      <w:r>
        <w:t>or</w:t>
      </w:r>
      <w:r>
        <w:rPr>
          <w:spacing w:val="-9"/>
        </w:rPr>
        <w:t xml:space="preserve"> </w:t>
      </w:r>
      <w:r>
        <w:t>Associate</w:t>
      </w:r>
      <w:r>
        <w:rPr>
          <w:spacing w:val="-8"/>
        </w:rPr>
        <w:t xml:space="preserve"> </w:t>
      </w:r>
      <w:r>
        <w:t>Vice</w:t>
      </w:r>
      <w:r>
        <w:rPr>
          <w:spacing w:val="-6"/>
        </w:rPr>
        <w:t xml:space="preserve"> </w:t>
      </w:r>
      <w:r>
        <w:t>President</w:t>
      </w:r>
      <w:r>
        <w:rPr>
          <w:spacing w:val="-9"/>
        </w:rPr>
        <w:t xml:space="preserve"> </w:t>
      </w:r>
      <w:r>
        <w:t>for</w:t>
      </w:r>
      <w:r>
        <w:rPr>
          <w:spacing w:val="-7"/>
        </w:rPr>
        <w:t xml:space="preserve"> </w:t>
      </w:r>
      <w:r>
        <w:t>Civil</w:t>
      </w:r>
      <w:r>
        <w:rPr>
          <w:spacing w:val="-11"/>
        </w:rPr>
        <w:t xml:space="preserve"> </w:t>
      </w:r>
      <w:r>
        <w:t>Rights</w:t>
      </w:r>
      <w:r>
        <w:rPr>
          <w:spacing w:val="-9"/>
        </w:rPr>
        <w:t xml:space="preserve"> </w:t>
      </w:r>
      <w:r>
        <w:t>and</w:t>
      </w:r>
      <w:r>
        <w:rPr>
          <w:spacing w:val="-7"/>
        </w:rPr>
        <w:t xml:space="preserve"> </w:t>
      </w:r>
      <w:r>
        <w:t>the</w:t>
      </w:r>
      <w:r>
        <w:rPr>
          <w:spacing w:val="-9"/>
        </w:rPr>
        <w:t xml:space="preserve"> </w:t>
      </w:r>
      <w:r>
        <w:t>panel</w:t>
      </w:r>
      <w:r>
        <w:rPr>
          <w:spacing w:val="-8"/>
        </w:rPr>
        <w:t xml:space="preserve"> </w:t>
      </w:r>
      <w:r>
        <w:t>in</w:t>
      </w:r>
      <w:r>
        <w:rPr>
          <w:spacing w:val="-8"/>
        </w:rPr>
        <w:t xml:space="preserve"> </w:t>
      </w:r>
      <w:r>
        <w:t>connection</w:t>
      </w:r>
      <w:r>
        <w:rPr>
          <w:spacing w:val="-11"/>
        </w:rPr>
        <w:t xml:space="preserve"> </w:t>
      </w:r>
      <w:r>
        <w:t>with</w:t>
      </w:r>
      <w:r>
        <w:rPr>
          <w:spacing w:val="-7"/>
        </w:rPr>
        <w:t xml:space="preserve"> </w:t>
      </w:r>
      <w:r>
        <w:t>the University-Initiated Investigation; (5) be provided with written notice of the determination of whether</w:t>
      </w:r>
      <w:r>
        <w:rPr>
          <w:spacing w:val="-6"/>
        </w:rPr>
        <w:t xml:space="preserve"> </w:t>
      </w:r>
      <w:r>
        <w:t>a</w:t>
      </w:r>
      <w:r>
        <w:rPr>
          <w:spacing w:val="-10"/>
        </w:rPr>
        <w:t xml:space="preserve"> </w:t>
      </w:r>
      <w:r>
        <w:t>violation</w:t>
      </w:r>
      <w:r>
        <w:rPr>
          <w:spacing w:val="-10"/>
        </w:rPr>
        <w:t xml:space="preserve"> </w:t>
      </w:r>
      <w:r>
        <w:t>of</w:t>
      </w:r>
      <w:r>
        <w:rPr>
          <w:spacing w:val="-9"/>
        </w:rPr>
        <w:t xml:space="preserve"> </w:t>
      </w:r>
      <w:r>
        <w:t>one</w:t>
      </w:r>
      <w:r>
        <w:rPr>
          <w:spacing w:val="-8"/>
        </w:rPr>
        <w:t xml:space="preserve"> </w:t>
      </w:r>
      <w:r>
        <w:t>or</w:t>
      </w:r>
      <w:r>
        <w:rPr>
          <w:spacing w:val="-8"/>
        </w:rPr>
        <w:t xml:space="preserve"> </w:t>
      </w:r>
      <w:r>
        <w:t>both</w:t>
      </w:r>
      <w:r>
        <w:rPr>
          <w:spacing w:val="-8"/>
        </w:rPr>
        <w:t xml:space="preserve"> </w:t>
      </w:r>
      <w:r>
        <w:t>of</w:t>
      </w:r>
      <w:r>
        <w:rPr>
          <w:spacing w:val="-9"/>
        </w:rPr>
        <w:t xml:space="preserve"> </w:t>
      </w:r>
      <w:r>
        <w:t>the</w:t>
      </w:r>
      <w:r>
        <w:rPr>
          <w:spacing w:val="-8"/>
        </w:rPr>
        <w:t xml:space="preserve"> </w:t>
      </w:r>
      <w:r>
        <w:t>Policies</w:t>
      </w:r>
      <w:r>
        <w:rPr>
          <w:spacing w:val="-8"/>
        </w:rPr>
        <w:t xml:space="preserve"> </w:t>
      </w:r>
      <w:r>
        <w:t>occurred</w:t>
      </w:r>
      <w:r>
        <w:rPr>
          <w:spacing w:val="-6"/>
        </w:rPr>
        <w:t xml:space="preserve"> </w:t>
      </w:r>
      <w:r>
        <w:t>and</w:t>
      </w:r>
      <w:r>
        <w:rPr>
          <w:spacing w:val="-6"/>
        </w:rPr>
        <w:t xml:space="preserve"> </w:t>
      </w:r>
      <w:r>
        <w:t>any</w:t>
      </w:r>
      <w:r>
        <w:rPr>
          <w:spacing w:val="-10"/>
        </w:rPr>
        <w:t xml:space="preserve"> </w:t>
      </w:r>
      <w:r>
        <w:t>sanction</w:t>
      </w:r>
      <w:r>
        <w:rPr>
          <w:spacing w:val="-10"/>
        </w:rPr>
        <w:t xml:space="preserve"> </w:t>
      </w:r>
      <w:r>
        <w:t>or</w:t>
      </w:r>
      <w:r>
        <w:rPr>
          <w:spacing w:val="-8"/>
        </w:rPr>
        <w:t xml:space="preserve"> </w:t>
      </w:r>
      <w:r>
        <w:t>remedial</w:t>
      </w:r>
      <w:r>
        <w:rPr>
          <w:spacing w:val="-7"/>
        </w:rPr>
        <w:t xml:space="preserve"> </w:t>
      </w:r>
      <w:r>
        <w:t>measures imposed in connection with the violation; and (6) be afforded the right to appeal such determination, sanctions or remedial measures in accordance with Section L.</w:t>
      </w:r>
    </w:p>
    <w:p w14:paraId="1E68847C" w14:textId="77777777" w:rsidR="00462241" w:rsidRDefault="00462241">
      <w:pPr>
        <w:pStyle w:val="BodyText"/>
        <w:spacing w:before="36"/>
      </w:pPr>
    </w:p>
    <w:p w14:paraId="1E68847D" w14:textId="77777777" w:rsidR="00462241" w:rsidRDefault="00A227DC">
      <w:pPr>
        <w:pStyle w:val="Heading3"/>
        <w:jc w:val="left"/>
      </w:pPr>
      <w:bookmarkStart w:id="259" w:name="Jurisdiction/Dismissal"/>
      <w:bookmarkEnd w:id="259"/>
      <w:r>
        <w:rPr>
          <w:color w:val="333333"/>
          <w:spacing w:val="-2"/>
        </w:rPr>
        <w:t>Jurisdiction/Dismissal</w:t>
      </w:r>
    </w:p>
    <w:p w14:paraId="1E68847E" w14:textId="77777777" w:rsidR="00462241" w:rsidRDefault="00A227DC">
      <w:pPr>
        <w:pStyle w:val="BodyText"/>
        <w:spacing w:before="38" w:line="276" w:lineRule="auto"/>
        <w:ind w:left="720" w:right="1435"/>
        <w:jc w:val="both"/>
      </w:pPr>
      <w:r>
        <w:t>Within five days following receipt of the Formal Complaint, the Chancellor, Dean of Students or Associate Vice President for Civil Rights shall make a determination as to (a) whether or not the status</w:t>
      </w:r>
      <w:r>
        <w:rPr>
          <w:spacing w:val="-9"/>
        </w:rPr>
        <w:t xml:space="preserve"> </w:t>
      </w:r>
      <w:r>
        <w:t>of</w:t>
      </w:r>
      <w:r>
        <w:rPr>
          <w:spacing w:val="-10"/>
        </w:rPr>
        <w:t xml:space="preserve"> </w:t>
      </w:r>
      <w:r>
        <w:t>the</w:t>
      </w:r>
      <w:r>
        <w:rPr>
          <w:spacing w:val="-11"/>
        </w:rPr>
        <w:t xml:space="preserve"> </w:t>
      </w:r>
      <w:r>
        <w:t>Complainant</w:t>
      </w:r>
      <w:r>
        <w:rPr>
          <w:spacing w:val="-9"/>
        </w:rPr>
        <w:t xml:space="preserve"> </w:t>
      </w:r>
      <w:r>
        <w:t>or</w:t>
      </w:r>
      <w:r>
        <w:rPr>
          <w:spacing w:val="-12"/>
        </w:rPr>
        <w:t xml:space="preserve"> </w:t>
      </w:r>
      <w:r>
        <w:t>Respondent(s)</w:t>
      </w:r>
      <w:r>
        <w:rPr>
          <w:spacing w:val="-11"/>
        </w:rPr>
        <w:t xml:space="preserve"> </w:t>
      </w:r>
      <w:r>
        <w:t>places</w:t>
      </w:r>
      <w:r>
        <w:rPr>
          <w:spacing w:val="-12"/>
        </w:rPr>
        <w:t xml:space="preserve"> </w:t>
      </w:r>
      <w:r>
        <w:t>the</w:t>
      </w:r>
      <w:r>
        <w:rPr>
          <w:spacing w:val="-9"/>
        </w:rPr>
        <w:t xml:space="preserve"> </w:t>
      </w:r>
      <w:r>
        <w:t>matters</w:t>
      </w:r>
      <w:r>
        <w:rPr>
          <w:spacing w:val="-12"/>
        </w:rPr>
        <w:t xml:space="preserve"> </w:t>
      </w:r>
      <w:r>
        <w:t>complained</w:t>
      </w:r>
      <w:r>
        <w:rPr>
          <w:spacing w:val="-12"/>
        </w:rPr>
        <w:t xml:space="preserve"> </w:t>
      </w:r>
      <w:r>
        <w:t>of</w:t>
      </w:r>
      <w:r>
        <w:rPr>
          <w:spacing w:val="-12"/>
        </w:rPr>
        <w:t xml:space="preserve"> </w:t>
      </w:r>
      <w:r>
        <w:t>outside</w:t>
      </w:r>
      <w:r>
        <w:rPr>
          <w:spacing w:val="-11"/>
        </w:rPr>
        <w:t xml:space="preserve"> </w:t>
      </w:r>
      <w:r>
        <w:t>of</w:t>
      </w:r>
      <w:r>
        <w:rPr>
          <w:spacing w:val="-10"/>
        </w:rPr>
        <w:t xml:space="preserve"> </w:t>
      </w:r>
      <w:r>
        <w:t>the</w:t>
      </w:r>
      <w:r>
        <w:rPr>
          <w:spacing w:val="-9"/>
        </w:rPr>
        <w:t xml:space="preserve"> </w:t>
      </w:r>
      <w:r>
        <w:t>scope of</w:t>
      </w:r>
      <w:r>
        <w:rPr>
          <w:spacing w:val="-12"/>
        </w:rPr>
        <w:t xml:space="preserve"> </w:t>
      </w:r>
      <w:r>
        <w:t>one</w:t>
      </w:r>
      <w:r>
        <w:rPr>
          <w:spacing w:val="-11"/>
        </w:rPr>
        <w:t xml:space="preserve"> </w:t>
      </w:r>
      <w:r>
        <w:t>or</w:t>
      </w:r>
      <w:r>
        <w:rPr>
          <w:spacing w:val="-12"/>
        </w:rPr>
        <w:t xml:space="preserve"> </w:t>
      </w:r>
      <w:r>
        <w:t>both</w:t>
      </w:r>
      <w:r>
        <w:rPr>
          <w:spacing w:val="-11"/>
        </w:rPr>
        <w:t xml:space="preserve"> </w:t>
      </w:r>
      <w:r>
        <w:t>of</w:t>
      </w:r>
      <w:r>
        <w:rPr>
          <w:spacing w:val="-12"/>
        </w:rPr>
        <w:t xml:space="preserve"> </w:t>
      </w:r>
      <w:r>
        <w:t>the</w:t>
      </w:r>
      <w:r>
        <w:rPr>
          <w:spacing w:val="-9"/>
        </w:rPr>
        <w:t xml:space="preserve"> </w:t>
      </w:r>
      <w:r>
        <w:t>Policies;</w:t>
      </w:r>
      <w:r>
        <w:rPr>
          <w:spacing w:val="-9"/>
        </w:rPr>
        <w:t xml:space="preserve"> </w:t>
      </w:r>
      <w:r>
        <w:t>(b)</w:t>
      </w:r>
      <w:r>
        <w:rPr>
          <w:spacing w:val="-9"/>
        </w:rPr>
        <w:t xml:space="preserve"> </w:t>
      </w:r>
      <w:r>
        <w:t>whether</w:t>
      </w:r>
      <w:r>
        <w:rPr>
          <w:spacing w:val="-12"/>
        </w:rPr>
        <w:t xml:space="preserve"> </w:t>
      </w:r>
      <w:r>
        <w:t>or</w:t>
      </w:r>
      <w:r>
        <w:rPr>
          <w:spacing w:val="-9"/>
        </w:rPr>
        <w:t xml:space="preserve"> </w:t>
      </w:r>
      <w:r>
        <w:t>not</w:t>
      </w:r>
      <w:r>
        <w:rPr>
          <w:spacing w:val="-12"/>
        </w:rPr>
        <w:t xml:space="preserve"> </w:t>
      </w:r>
      <w:r>
        <w:t>the</w:t>
      </w:r>
      <w:r>
        <w:rPr>
          <w:spacing w:val="-9"/>
        </w:rPr>
        <w:t xml:space="preserve"> </w:t>
      </w:r>
      <w:r>
        <w:t>allegations</w:t>
      </w:r>
      <w:r>
        <w:rPr>
          <w:spacing w:val="-12"/>
        </w:rPr>
        <w:t xml:space="preserve"> </w:t>
      </w:r>
      <w:r>
        <w:t>set</w:t>
      </w:r>
      <w:r>
        <w:rPr>
          <w:spacing w:val="-12"/>
        </w:rPr>
        <w:t xml:space="preserve"> </w:t>
      </w:r>
      <w:r>
        <w:t>forth</w:t>
      </w:r>
      <w:r>
        <w:rPr>
          <w:spacing w:val="-9"/>
        </w:rPr>
        <w:t xml:space="preserve"> </w:t>
      </w:r>
      <w:r>
        <w:t>in</w:t>
      </w:r>
      <w:r>
        <w:rPr>
          <w:spacing w:val="-11"/>
        </w:rPr>
        <w:t xml:space="preserve"> </w:t>
      </w:r>
      <w:r>
        <w:t>the</w:t>
      </w:r>
      <w:r>
        <w:rPr>
          <w:spacing w:val="-11"/>
        </w:rPr>
        <w:t xml:space="preserve"> </w:t>
      </w:r>
      <w:r>
        <w:t>Formal</w:t>
      </w:r>
      <w:r>
        <w:rPr>
          <w:spacing w:val="-11"/>
        </w:rPr>
        <w:t xml:space="preserve"> </w:t>
      </w:r>
      <w:r>
        <w:t>Complaint, if</w:t>
      </w:r>
      <w:r>
        <w:rPr>
          <w:spacing w:val="-6"/>
        </w:rPr>
        <w:t xml:space="preserve"> </w:t>
      </w:r>
      <w:r>
        <w:t>substantiated,</w:t>
      </w:r>
      <w:r>
        <w:rPr>
          <w:spacing w:val="-6"/>
        </w:rPr>
        <w:t xml:space="preserve"> </w:t>
      </w:r>
      <w:r>
        <w:t>would</w:t>
      </w:r>
      <w:r>
        <w:rPr>
          <w:spacing w:val="-6"/>
        </w:rPr>
        <w:t xml:space="preserve"> </w:t>
      </w:r>
      <w:r>
        <w:t>constitute</w:t>
      </w:r>
      <w:r>
        <w:rPr>
          <w:spacing w:val="-5"/>
        </w:rPr>
        <w:t xml:space="preserve"> </w:t>
      </w:r>
      <w:r>
        <w:t>a</w:t>
      </w:r>
      <w:r>
        <w:rPr>
          <w:spacing w:val="-8"/>
        </w:rPr>
        <w:t xml:space="preserve"> </w:t>
      </w:r>
      <w:r>
        <w:t>violation</w:t>
      </w:r>
      <w:r>
        <w:rPr>
          <w:spacing w:val="-8"/>
        </w:rPr>
        <w:t xml:space="preserve"> </w:t>
      </w:r>
      <w:r>
        <w:t>of</w:t>
      </w:r>
      <w:r>
        <w:rPr>
          <w:spacing w:val="-6"/>
        </w:rPr>
        <w:t xml:space="preserve"> </w:t>
      </w:r>
      <w:r>
        <w:t>one</w:t>
      </w:r>
      <w:r>
        <w:rPr>
          <w:spacing w:val="-5"/>
        </w:rPr>
        <w:t xml:space="preserve"> </w:t>
      </w:r>
      <w:r>
        <w:t>or</w:t>
      </w:r>
      <w:r>
        <w:rPr>
          <w:spacing w:val="-6"/>
        </w:rPr>
        <w:t xml:space="preserve"> </w:t>
      </w:r>
      <w:r>
        <w:t>both</w:t>
      </w:r>
      <w:r>
        <w:rPr>
          <w:spacing w:val="-6"/>
        </w:rPr>
        <w:t xml:space="preserve"> </w:t>
      </w:r>
      <w:r>
        <w:t>of</w:t>
      </w:r>
      <w:r>
        <w:rPr>
          <w:spacing w:val="-6"/>
        </w:rPr>
        <w:t xml:space="preserve"> </w:t>
      </w:r>
      <w:r>
        <w:t>the</w:t>
      </w:r>
      <w:r>
        <w:rPr>
          <w:spacing w:val="-5"/>
        </w:rPr>
        <w:t xml:space="preserve"> </w:t>
      </w:r>
      <w:r>
        <w:t>Policies;</w:t>
      </w:r>
      <w:r>
        <w:rPr>
          <w:spacing w:val="-8"/>
        </w:rPr>
        <w:t xml:space="preserve"> </w:t>
      </w:r>
      <w:r>
        <w:t>and</w:t>
      </w:r>
      <w:r>
        <w:rPr>
          <w:spacing w:val="-6"/>
        </w:rPr>
        <w:t xml:space="preserve"> </w:t>
      </w:r>
      <w:r>
        <w:t>(c)</w:t>
      </w:r>
      <w:r>
        <w:rPr>
          <w:spacing w:val="-5"/>
        </w:rPr>
        <w:t xml:space="preserve"> </w:t>
      </w:r>
      <w:r>
        <w:t>whether</w:t>
      </w:r>
      <w:r>
        <w:rPr>
          <w:spacing w:val="-6"/>
        </w:rPr>
        <w:t xml:space="preserve"> </w:t>
      </w:r>
      <w:r>
        <w:t>or</w:t>
      </w:r>
      <w:r>
        <w:rPr>
          <w:spacing w:val="-6"/>
        </w:rPr>
        <w:t xml:space="preserve"> </w:t>
      </w:r>
      <w:r>
        <w:t>not there</w:t>
      </w:r>
      <w:r>
        <w:rPr>
          <w:spacing w:val="-14"/>
        </w:rPr>
        <w:t xml:space="preserve"> </w:t>
      </w:r>
      <w:r>
        <w:t>is</w:t>
      </w:r>
      <w:r>
        <w:rPr>
          <w:spacing w:val="-13"/>
        </w:rPr>
        <w:t xml:space="preserve"> </w:t>
      </w:r>
      <w:r>
        <w:t>reasonable</w:t>
      </w:r>
      <w:r>
        <w:rPr>
          <w:spacing w:val="-13"/>
        </w:rPr>
        <w:t xml:space="preserve"> </w:t>
      </w:r>
      <w:r>
        <w:t>cause</w:t>
      </w:r>
      <w:r>
        <w:rPr>
          <w:spacing w:val="-14"/>
        </w:rPr>
        <w:t xml:space="preserve"> </w:t>
      </w:r>
      <w:r>
        <w:t>to</w:t>
      </w:r>
      <w:r>
        <w:rPr>
          <w:spacing w:val="-13"/>
        </w:rPr>
        <w:t xml:space="preserve"> </w:t>
      </w:r>
      <w:r>
        <w:t>believe</w:t>
      </w:r>
      <w:r>
        <w:rPr>
          <w:spacing w:val="-13"/>
        </w:rPr>
        <w:t xml:space="preserve"> </w:t>
      </w:r>
      <w:r>
        <w:t>that</w:t>
      </w:r>
      <w:r>
        <w:rPr>
          <w:spacing w:val="-13"/>
        </w:rPr>
        <w:t xml:space="preserve"> </w:t>
      </w:r>
      <w:r>
        <w:t>the</w:t>
      </w:r>
      <w:r>
        <w:rPr>
          <w:spacing w:val="-14"/>
        </w:rPr>
        <w:t xml:space="preserve"> </w:t>
      </w:r>
      <w:r>
        <w:t>Respondent(s)</w:t>
      </w:r>
      <w:r>
        <w:rPr>
          <w:spacing w:val="-12"/>
        </w:rPr>
        <w:t xml:space="preserve"> </w:t>
      </w:r>
      <w:r>
        <w:t>has</w:t>
      </w:r>
      <w:r>
        <w:rPr>
          <w:spacing w:val="-14"/>
        </w:rPr>
        <w:t xml:space="preserve"> </w:t>
      </w:r>
      <w:r>
        <w:t>violated</w:t>
      </w:r>
      <w:r>
        <w:rPr>
          <w:spacing w:val="-13"/>
        </w:rPr>
        <w:t xml:space="preserve"> </w:t>
      </w:r>
      <w:r>
        <w:t>one</w:t>
      </w:r>
      <w:r>
        <w:rPr>
          <w:spacing w:val="-13"/>
        </w:rPr>
        <w:t xml:space="preserve"> </w:t>
      </w:r>
      <w:r>
        <w:t>or</w:t>
      </w:r>
      <w:r>
        <w:rPr>
          <w:spacing w:val="-13"/>
        </w:rPr>
        <w:t xml:space="preserve"> </w:t>
      </w:r>
      <w:r>
        <w:t>both</w:t>
      </w:r>
      <w:r>
        <w:rPr>
          <w:spacing w:val="-14"/>
        </w:rPr>
        <w:t xml:space="preserve"> </w:t>
      </w:r>
      <w:r>
        <w:t>of</w:t>
      </w:r>
      <w:r>
        <w:rPr>
          <w:spacing w:val="-13"/>
        </w:rPr>
        <w:t xml:space="preserve"> </w:t>
      </w:r>
      <w:r>
        <w:t>the</w:t>
      </w:r>
      <w:r>
        <w:rPr>
          <w:spacing w:val="-12"/>
        </w:rPr>
        <w:t xml:space="preserve"> </w:t>
      </w:r>
      <w:r>
        <w:t>Policies. If</w:t>
      </w:r>
      <w:r>
        <w:rPr>
          <w:spacing w:val="-5"/>
        </w:rPr>
        <w:t xml:space="preserve"> </w:t>
      </w:r>
      <w:r>
        <w:t>(a)</w:t>
      </w:r>
      <w:r>
        <w:rPr>
          <w:spacing w:val="-6"/>
        </w:rPr>
        <w:t xml:space="preserve"> </w:t>
      </w:r>
      <w:r>
        <w:t>the</w:t>
      </w:r>
      <w:r>
        <w:rPr>
          <w:spacing w:val="-6"/>
        </w:rPr>
        <w:t xml:space="preserve"> </w:t>
      </w:r>
      <w:r>
        <w:t>status</w:t>
      </w:r>
      <w:r>
        <w:rPr>
          <w:spacing w:val="-7"/>
        </w:rPr>
        <w:t xml:space="preserve"> </w:t>
      </w:r>
      <w:r>
        <w:t>of</w:t>
      </w:r>
      <w:r>
        <w:rPr>
          <w:spacing w:val="-7"/>
        </w:rPr>
        <w:t xml:space="preserve"> </w:t>
      </w:r>
      <w:r>
        <w:t>the</w:t>
      </w:r>
      <w:r>
        <w:rPr>
          <w:spacing w:val="-4"/>
        </w:rPr>
        <w:t xml:space="preserve"> </w:t>
      </w:r>
      <w:r>
        <w:t>Complainant</w:t>
      </w:r>
      <w:r>
        <w:rPr>
          <w:spacing w:val="-5"/>
        </w:rPr>
        <w:t xml:space="preserve"> </w:t>
      </w:r>
      <w:r>
        <w:t>or</w:t>
      </w:r>
      <w:r>
        <w:rPr>
          <w:spacing w:val="-7"/>
        </w:rPr>
        <w:t xml:space="preserve"> </w:t>
      </w:r>
      <w:r>
        <w:t>Respondent(s)</w:t>
      </w:r>
      <w:r>
        <w:rPr>
          <w:spacing w:val="-6"/>
        </w:rPr>
        <w:t xml:space="preserve"> </w:t>
      </w:r>
      <w:r>
        <w:t>places</w:t>
      </w:r>
      <w:r>
        <w:rPr>
          <w:spacing w:val="-7"/>
        </w:rPr>
        <w:t xml:space="preserve"> </w:t>
      </w:r>
      <w:r>
        <w:t>the</w:t>
      </w:r>
      <w:r>
        <w:rPr>
          <w:spacing w:val="-6"/>
        </w:rPr>
        <w:t xml:space="preserve"> </w:t>
      </w:r>
      <w:r>
        <w:t>matters</w:t>
      </w:r>
      <w:r>
        <w:rPr>
          <w:spacing w:val="-5"/>
        </w:rPr>
        <w:t xml:space="preserve"> </w:t>
      </w:r>
      <w:r>
        <w:t>complained</w:t>
      </w:r>
      <w:r>
        <w:rPr>
          <w:spacing w:val="-7"/>
        </w:rPr>
        <w:t xml:space="preserve"> </w:t>
      </w:r>
      <w:r>
        <w:t>of</w:t>
      </w:r>
      <w:r>
        <w:rPr>
          <w:spacing w:val="-7"/>
        </w:rPr>
        <w:t xml:space="preserve"> </w:t>
      </w:r>
      <w:r>
        <w:t>outside</w:t>
      </w:r>
      <w:r>
        <w:rPr>
          <w:spacing w:val="-6"/>
        </w:rPr>
        <w:t xml:space="preserve"> </w:t>
      </w:r>
      <w:r>
        <w:t>of the</w:t>
      </w:r>
      <w:r>
        <w:rPr>
          <w:spacing w:val="-9"/>
        </w:rPr>
        <w:t xml:space="preserve"> </w:t>
      </w:r>
      <w:r>
        <w:t>scope</w:t>
      </w:r>
      <w:r>
        <w:rPr>
          <w:spacing w:val="-9"/>
        </w:rPr>
        <w:t xml:space="preserve"> </w:t>
      </w:r>
      <w:r>
        <w:t>of</w:t>
      </w:r>
      <w:r>
        <w:rPr>
          <w:spacing w:val="-10"/>
        </w:rPr>
        <w:t xml:space="preserve"> </w:t>
      </w:r>
      <w:r>
        <w:t>one</w:t>
      </w:r>
      <w:r>
        <w:rPr>
          <w:spacing w:val="-11"/>
        </w:rPr>
        <w:t xml:space="preserve"> </w:t>
      </w:r>
      <w:r>
        <w:t>or</w:t>
      </w:r>
      <w:r>
        <w:rPr>
          <w:spacing w:val="-9"/>
        </w:rPr>
        <w:t xml:space="preserve"> </w:t>
      </w:r>
      <w:r>
        <w:t>both</w:t>
      </w:r>
      <w:r>
        <w:rPr>
          <w:spacing w:val="-9"/>
        </w:rPr>
        <w:t xml:space="preserve"> </w:t>
      </w:r>
      <w:r>
        <w:t>of</w:t>
      </w:r>
      <w:r>
        <w:rPr>
          <w:spacing w:val="-10"/>
        </w:rPr>
        <w:t xml:space="preserve"> </w:t>
      </w:r>
      <w:r>
        <w:t>the</w:t>
      </w:r>
      <w:r>
        <w:rPr>
          <w:spacing w:val="-9"/>
        </w:rPr>
        <w:t xml:space="preserve"> </w:t>
      </w:r>
      <w:r>
        <w:t>Policies;</w:t>
      </w:r>
      <w:r>
        <w:rPr>
          <w:spacing w:val="-9"/>
        </w:rPr>
        <w:t xml:space="preserve"> </w:t>
      </w:r>
      <w:r>
        <w:t>(b)</w:t>
      </w:r>
      <w:r>
        <w:rPr>
          <w:spacing w:val="-11"/>
        </w:rPr>
        <w:t xml:space="preserve"> </w:t>
      </w:r>
      <w:r>
        <w:t>such</w:t>
      </w:r>
      <w:r>
        <w:rPr>
          <w:spacing w:val="-9"/>
        </w:rPr>
        <w:t xml:space="preserve"> </w:t>
      </w:r>
      <w:r>
        <w:t>allegations,</w:t>
      </w:r>
      <w:r>
        <w:rPr>
          <w:spacing w:val="-10"/>
        </w:rPr>
        <w:t xml:space="preserve"> </w:t>
      </w:r>
      <w:r>
        <w:t>if</w:t>
      </w:r>
      <w:r>
        <w:rPr>
          <w:spacing w:val="-12"/>
        </w:rPr>
        <w:t xml:space="preserve"> </w:t>
      </w:r>
      <w:r>
        <w:t>substantiated,</w:t>
      </w:r>
      <w:r>
        <w:rPr>
          <w:spacing w:val="-10"/>
        </w:rPr>
        <w:t xml:space="preserve"> </w:t>
      </w:r>
      <w:r>
        <w:t>would</w:t>
      </w:r>
      <w:r>
        <w:rPr>
          <w:spacing w:val="-10"/>
        </w:rPr>
        <w:t xml:space="preserve"> </w:t>
      </w:r>
      <w:r>
        <w:t>not</w:t>
      </w:r>
      <w:r>
        <w:rPr>
          <w:spacing w:val="-9"/>
        </w:rPr>
        <w:t xml:space="preserve"> </w:t>
      </w:r>
      <w:r>
        <w:t xml:space="preserve">constitute a violation of one or both of the Policies; or (c) there is not reasonable cause to believe that the Respondent(s) has violated one or both of the Policies, the Chancellor, Dean of Students or Associate Vice President for Civil Rights shall dismiss the Formal Complaint, and that decision shall be final. The Chancellor, Dean of Students or Associate Vice President for Civil Rights shall </w:t>
      </w:r>
      <w:proofErr w:type="gramStart"/>
      <w:r>
        <w:t>provide</w:t>
      </w:r>
      <w:r>
        <w:rPr>
          <w:spacing w:val="39"/>
        </w:rPr>
        <w:t xml:space="preserve">  </w:t>
      </w:r>
      <w:r>
        <w:t>the</w:t>
      </w:r>
      <w:proofErr w:type="gramEnd"/>
      <w:r>
        <w:rPr>
          <w:spacing w:val="40"/>
        </w:rPr>
        <w:t xml:space="preserve">  </w:t>
      </w:r>
      <w:proofErr w:type="gramStart"/>
      <w:r>
        <w:t>Complainant</w:t>
      </w:r>
      <w:r>
        <w:rPr>
          <w:spacing w:val="40"/>
        </w:rPr>
        <w:t xml:space="preserve">  </w:t>
      </w:r>
      <w:r>
        <w:t>and</w:t>
      </w:r>
      <w:proofErr w:type="gramEnd"/>
      <w:r>
        <w:rPr>
          <w:spacing w:val="41"/>
        </w:rPr>
        <w:t xml:space="preserve">  </w:t>
      </w:r>
      <w:r>
        <w:t>Respondent(</w:t>
      </w:r>
      <w:proofErr w:type="gramStart"/>
      <w:r>
        <w:t>s)</w:t>
      </w:r>
      <w:r>
        <w:rPr>
          <w:spacing w:val="41"/>
        </w:rPr>
        <w:t xml:space="preserve">  </w:t>
      </w:r>
      <w:r>
        <w:t>with</w:t>
      </w:r>
      <w:proofErr w:type="gramEnd"/>
      <w:r>
        <w:rPr>
          <w:spacing w:val="40"/>
        </w:rPr>
        <w:t xml:space="preserve">  </w:t>
      </w:r>
      <w:proofErr w:type="gramStart"/>
      <w:r>
        <w:t>written</w:t>
      </w:r>
      <w:r>
        <w:rPr>
          <w:spacing w:val="39"/>
        </w:rPr>
        <w:t xml:space="preserve">  </w:t>
      </w:r>
      <w:r>
        <w:t>notice</w:t>
      </w:r>
      <w:proofErr w:type="gramEnd"/>
      <w:r>
        <w:rPr>
          <w:spacing w:val="39"/>
        </w:rPr>
        <w:t xml:space="preserve">  </w:t>
      </w:r>
      <w:proofErr w:type="gramStart"/>
      <w:r>
        <w:t>of</w:t>
      </w:r>
      <w:r>
        <w:rPr>
          <w:spacing w:val="40"/>
        </w:rPr>
        <w:t xml:space="preserve">  </w:t>
      </w:r>
      <w:r>
        <w:t>such</w:t>
      </w:r>
      <w:proofErr w:type="gramEnd"/>
      <w:r>
        <w:rPr>
          <w:spacing w:val="39"/>
        </w:rPr>
        <w:t xml:space="preserve">  </w:t>
      </w:r>
      <w:r>
        <w:rPr>
          <w:spacing w:val="-2"/>
        </w:rPr>
        <w:t>dismissal.</w:t>
      </w:r>
    </w:p>
    <w:p w14:paraId="1E68847F" w14:textId="77777777" w:rsidR="00462241" w:rsidRDefault="00462241">
      <w:pPr>
        <w:pStyle w:val="BodyText"/>
        <w:spacing w:before="36"/>
      </w:pPr>
    </w:p>
    <w:p w14:paraId="1E688480" w14:textId="77777777" w:rsidR="00462241" w:rsidRDefault="00A227DC">
      <w:pPr>
        <w:pStyle w:val="BodyText"/>
        <w:spacing w:line="276" w:lineRule="auto"/>
        <w:ind w:left="720" w:right="1437"/>
        <w:jc w:val="both"/>
      </w:pPr>
      <w:r>
        <w:t>The Chancellor, Dean of Students or Associate Vice President for Civil Rights may dismiss a Formal</w:t>
      </w:r>
      <w:r>
        <w:rPr>
          <w:spacing w:val="-11"/>
        </w:rPr>
        <w:t xml:space="preserve"> </w:t>
      </w:r>
      <w:r>
        <w:t>Complaint</w:t>
      </w:r>
      <w:r>
        <w:rPr>
          <w:spacing w:val="-12"/>
        </w:rPr>
        <w:t xml:space="preserve"> </w:t>
      </w:r>
      <w:r>
        <w:t>or</w:t>
      </w:r>
      <w:r>
        <w:rPr>
          <w:spacing w:val="-9"/>
        </w:rPr>
        <w:t xml:space="preserve"> </w:t>
      </w:r>
      <w:r>
        <w:t>any</w:t>
      </w:r>
      <w:r>
        <w:rPr>
          <w:spacing w:val="-11"/>
        </w:rPr>
        <w:t xml:space="preserve"> </w:t>
      </w:r>
      <w:r>
        <w:t>allegations</w:t>
      </w:r>
      <w:r>
        <w:rPr>
          <w:spacing w:val="-9"/>
        </w:rPr>
        <w:t xml:space="preserve"> </w:t>
      </w:r>
      <w:r>
        <w:t>contained</w:t>
      </w:r>
      <w:r>
        <w:rPr>
          <w:spacing w:val="-10"/>
        </w:rPr>
        <w:t xml:space="preserve"> </w:t>
      </w:r>
      <w:r>
        <w:t>in</w:t>
      </w:r>
      <w:r>
        <w:rPr>
          <w:spacing w:val="-13"/>
        </w:rPr>
        <w:t xml:space="preserve"> </w:t>
      </w:r>
      <w:r>
        <w:t>the</w:t>
      </w:r>
      <w:r>
        <w:rPr>
          <w:spacing w:val="-9"/>
        </w:rPr>
        <w:t xml:space="preserve"> </w:t>
      </w:r>
      <w:r>
        <w:t>Formal</w:t>
      </w:r>
      <w:r>
        <w:rPr>
          <w:spacing w:val="-11"/>
        </w:rPr>
        <w:t xml:space="preserve"> </w:t>
      </w:r>
      <w:r>
        <w:t>Complaint</w:t>
      </w:r>
      <w:r>
        <w:rPr>
          <w:spacing w:val="-10"/>
        </w:rPr>
        <w:t xml:space="preserve"> </w:t>
      </w:r>
      <w:r>
        <w:t>if,</w:t>
      </w:r>
      <w:r>
        <w:rPr>
          <w:spacing w:val="-12"/>
        </w:rPr>
        <w:t xml:space="preserve"> </w:t>
      </w:r>
      <w:r>
        <w:t>at</w:t>
      </w:r>
      <w:r>
        <w:rPr>
          <w:spacing w:val="-10"/>
        </w:rPr>
        <w:t xml:space="preserve"> </w:t>
      </w:r>
      <w:r>
        <w:t>any</w:t>
      </w:r>
      <w:r>
        <w:rPr>
          <w:spacing w:val="-11"/>
        </w:rPr>
        <w:t xml:space="preserve"> </w:t>
      </w:r>
      <w:r>
        <w:t>time</w:t>
      </w:r>
      <w:r>
        <w:rPr>
          <w:spacing w:val="-9"/>
        </w:rPr>
        <w:t xml:space="preserve"> </w:t>
      </w:r>
      <w:r>
        <w:t>during</w:t>
      </w:r>
      <w:r>
        <w:rPr>
          <w:spacing w:val="-10"/>
        </w:rPr>
        <w:t xml:space="preserve"> </w:t>
      </w:r>
      <w:r>
        <w:t>the Formal Resolution Process:</w:t>
      </w:r>
    </w:p>
    <w:p w14:paraId="1E688481" w14:textId="77777777" w:rsidR="00462241" w:rsidRDefault="00A227DC">
      <w:pPr>
        <w:pStyle w:val="ListParagraph"/>
        <w:numPr>
          <w:ilvl w:val="0"/>
          <w:numId w:val="12"/>
        </w:numPr>
        <w:tabs>
          <w:tab w:val="left" w:pos="1440"/>
        </w:tabs>
        <w:spacing w:before="1" w:line="276" w:lineRule="auto"/>
        <w:ind w:right="1437" w:hanging="360"/>
        <w:jc w:val="both"/>
      </w:pPr>
      <w:r>
        <w:t>A Complainant notifies the Chancellor, Dean of Students or Associate Vice President for Civil</w:t>
      </w:r>
      <w:r>
        <w:rPr>
          <w:spacing w:val="-11"/>
        </w:rPr>
        <w:t xml:space="preserve"> </w:t>
      </w:r>
      <w:r>
        <w:t>Rights</w:t>
      </w:r>
      <w:r>
        <w:rPr>
          <w:spacing w:val="-9"/>
        </w:rPr>
        <w:t xml:space="preserve"> </w:t>
      </w:r>
      <w:r>
        <w:t>in</w:t>
      </w:r>
      <w:r>
        <w:rPr>
          <w:spacing w:val="-11"/>
        </w:rPr>
        <w:t xml:space="preserve"> </w:t>
      </w:r>
      <w:r>
        <w:t>writing</w:t>
      </w:r>
      <w:r>
        <w:rPr>
          <w:spacing w:val="-10"/>
        </w:rPr>
        <w:t xml:space="preserve"> </w:t>
      </w:r>
      <w:r>
        <w:t>that</w:t>
      </w:r>
      <w:r>
        <w:rPr>
          <w:spacing w:val="-10"/>
        </w:rPr>
        <w:t xml:space="preserve"> </w:t>
      </w:r>
      <w:r>
        <w:t>the</w:t>
      </w:r>
      <w:r>
        <w:rPr>
          <w:spacing w:val="-9"/>
        </w:rPr>
        <w:t xml:space="preserve"> </w:t>
      </w:r>
      <w:r>
        <w:t>Complainant</w:t>
      </w:r>
      <w:r>
        <w:rPr>
          <w:spacing w:val="-10"/>
        </w:rPr>
        <w:t xml:space="preserve"> </w:t>
      </w:r>
      <w:r>
        <w:t>would</w:t>
      </w:r>
      <w:r>
        <w:rPr>
          <w:spacing w:val="-10"/>
        </w:rPr>
        <w:t xml:space="preserve"> </w:t>
      </w:r>
      <w:r>
        <w:t>like</w:t>
      </w:r>
      <w:r>
        <w:rPr>
          <w:spacing w:val="-9"/>
        </w:rPr>
        <w:t xml:space="preserve"> </w:t>
      </w:r>
      <w:r>
        <w:t>to</w:t>
      </w:r>
      <w:r>
        <w:rPr>
          <w:spacing w:val="-9"/>
        </w:rPr>
        <w:t xml:space="preserve"> </w:t>
      </w:r>
      <w:r>
        <w:t>withdraw</w:t>
      </w:r>
      <w:r>
        <w:rPr>
          <w:spacing w:val="-10"/>
        </w:rPr>
        <w:t xml:space="preserve"> </w:t>
      </w:r>
      <w:r>
        <w:t>the</w:t>
      </w:r>
      <w:r>
        <w:rPr>
          <w:spacing w:val="-9"/>
        </w:rPr>
        <w:t xml:space="preserve"> </w:t>
      </w:r>
      <w:r>
        <w:t>Formal</w:t>
      </w:r>
      <w:r>
        <w:rPr>
          <w:spacing w:val="-11"/>
        </w:rPr>
        <w:t xml:space="preserve"> </w:t>
      </w:r>
      <w:r>
        <w:t>Complaint or any allegations therein; or</w:t>
      </w:r>
    </w:p>
    <w:p w14:paraId="1E688482" w14:textId="77777777" w:rsidR="00462241" w:rsidRDefault="00A227DC">
      <w:pPr>
        <w:pStyle w:val="ListParagraph"/>
        <w:numPr>
          <w:ilvl w:val="0"/>
          <w:numId w:val="12"/>
        </w:numPr>
        <w:tabs>
          <w:tab w:val="left" w:pos="1439"/>
        </w:tabs>
        <w:spacing w:before="1"/>
        <w:ind w:left="1439" w:hanging="359"/>
        <w:jc w:val="both"/>
      </w:pPr>
      <w:r>
        <w:t>The</w:t>
      </w:r>
      <w:r>
        <w:rPr>
          <w:spacing w:val="-3"/>
        </w:rPr>
        <w:t xml:space="preserve"> </w:t>
      </w:r>
      <w:r>
        <w:t>Respondent</w:t>
      </w:r>
      <w:r>
        <w:rPr>
          <w:spacing w:val="-3"/>
        </w:rPr>
        <w:t xml:space="preserve"> </w:t>
      </w:r>
      <w:r>
        <w:t>is</w:t>
      </w:r>
      <w:r>
        <w:rPr>
          <w:spacing w:val="-3"/>
        </w:rPr>
        <w:t xml:space="preserve"> </w:t>
      </w:r>
      <w:r>
        <w:t>no</w:t>
      </w:r>
      <w:r>
        <w:rPr>
          <w:spacing w:val="-2"/>
        </w:rPr>
        <w:t xml:space="preserve"> </w:t>
      </w:r>
      <w:r>
        <w:t>longer</w:t>
      </w:r>
      <w:r>
        <w:rPr>
          <w:spacing w:val="-5"/>
        </w:rPr>
        <w:t xml:space="preserve"> </w:t>
      </w:r>
      <w:r>
        <w:t>enrolled</w:t>
      </w:r>
      <w:r>
        <w:rPr>
          <w:spacing w:val="-3"/>
        </w:rPr>
        <w:t xml:space="preserve"> </w:t>
      </w:r>
      <w:r>
        <w:t>in</w:t>
      </w:r>
      <w:r>
        <w:rPr>
          <w:spacing w:val="-6"/>
        </w:rPr>
        <w:t xml:space="preserve"> </w:t>
      </w:r>
      <w:r>
        <w:t>or</w:t>
      </w:r>
      <w:r>
        <w:rPr>
          <w:spacing w:val="-5"/>
        </w:rPr>
        <w:t xml:space="preserve"> </w:t>
      </w:r>
      <w:r>
        <w:t>employed</w:t>
      </w:r>
      <w:r>
        <w:rPr>
          <w:spacing w:val="-3"/>
        </w:rPr>
        <w:t xml:space="preserve"> </w:t>
      </w:r>
      <w:r>
        <w:t>by</w:t>
      </w:r>
      <w:r>
        <w:rPr>
          <w:spacing w:val="-3"/>
        </w:rPr>
        <w:t xml:space="preserve"> </w:t>
      </w:r>
      <w:r>
        <w:t>the</w:t>
      </w:r>
      <w:r>
        <w:rPr>
          <w:spacing w:val="-5"/>
        </w:rPr>
        <w:t xml:space="preserve"> </w:t>
      </w:r>
      <w:r>
        <w:t>University;</w:t>
      </w:r>
      <w:r>
        <w:rPr>
          <w:spacing w:val="-2"/>
        </w:rPr>
        <w:t xml:space="preserve"> </w:t>
      </w:r>
      <w:r>
        <w:rPr>
          <w:spacing w:val="-5"/>
        </w:rPr>
        <w:t>or</w:t>
      </w:r>
    </w:p>
    <w:p w14:paraId="1E688483" w14:textId="77777777" w:rsidR="00462241" w:rsidRDefault="00A227DC">
      <w:pPr>
        <w:pStyle w:val="ListParagraph"/>
        <w:numPr>
          <w:ilvl w:val="0"/>
          <w:numId w:val="12"/>
        </w:numPr>
        <w:tabs>
          <w:tab w:val="left" w:pos="1440"/>
        </w:tabs>
        <w:spacing w:before="36" w:line="276" w:lineRule="auto"/>
        <w:ind w:right="1437" w:hanging="360"/>
        <w:jc w:val="both"/>
      </w:pPr>
      <w:r>
        <w:t>Specific</w:t>
      </w:r>
      <w:r>
        <w:rPr>
          <w:spacing w:val="-4"/>
        </w:rPr>
        <w:t xml:space="preserve"> </w:t>
      </w:r>
      <w:r>
        <w:t>circumstances</w:t>
      </w:r>
      <w:r>
        <w:rPr>
          <w:spacing w:val="-4"/>
        </w:rPr>
        <w:t xml:space="preserve"> </w:t>
      </w:r>
      <w:r>
        <w:t>prevent</w:t>
      </w:r>
      <w:r>
        <w:rPr>
          <w:spacing w:val="-4"/>
        </w:rPr>
        <w:t xml:space="preserve"> </w:t>
      </w:r>
      <w:r>
        <w:t>the</w:t>
      </w:r>
      <w:r>
        <w:rPr>
          <w:spacing w:val="-4"/>
        </w:rPr>
        <w:t xml:space="preserve"> </w:t>
      </w:r>
      <w:r>
        <w:t>University</w:t>
      </w:r>
      <w:r>
        <w:rPr>
          <w:spacing w:val="-3"/>
        </w:rPr>
        <w:t xml:space="preserve"> </w:t>
      </w:r>
      <w:r>
        <w:t>from</w:t>
      </w:r>
      <w:r>
        <w:rPr>
          <w:spacing w:val="-2"/>
        </w:rPr>
        <w:t xml:space="preserve"> </w:t>
      </w:r>
      <w:r>
        <w:t>gathering</w:t>
      </w:r>
      <w:r>
        <w:rPr>
          <w:spacing w:val="-4"/>
        </w:rPr>
        <w:t xml:space="preserve"> </w:t>
      </w:r>
      <w:proofErr w:type="gramStart"/>
      <w:r>
        <w:t>evidence</w:t>
      </w:r>
      <w:r>
        <w:rPr>
          <w:spacing w:val="-1"/>
        </w:rPr>
        <w:t xml:space="preserve"> </w:t>
      </w:r>
      <w:r>
        <w:t>sufficient</w:t>
      </w:r>
      <w:proofErr w:type="gramEnd"/>
      <w:r>
        <w:rPr>
          <w:spacing w:val="-2"/>
        </w:rPr>
        <w:t xml:space="preserve"> </w:t>
      </w:r>
      <w:r>
        <w:t>to</w:t>
      </w:r>
      <w:r>
        <w:rPr>
          <w:spacing w:val="-4"/>
        </w:rPr>
        <w:t xml:space="preserve"> </w:t>
      </w:r>
      <w:r>
        <w:t>reach a determination as to the Formal Complaint or allegations therein.</w:t>
      </w:r>
    </w:p>
    <w:p w14:paraId="1E688484" w14:textId="77777777" w:rsidR="00462241" w:rsidRDefault="00462241">
      <w:pPr>
        <w:pStyle w:val="BodyText"/>
        <w:spacing w:before="39"/>
      </w:pPr>
    </w:p>
    <w:p w14:paraId="1E688485" w14:textId="77777777" w:rsidR="00462241" w:rsidRDefault="00A227DC">
      <w:pPr>
        <w:pStyle w:val="BodyText"/>
        <w:spacing w:line="276" w:lineRule="auto"/>
        <w:ind w:left="720" w:right="1437"/>
        <w:jc w:val="both"/>
      </w:pPr>
      <w:r>
        <w:t>The Chancellor, Dean of Students or Associate Vice President for Civil Rights shall provide the Complainant</w:t>
      </w:r>
      <w:r>
        <w:rPr>
          <w:spacing w:val="-1"/>
        </w:rPr>
        <w:t xml:space="preserve"> </w:t>
      </w:r>
      <w:r>
        <w:t>and</w:t>
      </w:r>
      <w:r>
        <w:rPr>
          <w:spacing w:val="-1"/>
        </w:rPr>
        <w:t xml:space="preserve"> </w:t>
      </w:r>
      <w:r>
        <w:t>Respondent(s) with written</w:t>
      </w:r>
      <w:r>
        <w:rPr>
          <w:spacing w:val="-2"/>
        </w:rPr>
        <w:t xml:space="preserve"> </w:t>
      </w:r>
      <w:r>
        <w:t>notice</w:t>
      </w:r>
      <w:r>
        <w:rPr>
          <w:spacing w:val="-2"/>
        </w:rPr>
        <w:t xml:space="preserve"> </w:t>
      </w:r>
      <w:r>
        <w:t>of</w:t>
      </w:r>
      <w:r>
        <w:rPr>
          <w:spacing w:val="-4"/>
        </w:rPr>
        <w:t xml:space="preserve"> </w:t>
      </w:r>
      <w:r>
        <w:t>such</w:t>
      </w:r>
      <w:r>
        <w:rPr>
          <w:spacing w:val="-3"/>
        </w:rPr>
        <w:t xml:space="preserve"> </w:t>
      </w:r>
      <w:r>
        <w:t>dismissal,</w:t>
      </w:r>
      <w:r>
        <w:rPr>
          <w:spacing w:val="-3"/>
        </w:rPr>
        <w:t xml:space="preserve"> </w:t>
      </w:r>
      <w:r>
        <w:t>and</w:t>
      </w:r>
      <w:r>
        <w:rPr>
          <w:spacing w:val="-1"/>
        </w:rPr>
        <w:t xml:space="preserve"> </w:t>
      </w:r>
      <w:r>
        <w:t>that</w:t>
      </w:r>
      <w:r>
        <w:rPr>
          <w:spacing w:val="-1"/>
        </w:rPr>
        <w:t xml:space="preserve"> </w:t>
      </w:r>
      <w:r>
        <w:t>decision</w:t>
      </w:r>
      <w:r>
        <w:rPr>
          <w:spacing w:val="-2"/>
        </w:rPr>
        <w:t xml:space="preserve"> </w:t>
      </w:r>
      <w:r>
        <w:t>shall</w:t>
      </w:r>
      <w:r>
        <w:rPr>
          <w:spacing w:val="-2"/>
        </w:rPr>
        <w:t xml:space="preserve"> </w:t>
      </w:r>
      <w:r>
        <w:t xml:space="preserve">be </w:t>
      </w:r>
      <w:r>
        <w:rPr>
          <w:spacing w:val="-2"/>
        </w:rPr>
        <w:t>final.</w:t>
      </w:r>
    </w:p>
    <w:p w14:paraId="1E688486" w14:textId="77777777" w:rsidR="00462241" w:rsidRDefault="00462241">
      <w:pPr>
        <w:pStyle w:val="BodyText"/>
        <w:spacing w:before="37"/>
      </w:pPr>
    </w:p>
    <w:p w14:paraId="1E688487" w14:textId="77777777" w:rsidR="00462241" w:rsidRDefault="00A227DC">
      <w:pPr>
        <w:pStyle w:val="Heading3"/>
      </w:pPr>
      <w:r>
        <w:rPr>
          <w:color w:val="333333"/>
        </w:rPr>
        <w:t>Investigation</w:t>
      </w:r>
      <w:r>
        <w:rPr>
          <w:color w:val="333333"/>
          <w:spacing w:val="-5"/>
        </w:rPr>
        <w:t xml:space="preserve"> </w:t>
      </w:r>
      <w:r>
        <w:rPr>
          <w:color w:val="333333"/>
        </w:rPr>
        <w:t>of</w:t>
      </w:r>
      <w:r>
        <w:rPr>
          <w:color w:val="333333"/>
          <w:spacing w:val="-6"/>
        </w:rPr>
        <w:t xml:space="preserve"> </w:t>
      </w:r>
      <w:r>
        <w:rPr>
          <w:color w:val="333333"/>
        </w:rPr>
        <w:t>Formal</w:t>
      </w:r>
      <w:r>
        <w:rPr>
          <w:color w:val="333333"/>
          <w:spacing w:val="-4"/>
        </w:rPr>
        <w:t xml:space="preserve"> </w:t>
      </w:r>
      <w:r>
        <w:rPr>
          <w:color w:val="333333"/>
          <w:spacing w:val="-2"/>
        </w:rPr>
        <w:t>Complaints</w:t>
      </w:r>
    </w:p>
    <w:p w14:paraId="1E688488" w14:textId="77777777" w:rsidR="00462241" w:rsidRDefault="00A227DC">
      <w:pPr>
        <w:pStyle w:val="BodyText"/>
        <w:spacing w:before="38" w:line="276" w:lineRule="auto"/>
        <w:ind w:left="720" w:right="1435"/>
        <w:jc w:val="both"/>
      </w:pPr>
      <w:proofErr w:type="gramStart"/>
      <w:r>
        <w:t>In the event that</w:t>
      </w:r>
      <w:proofErr w:type="gramEnd"/>
      <w:r>
        <w:t xml:space="preserve"> the Formal Complaint is not dismissed, a copy of the Respondent(s)’ response, if </w:t>
      </w:r>
      <w:proofErr w:type="gramStart"/>
      <w:r>
        <w:t>any</w:t>
      </w:r>
      <w:proofErr w:type="gramEnd"/>
      <w:r>
        <w:t>, will be provided to the Complainant. The University Investigator will conduct a thorough fact-finding</w:t>
      </w:r>
      <w:r>
        <w:rPr>
          <w:spacing w:val="65"/>
          <w:w w:val="150"/>
        </w:rPr>
        <w:t xml:space="preserve"> </w:t>
      </w:r>
      <w:r>
        <w:t>investigation</w:t>
      </w:r>
      <w:r>
        <w:rPr>
          <w:spacing w:val="64"/>
          <w:w w:val="150"/>
        </w:rPr>
        <w:t xml:space="preserve"> </w:t>
      </w:r>
      <w:r>
        <w:t>and</w:t>
      </w:r>
      <w:r>
        <w:rPr>
          <w:spacing w:val="65"/>
          <w:w w:val="150"/>
        </w:rPr>
        <w:t xml:space="preserve"> </w:t>
      </w:r>
      <w:r>
        <w:t>will</w:t>
      </w:r>
      <w:r>
        <w:rPr>
          <w:spacing w:val="64"/>
          <w:w w:val="150"/>
        </w:rPr>
        <w:t xml:space="preserve"> </w:t>
      </w:r>
      <w:r>
        <w:t>meet</w:t>
      </w:r>
      <w:r>
        <w:rPr>
          <w:spacing w:val="65"/>
          <w:w w:val="150"/>
        </w:rPr>
        <w:t xml:space="preserve"> </w:t>
      </w:r>
      <w:r>
        <w:t>separately</w:t>
      </w:r>
      <w:r>
        <w:rPr>
          <w:spacing w:val="64"/>
          <w:w w:val="150"/>
        </w:rPr>
        <w:t xml:space="preserve"> </w:t>
      </w:r>
      <w:r>
        <w:t>with</w:t>
      </w:r>
      <w:r>
        <w:rPr>
          <w:spacing w:val="63"/>
          <w:w w:val="150"/>
        </w:rPr>
        <w:t xml:space="preserve"> </w:t>
      </w:r>
      <w:r>
        <w:t>both</w:t>
      </w:r>
      <w:r>
        <w:rPr>
          <w:spacing w:val="64"/>
          <w:w w:val="150"/>
        </w:rPr>
        <w:t xml:space="preserve"> </w:t>
      </w:r>
      <w:r>
        <w:t>the</w:t>
      </w:r>
      <w:r>
        <w:rPr>
          <w:spacing w:val="64"/>
          <w:w w:val="150"/>
        </w:rPr>
        <w:t xml:space="preserve"> </w:t>
      </w:r>
      <w:r>
        <w:t>Complainant</w:t>
      </w:r>
      <w:r>
        <w:rPr>
          <w:spacing w:val="65"/>
          <w:w w:val="150"/>
        </w:rPr>
        <w:t xml:space="preserve"> </w:t>
      </w:r>
      <w:r>
        <w:t>and</w:t>
      </w:r>
      <w:r>
        <w:rPr>
          <w:spacing w:val="66"/>
          <w:w w:val="150"/>
        </w:rPr>
        <w:t xml:space="preserve"> </w:t>
      </w:r>
      <w:r>
        <w:rPr>
          <w:spacing w:val="-5"/>
        </w:rPr>
        <w:t>the</w:t>
      </w:r>
    </w:p>
    <w:p w14:paraId="1E688489" w14:textId="77777777" w:rsidR="00462241" w:rsidRDefault="00462241">
      <w:pPr>
        <w:pStyle w:val="BodyText"/>
        <w:spacing w:line="276" w:lineRule="auto"/>
        <w:jc w:val="both"/>
        <w:sectPr w:rsidR="00462241">
          <w:pgSz w:w="12240" w:h="15840"/>
          <w:pgMar w:top="1640" w:right="0" w:bottom="960" w:left="720" w:header="0" w:footer="770" w:gutter="0"/>
          <w:cols w:space="720"/>
        </w:sectPr>
      </w:pPr>
    </w:p>
    <w:p w14:paraId="1E68848A" w14:textId="77777777" w:rsidR="00462241" w:rsidRDefault="00A227DC">
      <w:pPr>
        <w:pStyle w:val="BodyText"/>
        <w:spacing w:before="80" w:line="276" w:lineRule="auto"/>
        <w:ind w:left="720" w:right="1435"/>
        <w:jc w:val="both"/>
      </w:pPr>
      <w:r>
        <w:lastRenderedPageBreak/>
        <w:t>Respondent(s), interview pertinent witnesses and review relevant documents regarding the Formal Complaint. The University Investigator may consider all relevant information, including evidence of pattern or prior misconduct by the Respondent, credibility of the parties and witnesses,</w:t>
      </w:r>
      <w:r>
        <w:rPr>
          <w:spacing w:val="-13"/>
        </w:rPr>
        <w:t xml:space="preserve"> </w:t>
      </w:r>
      <w:r>
        <w:t>and</w:t>
      </w:r>
      <w:r>
        <w:rPr>
          <w:spacing w:val="-11"/>
        </w:rPr>
        <w:t xml:space="preserve"> </w:t>
      </w:r>
      <w:r>
        <w:t>in</w:t>
      </w:r>
      <w:r>
        <w:rPr>
          <w:spacing w:val="-13"/>
        </w:rPr>
        <w:t xml:space="preserve"> </w:t>
      </w:r>
      <w:r>
        <w:t>very</w:t>
      </w:r>
      <w:r>
        <w:rPr>
          <w:spacing w:val="-13"/>
        </w:rPr>
        <w:t xml:space="preserve"> </w:t>
      </w:r>
      <w:r>
        <w:t>limited</w:t>
      </w:r>
      <w:r>
        <w:rPr>
          <w:spacing w:val="-12"/>
        </w:rPr>
        <w:t xml:space="preserve"> </w:t>
      </w:r>
      <w:r>
        <w:t>circumstances,</w:t>
      </w:r>
      <w:r>
        <w:rPr>
          <w:spacing w:val="-12"/>
        </w:rPr>
        <w:t xml:space="preserve"> </w:t>
      </w:r>
      <w:r>
        <w:t>any</w:t>
      </w:r>
      <w:r>
        <w:rPr>
          <w:spacing w:val="-14"/>
        </w:rPr>
        <w:t xml:space="preserve"> </w:t>
      </w:r>
      <w:r>
        <w:t>prior</w:t>
      </w:r>
      <w:r>
        <w:rPr>
          <w:spacing w:val="-11"/>
        </w:rPr>
        <w:t xml:space="preserve"> </w:t>
      </w:r>
      <w:r>
        <w:t>sexual</w:t>
      </w:r>
      <w:r>
        <w:rPr>
          <w:spacing w:val="-13"/>
        </w:rPr>
        <w:t xml:space="preserve"> </w:t>
      </w:r>
      <w:r>
        <w:t>history</w:t>
      </w:r>
      <w:r>
        <w:rPr>
          <w:spacing w:val="-14"/>
        </w:rPr>
        <w:t xml:space="preserve"> </w:t>
      </w:r>
      <w:r>
        <w:t>of</w:t>
      </w:r>
      <w:r>
        <w:rPr>
          <w:spacing w:val="-11"/>
        </w:rPr>
        <w:t xml:space="preserve"> </w:t>
      </w:r>
      <w:r>
        <w:t>the</w:t>
      </w:r>
      <w:r>
        <w:rPr>
          <w:spacing w:val="-11"/>
        </w:rPr>
        <w:t xml:space="preserve"> </w:t>
      </w:r>
      <w:r>
        <w:t>Complainant</w:t>
      </w:r>
      <w:r>
        <w:rPr>
          <w:spacing w:val="-12"/>
        </w:rPr>
        <w:t xml:space="preserve"> </w:t>
      </w:r>
      <w:r>
        <w:t>with</w:t>
      </w:r>
      <w:r>
        <w:rPr>
          <w:spacing w:val="-11"/>
        </w:rPr>
        <w:t xml:space="preserve"> </w:t>
      </w:r>
      <w:r>
        <w:t>the Respondent.</w:t>
      </w:r>
      <w:r>
        <w:rPr>
          <w:spacing w:val="-14"/>
        </w:rPr>
        <w:t xml:space="preserve"> </w:t>
      </w:r>
      <w:r>
        <w:t>Both</w:t>
      </w:r>
      <w:r>
        <w:rPr>
          <w:spacing w:val="-13"/>
        </w:rPr>
        <w:t xml:space="preserve"> </w:t>
      </w:r>
      <w:r>
        <w:t>parties</w:t>
      </w:r>
      <w:r>
        <w:rPr>
          <w:spacing w:val="-13"/>
        </w:rPr>
        <w:t xml:space="preserve"> </w:t>
      </w:r>
      <w:r>
        <w:t>will</w:t>
      </w:r>
      <w:r>
        <w:rPr>
          <w:spacing w:val="-14"/>
        </w:rPr>
        <w:t xml:space="preserve"> </w:t>
      </w:r>
      <w:r>
        <w:t>be</w:t>
      </w:r>
      <w:r>
        <w:rPr>
          <w:spacing w:val="-13"/>
        </w:rPr>
        <w:t xml:space="preserve"> </w:t>
      </w:r>
      <w:r>
        <w:t>provided</w:t>
      </w:r>
      <w:r>
        <w:rPr>
          <w:spacing w:val="-13"/>
        </w:rPr>
        <w:t xml:space="preserve"> </w:t>
      </w:r>
      <w:r>
        <w:t>with</w:t>
      </w:r>
      <w:r>
        <w:rPr>
          <w:spacing w:val="-13"/>
        </w:rPr>
        <w:t xml:space="preserve"> </w:t>
      </w:r>
      <w:r>
        <w:t>the</w:t>
      </w:r>
      <w:r>
        <w:rPr>
          <w:spacing w:val="-14"/>
        </w:rPr>
        <w:t xml:space="preserve"> </w:t>
      </w:r>
      <w:r>
        <w:t>opportunity</w:t>
      </w:r>
      <w:r>
        <w:rPr>
          <w:spacing w:val="-13"/>
        </w:rPr>
        <w:t xml:space="preserve"> </w:t>
      </w:r>
      <w:r>
        <w:t>to</w:t>
      </w:r>
      <w:r>
        <w:rPr>
          <w:spacing w:val="-13"/>
        </w:rPr>
        <w:t xml:space="preserve"> </w:t>
      </w:r>
      <w:r>
        <w:t>provide</w:t>
      </w:r>
      <w:r>
        <w:rPr>
          <w:spacing w:val="-13"/>
        </w:rPr>
        <w:t xml:space="preserve"> </w:t>
      </w:r>
      <w:r>
        <w:t>information</w:t>
      </w:r>
      <w:r>
        <w:rPr>
          <w:spacing w:val="-14"/>
        </w:rPr>
        <w:t xml:space="preserve"> </w:t>
      </w:r>
      <w:r>
        <w:t>and</w:t>
      </w:r>
      <w:r>
        <w:rPr>
          <w:spacing w:val="-13"/>
        </w:rPr>
        <w:t xml:space="preserve"> </w:t>
      </w:r>
      <w:r>
        <w:t>names of witnesses to the University Investigator.</w:t>
      </w:r>
    </w:p>
    <w:p w14:paraId="1E68848B" w14:textId="77777777" w:rsidR="00462241" w:rsidRDefault="00462241">
      <w:pPr>
        <w:pStyle w:val="BodyText"/>
        <w:spacing w:before="36"/>
      </w:pPr>
    </w:p>
    <w:p w14:paraId="1E68848C" w14:textId="77777777" w:rsidR="00462241" w:rsidRDefault="00A227DC">
      <w:pPr>
        <w:pStyle w:val="BodyText"/>
        <w:spacing w:line="276" w:lineRule="auto"/>
        <w:ind w:left="720" w:right="1435"/>
        <w:jc w:val="both"/>
      </w:pPr>
      <w:r>
        <w:t>The investigation shall be completed within 45 days following the assignment of the Formal Complaint to the University Investigator, unless an extension</w:t>
      </w:r>
      <w:r>
        <w:rPr>
          <w:spacing w:val="-1"/>
        </w:rPr>
        <w:t xml:space="preserve"> </w:t>
      </w:r>
      <w:r>
        <w:t>of time for good cause is approved by the Chancellor, Dean of Students or Associate Vice President for Civil Rights.</w:t>
      </w:r>
    </w:p>
    <w:p w14:paraId="1E68848D" w14:textId="77777777" w:rsidR="00462241" w:rsidRDefault="00462241">
      <w:pPr>
        <w:pStyle w:val="BodyText"/>
        <w:spacing w:before="39"/>
      </w:pPr>
    </w:p>
    <w:p w14:paraId="1E68848E" w14:textId="77777777" w:rsidR="00462241" w:rsidRDefault="00A227DC">
      <w:pPr>
        <w:pStyle w:val="Heading3"/>
        <w:spacing w:before="1"/>
      </w:pPr>
      <w:r>
        <w:rPr>
          <w:color w:val="333333"/>
        </w:rPr>
        <w:t>Investigation</w:t>
      </w:r>
      <w:r>
        <w:rPr>
          <w:color w:val="333333"/>
          <w:spacing w:val="-4"/>
        </w:rPr>
        <w:t xml:space="preserve"> </w:t>
      </w:r>
      <w:r>
        <w:rPr>
          <w:color w:val="333333"/>
        </w:rPr>
        <w:t>Report</w:t>
      </w:r>
      <w:r>
        <w:rPr>
          <w:color w:val="333333"/>
          <w:spacing w:val="-8"/>
        </w:rPr>
        <w:t xml:space="preserve"> </w:t>
      </w:r>
      <w:r>
        <w:rPr>
          <w:color w:val="333333"/>
        </w:rPr>
        <w:t>and</w:t>
      </w:r>
      <w:r>
        <w:rPr>
          <w:color w:val="333333"/>
          <w:spacing w:val="-4"/>
        </w:rPr>
        <w:t xml:space="preserve"> </w:t>
      </w:r>
      <w:r>
        <w:rPr>
          <w:color w:val="333333"/>
          <w:spacing w:val="-2"/>
        </w:rPr>
        <w:t>Evidence</w:t>
      </w:r>
    </w:p>
    <w:p w14:paraId="1E68848F" w14:textId="77777777" w:rsidR="00462241" w:rsidRDefault="00A227DC">
      <w:pPr>
        <w:pStyle w:val="BodyText"/>
        <w:spacing w:before="35" w:line="276" w:lineRule="auto"/>
        <w:ind w:left="720" w:right="1434"/>
        <w:jc w:val="both"/>
      </w:pPr>
      <w:r>
        <w:t>Within 10 days following the conclusion of the investigation, the University Investigator will submit</w:t>
      </w:r>
      <w:r>
        <w:rPr>
          <w:spacing w:val="-2"/>
        </w:rPr>
        <w:t xml:space="preserve"> </w:t>
      </w:r>
      <w:r>
        <w:t>an</w:t>
      </w:r>
      <w:r>
        <w:rPr>
          <w:spacing w:val="-4"/>
        </w:rPr>
        <w:t xml:space="preserve"> </w:t>
      </w:r>
      <w:r>
        <w:t>investigation</w:t>
      </w:r>
      <w:r>
        <w:rPr>
          <w:spacing w:val="-4"/>
        </w:rPr>
        <w:t xml:space="preserve"> </w:t>
      </w:r>
      <w:r>
        <w:t>report</w:t>
      </w:r>
      <w:r>
        <w:rPr>
          <w:spacing w:val="-2"/>
        </w:rPr>
        <w:t xml:space="preserve"> </w:t>
      </w:r>
      <w:r>
        <w:t>to</w:t>
      </w:r>
      <w:r>
        <w:rPr>
          <w:spacing w:val="-2"/>
        </w:rPr>
        <w:t xml:space="preserve"> </w:t>
      </w:r>
      <w:r>
        <w:t>the</w:t>
      </w:r>
      <w:r>
        <w:rPr>
          <w:spacing w:val="-4"/>
        </w:rPr>
        <w:t xml:space="preserve"> </w:t>
      </w:r>
      <w:r>
        <w:t>Complainant</w:t>
      </w:r>
      <w:r>
        <w:rPr>
          <w:spacing w:val="-5"/>
        </w:rPr>
        <w:t xml:space="preserve"> </w:t>
      </w:r>
      <w:r>
        <w:t>(or</w:t>
      </w:r>
      <w:r>
        <w:rPr>
          <w:spacing w:val="-2"/>
        </w:rPr>
        <w:t xml:space="preserve"> </w:t>
      </w:r>
      <w:r>
        <w:t>impacted</w:t>
      </w:r>
      <w:r>
        <w:rPr>
          <w:spacing w:val="-5"/>
        </w:rPr>
        <w:t xml:space="preserve"> </w:t>
      </w:r>
      <w:r>
        <w:t>party</w:t>
      </w:r>
      <w:r>
        <w:rPr>
          <w:spacing w:val="-3"/>
        </w:rPr>
        <w:t xml:space="preserve"> </w:t>
      </w:r>
      <w:r>
        <w:t>in</w:t>
      </w:r>
      <w:r>
        <w:rPr>
          <w:spacing w:val="-4"/>
        </w:rPr>
        <w:t xml:space="preserve"> </w:t>
      </w:r>
      <w:r>
        <w:t>the</w:t>
      </w:r>
      <w:r>
        <w:rPr>
          <w:spacing w:val="-2"/>
        </w:rPr>
        <w:t xml:space="preserve"> </w:t>
      </w:r>
      <w:r>
        <w:t>case</w:t>
      </w:r>
      <w:r>
        <w:rPr>
          <w:spacing w:val="-4"/>
        </w:rPr>
        <w:t xml:space="preserve"> </w:t>
      </w:r>
      <w:r>
        <w:t>of</w:t>
      </w:r>
      <w:r>
        <w:rPr>
          <w:spacing w:val="-3"/>
        </w:rPr>
        <w:t xml:space="preserve"> </w:t>
      </w:r>
      <w:r>
        <w:t>a</w:t>
      </w:r>
      <w:r>
        <w:rPr>
          <w:spacing w:val="-4"/>
        </w:rPr>
        <w:t xml:space="preserve"> </w:t>
      </w:r>
      <w:r>
        <w:t>University-Initiated Investigation); the Respondent(s); and the Chancellor, Dean of Students or Associate Vice President for Civil Rights. The report will include findings based upon a preponderance of the evidence that (a) the allegations cannot be substantiated or some or all of the allegations are substantiated, (b) a statement as to whether the Formal Complaint was knowingly false or malicious, and</w:t>
      </w:r>
      <w:r>
        <w:rPr>
          <w:spacing w:val="-2"/>
        </w:rPr>
        <w:t xml:space="preserve"> </w:t>
      </w:r>
      <w:r>
        <w:t>(c) if</w:t>
      </w:r>
      <w:r>
        <w:rPr>
          <w:spacing w:val="-3"/>
        </w:rPr>
        <w:t xml:space="preserve"> </w:t>
      </w:r>
      <w:r>
        <w:t>material</w:t>
      </w:r>
      <w:r>
        <w:rPr>
          <w:spacing w:val="-1"/>
        </w:rPr>
        <w:t xml:space="preserve"> </w:t>
      </w:r>
      <w:r>
        <w:t>to the determination</w:t>
      </w:r>
      <w:r>
        <w:rPr>
          <w:spacing w:val="-1"/>
        </w:rPr>
        <w:t xml:space="preserve"> </w:t>
      </w:r>
      <w:r>
        <w:t>as to</w:t>
      </w:r>
      <w:r>
        <w:rPr>
          <w:spacing w:val="-2"/>
        </w:rPr>
        <w:t xml:space="preserve"> </w:t>
      </w:r>
      <w:r>
        <w:t>whether</w:t>
      </w:r>
      <w:r>
        <w:rPr>
          <w:spacing w:val="-2"/>
        </w:rPr>
        <w:t xml:space="preserve"> </w:t>
      </w:r>
      <w:r>
        <w:t>or not</w:t>
      </w:r>
      <w:r>
        <w:rPr>
          <w:spacing w:val="-2"/>
        </w:rPr>
        <w:t xml:space="preserve"> </w:t>
      </w:r>
      <w:r>
        <w:t>a</w:t>
      </w:r>
      <w:r>
        <w:rPr>
          <w:spacing w:val="-4"/>
        </w:rPr>
        <w:t xml:space="preserve"> </w:t>
      </w:r>
      <w:r>
        <w:t>violation</w:t>
      </w:r>
      <w:r>
        <w:rPr>
          <w:spacing w:val="-1"/>
        </w:rPr>
        <w:t xml:space="preserve"> </w:t>
      </w:r>
      <w:r>
        <w:t>of one</w:t>
      </w:r>
      <w:r>
        <w:rPr>
          <w:spacing w:val="-1"/>
        </w:rPr>
        <w:t xml:space="preserve"> </w:t>
      </w:r>
      <w:r>
        <w:t>or</w:t>
      </w:r>
      <w:r>
        <w:rPr>
          <w:spacing w:val="-2"/>
        </w:rPr>
        <w:t xml:space="preserve"> </w:t>
      </w:r>
      <w:r>
        <w:t>both of the Policies has occurred, an assessment of the credibility of the Complainant and the Respondent(s).</w:t>
      </w:r>
      <w:r>
        <w:rPr>
          <w:spacing w:val="-1"/>
        </w:rPr>
        <w:t xml:space="preserve"> </w:t>
      </w:r>
      <w:r>
        <w:t>No</w:t>
      </w:r>
      <w:r>
        <w:rPr>
          <w:spacing w:val="-1"/>
        </w:rPr>
        <w:t xml:space="preserve"> </w:t>
      </w:r>
      <w:r>
        <w:t>violation</w:t>
      </w:r>
      <w:r>
        <w:rPr>
          <w:spacing w:val="-3"/>
        </w:rPr>
        <w:t xml:space="preserve"> </w:t>
      </w:r>
      <w:r>
        <w:t>of</w:t>
      </w:r>
      <w:r>
        <w:rPr>
          <w:spacing w:val="-2"/>
        </w:rPr>
        <w:t xml:space="preserve"> </w:t>
      </w:r>
      <w:proofErr w:type="gramStart"/>
      <w:r>
        <w:t>University</w:t>
      </w:r>
      <w:proofErr w:type="gramEnd"/>
      <w:r>
        <w:rPr>
          <w:spacing w:val="-2"/>
        </w:rPr>
        <w:t xml:space="preserve"> </w:t>
      </w:r>
      <w:r>
        <w:t>policy</w:t>
      </w:r>
      <w:r>
        <w:rPr>
          <w:spacing w:val="-5"/>
        </w:rPr>
        <w:t xml:space="preserve"> </w:t>
      </w:r>
      <w:r>
        <w:t>will</w:t>
      </w:r>
      <w:r>
        <w:rPr>
          <w:spacing w:val="-3"/>
        </w:rPr>
        <w:t xml:space="preserve"> </w:t>
      </w:r>
      <w:r>
        <w:t>be</w:t>
      </w:r>
      <w:r>
        <w:rPr>
          <w:spacing w:val="-1"/>
        </w:rPr>
        <w:t xml:space="preserve"> </w:t>
      </w:r>
      <w:r>
        <w:t>presumed</w:t>
      </w:r>
      <w:r>
        <w:rPr>
          <w:spacing w:val="-1"/>
        </w:rPr>
        <w:t xml:space="preserve"> </w:t>
      </w:r>
      <w:r>
        <w:t>unless</w:t>
      </w:r>
      <w:r>
        <w:rPr>
          <w:spacing w:val="-1"/>
        </w:rPr>
        <w:t xml:space="preserve"> </w:t>
      </w:r>
      <w:r>
        <w:t>a</w:t>
      </w:r>
      <w:r>
        <w:rPr>
          <w:spacing w:val="-3"/>
        </w:rPr>
        <w:t xml:space="preserve"> </w:t>
      </w:r>
      <w:r>
        <w:t>preponderance</w:t>
      </w:r>
      <w:r>
        <w:rPr>
          <w:spacing w:val="-1"/>
        </w:rPr>
        <w:t xml:space="preserve"> </w:t>
      </w:r>
      <w:r>
        <w:t>of</w:t>
      </w:r>
      <w:r>
        <w:rPr>
          <w:spacing w:val="-2"/>
        </w:rPr>
        <w:t xml:space="preserve"> </w:t>
      </w:r>
      <w:r>
        <w:t xml:space="preserve">the evidence standard supports the finding of a violation. This preponderance of the evidence standard requires that the facts and information supporting each finding are more convincing than the facts and information offered in opposition to such </w:t>
      </w:r>
      <w:proofErr w:type="gramStart"/>
      <w:r>
        <w:t>finding</w:t>
      </w:r>
      <w:proofErr w:type="gramEnd"/>
      <w:r>
        <w:t xml:space="preserve">. The report will include the basis upon which the University Investigator reached their conclusions. The report also will include the University Investigator’s determination of whether a violation of one or </w:t>
      </w:r>
      <w:proofErr w:type="gramStart"/>
      <w:r>
        <w:t>both of the Policies</w:t>
      </w:r>
      <w:proofErr w:type="gramEnd"/>
      <w:r>
        <w:rPr>
          <w:spacing w:val="-10"/>
        </w:rPr>
        <w:t xml:space="preserve"> </w:t>
      </w:r>
      <w:r>
        <w:t>has</w:t>
      </w:r>
      <w:r>
        <w:rPr>
          <w:spacing w:val="-10"/>
        </w:rPr>
        <w:t xml:space="preserve"> </w:t>
      </w:r>
      <w:r>
        <w:t>occurred.</w:t>
      </w:r>
      <w:r>
        <w:rPr>
          <w:spacing w:val="-11"/>
        </w:rPr>
        <w:t xml:space="preserve"> </w:t>
      </w:r>
      <w:r>
        <w:t>The</w:t>
      </w:r>
      <w:r>
        <w:rPr>
          <w:spacing w:val="-10"/>
        </w:rPr>
        <w:t xml:space="preserve"> </w:t>
      </w:r>
      <w:r>
        <w:t>University</w:t>
      </w:r>
      <w:r>
        <w:rPr>
          <w:spacing w:val="-9"/>
        </w:rPr>
        <w:t xml:space="preserve"> </w:t>
      </w:r>
      <w:r>
        <w:t>Investigator</w:t>
      </w:r>
      <w:r>
        <w:rPr>
          <w:spacing w:val="-10"/>
        </w:rPr>
        <w:t xml:space="preserve"> </w:t>
      </w:r>
      <w:r>
        <w:t>also</w:t>
      </w:r>
      <w:r>
        <w:rPr>
          <w:spacing w:val="-8"/>
        </w:rPr>
        <w:t xml:space="preserve"> </w:t>
      </w:r>
      <w:r>
        <w:t>will</w:t>
      </w:r>
      <w:r>
        <w:rPr>
          <w:spacing w:val="-9"/>
        </w:rPr>
        <w:t xml:space="preserve"> </w:t>
      </w:r>
      <w:r>
        <w:t>make</w:t>
      </w:r>
      <w:r>
        <w:rPr>
          <w:spacing w:val="-7"/>
        </w:rPr>
        <w:t xml:space="preserve"> </w:t>
      </w:r>
      <w:r>
        <w:t>available</w:t>
      </w:r>
      <w:r>
        <w:rPr>
          <w:spacing w:val="-7"/>
        </w:rPr>
        <w:t xml:space="preserve"> </w:t>
      </w:r>
      <w:r>
        <w:t>to</w:t>
      </w:r>
      <w:r>
        <w:rPr>
          <w:spacing w:val="-8"/>
        </w:rPr>
        <w:t xml:space="preserve"> </w:t>
      </w:r>
      <w:r>
        <w:t>the</w:t>
      </w:r>
      <w:r>
        <w:rPr>
          <w:spacing w:val="-10"/>
        </w:rPr>
        <w:t xml:space="preserve"> </w:t>
      </w:r>
      <w:r>
        <w:t>Complainant</w:t>
      </w:r>
      <w:r>
        <w:rPr>
          <w:spacing w:val="-10"/>
        </w:rPr>
        <w:t xml:space="preserve"> </w:t>
      </w:r>
      <w:r>
        <w:t xml:space="preserve">(or </w:t>
      </w:r>
      <w:proofErr w:type="gramStart"/>
      <w:r>
        <w:t>impacted</w:t>
      </w:r>
      <w:proofErr w:type="gramEnd"/>
      <w:r>
        <w:t xml:space="preserve"> party in the case of a University-Initiated Investigation) and the Respondent(s) an opportunity to review the evidence furnished in the matter.</w:t>
      </w:r>
    </w:p>
    <w:p w14:paraId="1E688490" w14:textId="77777777" w:rsidR="00462241" w:rsidRDefault="00462241">
      <w:pPr>
        <w:pStyle w:val="BodyText"/>
        <w:spacing w:before="38"/>
      </w:pPr>
    </w:p>
    <w:p w14:paraId="1E688491" w14:textId="77777777" w:rsidR="00462241" w:rsidRDefault="00A227DC">
      <w:pPr>
        <w:pStyle w:val="Heading3"/>
        <w:jc w:val="left"/>
      </w:pPr>
      <w:bookmarkStart w:id="260" w:name="Determination"/>
      <w:bookmarkEnd w:id="260"/>
      <w:r>
        <w:rPr>
          <w:color w:val="333333"/>
          <w:spacing w:val="-2"/>
        </w:rPr>
        <w:t>Determination</w:t>
      </w:r>
    </w:p>
    <w:p w14:paraId="1E688492" w14:textId="77777777" w:rsidR="00462241" w:rsidRDefault="00A227DC">
      <w:pPr>
        <w:pStyle w:val="BodyText"/>
        <w:spacing w:before="38" w:line="276" w:lineRule="auto"/>
        <w:ind w:left="720" w:right="1434"/>
        <w:jc w:val="both"/>
      </w:pPr>
      <w:r>
        <w:t>No earlier than 10 days and no more than 15 days from receipt of the University Investigator’s report,</w:t>
      </w:r>
      <w:r>
        <w:rPr>
          <w:spacing w:val="-5"/>
        </w:rPr>
        <w:t xml:space="preserve"> </w:t>
      </w:r>
      <w:r>
        <w:t>the</w:t>
      </w:r>
      <w:r>
        <w:rPr>
          <w:spacing w:val="-2"/>
        </w:rPr>
        <w:t xml:space="preserve"> </w:t>
      </w:r>
      <w:r>
        <w:t>Chancellor,</w:t>
      </w:r>
      <w:r>
        <w:rPr>
          <w:spacing w:val="-2"/>
        </w:rPr>
        <w:t xml:space="preserve"> </w:t>
      </w:r>
      <w:r>
        <w:t>Dean</w:t>
      </w:r>
      <w:r>
        <w:rPr>
          <w:spacing w:val="-4"/>
        </w:rPr>
        <w:t xml:space="preserve"> </w:t>
      </w:r>
      <w:r>
        <w:t>of</w:t>
      </w:r>
      <w:r>
        <w:rPr>
          <w:spacing w:val="-5"/>
        </w:rPr>
        <w:t xml:space="preserve"> </w:t>
      </w:r>
      <w:r>
        <w:t>Students</w:t>
      </w:r>
      <w:r>
        <w:rPr>
          <w:spacing w:val="-5"/>
        </w:rPr>
        <w:t xml:space="preserve"> </w:t>
      </w:r>
      <w:r>
        <w:t>or</w:t>
      </w:r>
      <w:r>
        <w:rPr>
          <w:spacing w:val="-4"/>
        </w:rPr>
        <w:t xml:space="preserve"> </w:t>
      </w:r>
      <w:r>
        <w:t>Associate</w:t>
      </w:r>
      <w:r>
        <w:rPr>
          <w:spacing w:val="-2"/>
        </w:rPr>
        <w:t xml:space="preserve"> </w:t>
      </w:r>
      <w:r>
        <w:t>Vice</w:t>
      </w:r>
      <w:r>
        <w:rPr>
          <w:spacing w:val="-2"/>
        </w:rPr>
        <w:t xml:space="preserve"> </w:t>
      </w:r>
      <w:r>
        <w:t>President</w:t>
      </w:r>
      <w:r>
        <w:rPr>
          <w:spacing w:val="-2"/>
        </w:rPr>
        <w:t xml:space="preserve"> </w:t>
      </w:r>
      <w:r>
        <w:t>for</w:t>
      </w:r>
      <w:r>
        <w:rPr>
          <w:spacing w:val="-2"/>
        </w:rPr>
        <w:t xml:space="preserve"> </w:t>
      </w:r>
      <w:r>
        <w:t>Civil</w:t>
      </w:r>
      <w:r>
        <w:rPr>
          <w:spacing w:val="-4"/>
        </w:rPr>
        <w:t xml:space="preserve"> </w:t>
      </w:r>
      <w:r>
        <w:t>Rights</w:t>
      </w:r>
      <w:r>
        <w:rPr>
          <w:spacing w:val="-5"/>
        </w:rPr>
        <w:t xml:space="preserve"> </w:t>
      </w:r>
      <w:r>
        <w:t>will</w:t>
      </w:r>
      <w:r>
        <w:rPr>
          <w:spacing w:val="-4"/>
        </w:rPr>
        <w:t xml:space="preserve"> </w:t>
      </w:r>
      <w:r>
        <w:t>convene a meeting with and seek advice from a three-member panel selected by the Chancellor, Dean of Students or Associate Vice President for Civil Rights from the Advisory Committee consisting of at least one participant who is a</w:t>
      </w:r>
      <w:r>
        <w:rPr>
          <w:spacing w:val="-1"/>
        </w:rPr>
        <w:t xml:space="preserve"> </w:t>
      </w:r>
      <w:r>
        <w:t xml:space="preserve">member of the faculty and one participant who is not a member of the faculty. At least two members of the panel shall be representatives of the campus from which the Formal Complaint or University-Initiated Investigation originated. Prior to the meeting, members of the panel shall be furnished with a copy of the University Investigator’s report and copies of any complaint or response </w:t>
      </w:r>
      <w:proofErr w:type="gramStart"/>
      <w:r>
        <w:t>of</w:t>
      </w:r>
      <w:proofErr w:type="gramEnd"/>
      <w:r>
        <w:t xml:space="preserve"> the parties. At the meeting, the panel will be afforded the opportunity to ask questions of the University Investigator. Upon request, the Complainant and the Respondent will be afforded an opportunity to meet with the Chancellor, Dean of Students or Associate Vice President for Civil Rights and the panel to make a brief statement and to answer any questions that they may have.</w:t>
      </w:r>
    </w:p>
    <w:p w14:paraId="1E688493" w14:textId="77777777" w:rsidR="00462241" w:rsidRDefault="00462241">
      <w:pPr>
        <w:pStyle w:val="BodyText"/>
        <w:spacing w:line="276" w:lineRule="auto"/>
        <w:jc w:val="both"/>
        <w:sectPr w:rsidR="00462241">
          <w:pgSz w:w="12240" w:h="15840"/>
          <w:pgMar w:top="1360" w:right="0" w:bottom="960" w:left="720" w:header="0" w:footer="770" w:gutter="0"/>
          <w:cols w:space="720"/>
        </w:sectPr>
      </w:pPr>
    </w:p>
    <w:p w14:paraId="1E688494" w14:textId="77777777" w:rsidR="00462241" w:rsidRDefault="00A227DC">
      <w:pPr>
        <w:pStyle w:val="BodyText"/>
        <w:spacing w:before="88" w:line="276" w:lineRule="auto"/>
        <w:ind w:left="720" w:right="1434"/>
        <w:jc w:val="both"/>
      </w:pPr>
      <w:r>
        <w:lastRenderedPageBreak/>
        <w:t xml:space="preserve">Within 10 days following the meeting with the panel from the Advisory Committee, the Chancellor, Dean of Students or Associate Vice President for Civil Rights shall make a written determination whether a violation of one or </w:t>
      </w:r>
      <w:proofErr w:type="gramStart"/>
      <w:r>
        <w:t>both of the Policies</w:t>
      </w:r>
      <w:proofErr w:type="gramEnd"/>
      <w:r>
        <w:t xml:space="preserve"> has occurred and whether the Formal Complaint was knowingly false or malicious.</w:t>
      </w:r>
    </w:p>
    <w:p w14:paraId="1E688495" w14:textId="77777777" w:rsidR="00462241" w:rsidRDefault="00462241">
      <w:pPr>
        <w:pStyle w:val="BodyText"/>
        <w:spacing w:before="37"/>
      </w:pPr>
    </w:p>
    <w:p w14:paraId="1E688496" w14:textId="77777777" w:rsidR="00462241" w:rsidRDefault="00A227DC">
      <w:pPr>
        <w:pStyle w:val="BodyText"/>
        <w:spacing w:line="276" w:lineRule="auto"/>
        <w:ind w:left="720" w:right="1435"/>
        <w:jc w:val="both"/>
      </w:pPr>
      <w:r>
        <w:t>In the event the charge of discrimination and/or harassment is not substantiated following the written determination of the Chancellor, Dean of Students or Associate Vice President for Civil Rights, reasonable efforts may be taken to restore the Respondent(s) to their prior status.</w:t>
      </w:r>
    </w:p>
    <w:p w14:paraId="1E688497" w14:textId="77777777" w:rsidR="00462241" w:rsidRDefault="00A227DC">
      <w:pPr>
        <w:pStyle w:val="BodyText"/>
        <w:spacing w:before="51"/>
        <w:rPr>
          <w:sz w:val="20"/>
        </w:rPr>
      </w:pPr>
      <w:r>
        <w:rPr>
          <w:noProof/>
          <w:sz w:val="20"/>
        </w:rPr>
        <mc:AlternateContent>
          <mc:Choice Requires="wps">
            <w:drawing>
              <wp:anchor distT="0" distB="0" distL="0" distR="0" simplePos="0" relativeHeight="487635968" behindDoc="1" locked="0" layoutInCell="1" allowOverlap="1" wp14:anchorId="1E68889B" wp14:editId="1E68889C">
                <wp:simplePos x="0" y="0"/>
                <wp:positionH relativeFrom="page">
                  <wp:posOffset>896111</wp:posOffset>
                </wp:positionH>
                <wp:positionV relativeFrom="paragraph">
                  <wp:posOffset>191989</wp:posOffset>
                </wp:positionV>
                <wp:extent cx="5980430" cy="6350"/>
                <wp:effectExtent l="0" t="0" r="0" b="0"/>
                <wp:wrapTopAndBottom/>
                <wp:docPr id="103" name="Graphic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D7D77F7" id="Graphic 103" o:spid="_x0000_s1026" style="position:absolute;margin-left:70.55pt;margin-top:15.1pt;width:470.9pt;height:.5pt;z-index:-15680512;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" path="m5980176,l,,,6108r5980176,l5980176,xe" fillcolor="black" stroked="f">
                <v:path arrowok="t"/>
                <w10:wrap type="topAndBottom" anchorx="page"/>
              </v:shape>
            </w:pict>
          </mc:Fallback>
        </mc:AlternateContent>
      </w:r>
    </w:p>
    <w:p w14:paraId="1E688498" w14:textId="77777777" w:rsidR="00462241" w:rsidRDefault="00A227DC">
      <w:pPr>
        <w:pStyle w:val="Heading2"/>
      </w:pPr>
      <w:bookmarkStart w:id="261" w:name="Sanctions_and_Remedies"/>
      <w:bookmarkStart w:id="262" w:name="_bookmark96"/>
      <w:bookmarkEnd w:id="261"/>
      <w:bookmarkEnd w:id="262"/>
      <w:r>
        <w:rPr>
          <w:color w:val="8E6E3D"/>
          <w:spacing w:val="12"/>
        </w:rPr>
        <w:t>Sanctions</w:t>
      </w:r>
      <w:r>
        <w:rPr>
          <w:color w:val="8E6E3D"/>
          <w:spacing w:val="29"/>
        </w:rPr>
        <w:t xml:space="preserve"> </w:t>
      </w:r>
      <w:r>
        <w:rPr>
          <w:color w:val="8E6E3D"/>
          <w:spacing w:val="9"/>
        </w:rPr>
        <w:t>and</w:t>
      </w:r>
      <w:r>
        <w:rPr>
          <w:color w:val="8E6E3D"/>
          <w:spacing w:val="31"/>
        </w:rPr>
        <w:t xml:space="preserve"> </w:t>
      </w:r>
      <w:r>
        <w:rPr>
          <w:color w:val="8E6E3D"/>
          <w:spacing w:val="10"/>
        </w:rPr>
        <w:t>Remedies</w:t>
      </w:r>
    </w:p>
    <w:p w14:paraId="1E688499" w14:textId="77777777" w:rsidR="00462241" w:rsidRDefault="00A227DC">
      <w:pPr>
        <w:pStyle w:val="BodyText"/>
        <w:spacing w:before="155" w:line="276" w:lineRule="auto"/>
        <w:ind w:left="720" w:right="1433"/>
        <w:jc w:val="both"/>
      </w:pPr>
      <w:r>
        <w:t>At</w:t>
      </w:r>
      <w:r>
        <w:rPr>
          <w:spacing w:val="-2"/>
        </w:rPr>
        <w:t xml:space="preserve"> </w:t>
      </w:r>
      <w:r>
        <w:t>the</w:t>
      </w:r>
      <w:r>
        <w:rPr>
          <w:spacing w:val="-2"/>
        </w:rPr>
        <w:t xml:space="preserve"> </w:t>
      </w:r>
      <w:r>
        <w:t>West</w:t>
      </w:r>
      <w:r>
        <w:rPr>
          <w:spacing w:val="-2"/>
        </w:rPr>
        <w:t xml:space="preserve"> </w:t>
      </w:r>
      <w:r>
        <w:t>Lafayette</w:t>
      </w:r>
      <w:r>
        <w:rPr>
          <w:spacing w:val="-2"/>
        </w:rPr>
        <w:t xml:space="preserve"> </w:t>
      </w:r>
      <w:r>
        <w:t>campus,</w:t>
      </w:r>
      <w:r>
        <w:rPr>
          <w:spacing w:val="-2"/>
        </w:rPr>
        <w:t xml:space="preserve"> </w:t>
      </w:r>
      <w:r>
        <w:t>sanctions</w:t>
      </w:r>
      <w:r>
        <w:rPr>
          <w:spacing w:val="-2"/>
        </w:rPr>
        <w:t xml:space="preserve"> </w:t>
      </w:r>
      <w:r>
        <w:t>will</w:t>
      </w:r>
      <w:r>
        <w:rPr>
          <w:spacing w:val="-4"/>
        </w:rPr>
        <w:t xml:space="preserve"> </w:t>
      </w:r>
      <w:r>
        <w:t>be</w:t>
      </w:r>
      <w:r>
        <w:rPr>
          <w:spacing w:val="-2"/>
        </w:rPr>
        <w:t xml:space="preserve"> </w:t>
      </w:r>
      <w:r>
        <w:t>determined</w:t>
      </w:r>
      <w:r>
        <w:rPr>
          <w:spacing w:val="-5"/>
        </w:rPr>
        <w:t xml:space="preserve"> </w:t>
      </w:r>
      <w:r>
        <w:t>by</w:t>
      </w:r>
      <w:r>
        <w:rPr>
          <w:spacing w:val="-3"/>
        </w:rPr>
        <w:t xml:space="preserve"> </w:t>
      </w:r>
      <w:r>
        <w:t>the</w:t>
      </w:r>
      <w:r>
        <w:rPr>
          <w:spacing w:val="-2"/>
        </w:rPr>
        <w:t xml:space="preserve"> </w:t>
      </w:r>
      <w:r>
        <w:t>appropriate</w:t>
      </w:r>
      <w:r>
        <w:rPr>
          <w:spacing w:val="-2"/>
        </w:rPr>
        <w:t xml:space="preserve"> </w:t>
      </w:r>
      <w:r>
        <w:t>Vice</w:t>
      </w:r>
      <w:r>
        <w:rPr>
          <w:spacing w:val="-2"/>
        </w:rPr>
        <w:t xml:space="preserve"> </w:t>
      </w:r>
      <w:r>
        <w:t>President</w:t>
      </w:r>
      <w:r>
        <w:rPr>
          <w:spacing w:val="-2"/>
        </w:rPr>
        <w:t xml:space="preserve"> </w:t>
      </w:r>
      <w:r>
        <w:t>or Dean and the Associate Vice President for Civil Rights. In the event of a disagreement between the Associate Vice President for Civil Rights and the designated Vice President or Dean, the Associate</w:t>
      </w:r>
      <w:r>
        <w:rPr>
          <w:spacing w:val="-4"/>
        </w:rPr>
        <w:t xml:space="preserve"> </w:t>
      </w:r>
      <w:r>
        <w:t>Vice</w:t>
      </w:r>
      <w:r>
        <w:rPr>
          <w:spacing w:val="-2"/>
        </w:rPr>
        <w:t xml:space="preserve"> </w:t>
      </w:r>
      <w:r>
        <w:t>President</w:t>
      </w:r>
      <w:r>
        <w:rPr>
          <w:spacing w:val="-5"/>
        </w:rPr>
        <w:t xml:space="preserve"> </w:t>
      </w:r>
      <w:r>
        <w:t>for</w:t>
      </w:r>
      <w:r>
        <w:rPr>
          <w:spacing w:val="-4"/>
        </w:rPr>
        <w:t xml:space="preserve"> </w:t>
      </w:r>
      <w:r>
        <w:t>Civil</w:t>
      </w:r>
      <w:r>
        <w:rPr>
          <w:spacing w:val="-6"/>
        </w:rPr>
        <w:t xml:space="preserve"> </w:t>
      </w:r>
      <w:r>
        <w:t>Rights</w:t>
      </w:r>
      <w:r>
        <w:rPr>
          <w:spacing w:val="-5"/>
        </w:rPr>
        <w:t xml:space="preserve"> </w:t>
      </w:r>
      <w:r>
        <w:t>will</w:t>
      </w:r>
      <w:r>
        <w:rPr>
          <w:spacing w:val="-4"/>
        </w:rPr>
        <w:t xml:space="preserve"> </w:t>
      </w:r>
      <w:r>
        <w:t>refer</w:t>
      </w:r>
      <w:r>
        <w:rPr>
          <w:spacing w:val="-7"/>
        </w:rPr>
        <w:t xml:space="preserve"> </w:t>
      </w:r>
      <w:r>
        <w:t>the</w:t>
      </w:r>
      <w:r>
        <w:rPr>
          <w:spacing w:val="-2"/>
        </w:rPr>
        <w:t xml:space="preserve"> </w:t>
      </w:r>
      <w:r>
        <w:t>disagreement</w:t>
      </w:r>
      <w:r>
        <w:rPr>
          <w:spacing w:val="-5"/>
        </w:rPr>
        <w:t xml:space="preserve"> </w:t>
      </w:r>
      <w:r>
        <w:t>to</w:t>
      </w:r>
      <w:r>
        <w:rPr>
          <w:spacing w:val="-4"/>
        </w:rPr>
        <w:t xml:space="preserve"> </w:t>
      </w:r>
      <w:r>
        <w:t>the</w:t>
      </w:r>
      <w:r>
        <w:rPr>
          <w:spacing w:val="-6"/>
        </w:rPr>
        <w:t xml:space="preserve"> </w:t>
      </w:r>
      <w:proofErr w:type="gramStart"/>
      <w:r>
        <w:t>Provost</w:t>
      </w:r>
      <w:proofErr w:type="gramEnd"/>
      <w:r>
        <w:rPr>
          <w:spacing w:val="-2"/>
        </w:rPr>
        <w:t xml:space="preserve"> </w:t>
      </w:r>
      <w:r>
        <w:t>for</w:t>
      </w:r>
      <w:r>
        <w:rPr>
          <w:spacing w:val="-4"/>
        </w:rPr>
        <w:t xml:space="preserve"> </w:t>
      </w:r>
      <w:r>
        <w:t>resolution. In the case of a student or recognized student organization, sanctions will be determined and imposed by the Dean of Students.</w:t>
      </w:r>
    </w:p>
    <w:p w14:paraId="1E68849A" w14:textId="77777777" w:rsidR="00462241" w:rsidRDefault="00462241">
      <w:pPr>
        <w:pStyle w:val="BodyText"/>
        <w:spacing w:before="39"/>
      </w:pPr>
    </w:p>
    <w:p w14:paraId="1E68849B" w14:textId="77777777" w:rsidR="00462241" w:rsidRDefault="00A227DC">
      <w:pPr>
        <w:pStyle w:val="BodyText"/>
        <w:spacing w:line="276" w:lineRule="auto"/>
        <w:ind w:left="720" w:right="1436"/>
        <w:jc w:val="both"/>
      </w:pPr>
      <w:r>
        <w:t>At the Fort Wayne and Northwest campuses, sanctions will be determined and imposed by the Chancellor</w:t>
      </w:r>
      <w:r>
        <w:rPr>
          <w:spacing w:val="-10"/>
        </w:rPr>
        <w:t xml:space="preserve"> </w:t>
      </w:r>
      <w:r>
        <w:t>(or</w:t>
      </w:r>
      <w:r>
        <w:rPr>
          <w:spacing w:val="-12"/>
        </w:rPr>
        <w:t xml:space="preserve"> </w:t>
      </w:r>
      <w:r>
        <w:t>designee),</w:t>
      </w:r>
      <w:r>
        <w:rPr>
          <w:spacing w:val="-12"/>
        </w:rPr>
        <w:t xml:space="preserve"> </w:t>
      </w:r>
      <w:r>
        <w:t>except</w:t>
      </w:r>
      <w:r>
        <w:rPr>
          <w:spacing w:val="-10"/>
        </w:rPr>
        <w:t xml:space="preserve"> </w:t>
      </w:r>
      <w:r>
        <w:t>that</w:t>
      </w:r>
      <w:r>
        <w:rPr>
          <w:spacing w:val="-10"/>
        </w:rPr>
        <w:t xml:space="preserve"> </w:t>
      </w:r>
      <w:r>
        <w:t>sanctions</w:t>
      </w:r>
      <w:r>
        <w:rPr>
          <w:spacing w:val="-10"/>
        </w:rPr>
        <w:t xml:space="preserve"> </w:t>
      </w:r>
      <w:r>
        <w:t>for</w:t>
      </w:r>
      <w:r>
        <w:rPr>
          <w:spacing w:val="-10"/>
        </w:rPr>
        <w:t xml:space="preserve"> </w:t>
      </w:r>
      <w:r>
        <w:t>students</w:t>
      </w:r>
      <w:r>
        <w:rPr>
          <w:spacing w:val="-10"/>
        </w:rPr>
        <w:t xml:space="preserve"> </w:t>
      </w:r>
      <w:r>
        <w:t>and</w:t>
      </w:r>
      <w:r>
        <w:rPr>
          <w:spacing w:val="-11"/>
        </w:rPr>
        <w:t xml:space="preserve"> </w:t>
      </w:r>
      <w:r>
        <w:t>recognized</w:t>
      </w:r>
      <w:r>
        <w:rPr>
          <w:spacing w:val="-12"/>
        </w:rPr>
        <w:t xml:space="preserve"> </w:t>
      </w:r>
      <w:r>
        <w:t>student</w:t>
      </w:r>
      <w:r>
        <w:rPr>
          <w:spacing w:val="-12"/>
        </w:rPr>
        <w:t xml:space="preserve"> </w:t>
      </w:r>
      <w:r>
        <w:t>organizations will be determined and imposed by the Dean of Students.</w:t>
      </w:r>
    </w:p>
    <w:p w14:paraId="1E68849C" w14:textId="77777777" w:rsidR="00462241" w:rsidRDefault="00462241">
      <w:pPr>
        <w:pStyle w:val="BodyText"/>
        <w:spacing w:before="37"/>
      </w:pPr>
    </w:p>
    <w:p w14:paraId="1E68849D" w14:textId="77777777" w:rsidR="00462241" w:rsidRDefault="00A227DC">
      <w:pPr>
        <w:pStyle w:val="BodyText"/>
        <w:spacing w:line="276" w:lineRule="auto"/>
        <w:ind w:left="720" w:right="1435"/>
        <w:jc w:val="both"/>
      </w:pPr>
      <w:r>
        <w:t>The Chancellor, Dean of Students or Associate Vice President for Civil Rights will send the Complainant (or impacted party in the case of a University-Initiated Investigation) and the Respondent the written determination and final outcome of the matter, including sanctions, if any,</w:t>
      </w:r>
      <w:r>
        <w:rPr>
          <w:spacing w:val="-2"/>
        </w:rPr>
        <w:t xml:space="preserve"> </w:t>
      </w:r>
      <w:r>
        <w:t>by</w:t>
      </w:r>
      <w:r>
        <w:rPr>
          <w:spacing w:val="-3"/>
        </w:rPr>
        <w:t xml:space="preserve"> </w:t>
      </w:r>
      <w:r>
        <w:t>certified</w:t>
      </w:r>
      <w:r>
        <w:rPr>
          <w:spacing w:val="-5"/>
        </w:rPr>
        <w:t xml:space="preserve"> </w:t>
      </w:r>
      <w:r>
        <w:t>or</w:t>
      </w:r>
      <w:r>
        <w:rPr>
          <w:spacing w:val="-4"/>
        </w:rPr>
        <w:t xml:space="preserve"> </w:t>
      </w:r>
      <w:r>
        <w:t>express</w:t>
      </w:r>
      <w:r>
        <w:rPr>
          <w:spacing w:val="-2"/>
        </w:rPr>
        <w:t xml:space="preserve"> </w:t>
      </w:r>
      <w:r>
        <w:t>mail,</w:t>
      </w:r>
      <w:r>
        <w:rPr>
          <w:spacing w:val="-5"/>
        </w:rPr>
        <w:t xml:space="preserve"> </w:t>
      </w:r>
      <w:r>
        <w:t>electronic</w:t>
      </w:r>
      <w:r>
        <w:rPr>
          <w:spacing w:val="-2"/>
        </w:rPr>
        <w:t xml:space="preserve"> </w:t>
      </w:r>
      <w:r>
        <w:t>mail</w:t>
      </w:r>
      <w:r>
        <w:rPr>
          <w:spacing w:val="-6"/>
        </w:rPr>
        <w:t xml:space="preserve"> </w:t>
      </w:r>
      <w:r>
        <w:t>or</w:t>
      </w:r>
      <w:r>
        <w:rPr>
          <w:spacing w:val="-2"/>
        </w:rPr>
        <w:t xml:space="preserve"> </w:t>
      </w:r>
      <w:r>
        <w:t>hand</w:t>
      </w:r>
      <w:r>
        <w:rPr>
          <w:spacing w:val="-5"/>
        </w:rPr>
        <w:t xml:space="preserve"> </w:t>
      </w:r>
      <w:r>
        <w:t>delivery.</w:t>
      </w:r>
      <w:r>
        <w:rPr>
          <w:spacing w:val="-5"/>
        </w:rPr>
        <w:t xml:space="preserve"> </w:t>
      </w:r>
      <w:r>
        <w:t>The</w:t>
      </w:r>
      <w:r>
        <w:rPr>
          <w:spacing w:val="-4"/>
        </w:rPr>
        <w:t xml:space="preserve"> </w:t>
      </w:r>
      <w:r>
        <w:t>determination</w:t>
      </w:r>
      <w:r>
        <w:rPr>
          <w:spacing w:val="-4"/>
        </w:rPr>
        <w:t xml:space="preserve"> </w:t>
      </w:r>
      <w:r>
        <w:t>will</w:t>
      </w:r>
      <w:r>
        <w:rPr>
          <w:spacing w:val="-4"/>
        </w:rPr>
        <w:t xml:space="preserve"> </w:t>
      </w:r>
      <w:r>
        <w:t>include the rationale, a</w:t>
      </w:r>
      <w:r>
        <w:rPr>
          <w:spacing w:val="-1"/>
        </w:rPr>
        <w:t xml:space="preserve"> </w:t>
      </w:r>
      <w:r>
        <w:t>description</w:t>
      </w:r>
      <w:r>
        <w:rPr>
          <w:spacing w:val="-1"/>
        </w:rPr>
        <w:t xml:space="preserve"> </w:t>
      </w:r>
      <w:r>
        <w:t>of the parties’ appeal</w:t>
      </w:r>
      <w:r>
        <w:rPr>
          <w:spacing w:val="-1"/>
        </w:rPr>
        <w:t xml:space="preserve"> </w:t>
      </w:r>
      <w:r>
        <w:t>rights and any</w:t>
      </w:r>
      <w:r>
        <w:rPr>
          <w:spacing w:val="-1"/>
        </w:rPr>
        <w:t xml:space="preserve"> </w:t>
      </w:r>
      <w:r>
        <w:t>changes in</w:t>
      </w:r>
      <w:r>
        <w:rPr>
          <w:spacing w:val="-1"/>
        </w:rPr>
        <w:t xml:space="preserve"> </w:t>
      </w:r>
      <w:r>
        <w:t>the</w:t>
      </w:r>
      <w:r>
        <w:rPr>
          <w:spacing w:val="-1"/>
        </w:rPr>
        <w:t xml:space="preserve"> </w:t>
      </w:r>
      <w:r>
        <w:t>outcome</w:t>
      </w:r>
      <w:r>
        <w:rPr>
          <w:spacing w:val="-1"/>
        </w:rPr>
        <w:t xml:space="preserve"> </w:t>
      </w:r>
      <w:r>
        <w:t>before it becomes final. The appropriate Vice President, Vice Chancellor, Vice Provost or Dean is responsible for imposing the sanction.</w:t>
      </w:r>
    </w:p>
    <w:p w14:paraId="1E68849E" w14:textId="77777777" w:rsidR="00462241" w:rsidRDefault="00462241">
      <w:pPr>
        <w:pStyle w:val="BodyText"/>
        <w:spacing w:before="37"/>
      </w:pPr>
    </w:p>
    <w:p w14:paraId="1E68849F" w14:textId="77777777" w:rsidR="00462241" w:rsidRDefault="00A227DC">
      <w:pPr>
        <w:pStyle w:val="BodyText"/>
        <w:spacing w:line="276" w:lineRule="auto"/>
        <w:ind w:left="720" w:right="1435"/>
        <w:jc w:val="both"/>
      </w:pPr>
      <w:r>
        <w:t>Sanctions</w:t>
      </w:r>
      <w:r>
        <w:rPr>
          <w:spacing w:val="-10"/>
        </w:rPr>
        <w:t xml:space="preserve"> </w:t>
      </w:r>
      <w:r>
        <w:t>will</w:t>
      </w:r>
      <w:r>
        <w:rPr>
          <w:spacing w:val="-11"/>
        </w:rPr>
        <w:t xml:space="preserve"> </w:t>
      </w:r>
      <w:r>
        <w:t>be</w:t>
      </w:r>
      <w:r>
        <w:rPr>
          <w:spacing w:val="-9"/>
        </w:rPr>
        <w:t xml:space="preserve"> </w:t>
      </w:r>
      <w:r>
        <w:t>decided</w:t>
      </w:r>
      <w:r>
        <w:rPr>
          <w:spacing w:val="-12"/>
        </w:rPr>
        <w:t xml:space="preserve"> </w:t>
      </w:r>
      <w:r>
        <w:t>on</w:t>
      </w:r>
      <w:r>
        <w:rPr>
          <w:spacing w:val="-11"/>
        </w:rPr>
        <w:t xml:space="preserve"> </w:t>
      </w:r>
      <w:r>
        <w:t>a</w:t>
      </w:r>
      <w:r>
        <w:rPr>
          <w:spacing w:val="-11"/>
        </w:rPr>
        <w:t xml:space="preserve"> </w:t>
      </w:r>
      <w:r>
        <w:t>case-by-case</w:t>
      </w:r>
      <w:r>
        <w:rPr>
          <w:spacing w:val="-11"/>
        </w:rPr>
        <w:t xml:space="preserve"> </w:t>
      </w:r>
      <w:r>
        <w:t>basis</w:t>
      </w:r>
      <w:r>
        <w:rPr>
          <w:spacing w:val="-9"/>
        </w:rPr>
        <w:t xml:space="preserve"> </w:t>
      </w:r>
      <w:r>
        <w:t>and</w:t>
      </w:r>
      <w:r>
        <w:rPr>
          <w:spacing w:val="-10"/>
        </w:rPr>
        <w:t xml:space="preserve"> </w:t>
      </w:r>
      <w:r>
        <w:t>will</w:t>
      </w:r>
      <w:r>
        <w:rPr>
          <w:spacing w:val="-11"/>
        </w:rPr>
        <w:t xml:space="preserve"> </w:t>
      </w:r>
      <w:r>
        <w:t>be</w:t>
      </w:r>
      <w:r>
        <w:rPr>
          <w:spacing w:val="-9"/>
        </w:rPr>
        <w:t xml:space="preserve"> </w:t>
      </w:r>
      <w:r>
        <w:t>in</w:t>
      </w:r>
      <w:r>
        <w:rPr>
          <w:spacing w:val="-11"/>
        </w:rPr>
        <w:t xml:space="preserve"> </w:t>
      </w:r>
      <w:r>
        <w:t>accordance</w:t>
      </w:r>
      <w:r>
        <w:rPr>
          <w:spacing w:val="-11"/>
        </w:rPr>
        <w:t xml:space="preserve"> </w:t>
      </w:r>
      <w:r>
        <w:t>with</w:t>
      </w:r>
      <w:r>
        <w:rPr>
          <w:spacing w:val="-9"/>
        </w:rPr>
        <w:t xml:space="preserve"> </w:t>
      </w:r>
      <w:proofErr w:type="gramStart"/>
      <w:r>
        <w:t>University</w:t>
      </w:r>
      <w:proofErr w:type="gramEnd"/>
      <w:r>
        <w:rPr>
          <w:spacing w:val="-11"/>
        </w:rPr>
        <w:t xml:space="preserve"> </w:t>
      </w:r>
      <w:r>
        <w:t>policy. Possible sanctions for employees include, but are not limited to, the following: a letter of reprimand, suspension or leave of absence without pay, reassignment of teaching or other responsibilities, removal of graduate faculty certification, denial of a merit pay increase, demotion, probation or termination. Sanctions for students are listed in the Regulations Governing Student Conduct and may include, without limitation, verbal or written warnings, restrictions, probation, probated suspension, suspension or expulsion.</w:t>
      </w:r>
    </w:p>
    <w:p w14:paraId="1E6884A0" w14:textId="77777777" w:rsidR="00462241" w:rsidRDefault="00462241">
      <w:pPr>
        <w:pStyle w:val="BodyText"/>
        <w:spacing w:before="37"/>
      </w:pPr>
    </w:p>
    <w:p w14:paraId="1E6884A1" w14:textId="77777777" w:rsidR="00462241" w:rsidRDefault="00A227DC">
      <w:pPr>
        <w:pStyle w:val="BodyText"/>
        <w:spacing w:line="276" w:lineRule="auto"/>
        <w:ind w:left="720" w:right="1437"/>
        <w:jc w:val="both"/>
      </w:pPr>
      <w:r>
        <w:t>Except</w:t>
      </w:r>
      <w:r>
        <w:rPr>
          <w:spacing w:val="-5"/>
        </w:rPr>
        <w:t xml:space="preserve"> </w:t>
      </w:r>
      <w:r>
        <w:t>as</w:t>
      </w:r>
      <w:r>
        <w:rPr>
          <w:spacing w:val="-5"/>
        </w:rPr>
        <w:t xml:space="preserve"> </w:t>
      </w:r>
      <w:r>
        <w:t>provided</w:t>
      </w:r>
      <w:r>
        <w:rPr>
          <w:spacing w:val="-5"/>
        </w:rPr>
        <w:t xml:space="preserve"> </w:t>
      </w:r>
      <w:r>
        <w:t>herein,</w:t>
      </w:r>
      <w:r>
        <w:rPr>
          <w:spacing w:val="-5"/>
        </w:rPr>
        <w:t xml:space="preserve"> </w:t>
      </w:r>
      <w:r>
        <w:t>sanctions</w:t>
      </w:r>
      <w:r>
        <w:rPr>
          <w:spacing w:val="-5"/>
        </w:rPr>
        <w:t xml:space="preserve"> </w:t>
      </w:r>
      <w:r>
        <w:t>imposed</w:t>
      </w:r>
      <w:r>
        <w:rPr>
          <w:spacing w:val="-5"/>
        </w:rPr>
        <w:t xml:space="preserve"> </w:t>
      </w:r>
      <w:r>
        <w:t>pursuant</w:t>
      </w:r>
      <w:r>
        <w:rPr>
          <w:spacing w:val="-5"/>
        </w:rPr>
        <w:t xml:space="preserve"> </w:t>
      </w:r>
      <w:r>
        <w:t>to</w:t>
      </w:r>
      <w:r>
        <w:rPr>
          <w:spacing w:val="-4"/>
        </w:rPr>
        <w:t xml:space="preserve"> </w:t>
      </w:r>
      <w:r>
        <w:t>these</w:t>
      </w:r>
      <w:r>
        <w:rPr>
          <w:spacing w:val="-4"/>
        </w:rPr>
        <w:t xml:space="preserve"> </w:t>
      </w:r>
      <w:r>
        <w:t>Procedures</w:t>
      </w:r>
      <w:r>
        <w:rPr>
          <w:spacing w:val="-5"/>
        </w:rPr>
        <w:t xml:space="preserve"> </w:t>
      </w:r>
      <w:r>
        <w:t>may</w:t>
      </w:r>
      <w:r>
        <w:rPr>
          <w:spacing w:val="-6"/>
        </w:rPr>
        <w:t xml:space="preserve"> </w:t>
      </w:r>
      <w:r>
        <w:t>not</w:t>
      </w:r>
      <w:r>
        <w:rPr>
          <w:spacing w:val="-5"/>
        </w:rPr>
        <w:t xml:space="preserve"> </w:t>
      </w:r>
      <w:r>
        <w:t>be</w:t>
      </w:r>
      <w:r>
        <w:rPr>
          <w:spacing w:val="-4"/>
        </w:rPr>
        <w:t xml:space="preserve"> </w:t>
      </w:r>
      <w:r>
        <w:t xml:space="preserve">appealed or made the subject of </w:t>
      </w:r>
      <w:proofErr w:type="gramStart"/>
      <w:r>
        <w:t>a grievance</w:t>
      </w:r>
      <w:proofErr w:type="gramEnd"/>
      <w:r>
        <w:t xml:space="preserve"> under any other University policy.</w:t>
      </w:r>
    </w:p>
    <w:p w14:paraId="1E6884A2" w14:textId="77777777" w:rsidR="00462241" w:rsidRDefault="00462241">
      <w:pPr>
        <w:pStyle w:val="BodyText"/>
        <w:spacing w:before="39"/>
      </w:pPr>
    </w:p>
    <w:p w14:paraId="1E6884A3" w14:textId="77777777" w:rsidR="00462241" w:rsidRDefault="00A227DC">
      <w:pPr>
        <w:pStyle w:val="BodyText"/>
        <w:spacing w:line="276" w:lineRule="auto"/>
        <w:ind w:left="720" w:right="1435"/>
        <w:jc w:val="both"/>
      </w:pPr>
      <w:r>
        <w:t>Failure to abide by the sanctions imposed by the date specified, whether by refusal, neglect, or any</w:t>
      </w:r>
      <w:r>
        <w:rPr>
          <w:spacing w:val="-14"/>
        </w:rPr>
        <w:t xml:space="preserve"> </w:t>
      </w:r>
      <w:r>
        <w:t>other</w:t>
      </w:r>
      <w:r>
        <w:rPr>
          <w:spacing w:val="-13"/>
        </w:rPr>
        <w:t xml:space="preserve"> </w:t>
      </w:r>
      <w:r>
        <w:t>reason,</w:t>
      </w:r>
      <w:r>
        <w:rPr>
          <w:spacing w:val="-12"/>
        </w:rPr>
        <w:t xml:space="preserve"> </w:t>
      </w:r>
      <w:r>
        <w:t>may</w:t>
      </w:r>
      <w:r>
        <w:rPr>
          <w:spacing w:val="-13"/>
        </w:rPr>
        <w:t xml:space="preserve"> </w:t>
      </w:r>
      <w:r>
        <w:t>result</w:t>
      </w:r>
      <w:r>
        <w:rPr>
          <w:spacing w:val="-12"/>
        </w:rPr>
        <w:t xml:space="preserve"> </w:t>
      </w:r>
      <w:r>
        <w:t>in</w:t>
      </w:r>
      <w:r>
        <w:rPr>
          <w:spacing w:val="-13"/>
        </w:rPr>
        <w:t xml:space="preserve"> </w:t>
      </w:r>
      <w:r>
        <w:t>additional</w:t>
      </w:r>
      <w:r>
        <w:rPr>
          <w:spacing w:val="-13"/>
        </w:rPr>
        <w:t xml:space="preserve"> </w:t>
      </w:r>
      <w:r>
        <w:t>sanctions,</w:t>
      </w:r>
      <w:r>
        <w:rPr>
          <w:spacing w:val="-12"/>
        </w:rPr>
        <w:t xml:space="preserve"> </w:t>
      </w:r>
      <w:r>
        <w:t>up</w:t>
      </w:r>
      <w:r>
        <w:rPr>
          <w:spacing w:val="-14"/>
        </w:rPr>
        <w:t xml:space="preserve"> </w:t>
      </w:r>
      <w:r>
        <w:t>to</w:t>
      </w:r>
      <w:r>
        <w:rPr>
          <w:spacing w:val="-10"/>
        </w:rPr>
        <w:t xml:space="preserve"> </w:t>
      </w:r>
      <w:r>
        <w:t>and</w:t>
      </w:r>
      <w:r>
        <w:rPr>
          <w:spacing w:val="-12"/>
        </w:rPr>
        <w:t xml:space="preserve"> </w:t>
      </w:r>
      <w:r>
        <w:t>including</w:t>
      </w:r>
      <w:r>
        <w:rPr>
          <w:spacing w:val="-14"/>
        </w:rPr>
        <w:t xml:space="preserve"> </w:t>
      </w:r>
      <w:r>
        <w:t>expulsion</w:t>
      </w:r>
      <w:r>
        <w:rPr>
          <w:spacing w:val="-12"/>
        </w:rPr>
        <w:t xml:space="preserve"> </w:t>
      </w:r>
      <w:r>
        <w:t>or</w:t>
      </w:r>
      <w:r>
        <w:rPr>
          <w:spacing w:val="-12"/>
        </w:rPr>
        <w:t xml:space="preserve"> </w:t>
      </w:r>
      <w:r>
        <w:t>termination from the University.</w:t>
      </w:r>
    </w:p>
    <w:p w14:paraId="1E6884A4" w14:textId="77777777" w:rsidR="00462241" w:rsidRDefault="00462241">
      <w:pPr>
        <w:pStyle w:val="BodyText"/>
        <w:spacing w:line="276" w:lineRule="auto"/>
        <w:jc w:val="both"/>
        <w:sectPr w:rsidR="00462241">
          <w:pgSz w:w="12240" w:h="15840"/>
          <w:pgMar w:top="1640" w:right="0" w:bottom="960" w:left="720" w:header="0" w:footer="770" w:gutter="0"/>
          <w:cols w:space="720"/>
        </w:sectPr>
      </w:pPr>
    </w:p>
    <w:p w14:paraId="1E6884A5" w14:textId="77777777" w:rsidR="00462241" w:rsidRDefault="00A227DC">
      <w:pPr>
        <w:pStyle w:val="BodyText"/>
        <w:spacing w:before="88" w:line="276" w:lineRule="auto"/>
        <w:ind w:left="720" w:right="1434"/>
        <w:jc w:val="both"/>
      </w:pPr>
      <w:r>
        <w:lastRenderedPageBreak/>
        <w:t>If</w:t>
      </w:r>
      <w:r>
        <w:rPr>
          <w:spacing w:val="-7"/>
        </w:rPr>
        <w:t xml:space="preserve"> </w:t>
      </w:r>
      <w:r>
        <w:t>the</w:t>
      </w:r>
      <w:r>
        <w:rPr>
          <w:spacing w:val="-6"/>
        </w:rPr>
        <w:t xml:space="preserve"> </w:t>
      </w:r>
      <w:r>
        <w:t>accused</w:t>
      </w:r>
      <w:r>
        <w:rPr>
          <w:spacing w:val="-7"/>
        </w:rPr>
        <w:t xml:space="preserve"> </w:t>
      </w:r>
      <w:r>
        <w:t>is</w:t>
      </w:r>
      <w:r>
        <w:rPr>
          <w:spacing w:val="-7"/>
        </w:rPr>
        <w:t xml:space="preserve"> </w:t>
      </w:r>
      <w:r>
        <w:t>a</w:t>
      </w:r>
      <w:r>
        <w:rPr>
          <w:spacing w:val="-9"/>
        </w:rPr>
        <w:t xml:space="preserve"> </w:t>
      </w:r>
      <w:r>
        <w:t>faculty</w:t>
      </w:r>
      <w:r>
        <w:rPr>
          <w:spacing w:val="-8"/>
        </w:rPr>
        <w:t xml:space="preserve"> </w:t>
      </w:r>
      <w:r>
        <w:t>member</w:t>
      </w:r>
      <w:r>
        <w:rPr>
          <w:spacing w:val="-7"/>
        </w:rPr>
        <w:t xml:space="preserve"> </w:t>
      </w:r>
      <w:r>
        <w:t>and</w:t>
      </w:r>
      <w:r>
        <w:rPr>
          <w:spacing w:val="-7"/>
        </w:rPr>
        <w:t xml:space="preserve"> </w:t>
      </w:r>
      <w:r>
        <w:t>the</w:t>
      </w:r>
      <w:r>
        <w:rPr>
          <w:spacing w:val="-6"/>
        </w:rPr>
        <w:t xml:space="preserve"> </w:t>
      </w:r>
      <w:r>
        <w:t>sanction</w:t>
      </w:r>
      <w:r>
        <w:rPr>
          <w:spacing w:val="-8"/>
        </w:rPr>
        <w:t xml:space="preserve"> </w:t>
      </w:r>
      <w:r>
        <w:t>is</w:t>
      </w:r>
      <w:r>
        <w:rPr>
          <w:spacing w:val="-7"/>
        </w:rPr>
        <w:t xml:space="preserve"> </w:t>
      </w:r>
      <w:r>
        <w:t>to</w:t>
      </w:r>
      <w:r>
        <w:rPr>
          <w:spacing w:val="-7"/>
        </w:rPr>
        <w:t xml:space="preserve"> </w:t>
      </w:r>
      <w:r>
        <w:t>recommend</w:t>
      </w:r>
      <w:r>
        <w:rPr>
          <w:spacing w:val="-7"/>
        </w:rPr>
        <w:t xml:space="preserve"> </w:t>
      </w:r>
      <w:r>
        <w:t>termination</w:t>
      </w:r>
      <w:r>
        <w:rPr>
          <w:spacing w:val="-9"/>
        </w:rPr>
        <w:t xml:space="preserve"> </w:t>
      </w:r>
      <w:r>
        <w:t>of</w:t>
      </w:r>
      <w:r>
        <w:rPr>
          <w:spacing w:val="-7"/>
        </w:rPr>
        <w:t xml:space="preserve"> </w:t>
      </w:r>
      <w:r>
        <w:t>employment, the procedures for termination of a faculty member (as outlined in Executive Memorandum No. B-48 or its successor) will be followed; provided, however, that the report of the University Investigator</w:t>
      </w:r>
      <w:r>
        <w:rPr>
          <w:spacing w:val="-4"/>
        </w:rPr>
        <w:t xml:space="preserve"> </w:t>
      </w:r>
      <w:r>
        <w:t>and</w:t>
      </w:r>
      <w:r>
        <w:rPr>
          <w:spacing w:val="-5"/>
        </w:rPr>
        <w:t xml:space="preserve"> </w:t>
      </w:r>
      <w:r>
        <w:t>the</w:t>
      </w:r>
      <w:r>
        <w:rPr>
          <w:spacing w:val="-4"/>
        </w:rPr>
        <w:t xml:space="preserve"> </w:t>
      </w:r>
      <w:r>
        <w:t>written</w:t>
      </w:r>
      <w:r>
        <w:rPr>
          <w:spacing w:val="-6"/>
        </w:rPr>
        <w:t xml:space="preserve"> </w:t>
      </w:r>
      <w:r>
        <w:t>determination</w:t>
      </w:r>
      <w:r>
        <w:rPr>
          <w:spacing w:val="-6"/>
        </w:rPr>
        <w:t xml:space="preserve"> </w:t>
      </w:r>
      <w:r>
        <w:t>of</w:t>
      </w:r>
      <w:r>
        <w:rPr>
          <w:spacing w:val="-5"/>
        </w:rPr>
        <w:t xml:space="preserve"> </w:t>
      </w:r>
      <w:r>
        <w:t>the</w:t>
      </w:r>
      <w:r>
        <w:rPr>
          <w:spacing w:val="-4"/>
        </w:rPr>
        <w:t xml:space="preserve"> </w:t>
      </w:r>
      <w:r>
        <w:t>Chancellor</w:t>
      </w:r>
      <w:r>
        <w:rPr>
          <w:spacing w:val="-4"/>
        </w:rPr>
        <w:t xml:space="preserve"> </w:t>
      </w:r>
      <w:r>
        <w:t>or</w:t>
      </w:r>
      <w:r>
        <w:rPr>
          <w:spacing w:val="-4"/>
        </w:rPr>
        <w:t xml:space="preserve"> </w:t>
      </w:r>
      <w:r>
        <w:t>Associate</w:t>
      </w:r>
      <w:r>
        <w:rPr>
          <w:spacing w:val="-4"/>
        </w:rPr>
        <w:t xml:space="preserve"> </w:t>
      </w:r>
      <w:r>
        <w:t>Vice</w:t>
      </w:r>
      <w:r>
        <w:rPr>
          <w:spacing w:val="-4"/>
        </w:rPr>
        <w:t xml:space="preserve"> </w:t>
      </w:r>
      <w:r>
        <w:t>President</w:t>
      </w:r>
      <w:r>
        <w:rPr>
          <w:spacing w:val="-5"/>
        </w:rPr>
        <w:t xml:space="preserve"> </w:t>
      </w:r>
      <w:r>
        <w:t>for</w:t>
      </w:r>
      <w:r>
        <w:rPr>
          <w:spacing w:val="-4"/>
        </w:rPr>
        <w:t xml:space="preserve"> </w:t>
      </w:r>
      <w:r>
        <w:t>Civil Rights shall be accepted into evidence at the faculty member’s termination hearing without the necessity of the Complainant (or impacted party in the case of a University-Initiated Investigation) testifying as a witness.</w:t>
      </w:r>
    </w:p>
    <w:p w14:paraId="1E6884A6" w14:textId="77777777" w:rsidR="00462241" w:rsidRDefault="00462241">
      <w:pPr>
        <w:pStyle w:val="BodyText"/>
        <w:spacing w:before="36"/>
      </w:pPr>
    </w:p>
    <w:p w14:paraId="1E6884A7" w14:textId="77777777" w:rsidR="00462241" w:rsidRDefault="00A227DC">
      <w:pPr>
        <w:pStyle w:val="BodyText"/>
        <w:spacing w:before="1" w:line="276" w:lineRule="auto"/>
        <w:ind w:left="720" w:right="1434"/>
        <w:jc w:val="both"/>
      </w:pPr>
      <w:r>
        <w:t>Remedial measures for students, faculty and staff will be decided on a case-by-case basis. Such measures</w:t>
      </w:r>
      <w:r>
        <w:rPr>
          <w:spacing w:val="-9"/>
        </w:rPr>
        <w:t xml:space="preserve"> </w:t>
      </w:r>
      <w:r>
        <w:t>may</w:t>
      </w:r>
      <w:r>
        <w:rPr>
          <w:spacing w:val="-11"/>
        </w:rPr>
        <w:t xml:space="preserve"> </w:t>
      </w:r>
      <w:r>
        <w:t>include</w:t>
      </w:r>
      <w:r>
        <w:rPr>
          <w:spacing w:val="-9"/>
        </w:rPr>
        <w:t xml:space="preserve"> </w:t>
      </w:r>
      <w:r>
        <w:t>providing</w:t>
      </w:r>
      <w:r>
        <w:rPr>
          <w:spacing w:val="-10"/>
        </w:rPr>
        <w:t xml:space="preserve"> </w:t>
      </w:r>
      <w:r>
        <w:t>an</w:t>
      </w:r>
      <w:r>
        <w:rPr>
          <w:spacing w:val="-11"/>
        </w:rPr>
        <w:t xml:space="preserve"> </w:t>
      </w:r>
      <w:r>
        <w:t>escort</w:t>
      </w:r>
      <w:r>
        <w:rPr>
          <w:spacing w:val="-9"/>
        </w:rPr>
        <w:t xml:space="preserve"> </w:t>
      </w:r>
      <w:r>
        <w:t>to</w:t>
      </w:r>
      <w:r>
        <w:rPr>
          <w:spacing w:val="-11"/>
        </w:rPr>
        <w:t xml:space="preserve"> </w:t>
      </w:r>
      <w:r>
        <w:t>ensure</w:t>
      </w:r>
      <w:r>
        <w:rPr>
          <w:spacing w:val="-9"/>
        </w:rPr>
        <w:t xml:space="preserve"> </w:t>
      </w:r>
      <w:r>
        <w:t>safe</w:t>
      </w:r>
      <w:r>
        <w:rPr>
          <w:spacing w:val="-9"/>
        </w:rPr>
        <w:t xml:space="preserve"> </w:t>
      </w:r>
      <w:r>
        <w:t>movement</w:t>
      </w:r>
      <w:r>
        <w:rPr>
          <w:spacing w:val="-10"/>
        </w:rPr>
        <w:t xml:space="preserve"> </w:t>
      </w:r>
      <w:r>
        <w:t>on</w:t>
      </w:r>
      <w:r>
        <w:rPr>
          <w:spacing w:val="-11"/>
        </w:rPr>
        <w:t xml:space="preserve"> </w:t>
      </w:r>
      <w:r>
        <w:t>campus;</w:t>
      </w:r>
      <w:r>
        <w:rPr>
          <w:spacing w:val="-9"/>
        </w:rPr>
        <w:t xml:space="preserve"> </w:t>
      </w:r>
      <w:r>
        <w:t>ensuring</w:t>
      </w:r>
      <w:r>
        <w:rPr>
          <w:spacing w:val="-10"/>
        </w:rPr>
        <w:t xml:space="preserve"> </w:t>
      </w:r>
      <w:r>
        <w:t>that</w:t>
      </w:r>
      <w:r>
        <w:rPr>
          <w:spacing w:val="-9"/>
        </w:rPr>
        <w:t xml:space="preserve"> </w:t>
      </w:r>
      <w:r>
        <w:t>the Complainant and Respondent do not share classes or extracurricular activities; reassignment of residence halls; tutoring or other academic support; arranging for extra time to complete or re-take a class or withdraw from a class without academic or financial penalty; job reassignment; targeted training for a</w:t>
      </w:r>
      <w:r>
        <w:rPr>
          <w:spacing w:val="-1"/>
        </w:rPr>
        <w:t xml:space="preserve"> </w:t>
      </w:r>
      <w:r>
        <w:t>group</w:t>
      </w:r>
      <w:r>
        <w:rPr>
          <w:spacing w:val="-2"/>
        </w:rPr>
        <w:t xml:space="preserve"> </w:t>
      </w:r>
      <w:r>
        <w:t>of</w:t>
      </w:r>
      <w:r>
        <w:rPr>
          <w:spacing w:val="-3"/>
        </w:rPr>
        <w:t xml:space="preserve"> </w:t>
      </w:r>
      <w:r>
        <w:t>students, faculty</w:t>
      </w:r>
      <w:r>
        <w:rPr>
          <w:spacing w:val="-1"/>
        </w:rPr>
        <w:t xml:space="preserve"> </w:t>
      </w:r>
      <w:r>
        <w:t>or staff; and other</w:t>
      </w:r>
      <w:r>
        <w:rPr>
          <w:spacing w:val="-2"/>
        </w:rPr>
        <w:t xml:space="preserve"> </w:t>
      </w:r>
      <w:r>
        <w:t>remedies that</w:t>
      </w:r>
      <w:r>
        <w:rPr>
          <w:spacing w:val="-2"/>
        </w:rPr>
        <w:t xml:space="preserve"> </w:t>
      </w:r>
      <w:r>
        <w:t>can</w:t>
      </w:r>
      <w:r>
        <w:rPr>
          <w:spacing w:val="-1"/>
        </w:rPr>
        <w:t xml:space="preserve"> </w:t>
      </w:r>
      <w:r>
        <w:t>be tailored to the needs of the parties.</w:t>
      </w:r>
    </w:p>
    <w:p w14:paraId="1E6884A8" w14:textId="77777777" w:rsidR="00462241" w:rsidRDefault="00A227DC">
      <w:pPr>
        <w:pStyle w:val="BodyText"/>
        <w:spacing w:before="50"/>
        <w:rPr>
          <w:sz w:val="20"/>
        </w:rPr>
      </w:pPr>
      <w:r>
        <w:rPr>
          <w:noProof/>
          <w:sz w:val="20"/>
        </w:rPr>
        <mc:AlternateContent>
          <mc:Choice Requires="wps">
            <w:drawing>
              <wp:anchor distT="0" distB="0" distL="0" distR="0" simplePos="0" relativeHeight="487636480" behindDoc="1" locked="0" layoutInCell="1" allowOverlap="1" wp14:anchorId="1E68889D" wp14:editId="1E68889E">
                <wp:simplePos x="0" y="0"/>
                <wp:positionH relativeFrom="page">
                  <wp:posOffset>896111</wp:posOffset>
                </wp:positionH>
                <wp:positionV relativeFrom="paragraph">
                  <wp:posOffset>191326</wp:posOffset>
                </wp:positionV>
                <wp:extent cx="5980430" cy="6350"/>
                <wp:effectExtent l="0" t="0" r="0" b="0"/>
                <wp:wrapTopAndBottom/>
                <wp:docPr id="104" name="Graphic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A730CC" id="Graphic 104" o:spid="_x0000_s1026" style="position:absolute;margin-left:70.55pt;margin-top:15.05pt;width:470.9pt;height:.5pt;z-index:-15680000;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" path="m5980176,l,,,6096r5980176,l5980176,xe" fillcolor="black" stroked="f">
                <v:path arrowok="t"/>
                <w10:wrap type="topAndBottom" anchorx="page"/>
              </v:shape>
            </w:pict>
          </mc:Fallback>
        </mc:AlternateContent>
      </w:r>
    </w:p>
    <w:p w14:paraId="1E6884A9" w14:textId="77777777" w:rsidR="00462241" w:rsidRDefault="00A227DC">
      <w:pPr>
        <w:pStyle w:val="Heading2"/>
      </w:pPr>
      <w:bookmarkStart w:id="263" w:name="_bookmark97"/>
      <w:bookmarkEnd w:id="263"/>
      <w:r>
        <w:rPr>
          <w:color w:val="8E6E3D"/>
          <w:spacing w:val="12"/>
        </w:rPr>
        <w:t>Retaliation</w:t>
      </w:r>
      <w:r>
        <w:rPr>
          <w:color w:val="8E6E3D"/>
          <w:spacing w:val="38"/>
        </w:rPr>
        <w:t xml:space="preserve"> </w:t>
      </w:r>
      <w:r>
        <w:rPr>
          <w:color w:val="8E6E3D"/>
          <w:spacing w:val="10"/>
        </w:rPr>
        <w:t>Prohibited</w:t>
      </w:r>
    </w:p>
    <w:p w14:paraId="1E6884AA" w14:textId="77777777" w:rsidR="00462241" w:rsidRDefault="00A227DC">
      <w:pPr>
        <w:pStyle w:val="BodyText"/>
        <w:spacing w:before="158" w:line="276" w:lineRule="auto"/>
        <w:ind w:left="720" w:right="1434"/>
        <w:jc w:val="both"/>
      </w:pPr>
      <w:r>
        <w:t>Retaliation</w:t>
      </w:r>
      <w:r>
        <w:rPr>
          <w:spacing w:val="-14"/>
        </w:rPr>
        <w:t xml:space="preserve"> </w:t>
      </w:r>
      <w:r>
        <w:t>against</w:t>
      </w:r>
      <w:r>
        <w:rPr>
          <w:spacing w:val="-13"/>
        </w:rPr>
        <w:t xml:space="preserve"> </w:t>
      </w:r>
      <w:r>
        <w:t>any</w:t>
      </w:r>
      <w:r>
        <w:rPr>
          <w:spacing w:val="-13"/>
        </w:rPr>
        <w:t xml:space="preserve"> </w:t>
      </w:r>
      <w:r>
        <w:t>person</w:t>
      </w:r>
      <w:r>
        <w:rPr>
          <w:spacing w:val="-14"/>
        </w:rPr>
        <w:t xml:space="preserve"> </w:t>
      </w:r>
      <w:r>
        <w:t>for</w:t>
      </w:r>
      <w:r>
        <w:rPr>
          <w:spacing w:val="-13"/>
        </w:rPr>
        <w:t xml:space="preserve"> </w:t>
      </w:r>
      <w:r>
        <w:t>reporting</w:t>
      </w:r>
      <w:r>
        <w:rPr>
          <w:spacing w:val="-13"/>
        </w:rPr>
        <w:t xml:space="preserve"> </w:t>
      </w:r>
      <w:r>
        <w:t>or</w:t>
      </w:r>
      <w:r>
        <w:rPr>
          <w:spacing w:val="-13"/>
        </w:rPr>
        <w:t xml:space="preserve"> </w:t>
      </w:r>
      <w:r>
        <w:t>complaining</w:t>
      </w:r>
      <w:r>
        <w:rPr>
          <w:spacing w:val="-14"/>
        </w:rPr>
        <w:t xml:space="preserve"> </w:t>
      </w:r>
      <w:r>
        <w:t>of</w:t>
      </w:r>
      <w:r>
        <w:rPr>
          <w:spacing w:val="-13"/>
        </w:rPr>
        <w:t xml:space="preserve"> </w:t>
      </w:r>
      <w:r>
        <w:t>discrimination</w:t>
      </w:r>
      <w:r>
        <w:rPr>
          <w:spacing w:val="-13"/>
        </w:rPr>
        <w:t xml:space="preserve"> </w:t>
      </w:r>
      <w:r>
        <w:t>and/or</w:t>
      </w:r>
      <w:r>
        <w:rPr>
          <w:spacing w:val="-13"/>
        </w:rPr>
        <w:t xml:space="preserve"> </w:t>
      </w:r>
      <w:r>
        <w:t>harassment, assisting</w:t>
      </w:r>
      <w:r>
        <w:rPr>
          <w:spacing w:val="-14"/>
        </w:rPr>
        <w:t xml:space="preserve"> </w:t>
      </w:r>
      <w:r>
        <w:t>or</w:t>
      </w:r>
      <w:r>
        <w:rPr>
          <w:spacing w:val="-12"/>
        </w:rPr>
        <w:t xml:space="preserve"> </w:t>
      </w:r>
      <w:r>
        <w:t>participating</w:t>
      </w:r>
      <w:r>
        <w:rPr>
          <w:spacing w:val="-14"/>
        </w:rPr>
        <w:t xml:space="preserve"> </w:t>
      </w:r>
      <w:r>
        <w:t>in</w:t>
      </w:r>
      <w:r>
        <w:rPr>
          <w:spacing w:val="-12"/>
        </w:rPr>
        <w:t xml:space="preserve"> </w:t>
      </w:r>
      <w:r>
        <w:t>the</w:t>
      </w:r>
      <w:r>
        <w:rPr>
          <w:spacing w:val="-11"/>
        </w:rPr>
        <w:t xml:space="preserve"> </w:t>
      </w:r>
      <w:r>
        <w:t>investigation</w:t>
      </w:r>
      <w:r>
        <w:rPr>
          <w:spacing w:val="-13"/>
        </w:rPr>
        <w:t xml:space="preserve"> </w:t>
      </w:r>
      <w:r>
        <w:t>of</w:t>
      </w:r>
      <w:r>
        <w:rPr>
          <w:spacing w:val="-12"/>
        </w:rPr>
        <w:t xml:space="preserve"> </w:t>
      </w:r>
      <w:r>
        <w:t>a</w:t>
      </w:r>
      <w:r>
        <w:rPr>
          <w:spacing w:val="-13"/>
        </w:rPr>
        <w:t xml:space="preserve"> </w:t>
      </w:r>
      <w:r>
        <w:t>complaint</w:t>
      </w:r>
      <w:r>
        <w:rPr>
          <w:spacing w:val="-14"/>
        </w:rPr>
        <w:t xml:space="preserve"> </w:t>
      </w:r>
      <w:r>
        <w:t>of</w:t>
      </w:r>
      <w:r>
        <w:rPr>
          <w:spacing w:val="-12"/>
        </w:rPr>
        <w:t xml:space="preserve"> </w:t>
      </w:r>
      <w:r>
        <w:t>discrimination</w:t>
      </w:r>
      <w:r>
        <w:rPr>
          <w:spacing w:val="-13"/>
        </w:rPr>
        <w:t xml:space="preserve"> </w:t>
      </w:r>
      <w:r>
        <w:t>and/or</w:t>
      </w:r>
      <w:r>
        <w:rPr>
          <w:spacing w:val="-14"/>
        </w:rPr>
        <w:t xml:space="preserve"> </w:t>
      </w:r>
      <w:r>
        <w:t>harassment, or enforcing University Policies with respect to discrimination and/or harassment is strictly prohibited. Overt or covert acts of reprisal, interference, restraint, penalty, discrimination, intimidation or harassment against an individual or group for exercising rights or performing duties</w:t>
      </w:r>
      <w:r>
        <w:rPr>
          <w:spacing w:val="-5"/>
        </w:rPr>
        <w:t xml:space="preserve"> </w:t>
      </w:r>
      <w:r>
        <w:t>under</w:t>
      </w:r>
      <w:r>
        <w:rPr>
          <w:spacing w:val="-4"/>
        </w:rPr>
        <w:t xml:space="preserve"> </w:t>
      </w:r>
      <w:r>
        <w:t>these</w:t>
      </w:r>
      <w:r>
        <w:rPr>
          <w:spacing w:val="-4"/>
        </w:rPr>
        <w:t xml:space="preserve"> </w:t>
      </w:r>
      <w:r>
        <w:t>Procedures</w:t>
      </w:r>
      <w:r>
        <w:rPr>
          <w:spacing w:val="-5"/>
        </w:rPr>
        <w:t xml:space="preserve"> </w:t>
      </w:r>
      <w:r>
        <w:t>will</w:t>
      </w:r>
      <w:r>
        <w:rPr>
          <w:spacing w:val="-6"/>
        </w:rPr>
        <w:t xml:space="preserve"> </w:t>
      </w:r>
      <w:r>
        <w:t>be</w:t>
      </w:r>
      <w:r>
        <w:rPr>
          <w:spacing w:val="-6"/>
        </w:rPr>
        <w:t xml:space="preserve"> </w:t>
      </w:r>
      <w:r>
        <w:t>subject</w:t>
      </w:r>
      <w:r>
        <w:rPr>
          <w:spacing w:val="-5"/>
        </w:rPr>
        <w:t xml:space="preserve"> </w:t>
      </w:r>
      <w:r>
        <w:t>to</w:t>
      </w:r>
      <w:r>
        <w:rPr>
          <w:spacing w:val="-4"/>
        </w:rPr>
        <w:t xml:space="preserve"> </w:t>
      </w:r>
      <w:r>
        <w:t>appropriate</w:t>
      </w:r>
      <w:r>
        <w:rPr>
          <w:spacing w:val="-4"/>
        </w:rPr>
        <w:t xml:space="preserve"> </w:t>
      </w:r>
      <w:r>
        <w:t>and</w:t>
      </w:r>
      <w:r>
        <w:rPr>
          <w:spacing w:val="-7"/>
        </w:rPr>
        <w:t xml:space="preserve"> </w:t>
      </w:r>
      <w:r>
        <w:t>prompt</w:t>
      </w:r>
      <w:r>
        <w:rPr>
          <w:spacing w:val="-5"/>
        </w:rPr>
        <w:t xml:space="preserve"> </w:t>
      </w:r>
      <w:r>
        <w:t>disciplinary</w:t>
      </w:r>
      <w:r>
        <w:rPr>
          <w:spacing w:val="-6"/>
        </w:rPr>
        <w:t xml:space="preserve"> </w:t>
      </w:r>
      <w:r>
        <w:t>or</w:t>
      </w:r>
      <w:r>
        <w:rPr>
          <w:spacing w:val="-7"/>
        </w:rPr>
        <w:t xml:space="preserve"> </w:t>
      </w:r>
      <w:r>
        <w:t xml:space="preserve">remedial </w:t>
      </w:r>
      <w:r>
        <w:rPr>
          <w:spacing w:val="-2"/>
        </w:rPr>
        <w:t>action.</w:t>
      </w:r>
    </w:p>
    <w:p w14:paraId="1E6884AB" w14:textId="77777777" w:rsidR="00462241" w:rsidRDefault="00A227DC">
      <w:pPr>
        <w:pStyle w:val="BodyText"/>
        <w:spacing w:before="50"/>
        <w:rPr>
          <w:sz w:val="20"/>
        </w:rPr>
      </w:pPr>
      <w:r>
        <w:rPr>
          <w:noProof/>
          <w:sz w:val="20"/>
        </w:rPr>
        <mc:AlternateContent>
          <mc:Choice Requires="wps">
            <w:drawing>
              <wp:anchor distT="0" distB="0" distL="0" distR="0" simplePos="0" relativeHeight="487636992" behindDoc="1" locked="0" layoutInCell="1" allowOverlap="1" wp14:anchorId="1E68889F" wp14:editId="1E6888A0">
                <wp:simplePos x="0" y="0"/>
                <wp:positionH relativeFrom="page">
                  <wp:posOffset>896111</wp:posOffset>
                </wp:positionH>
                <wp:positionV relativeFrom="paragraph">
                  <wp:posOffset>191493</wp:posOffset>
                </wp:positionV>
                <wp:extent cx="5980430" cy="6350"/>
                <wp:effectExtent l="0" t="0" r="0" b="0"/>
                <wp:wrapTopAndBottom/>
                <wp:docPr id="105" name="Graphic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6516024" id="Graphic 105" o:spid="_x0000_s1026" style="position:absolute;margin-left:70.55pt;margin-top:15.1pt;width:470.9pt;height:.5pt;z-index:-15679488;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" path="m5980176,l,,,6096r5980176,l5980176,xe" fillcolor="black" stroked="f">
                <v:path arrowok="t"/>
                <w10:wrap type="topAndBottom" anchorx="page"/>
              </v:shape>
            </w:pict>
          </mc:Fallback>
        </mc:AlternateContent>
      </w:r>
    </w:p>
    <w:p w14:paraId="1E6884AC" w14:textId="77777777" w:rsidR="00462241" w:rsidRDefault="00A227DC">
      <w:pPr>
        <w:pStyle w:val="Heading2"/>
      </w:pPr>
      <w:bookmarkStart w:id="264" w:name="_bookmark98"/>
      <w:bookmarkEnd w:id="264"/>
      <w:r>
        <w:rPr>
          <w:color w:val="8E6E3D"/>
          <w:spacing w:val="9"/>
        </w:rPr>
        <w:t>Appeal</w:t>
      </w:r>
    </w:p>
    <w:p w14:paraId="1E6884AD" w14:textId="77777777" w:rsidR="00462241" w:rsidRDefault="00A227DC">
      <w:pPr>
        <w:pStyle w:val="BodyText"/>
        <w:spacing w:before="155" w:line="276" w:lineRule="auto"/>
        <w:ind w:left="720" w:right="1435"/>
        <w:jc w:val="both"/>
      </w:pPr>
      <w:r>
        <w:t>The Complainant (or impacted party in the case of a University-Initiated Investigation) and the Respondent each have the right to appeal the decision of the Chancellor, Dean of Students or Associate Vice President</w:t>
      </w:r>
      <w:r>
        <w:rPr>
          <w:spacing w:val="-2"/>
        </w:rPr>
        <w:t xml:space="preserve"> </w:t>
      </w:r>
      <w:r>
        <w:t>for Civil</w:t>
      </w:r>
      <w:r>
        <w:rPr>
          <w:spacing w:val="-1"/>
        </w:rPr>
        <w:t xml:space="preserve"> </w:t>
      </w:r>
      <w:r>
        <w:t>Rights and imposition</w:t>
      </w:r>
      <w:r>
        <w:rPr>
          <w:spacing w:val="-1"/>
        </w:rPr>
        <w:t xml:space="preserve"> </w:t>
      </w:r>
      <w:r>
        <w:t>of any</w:t>
      </w:r>
      <w:r>
        <w:rPr>
          <w:spacing w:val="-1"/>
        </w:rPr>
        <w:t xml:space="preserve"> </w:t>
      </w:r>
      <w:r>
        <w:t>sanction</w:t>
      </w:r>
      <w:r>
        <w:rPr>
          <w:spacing w:val="-1"/>
        </w:rPr>
        <w:t xml:space="preserve"> </w:t>
      </w:r>
      <w:r>
        <w:t>to</w:t>
      </w:r>
      <w:r>
        <w:rPr>
          <w:spacing w:val="-2"/>
        </w:rPr>
        <w:t xml:space="preserve"> </w:t>
      </w:r>
      <w:r>
        <w:t>the Vice President for Ethics</w:t>
      </w:r>
      <w:r>
        <w:rPr>
          <w:spacing w:val="-5"/>
        </w:rPr>
        <w:t xml:space="preserve"> </w:t>
      </w:r>
      <w:r>
        <w:t>and</w:t>
      </w:r>
      <w:r>
        <w:rPr>
          <w:spacing w:val="-5"/>
        </w:rPr>
        <w:t xml:space="preserve"> </w:t>
      </w:r>
      <w:r>
        <w:t>Compliance.</w:t>
      </w:r>
      <w:r>
        <w:rPr>
          <w:spacing w:val="-7"/>
        </w:rPr>
        <w:t xml:space="preserve"> </w:t>
      </w:r>
      <w:r>
        <w:t>The</w:t>
      </w:r>
      <w:r>
        <w:rPr>
          <w:spacing w:val="-4"/>
        </w:rPr>
        <w:t xml:space="preserve"> </w:t>
      </w:r>
      <w:r>
        <w:t>appeal</w:t>
      </w:r>
      <w:r>
        <w:rPr>
          <w:spacing w:val="-6"/>
        </w:rPr>
        <w:t xml:space="preserve"> </w:t>
      </w:r>
      <w:r>
        <w:t>must</w:t>
      </w:r>
      <w:r>
        <w:rPr>
          <w:spacing w:val="-7"/>
        </w:rPr>
        <w:t xml:space="preserve"> </w:t>
      </w:r>
      <w:r>
        <w:t>be</w:t>
      </w:r>
      <w:r>
        <w:rPr>
          <w:spacing w:val="-4"/>
        </w:rPr>
        <w:t xml:space="preserve"> </w:t>
      </w:r>
      <w:r>
        <w:t>in</w:t>
      </w:r>
      <w:r>
        <w:rPr>
          <w:spacing w:val="-6"/>
        </w:rPr>
        <w:t xml:space="preserve"> </w:t>
      </w:r>
      <w:r>
        <w:t>writing</w:t>
      </w:r>
      <w:r>
        <w:rPr>
          <w:spacing w:val="-5"/>
        </w:rPr>
        <w:t xml:space="preserve"> </w:t>
      </w:r>
      <w:r>
        <w:t>with</w:t>
      </w:r>
      <w:r>
        <w:rPr>
          <w:spacing w:val="-7"/>
        </w:rPr>
        <w:t xml:space="preserve"> </w:t>
      </w:r>
      <w:r>
        <w:t>all</w:t>
      </w:r>
      <w:r>
        <w:rPr>
          <w:spacing w:val="-6"/>
        </w:rPr>
        <w:t xml:space="preserve"> </w:t>
      </w:r>
      <w:r>
        <w:t>supporting</w:t>
      </w:r>
      <w:r>
        <w:rPr>
          <w:spacing w:val="-7"/>
        </w:rPr>
        <w:t xml:space="preserve"> </w:t>
      </w:r>
      <w:r>
        <w:t>materials</w:t>
      </w:r>
      <w:r>
        <w:rPr>
          <w:spacing w:val="-5"/>
        </w:rPr>
        <w:t xml:space="preserve"> </w:t>
      </w:r>
      <w:r>
        <w:t>attached</w:t>
      </w:r>
      <w:r>
        <w:rPr>
          <w:spacing w:val="-5"/>
        </w:rPr>
        <w:t xml:space="preserve"> </w:t>
      </w:r>
      <w:r>
        <w:t>and filed in person, via courier, or via postal or electronic mail within seven days of the issuance of notification</w:t>
      </w:r>
      <w:r>
        <w:rPr>
          <w:spacing w:val="-1"/>
        </w:rPr>
        <w:t xml:space="preserve"> </w:t>
      </w:r>
      <w:r>
        <w:t>of the decision. Decisions not appealed within such time are deemed final. A copy</w:t>
      </w:r>
      <w:r>
        <w:rPr>
          <w:spacing w:val="-1"/>
        </w:rPr>
        <w:t xml:space="preserve"> </w:t>
      </w:r>
      <w:r>
        <w:t>of any appeal will be furnished to the Complainant (or impacted party in the case of a University-Initiated Investigation) or the Respondent(s), as the case may be. Each party may provide a response</w:t>
      </w:r>
      <w:r>
        <w:rPr>
          <w:spacing w:val="-14"/>
        </w:rPr>
        <w:t xml:space="preserve"> </w:t>
      </w:r>
      <w:r>
        <w:t>to</w:t>
      </w:r>
      <w:r>
        <w:rPr>
          <w:spacing w:val="-13"/>
        </w:rPr>
        <w:t xml:space="preserve"> </w:t>
      </w:r>
      <w:r>
        <w:t>the</w:t>
      </w:r>
      <w:r>
        <w:rPr>
          <w:spacing w:val="-13"/>
        </w:rPr>
        <w:t xml:space="preserve"> </w:t>
      </w:r>
      <w:r>
        <w:t>appeal.</w:t>
      </w:r>
      <w:r>
        <w:rPr>
          <w:spacing w:val="-14"/>
        </w:rPr>
        <w:t xml:space="preserve"> </w:t>
      </w:r>
      <w:r>
        <w:t>The</w:t>
      </w:r>
      <w:r>
        <w:rPr>
          <w:spacing w:val="-13"/>
        </w:rPr>
        <w:t xml:space="preserve"> </w:t>
      </w:r>
      <w:r>
        <w:t>response</w:t>
      </w:r>
      <w:r>
        <w:rPr>
          <w:spacing w:val="-13"/>
        </w:rPr>
        <w:t xml:space="preserve"> </w:t>
      </w:r>
      <w:r>
        <w:t>to</w:t>
      </w:r>
      <w:r>
        <w:rPr>
          <w:spacing w:val="-13"/>
        </w:rPr>
        <w:t xml:space="preserve"> </w:t>
      </w:r>
      <w:r>
        <w:t>the</w:t>
      </w:r>
      <w:r>
        <w:rPr>
          <w:spacing w:val="-14"/>
        </w:rPr>
        <w:t xml:space="preserve"> </w:t>
      </w:r>
      <w:r>
        <w:t>appeal</w:t>
      </w:r>
      <w:r>
        <w:rPr>
          <w:spacing w:val="-13"/>
        </w:rPr>
        <w:t xml:space="preserve"> </w:t>
      </w:r>
      <w:r>
        <w:t>must</w:t>
      </w:r>
      <w:r>
        <w:rPr>
          <w:spacing w:val="-13"/>
        </w:rPr>
        <w:t xml:space="preserve"> </w:t>
      </w:r>
      <w:r>
        <w:t>be</w:t>
      </w:r>
      <w:r>
        <w:rPr>
          <w:spacing w:val="-13"/>
        </w:rPr>
        <w:t xml:space="preserve"> </w:t>
      </w:r>
      <w:r>
        <w:t>in</w:t>
      </w:r>
      <w:r>
        <w:rPr>
          <w:spacing w:val="-14"/>
        </w:rPr>
        <w:t xml:space="preserve"> </w:t>
      </w:r>
      <w:r>
        <w:t>writing</w:t>
      </w:r>
      <w:r>
        <w:rPr>
          <w:spacing w:val="-13"/>
        </w:rPr>
        <w:t xml:space="preserve"> </w:t>
      </w:r>
      <w:r>
        <w:t>with</w:t>
      </w:r>
      <w:r>
        <w:rPr>
          <w:spacing w:val="-13"/>
        </w:rPr>
        <w:t xml:space="preserve"> </w:t>
      </w:r>
      <w:r>
        <w:t>all</w:t>
      </w:r>
      <w:r>
        <w:rPr>
          <w:spacing w:val="-13"/>
        </w:rPr>
        <w:t xml:space="preserve"> </w:t>
      </w:r>
      <w:r>
        <w:t>supporting</w:t>
      </w:r>
      <w:r>
        <w:rPr>
          <w:spacing w:val="-14"/>
        </w:rPr>
        <w:t xml:space="preserve"> </w:t>
      </w:r>
      <w:r>
        <w:t>materials attached and received in person, via courier, or via postal or electronic mail within seven days of the issuance of notification of the appeal.</w:t>
      </w:r>
    </w:p>
    <w:p w14:paraId="1E6884AE" w14:textId="77777777" w:rsidR="00462241" w:rsidRDefault="00462241">
      <w:pPr>
        <w:pStyle w:val="BodyText"/>
        <w:spacing w:before="39"/>
      </w:pPr>
    </w:p>
    <w:p w14:paraId="1E6884AF" w14:textId="77777777" w:rsidR="00462241" w:rsidRDefault="00A227DC">
      <w:pPr>
        <w:pStyle w:val="BodyText"/>
        <w:spacing w:line="276" w:lineRule="auto"/>
        <w:ind w:left="720" w:right="1435"/>
        <w:jc w:val="both"/>
      </w:pPr>
      <w:r>
        <w:t xml:space="preserve">The appeal shall consist of a concise and complete written statement outlining the grounds for appeal and all relevant information to substantiate the basis for the appeal. Appeals are not intended to open a new investigation </w:t>
      </w:r>
      <w:proofErr w:type="gramStart"/>
      <w:r>
        <w:t>of</w:t>
      </w:r>
      <w:proofErr w:type="gramEnd"/>
      <w:r>
        <w:t xml:space="preserve"> the complaint. In most cases, appeals are confined to a review of the written documentation and pertinent documentation regarding the grounds for appeal. The appeal will be conducted in an impartial manner.</w:t>
      </w:r>
    </w:p>
    <w:p w14:paraId="1E6884B0" w14:textId="77777777" w:rsidR="00462241" w:rsidRDefault="00462241">
      <w:pPr>
        <w:pStyle w:val="BodyText"/>
        <w:spacing w:line="276" w:lineRule="auto"/>
        <w:jc w:val="both"/>
        <w:sectPr w:rsidR="00462241">
          <w:pgSz w:w="12240" w:h="15840"/>
          <w:pgMar w:top="1640" w:right="0" w:bottom="960" w:left="720" w:header="0" w:footer="770" w:gutter="0"/>
          <w:cols w:space="720"/>
        </w:sectPr>
      </w:pPr>
    </w:p>
    <w:p w14:paraId="1E6884B1" w14:textId="77777777" w:rsidR="00462241" w:rsidRDefault="00A227DC">
      <w:pPr>
        <w:pStyle w:val="BodyText"/>
        <w:spacing w:before="88" w:line="276" w:lineRule="auto"/>
        <w:ind w:left="720" w:right="1436"/>
        <w:jc w:val="both"/>
      </w:pPr>
      <w:r>
        <w:lastRenderedPageBreak/>
        <w:t>The Vice President for Ethics and Compliance will issue a decision on the appeal to all parties involved. Normally this decision will be made within 20 days from the date the appeal was received.</w:t>
      </w:r>
      <w:r>
        <w:rPr>
          <w:spacing w:val="-7"/>
        </w:rPr>
        <w:t xml:space="preserve"> </w:t>
      </w:r>
      <w:r>
        <w:t>The</w:t>
      </w:r>
      <w:r>
        <w:rPr>
          <w:spacing w:val="-6"/>
        </w:rPr>
        <w:t xml:space="preserve"> </w:t>
      </w:r>
      <w:r>
        <w:t>Vice</w:t>
      </w:r>
      <w:r>
        <w:rPr>
          <w:spacing w:val="-6"/>
        </w:rPr>
        <w:t xml:space="preserve"> </w:t>
      </w:r>
      <w:r>
        <w:t>President</w:t>
      </w:r>
      <w:r>
        <w:rPr>
          <w:spacing w:val="-7"/>
        </w:rPr>
        <w:t xml:space="preserve"> </w:t>
      </w:r>
      <w:r>
        <w:t>for</w:t>
      </w:r>
      <w:r>
        <w:rPr>
          <w:spacing w:val="-7"/>
        </w:rPr>
        <w:t xml:space="preserve"> </w:t>
      </w:r>
      <w:r>
        <w:t>Ethics</w:t>
      </w:r>
      <w:r>
        <w:rPr>
          <w:spacing w:val="-7"/>
        </w:rPr>
        <w:t xml:space="preserve"> </w:t>
      </w:r>
      <w:r>
        <w:t>and</w:t>
      </w:r>
      <w:r>
        <w:rPr>
          <w:spacing w:val="-7"/>
        </w:rPr>
        <w:t xml:space="preserve"> </w:t>
      </w:r>
      <w:r>
        <w:t>Compliance</w:t>
      </w:r>
      <w:r>
        <w:rPr>
          <w:spacing w:val="-6"/>
        </w:rPr>
        <w:t xml:space="preserve"> </w:t>
      </w:r>
      <w:r>
        <w:t>may</w:t>
      </w:r>
      <w:r>
        <w:rPr>
          <w:spacing w:val="-8"/>
        </w:rPr>
        <w:t xml:space="preserve"> </w:t>
      </w:r>
      <w:r>
        <w:t>(1)</w:t>
      </w:r>
      <w:r>
        <w:rPr>
          <w:spacing w:val="-6"/>
        </w:rPr>
        <w:t xml:space="preserve"> </w:t>
      </w:r>
      <w:r>
        <w:t>uphold</w:t>
      </w:r>
      <w:r>
        <w:rPr>
          <w:spacing w:val="-9"/>
        </w:rPr>
        <w:t xml:space="preserve"> </w:t>
      </w:r>
      <w:r>
        <w:t>or</w:t>
      </w:r>
      <w:r>
        <w:rPr>
          <w:spacing w:val="-7"/>
        </w:rPr>
        <w:t xml:space="preserve"> </w:t>
      </w:r>
      <w:r>
        <w:t>reverse</w:t>
      </w:r>
      <w:r>
        <w:rPr>
          <w:spacing w:val="-6"/>
        </w:rPr>
        <w:t xml:space="preserve"> </w:t>
      </w:r>
      <w:r>
        <w:t>the</w:t>
      </w:r>
      <w:r>
        <w:rPr>
          <w:spacing w:val="-6"/>
        </w:rPr>
        <w:t xml:space="preserve"> </w:t>
      </w:r>
      <w:r>
        <w:t>finding,</w:t>
      </w:r>
      <w:r>
        <w:rPr>
          <w:spacing w:val="-7"/>
        </w:rPr>
        <w:t xml:space="preserve"> </w:t>
      </w:r>
      <w:r>
        <w:t>(2) decrease or increase the sanction(s), and/or (3) take other action as deemed appropriate by the Vice President for Ethics and Compliance. The written decision of the Vice President for Ethics and Compliance on the appeal shall constitute the University’s final action.</w:t>
      </w:r>
    </w:p>
    <w:p w14:paraId="1E6884B2" w14:textId="77777777" w:rsidR="00462241" w:rsidRDefault="00A227DC">
      <w:pPr>
        <w:pStyle w:val="BodyText"/>
        <w:spacing w:before="49"/>
        <w:rPr>
          <w:sz w:val="20"/>
        </w:rPr>
      </w:pPr>
      <w:r>
        <w:rPr>
          <w:noProof/>
          <w:sz w:val="20"/>
        </w:rPr>
        <mc:AlternateContent>
          <mc:Choice Requires="wps">
            <w:drawing>
              <wp:anchor distT="0" distB="0" distL="0" distR="0" simplePos="0" relativeHeight="487637504" behindDoc="1" locked="0" layoutInCell="1" allowOverlap="1" wp14:anchorId="1E6888A1" wp14:editId="1E6888A2">
                <wp:simplePos x="0" y="0"/>
                <wp:positionH relativeFrom="page">
                  <wp:posOffset>896111</wp:posOffset>
                </wp:positionH>
                <wp:positionV relativeFrom="paragraph">
                  <wp:posOffset>190996</wp:posOffset>
                </wp:positionV>
                <wp:extent cx="5980430" cy="6350"/>
                <wp:effectExtent l="0" t="0" r="0" b="0"/>
                <wp:wrapTopAndBottom/>
                <wp:docPr id="106" name="Graphic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060DF91" id="Graphic 106" o:spid="_x0000_s1026" style="position:absolute;margin-left:70.55pt;margin-top:15.05pt;width:470.9pt;height:.5pt;z-index:-15678976;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" path="m5980176,l,,,6108r5980176,l5980176,xe" fillcolor="black" stroked="f">
                <v:path arrowok="t"/>
                <w10:wrap type="topAndBottom" anchorx="page"/>
              </v:shape>
            </w:pict>
          </mc:Fallback>
        </mc:AlternateContent>
      </w:r>
    </w:p>
    <w:p w14:paraId="1E6884B3" w14:textId="77777777" w:rsidR="00462241" w:rsidRDefault="00A227DC">
      <w:pPr>
        <w:pStyle w:val="Heading2"/>
      </w:pPr>
      <w:bookmarkStart w:id="265" w:name="_bookmark99"/>
      <w:bookmarkEnd w:id="265"/>
      <w:r>
        <w:rPr>
          <w:color w:val="8E6E3D"/>
          <w:spacing w:val="12"/>
        </w:rPr>
        <w:t>Filing</w:t>
      </w:r>
      <w:r>
        <w:rPr>
          <w:color w:val="8E6E3D"/>
          <w:spacing w:val="28"/>
        </w:rPr>
        <w:t xml:space="preserve"> </w:t>
      </w:r>
      <w:r>
        <w:rPr>
          <w:color w:val="8E6E3D"/>
          <w:spacing w:val="10"/>
        </w:rPr>
        <w:t>with</w:t>
      </w:r>
      <w:r>
        <w:rPr>
          <w:color w:val="8E6E3D"/>
          <w:spacing w:val="30"/>
        </w:rPr>
        <w:t xml:space="preserve"> </w:t>
      </w:r>
      <w:r>
        <w:rPr>
          <w:color w:val="8E6E3D"/>
          <w:spacing w:val="12"/>
        </w:rPr>
        <w:t>External</w:t>
      </w:r>
      <w:r>
        <w:rPr>
          <w:color w:val="8E6E3D"/>
          <w:spacing w:val="30"/>
        </w:rPr>
        <w:t xml:space="preserve"> </w:t>
      </w:r>
      <w:r>
        <w:rPr>
          <w:color w:val="8E6E3D"/>
          <w:spacing w:val="10"/>
        </w:rPr>
        <w:t>Agencies</w:t>
      </w:r>
    </w:p>
    <w:p w14:paraId="1E6884B4" w14:textId="77777777" w:rsidR="00462241" w:rsidRDefault="00462241">
      <w:pPr>
        <w:pStyle w:val="BodyText"/>
        <w:spacing w:before="68"/>
        <w:rPr>
          <w:b/>
        </w:rPr>
      </w:pPr>
    </w:p>
    <w:p w14:paraId="1E6884B5" w14:textId="77777777" w:rsidR="00462241" w:rsidRDefault="00A227DC">
      <w:pPr>
        <w:pStyle w:val="BodyText"/>
        <w:spacing w:before="1" w:line="276" w:lineRule="auto"/>
        <w:ind w:left="720" w:right="1434"/>
        <w:jc w:val="both"/>
      </w:pPr>
      <w:r>
        <w:t>Any person may file a complaint with the Indiana Civil Rights Commission, the U. S. Equal Employment Opportunity Commission or the U. S. Department of Education’s Office for Civil Rights.</w:t>
      </w:r>
      <w:r>
        <w:rPr>
          <w:spacing w:val="-5"/>
        </w:rPr>
        <w:t xml:space="preserve"> </w:t>
      </w:r>
      <w:r>
        <w:t>Information</w:t>
      </w:r>
      <w:r>
        <w:rPr>
          <w:spacing w:val="-8"/>
        </w:rPr>
        <w:t xml:space="preserve"> </w:t>
      </w:r>
      <w:r>
        <w:t>regarding</w:t>
      </w:r>
      <w:r>
        <w:rPr>
          <w:spacing w:val="-5"/>
        </w:rPr>
        <w:t xml:space="preserve"> </w:t>
      </w:r>
      <w:r>
        <w:t>filing</w:t>
      </w:r>
      <w:r>
        <w:rPr>
          <w:spacing w:val="-5"/>
        </w:rPr>
        <w:t xml:space="preserve"> </w:t>
      </w:r>
      <w:r>
        <w:t>charges</w:t>
      </w:r>
      <w:r>
        <w:rPr>
          <w:spacing w:val="-7"/>
        </w:rPr>
        <w:t xml:space="preserve"> </w:t>
      </w:r>
      <w:r>
        <w:t>with</w:t>
      </w:r>
      <w:r>
        <w:rPr>
          <w:spacing w:val="-6"/>
        </w:rPr>
        <w:t xml:space="preserve"> </w:t>
      </w:r>
      <w:r>
        <w:t>any</w:t>
      </w:r>
      <w:r>
        <w:rPr>
          <w:spacing w:val="-6"/>
        </w:rPr>
        <w:t xml:space="preserve"> </w:t>
      </w:r>
      <w:r>
        <w:t>of</w:t>
      </w:r>
      <w:r>
        <w:rPr>
          <w:spacing w:val="-5"/>
        </w:rPr>
        <w:t xml:space="preserve"> </w:t>
      </w:r>
      <w:r>
        <w:t>these</w:t>
      </w:r>
      <w:r>
        <w:rPr>
          <w:spacing w:val="-4"/>
        </w:rPr>
        <w:t xml:space="preserve"> </w:t>
      </w:r>
      <w:r>
        <w:t>agencies</w:t>
      </w:r>
      <w:r>
        <w:rPr>
          <w:spacing w:val="-5"/>
        </w:rPr>
        <w:t xml:space="preserve"> </w:t>
      </w:r>
      <w:r>
        <w:t>may</w:t>
      </w:r>
      <w:r>
        <w:rPr>
          <w:spacing w:val="-5"/>
        </w:rPr>
        <w:t xml:space="preserve"> </w:t>
      </w:r>
      <w:r>
        <w:t>be</w:t>
      </w:r>
      <w:r>
        <w:rPr>
          <w:spacing w:val="-6"/>
        </w:rPr>
        <w:t xml:space="preserve"> </w:t>
      </w:r>
      <w:r>
        <w:t>obtained</w:t>
      </w:r>
      <w:r>
        <w:rPr>
          <w:spacing w:val="-5"/>
        </w:rPr>
        <w:t xml:space="preserve"> </w:t>
      </w:r>
      <w:r>
        <w:t>from</w:t>
      </w:r>
      <w:r>
        <w:rPr>
          <w:spacing w:val="-8"/>
        </w:rPr>
        <w:t xml:space="preserve"> </w:t>
      </w:r>
      <w:r>
        <w:t>the Office for Civil Rights on the West Lafayette campus.</w:t>
      </w:r>
    </w:p>
    <w:p w14:paraId="1E6884B6" w14:textId="77777777" w:rsidR="00462241" w:rsidRDefault="00A227DC">
      <w:pPr>
        <w:pStyle w:val="BodyText"/>
        <w:spacing w:before="26"/>
        <w:rPr>
          <w:sz w:val="20"/>
        </w:rPr>
      </w:pPr>
      <w:r>
        <w:rPr>
          <w:noProof/>
          <w:sz w:val="20"/>
        </w:rPr>
        <mc:AlternateContent>
          <mc:Choice Requires="wps">
            <w:drawing>
              <wp:anchor distT="0" distB="0" distL="0" distR="0" simplePos="0" relativeHeight="487638016" behindDoc="1" locked="0" layoutInCell="1" allowOverlap="1" wp14:anchorId="1E6888A3" wp14:editId="1E6888A4">
                <wp:simplePos x="0" y="0"/>
                <wp:positionH relativeFrom="page">
                  <wp:posOffset>858011</wp:posOffset>
                </wp:positionH>
                <wp:positionV relativeFrom="paragraph">
                  <wp:posOffset>176652</wp:posOffset>
                </wp:positionV>
                <wp:extent cx="6056630" cy="277495"/>
                <wp:effectExtent l="0" t="0" r="0" b="0"/>
                <wp:wrapTopAndBottom/>
                <wp:docPr id="107" name="Text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7495"/>
                        </a:xfrm>
                        <a:prstGeom prst="rect">
                          <a:avLst/>
                        </a:prstGeom>
                        <a:solidFill>
                          <a:srgbClr val="C4BEC0"/>
                        </a:solidFill>
                      </wps:spPr>
                      <wps:txbx>
                        <w:txbxContent>
                          <w:p w14:paraId="1E688939" w14:textId="77777777" w:rsidR="00462241" w:rsidRDefault="00A227DC">
                            <w:pPr>
                              <w:spacing w:before="61"/>
                              <w:ind w:left="88"/>
                              <w:rPr>
                                <w:rFonts w:ascii="Franklin Gothic Demi Cond"/>
                                <w:b/>
                                <w:color w:val="000000"/>
                                <w:sz w:val="24"/>
                              </w:rPr>
                            </w:pPr>
                            <w:bookmarkStart w:id="266" w:name="Title_Ix_Harassment_Policy"/>
                            <w:bookmarkStart w:id="267" w:name="_bookmark100"/>
                            <w:bookmarkEnd w:id="266"/>
                            <w:bookmarkEnd w:id="267"/>
                            <w:r>
                              <w:rPr>
                                <w:rFonts w:ascii="Franklin Gothic Demi Cond"/>
                                <w:b/>
                                <w:color w:val="000000"/>
                                <w:spacing w:val="10"/>
                                <w:sz w:val="24"/>
                              </w:rPr>
                              <w:t>TITLE</w:t>
                            </w:r>
                            <w:r>
                              <w:rPr>
                                <w:rFonts w:ascii="Franklin Gothic Demi Cond"/>
                                <w:b/>
                                <w:color w:val="000000"/>
                                <w:spacing w:val="30"/>
                                <w:sz w:val="24"/>
                              </w:rPr>
                              <w:t xml:space="preserve"> </w:t>
                            </w:r>
                            <w:r>
                              <w:rPr>
                                <w:rFonts w:ascii="Franklin Gothic Demi Cond"/>
                                <w:b/>
                                <w:color w:val="000000"/>
                                <w:sz w:val="24"/>
                              </w:rPr>
                              <w:t>IX</w:t>
                            </w:r>
                            <w:r>
                              <w:rPr>
                                <w:rFonts w:ascii="Franklin Gothic Demi Cond"/>
                                <w:b/>
                                <w:color w:val="000000"/>
                                <w:spacing w:val="29"/>
                                <w:sz w:val="24"/>
                              </w:rPr>
                              <w:t xml:space="preserve"> </w:t>
                            </w:r>
                            <w:r>
                              <w:rPr>
                                <w:rFonts w:ascii="Franklin Gothic Demi Cond"/>
                                <w:b/>
                                <w:color w:val="000000"/>
                                <w:spacing w:val="13"/>
                                <w:sz w:val="24"/>
                              </w:rPr>
                              <w:t>HARASSMENT</w:t>
                            </w:r>
                            <w:r>
                              <w:rPr>
                                <w:rFonts w:ascii="Franklin Gothic Demi Cond"/>
                                <w:b/>
                                <w:color w:val="000000"/>
                                <w:spacing w:val="30"/>
                                <w:sz w:val="24"/>
                              </w:rPr>
                              <w:t xml:space="preserve"> </w:t>
                            </w:r>
                            <w:r>
                              <w:rPr>
                                <w:rFonts w:ascii="Franklin Gothic Demi Cond"/>
                                <w:b/>
                                <w:color w:val="000000"/>
                                <w:spacing w:val="10"/>
                                <w:sz w:val="24"/>
                              </w:rPr>
                              <w:t>POLICY</w:t>
                            </w:r>
                          </w:p>
                        </w:txbxContent>
                      </wps:txbx>
                      <wps:bodyPr wrap="square" lIns="0" tIns="0" rIns="0" bIns="0" rtlCol="0">
                        <a:noAutofit/>
                      </wps:bodyPr>
                    </wps:wsp>
                  </a:graphicData>
                </a:graphic>
              </wp:anchor>
            </w:drawing>
          </mc:Choice>
          <mc:Fallback>
            <w:pict>
              <v:shape w14:anchorId="1E6888A3" id="Textbox 107" o:spid="_x0000_s1068" type="#_x0000_t202" style="position:absolute;margin-left:67.55pt;margin-top:13.9pt;width:476.9pt;height:21.85pt;z-index:-156784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" fillcolor="#c4bec0" stroked="f">
                <v:textbox inset="0,0,0,0">
                  <w:txbxContent>
                    <w:p w14:paraId="1E688939" w14:textId="77777777" w:rsidR="00462241" w:rsidRDefault="00A227DC">
                      <w:pPr>
                        <w:spacing w:before="61"/>
                        <w:ind w:left="88"/>
                        <w:rPr>
                          <w:rFonts w:ascii="Franklin Gothic Demi Cond"/>
                          <w:b/>
                          <w:color w:val="000000"/>
                          <w:sz w:val="24"/>
                        </w:rPr>
                      </w:pPr>
                      <w:bookmarkStart w:id="268" w:name="Title_Ix_Harassment_Policy"/>
                      <w:bookmarkStart w:id="269" w:name="_bookmark100"/>
                      <w:bookmarkEnd w:id="268"/>
                      <w:bookmarkEnd w:id="269"/>
                      <w:r>
                        <w:rPr>
                          <w:rFonts w:ascii="Franklin Gothic Demi Cond"/>
                          <w:b/>
                          <w:color w:val="000000"/>
                          <w:spacing w:val="10"/>
                          <w:sz w:val="24"/>
                        </w:rPr>
                        <w:t>TITLE</w:t>
                      </w:r>
                      <w:r>
                        <w:rPr>
                          <w:rFonts w:ascii="Franklin Gothic Demi Cond"/>
                          <w:b/>
                          <w:color w:val="000000"/>
                          <w:spacing w:val="30"/>
                          <w:sz w:val="24"/>
                        </w:rPr>
                        <w:t xml:space="preserve"> </w:t>
                      </w:r>
                      <w:r>
                        <w:rPr>
                          <w:rFonts w:ascii="Franklin Gothic Demi Cond"/>
                          <w:b/>
                          <w:color w:val="000000"/>
                          <w:sz w:val="24"/>
                        </w:rPr>
                        <w:t>IX</w:t>
                      </w:r>
                      <w:r>
                        <w:rPr>
                          <w:rFonts w:ascii="Franklin Gothic Demi Cond"/>
                          <w:b/>
                          <w:color w:val="000000"/>
                          <w:spacing w:val="29"/>
                          <w:sz w:val="24"/>
                        </w:rPr>
                        <w:t xml:space="preserve"> </w:t>
                      </w:r>
                      <w:r>
                        <w:rPr>
                          <w:rFonts w:ascii="Franklin Gothic Demi Cond"/>
                          <w:b/>
                          <w:color w:val="000000"/>
                          <w:spacing w:val="13"/>
                          <w:sz w:val="24"/>
                        </w:rPr>
                        <w:t>HARASSMENT</w:t>
                      </w:r>
                      <w:r>
                        <w:rPr>
                          <w:rFonts w:ascii="Franklin Gothic Demi Cond"/>
                          <w:b/>
                          <w:color w:val="000000"/>
                          <w:spacing w:val="30"/>
                          <w:sz w:val="24"/>
                        </w:rPr>
                        <w:t xml:space="preserve"> </w:t>
                      </w:r>
                      <w:r>
                        <w:rPr>
                          <w:rFonts w:ascii="Franklin Gothic Demi Cond"/>
                          <w:b/>
                          <w:color w:val="000000"/>
                          <w:spacing w:val="10"/>
                          <w:sz w:val="24"/>
                        </w:rPr>
                        <w:t>POLICY</w:t>
                      </w:r>
                    </w:p>
                  </w:txbxContent>
                </v:textbox>
                <w10:wrap type="topAndBottom" anchorx="page"/>
              </v:shape>
            </w:pict>
          </mc:Fallback>
        </mc:AlternateContent>
      </w:r>
      <w:r>
        <w:rPr>
          <w:noProof/>
          <w:sz w:val="20"/>
        </w:rPr>
        <mc:AlternateContent>
          <mc:Choice Requires="wps">
            <w:drawing>
              <wp:anchor distT="0" distB="0" distL="0" distR="0" simplePos="0" relativeHeight="487638528" behindDoc="1" locked="0" layoutInCell="1" allowOverlap="1" wp14:anchorId="1E6888A5" wp14:editId="1E6888A6">
                <wp:simplePos x="0" y="0"/>
                <wp:positionH relativeFrom="page">
                  <wp:posOffset>896111</wp:posOffset>
                </wp:positionH>
                <wp:positionV relativeFrom="paragraph">
                  <wp:posOffset>644520</wp:posOffset>
                </wp:positionV>
                <wp:extent cx="5980430" cy="6350"/>
                <wp:effectExtent l="0" t="0" r="0" b="0"/>
                <wp:wrapTopAndBottom/>
                <wp:docPr id="108" name="Graphic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7A3255" id="Graphic 108" o:spid="_x0000_s1026" style="position:absolute;margin-left:70.55pt;margin-top:50.75pt;width:470.9pt;height:.5pt;z-index:-15677952;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" path="m5980176,l,,,6096r5980176,l5980176,xe" fillcolor="black" stroked="f">
                <v:path arrowok="t"/>
                <w10:wrap type="topAndBottom" anchorx="page"/>
              </v:shape>
            </w:pict>
          </mc:Fallback>
        </mc:AlternateContent>
      </w:r>
    </w:p>
    <w:p w14:paraId="1E6884B7" w14:textId="77777777" w:rsidR="00462241" w:rsidRDefault="00462241">
      <w:pPr>
        <w:pStyle w:val="BodyText"/>
        <w:spacing w:before="48"/>
        <w:rPr>
          <w:sz w:val="20"/>
        </w:rPr>
      </w:pPr>
    </w:p>
    <w:p w14:paraId="1E6884B8" w14:textId="77777777" w:rsidR="00462241" w:rsidRDefault="00A227DC">
      <w:pPr>
        <w:pStyle w:val="Heading2"/>
      </w:pPr>
      <w:bookmarkStart w:id="270" w:name="Statement_of_Policy"/>
      <w:bookmarkStart w:id="271" w:name="_bookmark101"/>
      <w:bookmarkEnd w:id="270"/>
      <w:bookmarkEnd w:id="271"/>
      <w:r>
        <w:rPr>
          <w:color w:val="8E6E3D"/>
          <w:spacing w:val="12"/>
        </w:rPr>
        <w:t>Statement</w:t>
      </w:r>
      <w:r>
        <w:rPr>
          <w:color w:val="8E6E3D"/>
          <w:spacing w:val="38"/>
        </w:rPr>
        <w:t xml:space="preserve"> </w:t>
      </w:r>
      <w:r>
        <w:rPr>
          <w:color w:val="8E6E3D"/>
        </w:rPr>
        <w:t>of</w:t>
      </w:r>
      <w:r>
        <w:rPr>
          <w:color w:val="8E6E3D"/>
          <w:spacing w:val="38"/>
        </w:rPr>
        <w:t xml:space="preserve"> </w:t>
      </w:r>
      <w:r>
        <w:rPr>
          <w:color w:val="8E6E3D"/>
          <w:spacing w:val="9"/>
        </w:rPr>
        <w:t>Policy</w:t>
      </w:r>
    </w:p>
    <w:p w14:paraId="1E6884B9" w14:textId="77777777" w:rsidR="00462241" w:rsidRDefault="00A227DC">
      <w:pPr>
        <w:pStyle w:val="BodyText"/>
        <w:spacing w:before="155" w:line="276" w:lineRule="auto"/>
        <w:ind w:left="720" w:right="1435"/>
        <w:jc w:val="both"/>
      </w:pPr>
      <w:r>
        <w:t>Purdue University is committed to maintaining an environment that recognizes the inherent worth and dignity of every person; fosters tolerance, sensitivity, understanding and mutual respect; and encourages its members to strive to reach their potential. The most effective way to work toward preventing Title IX Harassment is through education that emphasizes respect for every individual.</w:t>
      </w:r>
    </w:p>
    <w:p w14:paraId="1E6884BA" w14:textId="77777777" w:rsidR="00462241" w:rsidRDefault="00A227DC">
      <w:pPr>
        <w:pStyle w:val="BodyText"/>
        <w:spacing w:before="200" w:line="276" w:lineRule="auto"/>
        <w:ind w:left="720" w:right="1435"/>
        <w:jc w:val="both"/>
      </w:pPr>
      <w:r>
        <w:t xml:space="preserve">It is essential that Purdue University </w:t>
      </w:r>
      <w:proofErr w:type="gramStart"/>
      <w:r>
        <w:t>demonstrate</w:t>
      </w:r>
      <w:proofErr w:type="gramEnd"/>
      <w:r>
        <w:t xml:space="preserve"> its intellectual and ethical leadership by reaffirming its strong position against Title IX Harassment in all forms. All members of the University community must be able to pursue their goals, educational needs and working lives without intimidation or injury generated by Title IX Harassment.</w:t>
      </w:r>
    </w:p>
    <w:p w14:paraId="1E6884BB" w14:textId="77777777" w:rsidR="00462241" w:rsidRDefault="00462241">
      <w:pPr>
        <w:pStyle w:val="BodyText"/>
        <w:spacing w:before="37"/>
      </w:pPr>
    </w:p>
    <w:p w14:paraId="1E6884BC" w14:textId="77777777" w:rsidR="00462241" w:rsidRDefault="00A227DC">
      <w:pPr>
        <w:pStyle w:val="BodyText"/>
        <w:spacing w:before="1" w:line="276" w:lineRule="auto"/>
        <w:ind w:left="720" w:right="1434"/>
        <w:jc w:val="both"/>
      </w:pPr>
      <w:r>
        <w:t>Title IX Harassment in the workplace or the educational environment is unacceptable conduct and</w:t>
      </w:r>
      <w:r>
        <w:rPr>
          <w:spacing w:val="-14"/>
        </w:rPr>
        <w:t xml:space="preserve"> </w:t>
      </w:r>
      <w:r>
        <w:t>will</w:t>
      </w:r>
      <w:r>
        <w:rPr>
          <w:spacing w:val="-12"/>
        </w:rPr>
        <w:t xml:space="preserve"> </w:t>
      </w:r>
      <w:r>
        <w:t>not</w:t>
      </w:r>
      <w:r>
        <w:rPr>
          <w:spacing w:val="-12"/>
        </w:rPr>
        <w:t xml:space="preserve"> </w:t>
      </w:r>
      <w:r>
        <w:t>be</w:t>
      </w:r>
      <w:r>
        <w:rPr>
          <w:spacing w:val="-11"/>
        </w:rPr>
        <w:t xml:space="preserve"> </w:t>
      </w:r>
      <w:r>
        <w:t>tolerated.</w:t>
      </w:r>
      <w:r>
        <w:rPr>
          <w:spacing w:val="-14"/>
        </w:rPr>
        <w:t xml:space="preserve"> </w:t>
      </w:r>
      <w:r>
        <w:t>Purdue</w:t>
      </w:r>
      <w:r>
        <w:rPr>
          <w:spacing w:val="-12"/>
        </w:rPr>
        <w:t xml:space="preserve"> </w:t>
      </w:r>
      <w:r>
        <w:t>University</w:t>
      </w:r>
      <w:r>
        <w:rPr>
          <w:spacing w:val="-13"/>
        </w:rPr>
        <w:t xml:space="preserve"> </w:t>
      </w:r>
      <w:r>
        <w:t>is</w:t>
      </w:r>
      <w:r>
        <w:rPr>
          <w:spacing w:val="-14"/>
        </w:rPr>
        <w:t xml:space="preserve"> </w:t>
      </w:r>
      <w:r>
        <w:t>committed</w:t>
      </w:r>
      <w:r>
        <w:rPr>
          <w:spacing w:val="-11"/>
        </w:rPr>
        <w:t xml:space="preserve"> </w:t>
      </w:r>
      <w:r>
        <w:t>to</w:t>
      </w:r>
      <w:r>
        <w:rPr>
          <w:spacing w:val="-11"/>
        </w:rPr>
        <w:t xml:space="preserve"> </w:t>
      </w:r>
      <w:r>
        <w:t>maintaining</w:t>
      </w:r>
      <w:r>
        <w:rPr>
          <w:spacing w:val="-12"/>
        </w:rPr>
        <w:t xml:space="preserve"> </w:t>
      </w:r>
      <w:r>
        <w:t>an</w:t>
      </w:r>
      <w:r>
        <w:rPr>
          <w:spacing w:val="-14"/>
        </w:rPr>
        <w:t xml:space="preserve"> </w:t>
      </w:r>
      <w:r>
        <w:t>educational</w:t>
      </w:r>
      <w:r>
        <w:rPr>
          <w:spacing w:val="-12"/>
        </w:rPr>
        <w:t xml:space="preserve"> </w:t>
      </w:r>
      <w:r>
        <w:t>and</w:t>
      </w:r>
      <w:r>
        <w:rPr>
          <w:spacing w:val="-12"/>
        </w:rPr>
        <w:t xml:space="preserve"> </w:t>
      </w:r>
      <w:r>
        <w:t>work climate for faculty, staff and students that is positive and free from all forms of Title IX Harassment. This policy addresses Title IX Harassment toward individuals for reasons of sex, sexual orientation, gender identity and/or gender expression. The University will not tolerate Title</w:t>
      </w:r>
      <w:r>
        <w:rPr>
          <w:spacing w:val="-14"/>
        </w:rPr>
        <w:t xml:space="preserve"> </w:t>
      </w:r>
      <w:r>
        <w:t>IX</w:t>
      </w:r>
      <w:r>
        <w:rPr>
          <w:spacing w:val="-13"/>
        </w:rPr>
        <w:t xml:space="preserve"> </w:t>
      </w:r>
      <w:r>
        <w:t>Harassment</w:t>
      </w:r>
      <w:r>
        <w:rPr>
          <w:spacing w:val="-13"/>
        </w:rPr>
        <w:t xml:space="preserve"> </w:t>
      </w:r>
      <w:r>
        <w:t>of</w:t>
      </w:r>
      <w:r>
        <w:rPr>
          <w:spacing w:val="-14"/>
        </w:rPr>
        <w:t xml:space="preserve"> </w:t>
      </w:r>
      <w:r>
        <w:t>its</w:t>
      </w:r>
      <w:r>
        <w:rPr>
          <w:spacing w:val="-13"/>
        </w:rPr>
        <w:t xml:space="preserve"> </w:t>
      </w:r>
      <w:r>
        <w:t>faculty,</w:t>
      </w:r>
      <w:r>
        <w:rPr>
          <w:spacing w:val="-13"/>
        </w:rPr>
        <w:t xml:space="preserve"> </w:t>
      </w:r>
      <w:r>
        <w:t>staff</w:t>
      </w:r>
      <w:r>
        <w:rPr>
          <w:spacing w:val="-13"/>
        </w:rPr>
        <w:t xml:space="preserve"> </w:t>
      </w:r>
      <w:r>
        <w:t>or</w:t>
      </w:r>
      <w:r>
        <w:rPr>
          <w:spacing w:val="-14"/>
        </w:rPr>
        <w:t xml:space="preserve"> </w:t>
      </w:r>
      <w:r>
        <w:t>students</w:t>
      </w:r>
      <w:r>
        <w:rPr>
          <w:spacing w:val="-13"/>
        </w:rPr>
        <w:t xml:space="preserve"> </w:t>
      </w:r>
      <w:proofErr w:type="gramStart"/>
      <w:r>
        <w:t>by</w:t>
      </w:r>
      <w:r>
        <w:rPr>
          <w:spacing w:val="-13"/>
        </w:rPr>
        <w:t xml:space="preserve"> </w:t>
      </w:r>
      <w:r>
        <w:t>persons</w:t>
      </w:r>
      <w:proofErr w:type="gramEnd"/>
      <w:r>
        <w:rPr>
          <w:spacing w:val="-13"/>
        </w:rPr>
        <w:t xml:space="preserve"> </w:t>
      </w:r>
      <w:r>
        <w:t>conducting</w:t>
      </w:r>
      <w:r>
        <w:rPr>
          <w:spacing w:val="-14"/>
        </w:rPr>
        <w:t xml:space="preserve"> </w:t>
      </w:r>
      <w:r>
        <w:t>business</w:t>
      </w:r>
      <w:r>
        <w:rPr>
          <w:spacing w:val="-13"/>
        </w:rPr>
        <w:t xml:space="preserve"> </w:t>
      </w:r>
      <w:r>
        <w:t>with</w:t>
      </w:r>
      <w:r>
        <w:rPr>
          <w:spacing w:val="-13"/>
        </w:rPr>
        <w:t xml:space="preserve"> </w:t>
      </w:r>
      <w:r>
        <w:t>or</w:t>
      </w:r>
      <w:r>
        <w:rPr>
          <w:spacing w:val="-13"/>
        </w:rPr>
        <w:t xml:space="preserve"> </w:t>
      </w:r>
      <w:r>
        <w:t xml:space="preserve">visiting the University, even though such </w:t>
      </w:r>
      <w:proofErr w:type="gramStart"/>
      <w:r>
        <w:t>persons</w:t>
      </w:r>
      <w:proofErr w:type="gramEnd"/>
      <w:r>
        <w:t xml:space="preserve"> are not directly affiliated with the University.</w:t>
      </w:r>
    </w:p>
    <w:p w14:paraId="1E6884BD" w14:textId="77777777" w:rsidR="00462241" w:rsidRDefault="00462241">
      <w:pPr>
        <w:pStyle w:val="BodyText"/>
        <w:spacing w:line="276" w:lineRule="auto"/>
        <w:jc w:val="both"/>
        <w:sectPr w:rsidR="00462241">
          <w:pgSz w:w="12240" w:h="15840"/>
          <w:pgMar w:top="1640" w:right="0" w:bottom="960" w:left="720" w:header="0" w:footer="770" w:gutter="0"/>
          <w:cols w:space="720"/>
        </w:sectPr>
      </w:pPr>
    </w:p>
    <w:p w14:paraId="1E6884BE" w14:textId="77777777" w:rsidR="00462241" w:rsidRDefault="00462241">
      <w:pPr>
        <w:pStyle w:val="BodyText"/>
        <w:spacing w:before="8"/>
        <w:rPr>
          <w:sz w:val="3"/>
        </w:rPr>
      </w:pPr>
    </w:p>
    <w:p w14:paraId="1E6884BF" w14:textId="77777777" w:rsidR="00462241" w:rsidRDefault="00A227DC">
      <w:pPr>
        <w:spacing w:line="20" w:lineRule="exact"/>
        <w:ind w:left="691"/>
        <w:rPr>
          <w:sz w:val="2"/>
        </w:rPr>
      </w:pPr>
      <w:r>
        <w:rPr>
          <w:noProof/>
          <w:sz w:val="2"/>
        </w:rPr>
        <mc:AlternateContent>
          <mc:Choice Requires="wpg">
            <w:drawing>
              <wp:inline distT="0" distB="0" distL="0" distR="0" wp14:anchorId="1E6888A7" wp14:editId="1E6888A8">
                <wp:extent cx="5980430" cy="6350"/>
                <wp:effectExtent l="0" t="0" r="0" b="0"/>
                <wp:docPr id="109"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0430" cy="6350"/>
                          <a:chOff x="0" y="0"/>
                          <a:chExt cx="5980430" cy="6350"/>
                        </a:xfrm>
                      </wpg:grpSpPr>
                      <wps:wsp>
                        <wps:cNvPr id="110" name="Graphic 110"/>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6BCBEA9" id="Group 109" o:spid="_x0000_s1026" style="width:470.9pt;height:.5pt;mso-position-horizontal-relative:char;mso-position-vertical-relative:line" coordsize="5980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">
                <v:shape id="Graphic 110" o:spid="_x0000_s1027" style="position:absolute;width:59804;height:63;visibility:visible;mso-wrap-style:square;v-text-anchor:top" coordsize="59804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" path="m5980176,l,,,6108r5980176,l5980176,xe" fillcolor="black" stroked="f">
                  <v:path arrowok="t"/>
                </v:shape>
                <w10:anchorlock/>
              </v:group>
            </w:pict>
          </mc:Fallback>
        </mc:AlternateContent>
      </w:r>
    </w:p>
    <w:p w14:paraId="1E6884C0" w14:textId="77777777" w:rsidR="00462241" w:rsidRDefault="00A227DC">
      <w:pPr>
        <w:pStyle w:val="Heading2"/>
        <w:spacing w:before="9"/>
      </w:pPr>
      <w:bookmarkStart w:id="272" w:name="Jurisdiction"/>
      <w:bookmarkStart w:id="273" w:name="_bookmark102"/>
      <w:bookmarkEnd w:id="272"/>
      <w:bookmarkEnd w:id="273"/>
      <w:r>
        <w:rPr>
          <w:color w:val="8E6E3D"/>
          <w:spacing w:val="12"/>
        </w:rPr>
        <w:t>Jurisdiction</w:t>
      </w:r>
    </w:p>
    <w:p w14:paraId="1E6884C1" w14:textId="77777777" w:rsidR="00462241" w:rsidRDefault="00A227DC">
      <w:pPr>
        <w:pStyle w:val="BodyText"/>
        <w:spacing w:before="155" w:line="276" w:lineRule="auto"/>
        <w:ind w:left="720" w:right="1433"/>
        <w:jc w:val="both"/>
      </w:pPr>
      <w:r>
        <w:rPr>
          <w:color w:val="333333"/>
        </w:rPr>
        <w:t xml:space="preserve">This policy applies to the programs and activities of Purdue University in the United States, to conduct that takes place on the campus or on property owned or controlled by the University in the United States, at </w:t>
      </w:r>
      <w:proofErr w:type="gramStart"/>
      <w:r>
        <w:rPr>
          <w:color w:val="333333"/>
        </w:rPr>
        <w:t>University</w:t>
      </w:r>
      <w:proofErr w:type="gramEnd"/>
      <w:r>
        <w:rPr>
          <w:color w:val="333333"/>
        </w:rPr>
        <w:t>-sponsored events in the United States, or in buildings located in the United States that are owned or controlled by a Recognized Student Organization.</w:t>
      </w:r>
    </w:p>
    <w:p w14:paraId="1E6884C2" w14:textId="77777777" w:rsidR="00462241" w:rsidRDefault="00A227DC">
      <w:pPr>
        <w:pStyle w:val="BodyText"/>
        <w:spacing w:before="51"/>
        <w:rPr>
          <w:sz w:val="20"/>
        </w:rPr>
      </w:pPr>
      <w:r>
        <w:rPr>
          <w:noProof/>
          <w:sz w:val="20"/>
        </w:rPr>
        <mc:AlternateContent>
          <mc:Choice Requires="wps">
            <w:drawing>
              <wp:anchor distT="0" distB="0" distL="0" distR="0" simplePos="0" relativeHeight="487639552" behindDoc="1" locked="0" layoutInCell="1" allowOverlap="1" wp14:anchorId="1E6888A9" wp14:editId="1E6888AA">
                <wp:simplePos x="0" y="0"/>
                <wp:positionH relativeFrom="page">
                  <wp:posOffset>896111</wp:posOffset>
                </wp:positionH>
                <wp:positionV relativeFrom="paragraph">
                  <wp:posOffset>192314</wp:posOffset>
                </wp:positionV>
                <wp:extent cx="5980430" cy="6350"/>
                <wp:effectExtent l="0" t="0" r="0" b="0"/>
                <wp:wrapTopAndBottom/>
                <wp:docPr id="111" name="Graphic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0FECD5" id="Graphic 111" o:spid="_x0000_s1026" style="position:absolute;margin-left:70.55pt;margin-top:15.15pt;width:470.9pt;height:.5pt;z-index:-15676928;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" path="m5980176,l,,,6108r5980176,l5980176,xe" fillcolor="black" stroked="f">
                <v:path arrowok="t"/>
                <w10:wrap type="topAndBottom" anchorx="page"/>
              </v:shape>
            </w:pict>
          </mc:Fallback>
        </mc:AlternateContent>
      </w:r>
    </w:p>
    <w:p w14:paraId="1E6884C3" w14:textId="77777777" w:rsidR="00462241" w:rsidRDefault="00A227DC">
      <w:pPr>
        <w:pStyle w:val="Heading2"/>
      </w:pPr>
      <w:bookmarkStart w:id="274" w:name="Reporting_and_Addressing_Title_IX_Harass"/>
      <w:bookmarkStart w:id="275" w:name="_bookmark103"/>
      <w:bookmarkEnd w:id="274"/>
      <w:bookmarkEnd w:id="275"/>
      <w:r>
        <w:rPr>
          <w:color w:val="8E6E3D"/>
          <w:spacing w:val="12"/>
        </w:rPr>
        <w:t>Reporting</w:t>
      </w:r>
      <w:r>
        <w:rPr>
          <w:color w:val="8E6E3D"/>
          <w:spacing w:val="31"/>
        </w:rPr>
        <w:t xml:space="preserve"> </w:t>
      </w:r>
      <w:r>
        <w:rPr>
          <w:color w:val="8E6E3D"/>
          <w:spacing w:val="9"/>
        </w:rPr>
        <w:t>and</w:t>
      </w:r>
      <w:r>
        <w:rPr>
          <w:color w:val="8E6E3D"/>
          <w:spacing w:val="34"/>
        </w:rPr>
        <w:t xml:space="preserve"> </w:t>
      </w:r>
      <w:r>
        <w:rPr>
          <w:color w:val="8E6E3D"/>
          <w:spacing w:val="12"/>
        </w:rPr>
        <w:t>Addressing</w:t>
      </w:r>
      <w:r>
        <w:rPr>
          <w:color w:val="8E6E3D"/>
          <w:spacing w:val="34"/>
        </w:rPr>
        <w:t xml:space="preserve"> </w:t>
      </w:r>
      <w:r>
        <w:rPr>
          <w:color w:val="8E6E3D"/>
          <w:spacing w:val="11"/>
        </w:rPr>
        <w:t>Title</w:t>
      </w:r>
      <w:r>
        <w:rPr>
          <w:color w:val="8E6E3D"/>
          <w:spacing w:val="35"/>
        </w:rPr>
        <w:t xml:space="preserve"> </w:t>
      </w:r>
      <w:r>
        <w:rPr>
          <w:color w:val="8E6E3D"/>
        </w:rPr>
        <w:t>IX</w:t>
      </w:r>
      <w:r>
        <w:rPr>
          <w:color w:val="8E6E3D"/>
          <w:spacing w:val="34"/>
        </w:rPr>
        <w:t xml:space="preserve"> </w:t>
      </w:r>
      <w:r>
        <w:rPr>
          <w:color w:val="8E6E3D"/>
          <w:spacing w:val="10"/>
        </w:rPr>
        <w:t>Harassment</w:t>
      </w:r>
    </w:p>
    <w:p w14:paraId="1E6884C4" w14:textId="77777777" w:rsidR="00462241" w:rsidRDefault="00462241">
      <w:pPr>
        <w:pStyle w:val="BodyText"/>
        <w:spacing w:before="68"/>
        <w:rPr>
          <w:b/>
        </w:rPr>
      </w:pPr>
    </w:p>
    <w:p w14:paraId="1E6884C5" w14:textId="77777777" w:rsidR="00462241" w:rsidRDefault="00A227DC">
      <w:pPr>
        <w:pStyle w:val="BodyText"/>
        <w:spacing w:before="1" w:line="276" w:lineRule="auto"/>
        <w:ind w:left="720" w:right="1436"/>
        <w:jc w:val="both"/>
      </w:pPr>
      <w:r>
        <w:t>This policy</w:t>
      </w:r>
      <w:r>
        <w:rPr>
          <w:spacing w:val="-1"/>
        </w:rPr>
        <w:t xml:space="preserve"> </w:t>
      </w:r>
      <w:r>
        <w:t>seeks to encourage faculty, staff and students to report and address incidents of Title IX</w:t>
      </w:r>
      <w:r>
        <w:rPr>
          <w:spacing w:val="-9"/>
        </w:rPr>
        <w:t xml:space="preserve"> </w:t>
      </w:r>
      <w:r>
        <w:t>Harassment.</w:t>
      </w:r>
      <w:r>
        <w:rPr>
          <w:spacing w:val="-7"/>
        </w:rPr>
        <w:t xml:space="preserve"> </w:t>
      </w:r>
      <w:r>
        <w:t>The</w:t>
      </w:r>
      <w:r>
        <w:rPr>
          <w:spacing w:val="-6"/>
        </w:rPr>
        <w:t xml:space="preserve"> </w:t>
      </w:r>
      <w:hyperlink r:id="rId25">
        <w:r>
          <w:rPr>
            <w:i/>
            <w:u w:val="single"/>
          </w:rPr>
          <w:t>Procedures</w:t>
        </w:r>
        <w:r>
          <w:rPr>
            <w:i/>
            <w:spacing w:val="-7"/>
            <w:u w:val="single"/>
          </w:rPr>
          <w:t xml:space="preserve"> </w:t>
        </w:r>
        <w:r>
          <w:rPr>
            <w:i/>
            <w:u w:val="single"/>
          </w:rPr>
          <w:t>for</w:t>
        </w:r>
        <w:r>
          <w:rPr>
            <w:i/>
            <w:spacing w:val="-9"/>
            <w:u w:val="single"/>
          </w:rPr>
          <w:t xml:space="preserve"> </w:t>
        </w:r>
        <w:r>
          <w:rPr>
            <w:i/>
            <w:u w:val="single"/>
          </w:rPr>
          <w:t>Resolving</w:t>
        </w:r>
        <w:r>
          <w:rPr>
            <w:i/>
            <w:spacing w:val="-7"/>
            <w:u w:val="single"/>
          </w:rPr>
          <w:t xml:space="preserve"> </w:t>
        </w:r>
        <w:r>
          <w:rPr>
            <w:i/>
            <w:u w:val="single"/>
          </w:rPr>
          <w:t>Complaints</w:t>
        </w:r>
        <w:r>
          <w:rPr>
            <w:i/>
            <w:spacing w:val="-7"/>
            <w:u w:val="single"/>
          </w:rPr>
          <w:t xml:space="preserve"> </w:t>
        </w:r>
        <w:r>
          <w:rPr>
            <w:i/>
            <w:u w:val="single"/>
          </w:rPr>
          <w:t>of</w:t>
        </w:r>
        <w:r>
          <w:rPr>
            <w:i/>
            <w:spacing w:val="-8"/>
            <w:u w:val="single"/>
          </w:rPr>
          <w:t xml:space="preserve"> </w:t>
        </w:r>
        <w:r>
          <w:rPr>
            <w:i/>
            <w:u w:val="single"/>
          </w:rPr>
          <w:t>Title</w:t>
        </w:r>
        <w:r>
          <w:rPr>
            <w:i/>
            <w:spacing w:val="-9"/>
            <w:u w:val="single"/>
          </w:rPr>
          <w:t xml:space="preserve"> </w:t>
        </w:r>
        <w:r>
          <w:rPr>
            <w:i/>
            <w:u w:val="single"/>
          </w:rPr>
          <w:t>IX</w:t>
        </w:r>
        <w:r>
          <w:rPr>
            <w:i/>
            <w:spacing w:val="-9"/>
            <w:u w:val="single"/>
          </w:rPr>
          <w:t xml:space="preserve"> </w:t>
        </w:r>
        <w:r>
          <w:rPr>
            <w:i/>
            <w:u w:val="single"/>
          </w:rPr>
          <w:t>Harassment,</w:t>
        </w:r>
      </w:hyperlink>
      <w:r>
        <w:rPr>
          <w:i/>
        </w:rPr>
        <w:t xml:space="preserve"> </w:t>
      </w:r>
      <w:r>
        <w:t>as</w:t>
      </w:r>
      <w:r>
        <w:rPr>
          <w:spacing w:val="-7"/>
        </w:rPr>
        <w:t xml:space="preserve"> </w:t>
      </w:r>
      <w:r>
        <w:t>issued</w:t>
      </w:r>
      <w:r>
        <w:rPr>
          <w:spacing w:val="-7"/>
        </w:rPr>
        <w:t xml:space="preserve"> </w:t>
      </w:r>
      <w:r>
        <w:t>and updated from time to time by the Vice President for Ethics and Compliance, describe the necessary steps for filing complaints of Title IX Harassment.</w:t>
      </w:r>
    </w:p>
    <w:p w14:paraId="1E6884C6" w14:textId="77777777" w:rsidR="00462241" w:rsidRDefault="00462241">
      <w:pPr>
        <w:pStyle w:val="BodyText"/>
        <w:spacing w:before="28"/>
      </w:pPr>
    </w:p>
    <w:p w14:paraId="1E6884C7" w14:textId="77777777" w:rsidR="00462241" w:rsidRDefault="00A227DC">
      <w:pPr>
        <w:pStyle w:val="BodyText"/>
        <w:spacing w:line="276" w:lineRule="auto"/>
        <w:ind w:left="720" w:right="1434"/>
        <w:jc w:val="both"/>
      </w:pPr>
      <w:r>
        <w:t>The University reserves the right to investigate circumstances that may involve Title IX Harassment in situations where the impacted party declines to file a Formal Complaint. In appropriate circumstances, sanctions in accordance with this policy will be implemented where the Title IX Coordinator has filed a Formal Complaint.</w:t>
      </w:r>
    </w:p>
    <w:p w14:paraId="1E6884C8" w14:textId="77777777" w:rsidR="00462241" w:rsidRDefault="00462241">
      <w:pPr>
        <w:pStyle w:val="BodyText"/>
        <w:spacing w:before="37"/>
      </w:pPr>
    </w:p>
    <w:p w14:paraId="1E6884C9" w14:textId="77777777" w:rsidR="00462241" w:rsidRDefault="00A227DC">
      <w:pPr>
        <w:pStyle w:val="BodyText"/>
        <w:spacing w:before="1" w:line="276" w:lineRule="auto"/>
        <w:ind w:left="720" w:right="1436"/>
        <w:jc w:val="both"/>
      </w:pPr>
      <w:r>
        <w:t>To</w:t>
      </w:r>
      <w:r>
        <w:rPr>
          <w:spacing w:val="-11"/>
        </w:rPr>
        <w:t xml:space="preserve"> </w:t>
      </w:r>
      <w:r>
        <w:t>determine</w:t>
      </w:r>
      <w:r>
        <w:rPr>
          <w:spacing w:val="-11"/>
        </w:rPr>
        <w:t xml:space="preserve"> </w:t>
      </w:r>
      <w:r>
        <w:t>whether</w:t>
      </w:r>
      <w:r>
        <w:rPr>
          <w:spacing w:val="-12"/>
        </w:rPr>
        <w:t xml:space="preserve"> </w:t>
      </w:r>
      <w:r>
        <w:t>a</w:t>
      </w:r>
      <w:r>
        <w:rPr>
          <w:spacing w:val="-13"/>
        </w:rPr>
        <w:t xml:space="preserve"> </w:t>
      </w:r>
      <w:r>
        <w:t>particular</w:t>
      </w:r>
      <w:r>
        <w:rPr>
          <w:spacing w:val="-12"/>
        </w:rPr>
        <w:t xml:space="preserve"> </w:t>
      </w:r>
      <w:r>
        <w:t>act</w:t>
      </w:r>
      <w:r>
        <w:rPr>
          <w:spacing w:val="-12"/>
        </w:rPr>
        <w:t xml:space="preserve"> </w:t>
      </w:r>
      <w:r>
        <w:t>or</w:t>
      </w:r>
      <w:r>
        <w:rPr>
          <w:spacing w:val="-12"/>
        </w:rPr>
        <w:t xml:space="preserve"> </w:t>
      </w:r>
      <w:r>
        <w:t>course</w:t>
      </w:r>
      <w:r>
        <w:rPr>
          <w:spacing w:val="-11"/>
        </w:rPr>
        <w:t xml:space="preserve"> </w:t>
      </w:r>
      <w:r>
        <w:t>of</w:t>
      </w:r>
      <w:r>
        <w:rPr>
          <w:spacing w:val="-12"/>
        </w:rPr>
        <w:t xml:space="preserve"> </w:t>
      </w:r>
      <w:r>
        <w:t>conduct</w:t>
      </w:r>
      <w:r>
        <w:rPr>
          <w:spacing w:val="-12"/>
        </w:rPr>
        <w:t xml:space="preserve"> </w:t>
      </w:r>
      <w:r>
        <w:t>constitutes</w:t>
      </w:r>
      <w:r>
        <w:rPr>
          <w:spacing w:val="-12"/>
        </w:rPr>
        <w:t xml:space="preserve"> </w:t>
      </w:r>
      <w:r>
        <w:t>Title</w:t>
      </w:r>
      <w:r>
        <w:rPr>
          <w:spacing w:val="-11"/>
        </w:rPr>
        <w:t xml:space="preserve"> </w:t>
      </w:r>
      <w:r>
        <w:t>IX</w:t>
      </w:r>
      <w:r>
        <w:rPr>
          <w:spacing w:val="-13"/>
        </w:rPr>
        <w:t xml:space="preserve"> </w:t>
      </w:r>
      <w:r>
        <w:t>Harassment</w:t>
      </w:r>
      <w:r>
        <w:rPr>
          <w:spacing w:val="-12"/>
        </w:rPr>
        <w:t xml:space="preserve"> </w:t>
      </w:r>
      <w:r>
        <w:t xml:space="preserve">under this policy, the alleged behavior will be evaluated by considering the totality of the </w:t>
      </w:r>
      <w:proofErr w:type="gramStart"/>
      <w:r>
        <w:t>particular circumstances</w:t>
      </w:r>
      <w:proofErr w:type="gramEnd"/>
      <w:r>
        <w:t>, including the nature, frequency, intensity, location, context and duration of the questioned</w:t>
      </w:r>
      <w:r>
        <w:rPr>
          <w:spacing w:val="-3"/>
        </w:rPr>
        <w:t xml:space="preserve"> </w:t>
      </w:r>
      <w:r>
        <w:t>behavior.</w:t>
      </w:r>
      <w:r>
        <w:rPr>
          <w:spacing w:val="-3"/>
        </w:rPr>
        <w:t xml:space="preserve"> </w:t>
      </w:r>
      <w:r>
        <w:t>Such behavior</w:t>
      </w:r>
      <w:r>
        <w:rPr>
          <w:spacing w:val="-3"/>
        </w:rPr>
        <w:t xml:space="preserve"> </w:t>
      </w:r>
      <w:r>
        <w:t>must</w:t>
      </w:r>
      <w:r>
        <w:rPr>
          <w:spacing w:val="-1"/>
        </w:rPr>
        <w:t xml:space="preserve"> </w:t>
      </w:r>
      <w:r>
        <w:t>be</w:t>
      </w:r>
      <w:r>
        <w:rPr>
          <w:spacing w:val="-3"/>
        </w:rPr>
        <w:t xml:space="preserve"> </w:t>
      </w:r>
      <w:r>
        <w:t>so</w:t>
      </w:r>
      <w:r>
        <w:rPr>
          <w:spacing w:val="-3"/>
        </w:rPr>
        <w:t xml:space="preserve"> </w:t>
      </w:r>
      <w:r>
        <w:t>severe,</w:t>
      </w:r>
      <w:r>
        <w:rPr>
          <w:spacing w:val="-1"/>
        </w:rPr>
        <w:t xml:space="preserve"> </w:t>
      </w:r>
      <w:r>
        <w:t>pervasive</w:t>
      </w:r>
      <w:r>
        <w:rPr>
          <w:spacing w:val="-2"/>
        </w:rPr>
        <w:t xml:space="preserve"> </w:t>
      </w:r>
      <w:r>
        <w:t>and</w:t>
      </w:r>
      <w:r>
        <w:rPr>
          <w:spacing w:val="-1"/>
        </w:rPr>
        <w:t xml:space="preserve"> </w:t>
      </w:r>
      <w:r>
        <w:t>objectively</w:t>
      </w:r>
      <w:r>
        <w:rPr>
          <w:spacing w:val="-2"/>
        </w:rPr>
        <w:t xml:space="preserve"> </w:t>
      </w:r>
      <w:r>
        <w:t>offensive that</w:t>
      </w:r>
      <w:r>
        <w:rPr>
          <w:spacing w:val="-1"/>
        </w:rPr>
        <w:t xml:space="preserve"> </w:t>
      </w:r>
      <w:r>
        <w:t>it effectively denies an individual equal access to a program or activity of the University.</w:t>
      </w:r>
    </w:p>
    <w:p w14:paraId="1E6884CA" w14:textId="77777777" w:rsidR="00462241" w:rsidRDefault="00A227DC">
      <w:pPr>
        <w:pStyle w:val="BodyText"/>
        <w:spacing w:before="51"/>
        <w:rPr>
          <w:sz w:val="20"/>
        </w:rPr>
      </w:pPr>
      <w:r>
        <w:rPr>
          <w:noProof/>
          <w:sz w:val="20"/>
        </w:rPr>
        <mc:AlternateContent>
          <mc:Choice Requires="wps">
            <w:drawing>
              <wp:anchor distT="0" distB="0" distL="0" distR="0" simplePos="0" relativeHeight="487640064" behindDoc="1" locked="0" layoutInCell="1" allowOverlap="1" wp14:anchorId="1E6888AB" wp14:editId="1E6888AC">
                <wp:simplePos x="0" y="0"/>
                <wp:positionH relativeFrom="page">
                  <wp:posOffset>896111</wp:posOffset>
                </wp:positionH>
                <wp:positionV relativeFrom="paragraph">
                  <wp:posOffset>192186</wp:posOffset>
                </wp:positionV>
                <wp:extent cx="5980430" cy="6350"/>
                <wp:effectExtent l="0" t="0" r="0" b="0"/>
                <wp:wrapTopAndBottom/>
                <wp:docPr id="112" name="Graphic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44E64A" id="Graphic 112" o:spid="_x0000_s1026" style="position:absolute;margin-left:70.55pt;margin-top:15.15pt;width:470.9pt;height:.5pt;z-index:-15676416;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" path="m5980176,l,,,6096r5980176,l5980176,xe" fillcolor="black" stroked="f">
                <v:path arrowok="t"/>
                <w10:wrap type="topAndBottom" anchorx="page"/>
              </v:shape>
            </w:pict>
          </mc:Fallback>
        </mc:AlternateContent>
      </w:r>
    </w:p>
    <w:p w14:paraId="1E6884CB" w14:textId="77777777" w:rsidR="00462241" w:rsidRDefault="00A227DC">
      <w:pPr>
        <w:pStyle w:val="Heading2"/>
      </w:pPr>
      <w:bookmarkStart w:id="276" w:name="Academic_Freedom_and_Freedom_of_Speech"/>
      <w:bookmarkStart w:id="277" w:name="_bookmark104"/>
      <w:bookmarkEnd w:id="276"/>
      <w:bookmarkEnd w:id="277"/>
      <w:r>
        <w:rPr>
          <w:color w:val="8E6E3D"/>
          <w:spacing w:val="12"/>
        </w:rPr>
        <w:t>Academic</w:t>
      </w:r>
      <w:r>
        <w:rPr>
          <w:color w:val="8E6E3D"/>
          <w:spacing w:val="29"/>
        </w:rPr>
        <w:t xml:space="preserve"> </w:t>
      </w:r>
      <w:r>
        <w:rPr>
          <w:color w:val="8E6E3D"/>
          <w:spacing w:val="12"/>
        </w:rPr>
        <w:t>Freedom</w:t>
      </w:r>
      <w:r>
        <w:rPr>
          <w:color w:val="8E6E3D"/>
          <w:spacing w:val="32"/>
        </w:rPr>
        <w:t xml:space="preserve"> </w:t>
      </w:r>
      <w:r>
        <w:rPr>
          <w:color w:val="8E6E3D"/>
          <w:spacing w:val="9"/>
        </w:rPr>
        <w:t>and</w:t>
      </w:r>
      <w:r>
        <w:rPr>
          <w:color w:val="8E6E3D"/>
          <w:spacing w:val="32"/>
        </w:rPr>
        <w:t xml:space="preserve"> </w:t>
      </w:r>
      <w:r>
        <w:rPr>
          <w:color w:val="8E6E3D"/>
          <w:spacing w:val="12"/>
        </w:rPr>
        <w:t>Freedom</w:t>
      </w:r>
      <w:r>
        <w:rPr>
          <w:color w:val="8E6E3D"/>
          <w:spacing w:val="32"/>
        </w:rPr>
        <w:t xml:space="preserve"> </w:t>
      </w:r>
      <w:r>
        <w:rPr>
          <w:color w:val="8E6E3D"/>
        </w:rPr>
        <w:t>of</w:t>
      </w:r>
      <w:r>
        <w:rPr>
          <w:color w:val="8E6E3D"/>
          <w:spacing w:val="32"/>
        </w:rPr>
        <w:t xml:space="preserve"> </w:t>
      </w:r>
      <w:r>
        <w:rPr>
          <w:color w:val="8E6E3D"/>
          <w:spacing w:val="10"/>
        </w:rPr>
        <w:t>Speech</w:t>
      </w:r>
    </w:p>
    <w:p w14:paraId="1E6884CC" w14:textId="77777777" w:rsidR="00462241" w:rsidRDefault="00A227DC">
      <w:pPr>
        <w:pStyle w:val="BodyText"/>
        <w:spacing w:before="155" w:line="276" w:lineRule="auto"/>
        <w:ind w:left="720" w:right="1435"/>
        <w:jc w:val="both"/>
      </w:pPr>
      <w:r>
        <w:t>Freedom of thought and</w:t>
      </w:r>
      <w:r>
        <w:rPr>
          <w:spacing w:val="-2"/>
        </w:rPr>
        <w:t xml:space="preserve"> </w:t>
      </w:r>
      <w:r>
        <w:t>expression</w:t>
      </w:r>
      <w:r>
        <w:rPr>
          <w:spacing w:val="-1"/>
        </w:rPr>
        <w:t xml:space="preserve"> </w:t>
      </w:r>
      <w:r>
        <w:t>are the lifeblood of</w:t>
      </w:r>
      <w:r>
        <w:rPr>
          <w:spacing w:val="-3"/>
        </w:rPr>
        <w:t xml:space="preserve"> </w:t>
      </w:r>
      <w:r>
        <w:t>our academic community</w:t>
      </w:r>
      <w:r>
        <w:rPr>
          <w:spacing w:val="-1"/>
        </w:rPr>
        <w:t xml:space="preserve"> </w:t>
      </w:r>
      <w:r>
        <w:t xml:space="preserve">and require an atmosphere of mutual respect among diverse </w:t>
      </w:r>
      <w:proofErr w:type="gramStart"/>
      <w:r>
        <w:t>persons</w:t>
      </w:r>
      <w:proofErr w:type="gramEnd"/>
      <w:r>
        <w:t>, groups and ideas. The maintenance of mutually respectful behavior is a precondition for the vigorous exchange of ideas, and it is the policy of the University to promote such behavior in all forms of expression and conduct. The University</w:t>
      </w:r>
      <w:r>
        <w:rPr>
          <w:spacing w:val="-11"/>
        </w:rPr>
        <w:t xml:space="preserve"> </w:t>
      </w:r>
      <w:r>
        <w:t>reaffirms</w:t>
      </w:r>
      <w:r>
        <w:rPr>
          <w:spacing w:val="-9"/>
        </w:rPr>
        <w:t xml:space="preserve"> </w:t>
      </w:r>
      <w:r>
        <w:t>its</w:t>
      </w:r>
      <w:r>
        <w:rPr>
          <w:spacing w:val="-9"/>
        </w:rPr>
        <w:t xml:space="preserve"> </w:t>
      </w:r>
      <w:r>
        <w:t>commitment</w:t>
      </w:r>
      <w:r>
        <w:rPr>
          <w:spacing w:val="-9"/>
        </w:rPr>
        <w:t xml:space="preserve"> </w:t>
      </w:r>
      <w:r>
        <w:t>to</w:t>
      </w:r>
      <w:r>
        <w:rPr>
          <w:spacing w:val="-9"/>
        </w:rPr>
        <w:t xml:space="preserve"> </w:t>
      </w:r>
      <w:r>
        <w:t>freedom</w:t>
      </w:r>
      <w:r>
        <w:rPr>
          <w:spacing w:val="-12"/>
        </w:rPr>
        <w:t xml:space="preserve"> </w:t>
      </w:r>
      <w:r>
        <w:t>of</w:t>
      </w:r>
      <w:r>
        <w:rPr>
          <w:spacing w:val="-10"/>
        </w:rPr>
        <w:t xml:space="preserve"> </w:t>
      </w:r>
      <w:r>
        <w:t>speech</w:t>
      </w:r>
      <w:r>
        <w:rPr>
          <w:spacing w:val="-9"/>
        </w:rPr>
        <w:t xml:space="preserve"> </w:t>
      </w:r>
      <w:r>
        <w:t>as</w:t>
      </w:r>
      <w:r>
        <w:rPr>
          <w:spacing w:val="-12"/>
        </w:rPr>
        <w:t xml:space="preserve"> </w:t>
      </w:r>
      <w:r>
        <w:t>guaranteed</w:t>
      </w:r>
      <w:r>
        <w:rPr>
          <w:spacing w:val="-10"/>
        </w:rPr>
        <w:t xml:space="preserve"> </w:t>
      </w:r>
      <w:r>
        <w:t>by</w:t>
      </w:r>
      <w:r>
        <w:rPr>
          <w:spacing w:val="-13"/>
        </w:rPr>
        <w:t xml:space="preserve"> </w:t>
      </w:r>
      <w:r>
        <w:t>the</w:t>
      </w:r>
      <w:r>
        <w:rPr>
          <w:spacing w:val="-9"/>
        </w:rPr>
        <w:t xml:space="preserve"> </w:t>
      </w:r>
      <w:r>
        <w:t>First</w:t>
      </w:r>
      <w:r>
        <w:rPr>
          <w:spacing w:val="-9"/>
        </w:rPr>
        <w:t xml:space="preserve"> </w:t>
      </w:r>
      <w:r>
        <w:t>Amendment to</w:t>
      </w:r>
      <w:r>
        <w:rPr>
          <w:spacing w:val="-7"/>
        </w:rPr>
        <w:t xml:space="preserve"> </w:t>
      </w:r>
      <w:r>
        <w:t>the</w:t>
      </w:r>
      <w:r>
        <w:rPr>
          <w:spacing w:val="-6"/>
        </w:rPr>
        <w:t xml:space="preserve"> </w:t>
      </w:r>
      <w:r>
        <w:t>United</w:t>
      </w:r>
      <w:r>
        <w:rPr>
          <w:spacing w:val="-7"/>
        </w:rPr>
        <w:t xml:space="preserve"> </w:t>
      </w:r>
      <w:r>
        <w:t>States</w:t>
      </w:r>
      <w:r>
        <w:rPr>
          <w:spacing w:val="-7"/>
        </w:rPr>
        <w:t xml:space="preserve"> </w:t>
      </w:r>
      <w:r>
        <w:t>Constitution.</w:t>
      </w:r>
      <w:r>
        <w:rPr>
          <w:spacing w:val="-7"/>
        </w:rPr>
        <w:t xml:space="preserve"> </w:t>
      </w:r>
      <w:r>
        <w:t>Accordingly,</w:t>
      </w:r>
      <w:r>
        <w:rPr>
          <w:spacing w:val="-7"/>
        </w:rPr>
        <w:t xml:space="preserve"> </w:t>
      </w:r>
      <w:r>
        <w:t>any</w:t>
      </w:r>
      <w:r>
        <w:rPr>
          <w:spacing w:val="-8"/>
        </w:rPr>
        <w:t xml:space="preserve"> </w:t>
      </w:r>
      <w:r>
        <w:t>form</w:t>
      </w:r>
      <w:r>
        <w:rPr>
          <w:spacing w:val="-8"/>
        </w:rPr>
        <w:t xml:space="preserve"> </w:t>
      </w:r>
      <w:r>
        <w:t>of</w:t>
      </w:r>
      <w:r>
        <w:rPr>
          <w:spacing w:val="-7"/>
        </w:rPr>
        <w:t xml:space="preserve"> </w:t>
      </w:r>
      <w:r>
        <w:t>speech</w:t>
      </w:r>
      <w:r>
        <w:rPr>
          <w:spacing w:val="-7"/>
        </w:rPr>
        <w:t xml:space="preserve"> </w:t>
      </w:r>
      <w:r>
        <w:t>or</w:t>
      </w:r>
      <w:r>
        <w:rPr>
          <w:spacing w:val="-7"/>
        </w:rPr>
        <w:t xml:space="preserve"> </w:t>
      </w:r>
      <w:r>
        <w:t>conduct</w:t>
      </w:r>
      <w:r>
        <w:rPr>
          <w:spacing w:val="-7"/>
        </w:rPr>
        <w:t xml:space="preserve"> </w:t>
      </w:r>
      <w:r>
        <w:t>that</w:t>
      </w:r>
      <w:r>
        <w:rPr>
          <w:spacing w:val="-7"/>
        </w:rPr>
        <w:t xml:space="preserve"> </w:t>
      </w:r>
      <w:r>
        <w:t>is</w:t>
      </w:r>
      <w:r>
        <w:rPr>
          <w:spacing w:val="-7"/>
        </w:rPr>
        <w:t xml:space="preserve"> </w:t>
      </w:r>
      <w:r>
        <w:t>protected</w:t>
      </w:r>
      <w:r>
        <w:rPr>
          <w:spacing w:val="-7"/>
        </w:rPr>
        <w:t xml:space="preserve"> </w:t>
      </w:r>
      <w:r>
        <w:t>by the First Amendment is not subject to this policy. The University reaffirms its commitment to academic freedom, which is essential to its educational mission and is critical to diversity and intellectual life.</w:t>
      </w:r>
    </w:p>
    <w:p w14:paraId="1E6884CD" w14:textId="77777777" w:rsidR="00462241" w:rsidRDefault="00A227DC">
      <w:pPr>
        <w:pStyle w:val="BodyText"/>
        <w:spacing w:before="51"/>
        <w:rPr>
          <w:sz w:val="20"/>
        </w:rPr>
      </w:pPr>
      <w:r>
        <w:rPr>
          <w:noProof/>
          <w:sz w:val="20"/>
        </w:rPr>
        <mc:AlternateContent>
          <mc:Choice Requires="wps">
            <w:drawing>
              <wp:anchor distT="0" distB="0" distL="0" distR="0" simplePos="0" relativeHeight="487640576" behindDoc="1" locked="0" layoutInCell="1" allowOverlap="1" wp14:anchorId="1E6888AD" wp14:editId="1E6888AE">
                <wp:simplePos x="0" y="0"/>
                <wp:positionH relativeFrom="page">
                  <wp:posOffset>896111</wp:posOffset>
                </wp:positionH>
                <wp:positionV relativeFrom="paragraph">
                  <wp:posOffset>192552</wp:posOffset>
                </wp:positionV>
                <wp:extent cx="5980430" cy="6350"/>
                <wp:effectExtent l="0" t="0" r="0" b="0"/>
                <wp:wrapTopAndBottom/>
                <wp:docPr id="113" name="Graphic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3082C9" id="Graphic 113" o:spid="_x0000_s1026" style="position:absolute;margin-left:70.55pt;margin-top:15.15pt;width:470.9pt;height:.5pt;z-index:-15675904;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" path="m5980176,l,,,6096r5980176,l5980176,xe" fillcolor="black" stroked="f">
                <v:path arrowok="t"/>
                <w10:wrap type="topAndBottom" anchorx="page"/>
              </v:shape>
            </w:pict>
          </mc:Fallback>
        </mc:AlternateContent>
      </w:r>
    </w:p>
    <w:p w14:paraId="1E6884CE" w14:textId="77777777" w:rsidR="00462241" w:rsidRDefault="00A227DC">
      <w:pPr>
        <w:pStyle w:val="Heading2"/>
      </w:pPr>
      <w:bookmarkStart w:id="278" w:name="Violations_of_Policy_and_Sanctions"/>
      <w:bookmarkStart w:id="279" w:name="_bookmark105"/>
      <w:bookmarkEnd w:id="278"/>
      <w:bookmarkEnd w:id="279"/>
      <w:r>
        <w:rPr>
          <w:color w:val="8E6E3D"/>
          <w:spacing w:val="12"/>
        </w:rPr>
        <w:t>Violations</w:t>
      </w:r>
      <w:r>
        <w:rPr>
          <w:color w:val="8E6E3D"/>
          <w:spacing w:val="31"/>
        </w:rPr>
        <w:t xml:space="preserve"> </w:t>
      </w:r>
      <w:r>
        <w:rPr>
          <w:color w:val="8E6E3D"/>
        </w:rPr>
        <w:t>of</w:t>
      </w:r>
      <w:r>
        <w:rPr>
          <w:color w:val="8E6E3D"/>
          <w:spacing w:val="34"/>
        </w:rPr>
        <w:t xml:space="preserve"> </w:t>
      </w:r>
      <w:r>
        <w:rPr>
          <w:color w:val="8E6E3D"/>
          <w:spacing w:val="12"/>
        </w:rPr>
        <w:t>Policy</w:t>
      </w:r>
      <w:r>
        <w:rPr>
          <w:color w:val="8E6E3D"/>
          <w:spacing w:val="33"/>
        </w:rPr>
        <w:t xml:space="preserve"> </w:t>
      </w:r>
      <w:r>
        <w:rPr>
          <w:color w:val="8E6E3D"/>
          <w:spacing w:val="9"/>
        </w:rPr>
        <w:t>and</w:t>
      </w:r>
      <w:r>
        <w:rPr>
          <w:color w:val="8E6E3D"/>
          <w:spacing w:val="34"/>
        </w:rPr>
        <w:t xml:space="preserve"> </w:t>
      </w:r>
      <w:r>
        <w:rPr>
          <w:color w:val="8E6E3D"/>
          <w:spacing w:val="12"/>
        </w:rPr>
        <w:t>Sanctions</w:t>
      </w:r>
    </w:p>
    <w:p w14:paraId="1E6884CF" w14:textId="77777777" w:rsidR="00462241" w:rsidRDefault="00A227DC">
      <w:pPr>
        <w:pStyle w:val="BodyText"/>
        <w:spacing w:before="155" w:line="276" w:lineRule="auto"/>
        <w:ind w:left="720" w:right="1435"/>
        <w:jc w:val="both"/>
      </w:pPr>
      <w:r>
        <w:t>Any individual or group of individuals found to have violated this policy will be subject to disciplinary</w:t>
      </w:r>
      <w:r>
        <w:rPr>
          <w:spacing w:val="-9"/>
        </w:rPr>
        <w:t xml:space="preserve"> </w:t>
      </w:r>
      <w:r>
        <w:t>and/or</w:t>
      </w:r>
      <w:r>
        <w:rPr>
          <w:spacing w:val="-9"/>
        </w:rPr>
        <w:t xml:space="preserve"> </w:t>
      </w:r>
      <w:r>
        <w:t>remedial</w:t>
      </w:r>
      <w:r>
        <w:rPr>
          <w:spacing w:val="-9"/>
        </w:rPr>
        <w:t xml:space="preserve"> </w:t>
      </w:r>
      <w:r>
        <w:t>action,</w:t>
      </w:r>
      <w:r>
        <w:rPr>
          <w:spacing w:val="-8"/>
        </w:rPr>
        <w:t xml:space="preserve"> </w:t>
      </w:r>
      <w:r>
        <w:t>up</w:t>
      </w:r>
      <w:r>
        <w:rPr>
          <w:spacing w:val="-9"/>
        </w:rPr>
        <w:t xml:space="preserve"> </w:t>
      </w:r>
      <w:r>
        <w:t>to</w:t>
      </w:r>
      <w:r>
        <w:rPr>
          <w:spacing w:val="-9"/>
        </w:rPr>
        <w:t xml:space="preserve"> </w:t>
      </w:r>
      <w:r>
        <w:t>and</w:t>
      </w:r>
      <w:r>
        <w:rPr>
          <w:spacing w:val="-8"/>
        </w:rPr>
        <w:t xml:space="preserve"> </w:t>
      </w:r>
      <w:r>
        <w:t>including</w:t>
      </w:r>
      <w:r>
        <w:rPr>
          <w:spacing w:val="-10"/>
        </w:rPr>
        <w:t xml:space="preserve"> </w:t>
      </w:r>
      <w:r>
        <w:t>termination</w:t>
      </w:r>
      <w:r>
        <w:rPr>
          <w:spacing w:val="-11"/>
        </w:rPr>
        <w:t xml:space="preserve"> </w:t>
      </w:r>
      <w:r>
        <w:t>of</w:t>
      </w:r>
      <w:r>
        <w:rPr>
          <w:spacing w:val="-10"/>
        </w:rPr>
        <w:t xml:space="preserve"> </w:t>
      </w:r>
      <w:r>
        <w:t>employment</w:t>
      </w:r>
      <w:r>
        <w:rPr>
          <w:spacing w:val="-9"/>
        </w:rPr>
        <w:t xml:space="preserve"> </w:t>
      </w:r>
      <w:r>
        <w:t>or</w:t>
      </w:r>
      <w:r>
        <w:rPr>
          <w:spacing w:val="-9"/>
        </w:rPr>
        <w:t xml:space="preserve"> </w:t>
      </w:r>
      <w:r>
        <w:t>expulsion from</w:t>
      </w:r>
      <w:r>
        <w:rPr>
          <w:spacing w:val="-10"/>
        </w:rPr>
        <w:t xml:space="preserve"> </w:t>
      </w:r>
      <w:r>
        <w:t>the</w:t>
      </w:r>
      <w:r>
        <w:rPr>
          <w:spacing w:val="-9"/>
        </w:rPr>
        <w:t xml:space="preserve"> </w:t>
      </w:r>
      <w:r>
        <w:t>University.</w:t>
      </w:r>
      <w:r>
        <w:rPr>
          <w:spacing w:val="-7"/>
        </w:rPr>
        <w:t xml:space="preserve"> </w:t>
      </w:r>
      <w:r>
        <w:t>Faculty</w:t>
      </w:r>
      <w:r>
        <w:rPr>
          <w:spacing w:val="-8"/>
        </w:rPr>
        <w:t xml:space="preserve"> </w:t>
      </w:r>
      <w:r>
        <w:t>and</w:t>
      </w:r>
      <w:r>
        <w:rPr>
          <w:spacing w:val="-7"/>
        </w:rPr>
        <w:t xml:space="preserve"> </w:t>
      </w:r>
      <w:r>
        <w:t>staff</w:t>
      </w:r>
      <w:r>
        <w:rPr>
          <w:spacing w:val="-7"/>
        </w:rPr>
        <w:t xml:space="preserve"> </w:t>
      </w:r>
      <w:r>
        <w:t>who</w:t>
      </w:r>
      <w:r>
        <w:rPr>
          <w:spacing w:val="-7"/>
        </w:rPr>
        <w:t xml:space="preserve"> </w:t>
      </w:r>
      <w:r>
        <w:t>are</w:t>
      </w:r>
      <w:r>
        <w:rPr>
          <w:spacing w:val="-6"/>
        </w:rPr>
        <w:t xml:space="preserve"> </w:t>
      </w:r>
      <w:r>
        <w:t>determined</w:t>
      </w:r>
      <w:r>
        <w:rPr>
          <w:spacing w:val="-10"/>
        </w:rPr>
        <w:t xml:space="preserve"> </w:t>
      </w:r>
      <w:r>
        <w:t>to</w:t>
      </w:r>
      <w:r>
        <w:rPr>
          <w:spacing w:val="-7"/>
        </w:rPr>
        <w:t xml:space="preserve"> </w:t>
      </w:r>
      <w:r>
        <w:t>have</w:t>
      </w:r>
      <w:r>
        <w:rPr>
          <w:spacing w:val="-9"/>
        </w:rPr>
        <w:t xml:space="preserve"> </w:t>
      </w:r>
      <w:r>
        <w:t>violated</w:t>
      </w:r>
      <w:r>
        <w:rPr>
          <w:spacing w:val="-10"/>
        </w:rPr>
        <w:t xml:space="preserve"> </w:t>
      </w:r>
      <w:r>
        <w:t>this</w:t>
      </w:r>
      <w:r>
        <w:rPr>
          <w:spacing w:val="-7"/>
        </w:rPr>
        <w:t xml:space="preserve"> </w:t>
      </w:r>
      <w:r>
        <w:t>policy</w:t>
      </w:r>
      <w:r>
        <w:rPr>
          <w:spacing w:val="-8"/>
        </w:rPr>
        <w:t xml:space="preserve"> </w:t>
      </w:r>
      <w:r>
        <w:t>also</w:t>
      </w:r>
      <w:r>
        <w:rPr>
          <w:spacing w:val="-7"/>
        </w:rPr>
        <w:t xml:space="preserve"> </w:t>
      </w:r>
      <w:r>
        <w:t>may</w:t>
      </w:r>
      <w:r>
        <w:rPr>
          <w:spacing w:val="-11"/>
        </w:rPr>
        <w:t xml:space="preserve"> </w:t>
      </w:r>
      <w:r>
        <w:t xml:space="preserve">be </w:t>
      </w:r>
      <w:proofErr w:type="gramStart"/>
      <w:r>
        <w:t>held personally</w:t>
      </w:r>
      <w:proofErr w:type="gramEnd"/>
      <w:r>
        <w:t xml:space="preserve"> liable for any damages, settlement costs or expenses, including attorney fees incurred by the University.</w:t>
      </w:r>
    </w:p>
    <w:p w14:paraId="1E6884D0" w14:textId="77777777" w:rsidR="00462241" w:rsidRDefault="00462241">
      <w:pPr>
        <w:pStyle w:val="BodyText"/>
        <w:spacing w:line="276" w:lineRule="auto"/>
        <w:jc w:val="both"/>
        <w:sectPr w:rsidR="00462241">
          <w:pgSz w:w="12240" w:h="15840"/>
          <w:pgMar w:top="1400" w:right="0" w:bottom="960" w:left="720" w:header="0" w:footer="770" w:gutter="0"/>
          <w:cols w:space="720"/>
        </w:sectPr>
      </w:pPr>
    </w:p>
    <w:p w14:paraId="1E6884D1" w14:textId="77777777" w:rsidR="00462241" w:rsidRDefault="00A227DC">
      <w:pPr>
        <w:pStyle w:val="BodyText"/>
        <w:spacing w:before="80" w:line="276" w:lineRule="auto"/>
        <w:ind w:left="720" w:right="1435"/>
        <w:jc w:val="both"/>
      </w:pPr>
      <w:r>
        <w:lastRenderedPageBreak/>
        <w:t>The University strongly encourages students to report instances of Sexual Assault, Dating Violence,</w:t>
      </w:r>
      <w:r>
        <w:rPr>
          <w:spacing w:val="-3"/>
        </w:rPr>
        <w:t xml:space="preserve"> </w:t>
      </w:r>
      <w:r>
        <w:t>Domestic</w:t>
      </w:r>
      <w:r>
        <w:rPr>
          <w:spacing w:val="-3"/>
        </w:rPr>
        <w:t xml:space="preserve"> </w:t>
      </w:r>
      <w:r>
        <w:t>Violence</w:t>
      </w:r>
      <w:r>
        <w:rPr>
          <w:spacing w:val="-3"/>
        </w:rPr>
        <w:t xml:space="preserve"> </w:t>
      </w:r>
      <w:r>
        <w:t>or</w:t>
      </w:r>
      <w:r>
        <w:rPr>
          <w:spacing w:val="-3"/>
        </w:rPr>
        <w:t xml:space="preserve"> </w:t>
      </w:r>
      <w:r>
        <w:t>Stalking.</w:t>
      </w:r>
      <w:r>
        <w:rPr>
          <w:spacing w:val="-3"/>
        </w:rPr>
        <w:t xml:space="preserve"> </w:t>
      </w:r>
      <w:r>
        <w:t>Therefore,</w:t>
      </w:r>
      <w:r>
        <w:rPr>
          <w:spacing w:val="-3"/>
        </w:rPr>
        <w:t xml:space="preserve"> </w:t>
      </w:r>
      <w:r>
        <w:t>students</w:t>
      </w:r>
      <w:r>
        <w:rPr>
          <w:spacing w:val="-3"/>
        </w:rPr>
        <w:t xml:space="preserve"> </w:t>
      </w:r>
      <w:r>
        <w:t>who</w:t>
      </w:r>
      <w:r>
        <w:rPr>
          <w:spacing w:val="-3"/>
        </w:rPr>
        <w:t xml:space="preserve"> </w:t>
      </w:r>
      <w:r>
        <w:t>provide</w:t>
      </w:r>
      <w:r>
        <w:rPr>
          <w:spacing w:val="-3"/>
        </w:rPr>
        <w:t xml:space="preserve"> </w:t>
      </w:r>
      <w:r>
        <w:t>information</w:t>
      </w:r>
      <w:r>
        <w:rPr>
          <w:spacing w:val="-5"/>
        </w:rPr>
        <w:t xml:space="preserve"> </w:t>
      </w:r>
      <w:r>
        <w:t>regarding Sexual Assault, Dating Violence, Domestic Violence or Stalking will not be disciplined by the University for any violation of the Regulations Governing Student Conduct relating to drug or alcohol possession or consumption in which they might have engaged in connection with the reported incident of possible Sexual Assault, Dating Violence, Domestic Violence or Stalking.</w:t>
      </w:r>
    </w:p>
    <w:p w14:paraId="1E6884D2" w14:textId="77777777" w:rsidR="00462241" w:rsidRDefault="00A227DC">
      <w:pPr>
        <w:pStyle w:val="BodyText"/>
        <w:spacing w:before="51"/>
        <w:rPr>
          <w:sz w:val="20"/>
        </w:rPr>
      </w:pPr>
      <w:r>
        <w:rPr>
          <w:noProof/>
          <w:sz w:val="20"/>
        </w:rPr>
        <mc:AlternateContent>
          <mc:Choice Requires="wps">
            <w:drawing>
              <wp:anchor distT="0" distB="0" distL="0" distR="0" simplePos="0" relativeHeight="487641088" behindDoc="1" locked="0" layoutInCell="1" allowOverlap="1" wp14:anchorId="1E6888AF" wp14:editId="1E6888B0">
                <wp:simplePos x="0" y="0"/>
                <wp:positionH relativeFrom="page">
                  <wp:posOffset>896111</wp:posOffset>
                </wp:positionH>
                <wp:positionV relativeFrom="paragraph">
                  <wp:posOffset>192533</wp:posOffset>
                </wp:positionV>
                <wp:extent cx="5980430" cy="6350"/>
                <wp:effectExtent l="0" t="0" r="0" b="0"/>
                <wp:wrapTopAndBottom/>
                <wp:docPr id="114" name="Graphic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5DA150" id="Graphic 114" o:spid="_x0000_s1026" style="position:absolute;margin-left:70.55pt;margin-top:15.15pt;width:470.9pt;height:.5pt;z-index:-15675392;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" path="m5980176,l,,,6096r5980176,l5980176,xe" fillcolor="black" stroked="f">
                <v:path arrowok="t"/>
                <w10:wrap type="topAndBottom" anchorx="page"/>
              </v:shape>
            </w:pict>
          </mc:Fallback>
        </mc:AlternateContent>
      </w:r>
    </w:p>
    <w:p w14:paraId="1E6884D3" w14:textId="77777777" w:rsidR="00462241" w:rsidRDefault="00A227DC">
      <w:pPr>
        <w:pStyle w:val="Heading2"/>
        <w:ind w:left="719"/>
      </w:pPr>
      <w:bookmarkStart w:id="280" w:name="False_Allegations,_Statements,_and_Evide"/>
      <w:bookmarkStart w:id="281" w:name="_bookmark106"/>
      <w:bookmarkEnd w:id="280"/>
      <w:bookmarkEnd w:id="281"/>
      <w:r>
        <w:rPr>
          <w:color w:val="8E6E3D"/>
          <w:spacing w:val="11"/>
        </w:rPr>
        <w:t>False</w:t>
      </w:r>
      <w:r>
        <w:rPr>
          <w:color w:val="8E6E3D"/>
          <w:spacing w:val="27"/>
        </w:rPr>
        <w:t xml:space="preserve"> </w:t>
      </w:r>
      <w:r>
        <w:rPr>
          <w:color w:val="8E6E3D"/>
          <w:spacing w:val="13"/>
        </w:rPr>
        <w:t>Allegations,</w:t>
      </w:r>
      <w:r>
        <w:rPr>
          <w:color w:val="8E6E3D"/>
          <w:spacing w:val="28"/>
        </w:rPr>
        <w:t xml:space="preserve"> </w:t>
      </w:r>
      <w:r>
        <w:rPr>
          <w:color w:val="8E6E3D"/>
          <w:spacing w:val="13"/>
        </w:rPr>
        <w:t>Statements,</w:t>
      </w:r>
      <w:r>
        <w:rPr>
          <w:color w:val="8E6E3D"/>
          <w:spacing w:val="28"/>
        </w:rPr>
        <w:t xml:space="preserve"> </w:t>
      </w:r>
      <w:r>
        <w:rPr>
          <w:color w:val="8E6E3D"/>
          <w:spacing w:val="9"/>
        </w:rPr>
        <w:t>and</w:t>
      </w:r>
      <w:r>
        <w:rPr>
          <w:color w:val="8E6E3D"/>
          <w:spacing w:val="29"/>
        </w:rPr>
        <w:t xml:space="preserve"> </w:t>
      </w:r>
      <w:r>
        <w:rPr>
          <w:color w:val="8E6E3D"/>
          <w:spacing w:val="10"/>
        </w:rPr>
        <w:t>Evidence</w:t>
      </w:r>
    </w:p>
    <w:p w14:paraId="1E6884D4" w14:textId="77777777" w:rsidR="00462241" w:rsidRDefault="00462241">
      <w:pPr>
        <w:pStyle w:val="BodyText"/>
        <w:spacing w:before="66"/>
        <w:rPr>
          <w:b/>
        </w:rPr>
      </w:pPr>
    </w:p>
    <w:p w14:paraId="1E6884D5" w14:textId="77777777" w:rsidR="00462241" w:rsidRDefault="00A227DC">
      <w:pPr>
        <w:pStyle w:val="BodyText"/>
        <w:spacing w:line="276" w:lineRule="auto"/>
        <w:ind w:left="720" w:right="1433"/>
        <w:jc w:val="both"/>
      </w:pPr>
      <w:r>
        <w:t>This policy may not be used to bring charges against any faculty, staff, students or Recognized Student Organizations, including fraternities, sororities and/or cooperatives, in bad faith. Disciplinary action will be taken against any person or group found to have brought a charge of Title IX Harassment in bad faith or any person who, in bad faith, is found to have encouraged another</w:t>
      </w:r>
      <w:r>
        <w:rPr>
          <w:spacing w:val="-11"/>
        </w:rPr>
        <w:t xml:space="preserve"> </w:t>
      </w:r>
      <w:r>
        <w:t>person</w:t>
      </w:r>
      <w:r>
        <w:rPr>
          <w:spacing w:val="-12"/>
        </w:rPr>
        <w:t xml:space="preserve"> </w:t>
      </w:r>
      <w:r>
        <w:t>or</w:t>
      </w:r>
      <w:r>
        <w:rPr>
          <w:spacing w:val="-11"/>
        </w:rPr>
        <w:t xml:space="preserve"> </w:t>
      </w:r>
      <w:r>
        <w:t>group</w:t>
      </w:r>
      <w:r>
        <w:rPr>
          <w:spacing w:val="-10"/>
        </w:rPr>
        <w:t xml:space="preserve"> </w:t>
      </w:r>
      <w:r>
        <w:t>to</w:t>
      </w:r>
      <w:r>
        <w:rPr>
          <w:spacing w:val="-10"/>
        </w:rPr>
        <w:t xml:space="preserve"> </w:t>
      </w:r>
      <w:r>
        <w:t>bring</w:t>
      </w:r>
      <w:r>
        <w:rPr>
          <w:spacing w:val="-11"/>
        </w:rPr>
        <w:t xml:space="preserve"> </w:t>
      </w:r>
      <w:r>
        <w:t>such</w:t>
      </w:r>
      <w:r>
        <w:rPr>
          <w:spacing w:val="-8"/>
        </w:rPr>
        <w:t xml:space="preserve"> </w:t>
      </w:r>
      <w:r>
        <w:t>a</w:t>
      </w:r>
      <w:r>
        <w:rPr>
          <w:spacing w:val="-12"/>
        </w:rPr>
        <w:t xml:space="preserve"> </w:t>
      </w:r>
      <w:r>
        <w:t>charge.</w:t>
      </w:r>
      <w:r>
        <w:rPr>
          <w:spacing w:val="-8"/>
        </w:rPr>
        <w:t xml:space="preserve"> </w:t>
      </w:r>
      <w:r>
        <w:t>In</w:t>
      </w:r>
      <w:r>
        <w:rPr>
          <w:spacing w:val="-12"/>
        </w:rPr>
        <w:t xml:space="preserve"> </w:t>
      </w:r>
      <w:r>
        <w:t>addition,</w:t>
      </w:r>
      <w:r>
        <w:rPr>
          <w:spacing w:val="-8"/>
        </w:rPr>
        <w:t xml:space="preserve"> </w:t>
      </w:r>
      <w:r>
        <w:t>individuals</w:t>
      </w:r>
      <w:r>
        <w:rPr>
          <w:spacing w:val="-8"/>
        </w:rPr>
        <w:t xml:space="preserve"> </w:t>
      </w:r>
      <w:r>
        <w:t>who,</w:t>
      </w:r>
      <w:r>
        <w:rPr>
          <w:spacing w:val="-8"/>
        </w:rPr>
        <w:t xml:space="preserve"> </w:t>
      </w:r>
      <w:r>
        <w:t>in</w:t>
      </w:r>
      <w:r>
        <w:rPr>
          <w:spacing w:val="-12"/>
        </w:rPr>
        <w:t xml:space="preserve"> </w:t>
      </w:r>
      <w:r>
        <w:t>bad</w:t>
      </w:r>
      <w:r>
        <w:rPr>
          <w:spacing w:val="-9"/>
        </w:rPr>
        <w:t xml:space="preserve"> </w:t>
      </w:r>
      <w:r>
        <w:t>faith,</w:t>
      </w:r>
      <w:r>
        <w:rPr>
          <w:spacing w:val="-11"/>
        </w:rPr>
        <w:t xml:space="preserve"> </w:t>
      </w:r>
      <w:r>
        <w:t xml:space="preserve">provide false statements or evidence, or who deliberately mislead a </w:t>
      </w:r>
      <w:proofErr w:type="gramStart"/>
      <w:r>
        <w:t>University</w:t>
      </w:r>
      <w:proofErr w:type="gramEnd"/>
      <w:r>
        <w:t xml:space="preserve"> official </w:t>
      </w:r>
      <w:proofErr w:type="gramStart"/>
      <w:r>
        <w:t>conducting an investigation</w:t>
      </w:r>
      <w:proofErr w:type="gramEnd"/>
      <w:r>
        <w:rPr>
          <w:spacing w:val="-14"/>
        </w:rPr>
        <w:t xml:space="preserve"> </w:t>
      </w:r>
      <w:r>
        <w:t>under</w:t>
      </w:r>
      <w:r>
        <w:rPr>
          <w:spacing w:val="-13"/>
        </w:rPr>
        <w:t xml:space="preserve"> </w:t>
      </w:r>
      <w:r>
        <w:t>this</w:t>
      </w:r>
      <w:r>
        <w:rPr>
          <w:spacing w:val="-13"/>
        </w:rPr>
        <w:t xml:space="preserve"> </w:t>
      </w:r>
      <w:r>
        <w:t>policy</w:t>
      </w:r>
      <w:r>
        <w:rPr>
          <w:spacing w:val="-12"/>
        </w:rPr>
        <w:t xml:space="preserve"> </w:t>
      </w:r>
      <w:r>
        <w:t>may</w:t>
      </w:r>
      <w:r>
        <w:rPr>
          <w:spacing w:val="-14"/>
        </w:rPr>
        <w:t xml:space="preserve"> </w:t>
      </w:r>
      <w:r>
        <w:t>be</w:t>
      </w:r>
      <w:r>
        <w:rPr>
          <w:spacing w:val="-12"/>
        </w:rPr>
        <w:t xml:space="preserve"> </w:t>
      </w:r>
      <w:r>
        <w:t>subject</w:t>
      </w:r>
      <w:r>
        <w:rPr>
          <w:spacing w:val="-12"/>
        </w:rPr>
        <w:t xml:space="preserve"> </w:t>
      </w:r>
      <w:r>
        <w:t>to</w:t>
      </w:r>
      <w:r>
        <w:rPr>
          <w:spacing w:val="-11"/>
        </w:rPr>
        <w:t xml:space="preserve"> </w:t>
      </w:r>
      <w:r>
        <w:t>discipline</w:t>
      </w:r>
      <w:r>
        <w:rPr>
          <w:spacing w:val="-11"/>
        </w:rPr>
        <w:t xml:space="preserve"> </w:t>
      </w:r>
      <w:r>
        <w:t>under</w:t>
      </w:r>
      <w:r>
        <w:rPr>
          <w:spacing w:val="-12"/>
        </w:rPr>
        <w:t xml:space="preserve"> </w:t>
      </w:r>
      <w:r>
        <w:t>this</w:t>
      </w:r>
      <w:r>
        <w:rPr>
          <w:spacing w:val="-12"/>
        </w:rPr>
        <w:t xml:space="preserve"> </w:t>
      </w:r>
      <w:r>
        <w:t>policy</w:t>
      </w:r>
      <w:r>
        <w:rPr>
          <w:spacing w:val="-13"/>
        </w:rPr>
        <w:t xml:space="preserve"> </w:t>
      </w:r>
      <w:r>
        <w:t>or</w:t>
      </w:r>
      <w:r>
        <w:rPr>
          <w:spacing w:val="-12"/>
        </w:rPr>
        <w:t xml:space="preserve"> </w:t>
      </w:r>
      <w:r>
        <w:t>another</w:t>
      </w:r>
      <w:r>
        <w:rPr>
          <w:spacing w:val="-12"/>
        </w:rPr>
        <w:t xml:space="preserve"> </w:t>
      </w:r>
      <w:r>
        <w:t>University policy or process.</w:t>
      </w:r>
    </w:p>
    <w:p w14:paraId="1E6884D6" w14:textId="77777777" w:rsidR="00462241" w:rsidRDefault="00462241">
      <w:pPr>
        <w:pStyle w:val="BodyText"/>
        <w:spacing w:before="27"/>
      </w:pPr>
    </w:p>
    <w:p w14:paraId="1E6884D7" w14:textId="77777777" w:rsidR="00462241" w:rsidRDefault="00A227DC">
      <w:pPr>
        <w:pStyle w:val="BodyText"/>
        <w:spacing w:line="276" w:lineRule="auto"/>
        <w:ind w:left="720" w:right="1436"/>
        <w:jc w:val="both"/>
      </w:pPr>
      <w:r>
        <w:t>Making</w:t>
      </w:r>
      <w:r>
        <w:rPr>
          <w:spacing w:val="-11"/>
        </w:rPr>
        <w:t xml:space="preserve"> </w:t>
      </w:r>
      <w:r>
        <w:t>a</w:t>
      </w:r>
      <w:r>
        <w:rPr>
          <w:spacing w:val="-11"/>
        </w:rPr>
        <w:t xml:space="preserve"> </w:t>
      </w:r>
      <w:r>
        <w:t>good</w:t>
      </w:r>
      <w:r>
        <w:rPr>
          <w:spacing w:val="-11"/>
        </w:rPr>
        <w:t xml:space="preserve"> </w:t>
      </w:r>
      <w:r>
        <w:t>faith</w:t>
      </w:r>
      <w:r>
        <w:rPr>
          <w:spacing w:val="-11"/>
        </w:rPr>
        <w:t xml:space="preserve"> </w:t>
      </w:r>
      <w:r>
        <w:t>report</w:t>
      </w:r>
      <w:r>
        <w:rPr>
          <w:spacing w:val="-10"/>
        </w:rPr>
        <w:t xml:space="preserve"> </w:t>
      </w:r>
      <w:r>
        <w:t>of</w:t>
      </w:r>
      <w:r>
        <w:rPr>
          <w:spacing w:val="-11"/>
        </w:rPr>
        <w:t xml:space="preserve"> </w:t>
      </w:r>
      <w:r>
        <w:t>Title</w:t>
      </w:r>
      <w:r>
        <w:rPr>
          <w:spacing w:val="-10"/>
        </w:rPr>
        <w:t xml:space="preserve"> </w:t>
      </w:r>
      <w:r>
        <w:t>IX</w:t>
      </w:r>
      <w:r>
        <w:rPr>
          <w:spacing w:val="-13"/>
        </w:rPr>
        <w:t xml:space="preserve"> </w:t>
      </w:r>
      <w:r>
        <w:t>Harassment</w:t>
      </w:r>
      <w:r>
        <w:rPr>
          <w:spacing w:val="-12"/>
        </w:rPr>
        <w:t xml:space="preserve"> </w:t>
      </w:r>
      <w:r>
        <w:t>that</w:t>
      </w:r>
      <w:r>
        <w:rPr>
          <w:spacing w:val="-10"/>
        </w:rPr>
        <w:t xml:space="preserve"> </w:t>
      </w:r>
      <w:r>
        <w:t>is</w:t>
      </w:r>
      <w:r>
        <w:rPr>
          <w:spacing w:val="-10"/>
        </w:rPr>
        <w:t xml:space="preserve"> </w:t>
      </w:r>
      <w:r>
        <w:t>not</w:t>
      </w:r>
      <w:r>
        <w:rPr>
          <w:spacing w:val="-10"/>
        </w:rPr>
        <w:t xml:space="preserve"> </w:t>
      </w:r>
      <w:r>
        <w:t>later</w:t>
      </w:r>
      <w:r>
        <w:rPr>
          <w:spacing w:val="-10"/>
        </w:rPr>
        <w:t xml:space="preserve"> </w:t>
      </w:r>
      <w:r>
        <w:t>substantiated</w:t>
      </w:r>
      <w:r>
        <w:rPr>
          <w:spacing w:val="-10"/>
        </w:rPr>
        <w:t xml:space="preserve"> </w:t>
      </w:r>
      <w:r>
        <w:t>is</w:t>
      </w:r>
      <w:r>
        <w:rPr>
          <w:spacing w:val="-10"/>
        </w:rPr>
        <w:t xml:space="preserve"> </w:t>
      </w:r>
      <w:r>
        <w:t>not</w:t>
      </w:r>
      <w:r>
        <w:rPr>
          <w:spacing w:val="-10"/>
        </w:rPr>
        <w:t xml:space="preserve"> </w:t>
      </w:r>
      <w:r>
        <w:t>considered a false statement. Similarly, a determination regarding responsibility alone, is not sufficient to conclude that any individual made a materially false statement in bad faith.</w:t>
      </w:r>
    </w:p>
    <w:p w14:paraId="1E6884D8" w14:textId="77777777" w:rsidR="00462241" w:rsidRDefault="00A227DC">
      <w:pPr>
        <w:pStyle w:val="BodyText"/>
        <w:spacing w:before="51"/>
        <w:rPr>
          <w:sz w:val="20"/>
        </w:rPr>
      </w:pPr>
      <w:r>
        <w:rPr>
          <w:noProof/>
          <w:sz w:val="20"/>
        </w:rPr>
        <mc:AlternateContent>
          <mc:Choice Requires="wps">
            <w:drawing>
              <wp:anchor distT="0" distB="0" distL="0" distR="0" simplePos="0" relativeHeight="487641600" behindDoc="1" locked="0" layoutInCell="1" allowOverlap="1" wp14:anchorId="1E6888B1" wp14:editId="1E6888B2">
                <wp:simplePos x="0" y="0"/>
                <wp:positionH relativeFrom="page">
                  <wp:posOffset>896111</wp:posOffset>
                </wp:positionH>
                <wp:positionV relativeFrom="paragraph">
                  <wp:posOffset>192505</wp:posOffset>
                </wp:positionV>
                <wp:extent cx="5980430" cy="6350"/>
                <wp:effectExtent l="0" t="0" r="0" b="0"/>
                <wp:wrapTopAndBottom/>
                <wp:docPr id="115" name="Graphic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E30C180" id="Graphic 115" o:spid="_x0000_s1026" style="position:absolute;margin-left:70.55pt;margin-top:15.15pt;width:470.9pt;height:.5pt;z-index:-15674880;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" path="m5980176,l,,,6096r5980176,l5980176,xe" fillcolor="black" stroked="f">
                <v:path arrowok="t"/>
                <w10:wrap type="topAndBottom" anchorx="page"/>
              </v:shape>
            </w:pict>
          </mc:Fallback>
        </mc:AlternateContent>
      </w:r>
    </w:p>
    <w:p w14:paraId="1E6884D9" w14:textId="77777777" w:rsidR="00462241" w:rsidRDefault="00A227DC">
      <w:pPr>
        <w:pStyle w:val="Heading2"/>
        <w:jc w:val="left"/>
      </w:pPr>
      <w:bookmarkStart w:id="282" w:name="_bookmark107"/>
      <w:bookmarkEnd w:id="282"/>
      <w:r>
        <w:rPr>
          <w:color w:val="8E6E3D"/>
          <w:spacing w:val="12"/>
        </w:rPr>
        <w:t>Retaliation</w:t>
      </w:r>
      <w:r>
        <w:rPr>
          <w:color w:val="8E6E3D"/>
          <w:spacing w:val="38"/>
        </w:rPr>
        <w:t xml:space="preserve"> </w:t>
      </w:r>
      <w:r>
        <w:rPr>
          <w:color w:val="8E6E3D"/>
          <w:spacing w:val="10"/>
        </w:rPr>
        <w:t>Prohibited</w:t>
      </w:r>
    </w:p>
    <w:p w14:paraId="1E6884DA" w14:textId="77777777" w:rsidR="00462241" w:rsidRDefault="00A227DC">
      <w:pPr>
        <w:pStyle w:val="BodyText"/>
        <w:spacing w:before="158" w:line="276" w:lineRule="auto"/>
        <w:ind w:left="720" w:right="1435"/>
        <w:jc w:val="both"/>
      </w:pPr>
      <w:r>
        <w:t>The</w:t>
      </w:r>
      <w:r>
        <w:rPr>
          <w:spacing w:val="-9"/>
        </w:rPr>
        <w:t xml:space="preserve"> </w:t>
      </w:r>
      <w:r>
        <w:t>University</w:t>
      </w:r>
      <w:r>
        <w:rPr>
          <w:spacing w:val="-11"/>
        </w:rPr>
        <w:t xml:space="preserve"> </w:t>
      </w:r>
      <w:r>
        <w:t>prohibits</w:t>
      </w:r>
      <w:r>
        <w:rPr>
          <w:spacing w:val="-12"/>
        </w:rPr>
        <w:t xml:space="preserve"> </w:t>
      </w:r>
      <w:r>
        <w:t>Retaliation</w:t>
      </w:r>
      <w:r>
        <w:rPr>
          <w:spacing w:val="-11"/>
        </w:rPr>
        <w:t xml:space="preserve"> </w:t>
      </w:r>
      <w:r>
        <w:t>against</w:t>
      </w:r>
      <w:r>
        <w:rPr>
          <w:spacing w:val="-9"/>
        </w:rPr>
        <w:t xml:space="preserve"> </w:t>
      </w:r>
      <w:r>
        <w:t>any</w:t>
      </w:r>
      <w:r>
        <w:rPr>
          <w:spacing w:val="-11"/>
        </w:rPr>
        <w:t xml:space="preserve"> </w:t>
      </w:r>
      <w:r>
        <w:t>individual</w:t>
      </w:r>
      <w:r>
        <w:rPr>
          <w:spacing w:val="-11"/>
        </w:rPr>
        <w:t xml:space="preserve"> </w:t>
      </w:r>
      <w:r>
        <w:t>for</w:t>
      </w:r>
      <w:r>
        <w:rPr>
          <w:spacing w:val="-12"/>
        </w:rPr>
        <w:t xml:space="preserve"> </w:t>
      </w:r>
      <w:r>
        <w:t>the</w:t>
      </w:r>
      <w:r>
        <w:rPr>
          <w:spacing w:val="-11"/>
        </w:rPr>
        <w:t xml:space="preserve"> </w:t>
      </w:r>
      <w:r>
        <w:t>purpose</w:t>
      </w:r>
      <w:r>
        <w:rPr>
          <w:spacing w:val="-11"/>
        </w:rPr>
        <w:t xml:space="preserve"> </w:t>
      </w:r>
      <w:r>
        <w:t>of</w:t>
      </w:r>
      <w:r>
        <w:rPr>
          <w:spacing w:val="-10"/>
        </w:rPr>
        <w:t xml:space="preserve"> </w:t>
      </w:r>
      <w:r>
        <w:t>interfering</w:t>
      </w:r>
      <w:r>
        <w:rPr>
          <w:spacing w:val="-10"/>
        </w:rPr>
        <w:t xml:space="preserve"> </w:t>
      </w:r>
      <w:r>
        <w:t>with</w:t>
      </w:r>
      <w:r>
        <w:rPr>
          <w:spacing w:val="-9"/>
        </w:rPr>
        <w:t xml:space="preserve"> </w:t>
      </w:r>
      <w:r>
        <w:t>any right or privilege secured by Title IX, or because the individual has made a report or complaint, testified,</w:t>
      </w:r>
      <w:r>
        <w:rPr>
          <w:spacing w:val="-14"/>
        </w:rPr>
        <w:t xml:space="preserve"> </w:t>
      </w:r>
      <w:r>
        <w:t>assisted,</w:t>
      </w:r>
      <w:r>
        <w:rPr>
          <w:spacing w:val="-13"/>
        </w:rPr>
        <w:t xml:space="preserve"> </w:t>
      </w:r>
      <w:r>
        <w:t>or</w:t>
      </w:r>
      <w:r>
        <w:rPr>
          <w:spacing w:val="-13"/>
        </w:rPr>
        <w:t xml:space="preserve"> </w:t>
      </w:r>
      <w:r>
        <w:t>participated</w:t>
      </w:r>
      <w:r>
        <w:rPr>
          <w:spacing w:val="-14"/>
        </w:rPr>
        <w:t xml:space="preserve"> </w:t>
      </w:r>
      <w:r>
        <w:t>or</w:t>
      </w:r>
      <w:r>
        <w:rPr>
          <w:spacing w:val="-11"/>
        </w:rPr>
        <w:t xml:space="preserve"> </w:t>
      </w:r>
      <w:r>
        <w:t>refused</w:t>
      </w:r>
      <w:r>
        <w:rPr>
          <w:spacing w:val="-14"/>
        </w:rPr>
        <w:t xml:space="preserve"> </w:t>
      </w:r>
      <w:r>
        <w:t>to</w:t>
      </w:r>
      <w:r>
        <w:rPr>
          <w:spacing w:val="-13"/>
        </w:rPr>
        <w:t xml:space="preserve"> </w:t>
      </w:r>
      <w:r>
        <w:t>participate</w:t>
      </w:r>
      <w:r>
        <w:rPr>
          <w:spacing w:val="-13"/>
        </w:rPr>
        <w:t xml:space="preserve"> </w:t>
      </w:r>
      <w:r>
        <w:t>in</w:t>
      </w:r>
      <w:r>
        <w:rPr>
          <w:spacing w:val="-13"/>
        </w:rPr>
        <w:t xml:space="preserve"> </w:t>
      </w:r>
      <w:r>
        <w:t>any</w:t>
      </w:r>
      <w:r>
        <w:rPr>
          <w:spacing w:val="-13"/>
        </w:rPr>
        <w:t xml:space="preserve"> </w:t>
      </w:r>
      <w:r>
        <w:t>manner</w:t>
      </w:r>
      <w:r>
        <w:rPr>
          <w:spacing w:val="-12"/>
        </w:rPr>
        <w:t xml:space="preserve"> </w:t>
      </w:r>
      <w:r>
        <w:t>in</w:t>
      </w:r>
      <w:r>
        <w:rPr>
          <w:spacing w:val="-14"/>
        </w:rPr>
        <w:t xml:space="preserve"> </w:t>
      </w:r>
      <w:r>
        <w:t>a</w:t>
      </w:r>
      <w:r>
        <w:rPr>
          <w:spacing w:val="-12"/>
        </w:rPr>
        <w:t xml:space="preserve"> </w:t>
      </w:r>
      <w:r>
        <w:t>Title</w:t>
      </w:r>
      <w:r>
        <w:rPr>
          <w:spacing w:val="-13"/>
        </w:rPr>
        <w:t xml:space="preserve"> </w:t>
      </w:r>
      <w:r>
        <w:t>IX</w:t>
      </w:r>
      <w:r>
        <w:rPr>
          <w:spacing w:val="-13"/>
        </w:rPr>
        <w:t xml:space="preserve"> </w:t>
      </w:r>
      <w:r>
        <w:t>Harassment investigation, proceeding or hearing.</w:t>
      </w:r>
    </w:p>
    <w:p w14:paraId="1E6884DB" w14:textId="77777777" w:rsidR="00462241" w:rsidRDefault="00A227DC">
      <w:pPr>
        <w:pStyle w:val="BodyText"/>
        <w:spacing w:before="51"/>
        <w:rPr>
          <w:sz w:val="20"/>
        </w:rPr>
      </w:pPr>
      <w:r>
        <w:rPr>
          <w:noProof/>
          <w:sz w:val="20"/>
        </w:rPr>
        <mc:AlternateContent>
          <mc:Choice Requires="wps">
            <w:drawing>
              <wp:anchor distT="0" distB="0" distL="0" distR="0" simplePos="0" relativeHeight="487642112" behindDoc="1" locked="0" layoutInCell="1" allowOverlap="1" wp14:anchorId="1E6888B3" wp14:editId="1E6888B4">
                <wp:simplePos x="0" y="0"/>
                <wp:positionH relativeFrom="page">
                  <wp:posOffset>896111</wp:posOffset>
                </wp:positionH>
                <wp:positionV relativeFrom="paragraph">
                  <wp:posOffset>191988</wp:posOffset>
                </wp:positionV>
                <wp:extent cx="5980430" cy="6350"/>
                <wp:effectExtent l="0" t="0" r="0" b="0"/>
                <wp:wrapTopAndBottom/>
                <wp:docPr id="116" name="Graphic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69B3BA" id="Graphic 116" o:spid="_x0000_s1026" style="position:absolute;margin-left:70.55pt;margin-top:15.1pt;width:470.9pt;height:.5pt;z-index:-15674368;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" path="m5980176,l,,,6108r5980176,l5980176,xe" fillcolor="black" stroked="f">
                <v:path arrowok="t"/>
                <w10:wrap type="topAndBottom" anchorx="page"/>
              </v:shape>
            </w:pict>
          </mc:Fallback>
        </mc:AlternateContent>
      </w:r>
    </w:p>
    <w:p w14:paraId="1E6884DC" w14:textId="77777777" w:rsidR="00462241" w:rsidRDefault="00A227DC">
      <w:pPr>
        <w:pStyle w:val="Heading2"/>
        <w:jc w:val="left"/>
      </w:pPr>
      <w:bookmarkStart w:id="283" w:name="Education_and_Prevention"/>
      <w:bookmarkStart w:id="284" w:name="_bookmark108"/>
      <w:bookmarkEnd w:id="283"/>
      <w:bookmarkEnd w:id="284"/>
      <w:r>
        <w:rPr>
          <w:color w:val="8E6E3D"/>
          <w:spacing w:val="12"/>
        </w:rPr>
        <w:t>Education</w:t>
      </w:r>
      <w:r>
        <w:rPr>
          <w:color w:val="8E6E3D"/>
          <w:spacing w:val="31"/>
        </w:rPr>
        <w:t xml:space="preserve"> </w:t>
      </w:r>
      <w:r>
        <w:rPr>
          <w:color w:val="8E6E3D"/>
          <w:spacing w:val="9"/>
        </w:rPr>
        <w:t>and</w:t>
      </w:r>
      <w:r>
        <w:rPr>
          <w:color w:val="8E6E3D"/>
          <w:spacing w:val="31"/>
        </w:rPr>
        <w:t xml:space="preserve"> </w:t>
      </w:r>
      <w:r>
        <w:rPr>
          <w:color w:val="8E6E3D"/>
          <w:spacing w:val="10"/>
        </w:rPr>
        <w:t>Prevention</w:t>
      </w:r>
    </w:p>
    <w:p w14:paraId="1E6884DD" w14:textId="77777777" w:rsidR="00462241" w:rsidRDefault="00A227DC">
      <w:pPr>
        <w:pStyle w:val="BodyText"/>
        <w:spacing w:before="155" w:line="276" w:lineRule="auto"/>
        <w:ind w:left="720" w:right="1435"/>
        <w:jc w:val="both"/>
      </w:pPr>
      <w:r>
        <w:t>The</w:t>
      </w:r>
      <w:r>
        <w:rPr>
          <w:spacing w:val="-2"/>
        </w:rPr>
        <w:t xml:space="preserve"> </w:t>
      </w:r>
      <w:r>
        <w:t>University</w:t>
      </w:r>
      <w:r>
        <w:rPr>
          <w:spacing w:val="-3"/>
        </w:rPr>
        <w:t xml:space="preserve"> </w:t>
      </w:r>
      <w:r>
        <w:t>offers</w:t>
      </w:r>
      <w:r>
        <w:rPr>
          <w:spacing w:val="-2"/>
        </w:rPr>
        <w:t xml:space="preserve"> </w:t>
      </w:r>
      <w:r>
        <w:t>education</w:t>
      </w:r>
      <w:r>
        <w:rPr>
          <w:spacing w:val="-4"/>
        </w:rPr>
        <w:t xml:space="preserve"> </w:t>
      </w:r>
      <w:r>
        <w:t>and</w:t>
      </w:r>
      <w:r>
        <w:rPr>
          <w:spacing w:val="-2"/>
        </w:rPr>
        <w:t xml:space="preserve"> </w:t>
      </w:r>
      <w:r>
        <w:t>primary</w:t>
      </w:r>
      <w:r>
        <w:rPr>
          <w:spacing w:val="-3"/>
        </w:rPr>
        <w:t xml:space="preserve"> </w:t>
      </w:r>
      <w:r>
        <w:t>prevention,</w:t>
      </w:r>
      <w:r>
        <w:rPr>
          <w:spacing w:val="-2"/>
        </w:rPr>
        <w:t xml:space="preserve"> </w:t>
      </w:r>
      <w:r>
        <w:t>risk</w:t>
      </w:r>
      <w:r>
        <w:rPr>
          <w:spacing w:val="-3"/>
        </w:rPr>
        <w:t xml:space="preserve"> </w:t>
      </w:r>
      <w:r>
        <w:t>reduction</w:t>
      </w:r>
      <w:r>
        <w:rPr>
          <w:spacing w:val="-4"/>
        </w:rPr>
        <w:t xml:space="preserve"> </w:t>
      </w:r>
      <w:r>
        <w:t>and</w:t>
      </w:r>
      <w:r>
        <w:rPr>
          <w:spacing w:val="-5"/>
        </w:rPr>
        <w:t xml:space="preserve"> </w:t>
      </w:r>
      <w:r>
        <w:t>awareness</w:t>
      </w:r>
      <w:r>
        <w:rPr>
          <w:spacing w:val="-5"/>
        </w:rPr>
        <w:t xml:space="preserve"> </w:t>
      </w:r>
      <w:r>
        <w:t>programs for</w:t>
      </w:r>
      <w:r>
        <w:rPr>
          <w:spacing w:val="-10"/>
        </w:rPr>
        <w:t xml:space="preserve"> </w:t>
      </w:r>
      <w:r>
        <w:t>students,</w:t>
      </w:r>
      <w:r>
        <w:rPr>
          <w:spacing w:val="-10"/>
        </w:rPr>
        <w:t xml:space="preserve"> </w:t>
      </w:r>
      <w:r>
        <w:t>faculty</w:t>
      </w:r>
      <w:r>
        <w:rPr>
          <w:spacing w:val="-9"/>
        </w:rPr>
        <w:t xml:space="preserve"> </w:t>
      </w:r>
      <w:r>
        <w:t>and</w:t>
      </w:r>
      <w:r>
        <w:rPr>
          <w:spacing w:val="-11"/>
        </w:rPr>
        <w:t xml:space="preserve"> </w:t>
      </w:r>
      <w:r>
        <w:t>staff</w:t>
      </w:r>
      <w:r>
        <w:rPr>
          <w:spacing w:val="-8"/>
        </w:rPr>
        <w:t xml:space="preserve"> </w:t>
      </w:r>
      <w:r>
        <w:t>concerning</w:t>
      </w:r>
      <w:r>
        <w:rPr>
          <w:spacing w:val="-11"/>
        </w:rPr>
        <w:t xml:space="preserve"> </w:t>
      </w:r>
      <w:r>
        <w:t>Sexual</w:t>
      </w:r>
      <w:r>
        <w:rPr>
          <w:spacing w:val="-9"/>
        </w:rPr>
        <w:t xml:space="preserve"> </w:t>
      </w:r>
      <w:r>
        <w:t>Assault,</w:t>
      </w:r>
      <w:r>
        <w:rPr>
          <w:spacing w:val="-10"/>
        </w:rPr>
        <w:t xml:space="preserve"> </w:t>
      </w:r>
      <w:r>
        <w:t>Dating</w:t>
      </w:r>
      <w:r>
        <w:rPr>
          <w:spacing w:val="-8"/>
        </w:rPr>
        <w:t xml:space="preserve"> </w:t>
      </w:r>
      <w:r>
        <w:t>Violence,</w:t>
      </w:r>
      <w:r>
        <w:rPr>
          <w:spacing w:val="-10"/>
        </w:rPr>
        <w:t xml:space="preserve"> </w:t>
      </w:r>
      <w:r>
        <w:t>Domestic</w:t>
      </w:r>
      <w:r>
        <w:rPr>
          <w:spacing w:val="-8"/>
        </w:rPr>
        <w:t xml:space="preserve"> </w:t>
      </w:r>
      <w:r>
        <w:t>Violence</w:t>
      </w:r>
      <w:r>
        <w:rPr>
          <w:spacing w:val="-7"/>
        </w:rPr>
        <w:t xml:space="preserve"> </w:t>
      </w:r>
      <w:r>
        <w:t xml:space="preserve">and </w:t>
      </w:r>
      <w:r>
        <w:rPr>
          <w:spacing w:val="-2"/>
        </w:rPr>
        <w:t>Stalking.</w:t>
      </w:r>
    </w:p>
    <w:p w14:paraId="1E6884DE" w14:textId="77777777" w:rsidR="00462241" w:rsidRDefault="00A227DC">
      <w:pPr>
        <w:pStyle w:val="BodyText"/>
        <w:spacing w:before="53"/>
        <w:rPr>
          <w:sz w:val="20"/>
        </w:rPr>
      </w:pPr>
      <w:r>
        <w:rPr>
          <w:noProof/>
          <w:sz w:val="20"/>
        </w:rPr>
        <mc:AlternateContent>
          <mc:Choice Requires="wps">
            <w:drawing>
              <wp:anchor distT="0" distB="0" distL="0" distR="0" simplePos="0" relativeHeight="487642624" behindDoc="1" locked="0" layoutInCell="1" allowOverlap="1" wp14:anchorId="1E6888B5" wp14:editId="1E6888B6">
                <wp:simplePos x="0" y="0"/>
                <wp:positionH relativeFrom="page">
                  <wp:posOffset>896111</wp:posOffset>
                </wp:positionH>
                <wp:positionV relativeFrom="paragraph">
                  <wp:posOffset>193567</wp:posOffset>
                </wp:positionV>
                <wp:extent cx="5980430" cy="6350"/>
                <wp:effectExtent l="0" t="0" r="0" b="0"/>
                <wp:wrapTopAndBottom/>
                <wp:docPr id="117" name="Graphic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5"/>
                              </a:lnTo>
                              <a:lnTo>
                                <a:pt x="5980176" y="6095"/>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84C46D1" id="Graphic 117" o:spid="_x0000_s1026" style="position:absolute;margin-left:70.55pt;margin-top:15.25pt;width:470.9pt;height:.5pt;z-index:-15673856;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" path="m5980176,l,,,6095r5980176,l5980176,xe" fillcolor="black" stroked="f">
                <v:path arrowok="t"/>
                <w10:wrap type="topAndBottom" anchorx="page"/>
              </v:shape>
            </w:pict>
          </mc:Fallback>
        </mc:AlternateContent>
      </w:r>
    </w:p>
    <w:p w14:paraId="1E6884DF" w14:textId="77777777" w:rsidR="00462241" w:rsidRDefault="00A227DC">
      <w:pPr>
        <w:pStyle w:val="Heading2"/>
        <w:jc w:val="left"/>
      </w:pPr>
      <w:bookmarkStart w:id="285" w:name="Coordination_with_Other_University_Polic"/>
      <w:bookmarkStart w:id="286" w:name="_bookmark109"/>
      <w:bookmarkEnd w:id="285"/>
      <w:bookmarkEnd w:id="286"/>
      <w:r>
        <w:rPr>
          <w:color w:val="8E6E3D"/>
          <w:spacing w:val="12"/>
        </w:rPr>
        <w:t>Coordination</w:t>
      </w:r>
      <w:r>
        <w:rPr>
          <w:color w:val="8E6E3D"/>
          <w:spacing w:val="34"/>
        </w:rPr>
        <w:t xml:space="preserve"> </w:t>
      </w:r>
      <w:r>
        <w:rPr>
          <w:color w:val="8E6E3D"/>
          <w:spacing w:val="10"/>
        </w:rPr>
        <w:t>with</w:t>
      </w:r>
      <w:r>
        <w:rPr>
          <w:color w:val="8E6E3D"/>
          <w:spacing w:val="35"/>
        </w:rPr>
        <w:t xml:space="preserve"> </w:t>
      </w:r>
      <w:r>
        <w:rPr>
          <w:color w:val="8E6E3D"/>
          <w:spacing w:val="11"/>
        </w:rPr>
        <w:t>Other</w:t>
      </w:r>
      <w:r>
        <w:rPr>
          <w:color w:val="8E6E3D"/>
          <w:spacing w:val="33"/>
        </w:rPr>
        <w:t xml:space="preserve"> </w:t>
      </w:r>
      <w:r>
        <w:rPr>
          <w:color w:val="8E6E3D"/>
          <w:spacing w:val="12"/>
        </w:rPr>
        <w:t>University</w:t>
      </w:r>
      <w:r>
        <w:rPr>
          <w:color w:val="8E6E3D"/>
          <w:spacing w:val="34"/>
        </w:rPr>
        <w:t xml:space="preserve"> </w:t>
      </w:r>
      <w:r>
        <w:rPr>
          <w:color w:val="8E6E3D"/>
          <w:spacing w:val="10"/>
        </w:rPr>
        <w:t>Policies</w:t>
      </w:r>
    </w:p>
    <w:p w14:paraId="1E6884E0" w14:textId="77777777" w:rsidR="00462241" w:rsidRDefault="00A227DC">
      <w:pPr>
        <w:pStyle w:val="BodyText"/>
        <w:spacing w:before="155" w:line="276" w:lineRule="auto"/>
        <w:ind w:left="720" w:right="1434"/>
        <w:jc w:val="both"/>
      </w:pPr>
      <w:r>
        <w:t>This policy augments, but does not supersede, other University policies covering discrimination or</w:t>
      </w:r>
      <w:r>
        <w:rPr>
          <w:spacing w:val="-7"/>
        </w:rPr>
        <w:t xml:space="preserve"> </w:t>
      </w:r>
      <w:r>
        <w:t>harassment.</w:t>
      </w:r>
      <w:r>
        <w:rPr>
          <w:spacing w:val="-5"/>
        </w:rPr>
        <w:t xml:space="preserve"> </w:t>
      </w:r>
      <w:r>
        <w:t>Although</w:t>
      </w:r>
      <w:r>
        <w:rPr>
          <w:spacing w:val="-7"/>
        </w:rPr>
        <w:t xml:space="preserve"> </w:t>
      </w:r>
      <w:r>
        <w:t>Title</w:t>
      </w:r>
      <w:r>
        <w:rPr>
          <w:spacing w:val="-4"/>
        </w:rPr>
        <w:t xml:space="preserve"> </w:t>
      </w:r>
      <w:r>
        <w:t>IX</w:t>
      </w:r>
      <w:r>
        <w:rPr>
          <w:spacing w:val="-6"/>
        </w:rPr>
        <w:t xml:space="preserve"> </w:t>
      </w:r>
      <w:r>
        <w:t>Harassment</w:t>
      </w:r>
      <w:r>
        <w:rPr>
          <w:spacing w:val="-5"/>
        </w:rPr>
        <w:t xml:space="preserve"> </w:t>
      </w:r>
      <w:r>
        <w:t>as</w:t>
      </w:r>
      <w:r>
        <w:rPr>
          <w:spacing w:val="-7"/>
        </w:rPr>
        <w:t xml:space="preserve"> </w:t>
      </w:r>
      <w:r>
        <w:t>described</w:t>
      </w:r>
      <w:r>
        <w:rPr>
          <w:spacing w:val="-5"/>
        </w:rPr>
        <w:t xml:space="preserve"> </w:t>
      </w:r>
      <w:r>
        <w:t>and</w:t>
      </w:r>
      <w:r>
        <w:rPr>
          <w:spacing w:val="-5"/>
        </w:rPr>
        <w:t xml:space="preserve"> </w:t>
      </w:r>
      <w:r>
        <w:t>prohibited</w:t>
      </w:r>
      <w:r>
        <w:rPr>
          <w:spacing w:val="-7"/>
        </w:rPr>
        <w:t xml:space="preserve"> </w:t>
      </w:r>
      <w:r>
        <w:t>by</w:t>
      </w:r>
      <w:r>
        <w:rPr>
          <w:spacing w:val="-6"/>
        </w:rPr>
        <w:t xml:space="preserve"> </w:t>
      </w:r>
      <w:r>
        <w:t>this</w:t>
      </w:r>
      <w:r>
        <w:rPr>
          <w:spacing w:val="-5"/>
        </w:rPr>
        <w:t xml:space="preserve"> </w:t>
      </w:r>
      <w:r>
        <w:t>policy</w:t>
      </w:r>
      <w:r>
        <w:rPr>
          <w:spacing w:val="-6"/>
        </w:rPr>
        <w:t xml:space="preserve"> </w:t>
      </w:r>
      <w:r>
        <w:t xml:space="preserve">includes a wide range of behavior, it does not include certain harassing or discriminatory conduct, even though that conduct may be otherwise unlawful, offensive or prohibited by other University </w:t>
      </w:r>
      <w:r>
        <w:rPr>
          <w:spacing w:val="-2"/>
        </w:rPr>
        <w:t>policies.</w:t>
      </w:r>
    </w:p>
    <w:p w14:paraId="1E6884E1" w14:textId="77777777" w:rsidR="00462241" w:rsidRDefault="00462241">
      <w:pPr>
        <w:pStyle w:val="BodyText"/>
        <w:spacing w:line="276" w:lineRule="auto"/>
        <w:jc w:val="both"/>
        <w:sectPr w:rsidR="00462241">
          <w:pgSz w:w="12240" w:h="15840"/>
          <w:pgMar w:top="1360" w:right="0" w:bottom="960" w:left="720" w:header="0" w:footer="770" w:gutter="0"/>
          <w:cols w:space="720"/>
        </w:sectPr>
      </w:pPr>
    </w:p>
    <w:p w14:paraId="1E6884E2" w14:textId="77777777" w:rsidR="00462241" w:rsidRDefault="00462241">
      <w:pPr>
        <w:pStyle w:val="BodyText"/>
        <w:spacing w:before="8"/>
        <w:rPr>
          <w:sz w:val="3"/>
        </w:rPr>
      </w:pPr>
    </w:p>
    <w:p w14:paraId="1E6884E3" w14:textId="77777777" w:rsidR="00462241" w:rsidRDefault="00A227DC">
      <w:pPr>
        <w:spacing w:line="20" w:lineRule="exact"/>
        <w:ind w:left="691"/>
        <w:rPr>
          <w:sz w:val="2"/>
        </w:rPr>
      </w:pPr>
      <w:r>
        <w:rPr>
          <w:noProof/>
          <w:sz w:val="2"/>
        </w:rPr>
        <mc:AlternateContent>
          <mc:Choice Requires="wpg">
            <w:drawing>
              <wp:inline distT="0" distB="0" distL="0" distR="0" wp14:anchorId="1E6888B7" wp14:editId="1E6888B8">
                <wp:extent cx="5980430" cy="6350"/>
                <wp:effectExtent l="0" t="0" r="0" b="0"/>
                <wp:docPr id="118"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0430" cy="6350"/>
                          <a:chOff x="0" y="0"/>
                          <a:chExt cx="5980430" cy="6350"/>
                        </a:xfrm>
                      </wpg:grpSpPr>
                      <wps:wsp>
                        <wps:cNvPr id="119" name="Graphic 119"/>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5FC514E" id="Group 118" o:spid="_x0000_s1026" style="width:470.9pt;height:.5pt;mso-position-horizontal-relative:char;mso-position-vertical-relative:line" coordsize="5980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">
                <v:shape id="Graphic 119" o:spid="_x0000_s1027" style="position:absolute;width:59804;height:63;visibility:visible;mso-wrap-style:square;v-text-anchor:top" coordsize="59804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" path="m5980176,l,,,6108r5980176,l5980176,xe" fillcolor="black" stroked="f">
                  <v:path arrowok="t"/>
                </v:shape>
                <w10:anchorlock/>
              </v:group>
            </w:pict>
          </mc:Fallback>
        </mc:AlternateContent>
      </w:r>
    </w:p>
    <w:p w14:paraId="1E6884E4" w14:textId="77777777" w:rsidR="00462241" w:rsidRDefault="00A227DC">
      <w:pPr>
        <w:pStyle w:val="Heading2"/>
        <w:spacing w:before="9"/>
        <w:ind w:left="719"/>
      </w:pPr>
      <w:bookmarkStart w:id="287" w:name="Reason_for_This_Policy"/>
      <w:bookmarkStart w:id="288" w:name="_bookmark110"/>
      <w:bookmarkEnd w:id="287"/>
      <w:bookmarkEnd w:id="288"/>
      <w:r>
        <w:rPr>
          <w:color w:val="8E6E3D"/>
          <w:spacing w:val="11"/>
        </w:rPr>
        <w:t>Reason</w:t>
      </w:r>
      <w:r>
        <w:rPr>
          <w:color w:val="8E6E3D"/>
          <w:spacing w:val="28"/>
        </w:rPr>
        <w:t xml:space="preserve"> </w:t>
      </w:r>
      <w:r>
        <w:rPr>
          <w:color w:val="8E6E3D"/>
          <w:spacing w:val="9"/>
        </w:rPr>
        <w:t>for</w:t>
      </w:r>
      <w:r>
        <w:rPr>
          <w:color w:val="8E6E3D"/>
          <w:spacing w:val="29"/>
        </w:rPr>
        <w:t xml:space="preserve"> </w:t>
      </w:r>
      <w:r>
        <w:rPr>
          <w:color w:val="8E6E3D"/>
          <w:spacing w:val="11"/>
        </w:rPr>
        <w:t>This</w:t>
      </w:r>
      <w:r>
        <w:rPr>
          <w:color w:val="8E6E3D"/>
          <w:spacing w:val="29"/>
        </w:rPr>
        <w:t xml:space="preserve"> </w:t>
      </w:r>
      <w:r>
        <w:rPr>
          <w:color w:val="8E6E3D"/>
          <w:spacing w:val="10"/>
        </w:rPr>
        <w:t>Policy</w:t>
      </w:r>
    </w:p>
    <w:p w14:paraId="1E6884E5" w14:textId="77777777" w:rsidR="00462241" w:rsidRDefault="00A227DC">
      <w:pPr>
        <w:pStyle w:val="BodyText"/>
        <w:spacing w:before="155" w:line="276" w:lineRule="auto"/>
        <w:ind w:left="720" w:right="1435"/>
        <w:jc w:val="both"/>
      </w:pPr>
      <w:r>
        <w:t>This policy is designed to prevent and sanction incidents of Title IX Harassment within the Purdue</w:t>
      </w:r>
      <w:r>
        <w:rPr>
          <w:spacing w:val="-14"/>
        </w:rPr>
        <w:t xml:space="preserve"> </w:t>
      </w:r>
      <w:r>
        <w:t>University</w:t>
      </w:r>
      <w:r>
        <w:rPr>
          <w:spacing w:val="-13"/>
        </w:rPr>
        <w:t xml:space="preserve"> </w:t>
      </w:r>
      <w:r>
        <w:t>community.</w:t>
      </w:r>
      <w:r>
        <w:rPr>
          <w:spacing w:val="-13"/>
        </w:rPr>
        <w:t xml:space="preserve"> </w:t>
      </w:r>
      <w:r>
        <w:t>The</w:t>
      </w:r>
      <w:r>
        <w:rPr>
          <w:spacing w:val="-14"/>
        </w:rPr>
        <w:t xml:space="preserve"> </w:t>
      </w:r>
      <w:r>
        <w:t>University</w:t>
      </w:r>
      <w:r>
        <w:rPr>
          <w:spacing w:val="-13"/>
        </w:rPr>
        <w:t xml:space="preserve"> </w:t>
      </w:r>
      <w:r>
        <w:t>believes</w:t>
      </w:r>
      <w:r>
        <w:rPr>
          <w:spacing w:val="-13"/>
        </w:rPr>
        <w:t xml:space="preserve"> </w:t>
      </w:r>
      <w:r>
        <w:t>that</w:t>
      </w:r>
      <w:r>
        <w:rPr>
          <w:spacing w:val="-13"/>
        </w:rPr>
        <w:t xml:space="preserve"> </w:t>
      </w:r>
      <w:r>
        <w:t>Title</w:t>
      </w:r>
      <w:r>
        <w:rPr>
          <w:spacing w:val="-14"/>
        </w:rPr>
        <w:t xml:space="preserve"> </w:t>
      </w:r>
      <w:r>
        <w:t>IX</w:t>
      </w:r>
      <w:r>
        <w:rPr>
          <w:spacing w:val="-13"/>
        </w:rPr>
        <w:t xml:space="preserve"> </w:t>
      </w:r>
      <w:r>
        <w:t>Harassment</w:t>
      </w:r>
      <w:r>
        <w:rPr>
          <w:spacing w:val="-13"/>
        </w:rPr>
        <w:t xml:space="preserve"> </w:t>
      </w:r>
      <w:r>
        <w:t>is</w:t>
      </w:r>
      <w:r>
        <w:rPr>
          <w:spacing w:val="-13"/>
        </w:rPr>
        <w:t xml:space="preserve"> </w:t>
      </w:r>
      <w:r>
        <w:t>repugnant</w:t>
      </w:r>
      <w:r>
        <w:rPr>
          <w:spacing w:val="-12"/>
        </w:rPr>
        <w:t xml:space="preserve"> </w:t>
      </w:r>
      <w:r>
        <w:t>and inimical to our most basic values.</w:t>
      </w:r>
    </w:p>
    <w:p w14:paraId="1E6884E6" w14:textId="77777777" w:rsidR="00462241" w:rsidRDefault="00462241">
      <w:pPr>
        <w:pStyle w:val="BodyText"/>
        <w:spacing w:before="37"/>
      </w:pPr>
    </w:p>
    <w:p w14:paraId="1E6884E7" w14:textId="77777777" w:rsidR="00462241" w:rsidRDefault="00A227DC">
      <w:pPr>
        <w:pStyle w:val="BodyText"/>
        <w:spacing w:before="1" w:line="276" w:lineRule="auto"/>
        <w:ind w:left="720" w:right="1434"/>
        <w:jc w:val="both"/>
      </w:pPr>
      <w:r>
        <w:t>As</w:t>
      </w:r>
      <w:r>
        <w:rPr>
          <w:spacing w:val="-5"/>
        </w:rPr>
        <w:t xml:space="preserve"> </w:t>
      </w:r>
      <w:r>
        <w:t>a</w:t>
      </w:r>
      <w:r>
        <w:rPr>
          <w:spacing w:val="-6"/>
        </w:rPr>
        <w:t xml:space="preserve"> </w:t>
      </w:r>
      <w:r>
        <w:t>land-grant</w:t>
      </w:r>
      <w:r>
        <w:rPr>
          <w:spacing w:val="-5"/>
        </w:rPr>
        <w:t xml:space="preserve"> </w:t>
      </w:r>
      <w:r>
        <w:t>university,</w:t>
      </w:r>
      <w:r>
        <w:rPr>
          <w:spacing w:val="-5"/>
        </w:rPr>
        <w:t xml:space="preserve"> </w:t>
      </w:r>
      <w:r>
        <w:t>Purdue</w:t>
      </w:r>
      <w:r>
        <w:rPr>
          <w:spacing w:val="-6"/>
        </w:rPr>
        <w:t xml:space="preserve"> </w:t>
      </w:r>
      <w:r>
        <w:t>University</w:t>
      </w:r>
      <w:r>
        <w:rPr>
          <w:spacing w:val="-6"/>
        </w:rPr>
        <w:t xml:space="preserve"> </w:t>
      </w:r>
      <w:r>
        <w:t>is</w:t>
      </w:r>
      <w:r>
        <w:rPr>
          <w:spacing w:val="-5"/>
        </w:rPr>
        <w:t xml:space="preserve"> </w:t>
      </w:r>
      <w:r>
        <w:t>committed</w:t>
      </w:r>
      <w:r>
        <w:rPr>
          <w:spacing w:val="-5"/>
        </w:rPr>
        <w:t xml:space="preserve"> </w:t>
      </w:r>
      <w:r>
        <w:t>to</w:t>
      </w:r>
      <w:r>
        <w:rPr>
          <w:spacing w:val="-4"/>
        </w:rPr>
        <w:t xml:space="preserve"> </w:t>
      </w:r>
      <w:r>
        <w:t>the</w:t>
      </w:r>
      <w:r>
        <w:rPr>
          <w:spacing w:val="-6"/>
        </w:rPr>
        <w:t xml:space="preserve"> </w:t>
      </w:r>
      <w:r>
        <w:t>principles</w:t>
      </w:r>
      <w:r>
        <w:rPr>
          <w:spacing w:val="-5"/>
        </w:rPr>
        <w:t xml:space="preserve"> </w:t>
      </w:r>
      <w:r>
        <w:t>of</w:t>
      </w:r>
      <w:r>
        <w:rPr>
          <w:spacing w:val="-5"/>
        </w:rPr>
        <w:t xml:space="preserve"> </w:t>
      </w:r>
      <w:r>
        <w:t>equal</w:t>
      </w:r>
      <w:r>
        <w:rPr>
          <w:spacing w:val="-6"/>
        </w:rPr>
        <w:t xml:space="preserve"> </w:t>
      </w:r>
      <w:r>
        <w:t>opportunity in education and employment. We take seriously our responsibility to provide leadership in ensuring that equal opportunity is the norm rather than an aspiration.</w:t>
      </w:r>
    </w:p>
    <w:p w14:paraId="1E6884E8" w14:textId="77777777" w:rsidR="00462241" w:rsidRDefault="00462241">
      <w:pPr>
        <w:pStyle w:val="BodyText"/>
        <w:spacing w:before="37"/>
      </w:pPr>
    </w:p>
    <w:p w14:paraId="1E6884E9" w14:textId="77777777" w:rsidR="00462241" w:rsidRDefault="00A227DC">
      <w:pPr>
        <w:pStyle w:val="BodyText"/>
        <w:spacing w:line="276" w:lineRule="auto"/>
        <w:ind w:left="720" w:right="1435"/>
        <w:jc w:val="both"/>
      </w:pPr>
      <w:r>
        <w:t>This</w:t>
      </w:r>
      <w:r>
        <w:rPr>
          <w:spacing w:val="-7"/>
        </w:rPr>
        <w:t xml:space="preserve"> </w:t>
      </w:r>
      <w:r>
        <w:t>policy</w:t>
      </w:r>
      <w:r>
        <w:rPr>
          <w:spacing w:val="-8"/>
        </w:rPr>
        <w:t xml:space="preserve"> </w:t>
      </w:r>
      <w:r>
        <w:t>helps</w:t>
      </w:r>
      <w:r>
        <w:rPr>
          <w:spacing w:val="-7"/>
        </w:rPr>
        <w:t xml:space="preserve"> </w:t>
      </w:r>
      <w:r>
        <w:t>to</w:t>
      </w:r>
      <w:r>
        <w:rPr>
          <w:spacing w:val="-7"/>
        </w:rPr>
        <w:t xml:space="preserve"> </w:t>
      </w:r>
      <w:r>
        <w:t>promote</w:t>
      </w:r>
      <w:r>
        <w:rPr>
          <w:spacing w:val="-6"/>
        </w:rPr>
        <w:t xml:space="preserve"> </w:t>
      </w:r>
      <w:r>
        <w:t>this</w:t>
      </w:r>
      <w:r>
        <w:rPr>
          <w:spacing w:val="-7"/>
        </w:rPr>
        <w:t xml:space="preserve"> </w:t>
      </w:r>
      <w:r>
        <w:t>commitment</w:t>
      </w:r>
      <w:r>
        <w:rPr>
          <w:spacing w:val="-7"/>
        </w:rPr>
        <w:t xml:space="preserve"> </w:t>
      </w:r>
      <w:r>
        <w:t>through</w:t>
      </w:r>
      <w:r>
        <w:rPr>
          <w:spacing w:val="-7"/>
        </w:rPr>
        <w:t xml:space="preserve"> </w:t>
      </w:r>
      <w:r>
        <w:t>compliance</w:t>
      </w:r>
      <w:r>
        <w:rPr>
          <w:spacing w:val="-6"/>
        </w:rPr>
        <w:t xml:space="preserve"> </w:t>
      </w:r>
      <w:r>
        <w:t>with</w:t>
      </w:r>
      <w:r>
        <w:rPr>
          <w:spacing w:val="-7"/>
        </w:rPr>
        <w:t xml:space="preserve"> </w:t>
      </w:r>
      <w:r>
        <w:t>Title</w:t>
      </w:r>
      <w:r>
        <w:rPr>
          <w:spacing w:val="-6"/>
        </w:rPr>
        <w:t xml:space="preserve"> </w:t>
      </w:r>
      <w:r>
        <w:t>IX</w:t>
      </w:r>
      <w:r>
        <w:rPr>
          <w:spacing w:val="-9"/>
        </w:rPr>
        <w:t xml:space="preserve"> </w:t>
      </w:r>
      <w:r>
        <w:t>of</w:t>
      </w:r>
      <w:r>
        <w:rPr>
          <w:spacing w:val="-7"/>
        </w:rPr>
        <w:t xml:space="preserve"> </w:t>
      </w:r>
      <w:r>
        <w:t>the</w:t>
      </w:r>
      <w:r>
        <w:rPr>
          <w:spacing w:val="-6"/>
        </w:rPr>
        <w:t xml:space="preserve"> </w:t>
      </w:r>
      <w:r>
        <w:t>Education Amendments of 1972.</w:t>
      </w:r>
    </w:p>
    <w:p w14:paraId="1E6884EA" w14:textId="77777777" w:rsidR="00462241" w:rsidRDefault="00A227DC">
      <w:pPr>
        <w:pStyle w:val="BodyText"/>
        <w:spacing w:before="52"/>
        <w:rPr>
          <w:sz w:val="20"/>
        </w:rPr>
      </w:pPr>
      <w:r>
        <w:rPr>
          <w:noProof/>
          <w:sz w:val="20"/>
        </w:rPr>
        <mc:AlternateContent>
          <mc:Choice Requires="wps">
            <w:drawing>
              <wp:anchor distT="0" distB="0" distL="0" distR="0" simplePos="0" relativeHeight="487643648" behindDoc="1" locked="0" layoutInCell="1" allowOverlap="1" wp14:anchorId="1E6888B9" wp14:editId="1E6888BA">
                <wp:simplePos x="0" y="0"/>
                <wp:positionH relativeFrom="page">
                  <wp:posOffset>896111</wp:posOffset>
                </wp:positionH>
                <wp:positionV relativeFrom="paragraph">
                  <wp:posOffset>192830</wp:posOffset>
                </wp:positionV>
                <wp:extent cx="5980430" cy="6350"/>
                <wp:effectExtent l="0" t="0" r="0" b="0"/>
                <wp:wrapTopAndBottom/>
                <wp:docPr id="120" name="Graphic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757CECA" id="Graphic 120" o:spid="_x0000_s1026" style="position:absolute;margin-left:70.55pt;margin-top:15.2pt;width:470.9pt;height:.5pt;z-index:-15672832;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" path="m5980176,l,,,6096r5980176,l5980176,xe" fillcolor="black" stroked="f">
                <v:path arrowok="t"/>
                <w10:wrap type="topAndBottom" anchorx="page"/>
              </v:shape>
            </w:pict>
          </mc:Fallback>
        </mc:AlternateContent>
      </w:r>
    </w:p>
    <w:p w14:paraId="1E6884EB" w14:textId="77777777" w:rsidR="00462241" w:rsidRDefault="00A227DC">
      <w:pPr>
        <w:pStyle w:val="Heading2"/>
      </w:pPr>
      <w:bookmarkStart w:id="289" w:name="Individuals_and_Entities_Affected_by_Thi"/>
      <w:bookmarkStart w:id="290" w:name="_bookmark111"/>
      <w:bookmarkEnd w:id="289"/>
      <w:bookmarkEnd w:id="290"/>
      <w:r>
        <w:rPr>
          <w:color w:val="8E6E3D"/>
          <w:spacing w:val="13"/>
        </w:rPr>
        <w:t>Individuals</w:t>
      </w:r>
      <w:r>
        <w:rPr>
          <w:color w:val="8E6E3D"/>
          <w:spacing w:val="29"/>
        </w:rPr>
        <w:t xml:space="preserve"> </w:t>
      </w:r>
      <w:r>
        <w:rPr>
          <w:color w:val="8E6E3D"/>
          <w:spacing w:val="9"/>
        </w:rPr>
        <w:t>and</w:t>
      </w:r>
      <w:r>
        <w:rPr>
          <w:color w:val="8E6E3D"/>
          <w:spacing w:val="32"/>
        </w:rPr>
        <w:t xml:space="preserve"> </w:t>
      </w:r>
      <w:r>
        <w:rPr>
          <w:color w:val="8E6E3D"/>
          <w:spacing w:val="12"/>
        </w:rPr>
        <w:t>Entities</w:t>
      </w:r>
      <w:r>
        <w:rPr>
          <w:color w:val="8E6E3D"/>
          <w:spacing w:val="31"/>
        </w:rPr>
        <w:t xml:space="preserve"> </w:t>
      </w:r>
      <w:r>
        <w:rPr>
          <w:color w:val="8E6E3D"/>
          <w:spacing w:val="12"/>
        </w:rPr>
        <w:t>Affected</w:t>
      </w:r>
      <w:r>
        <w:rPr>
          <w:color w:val="8E6E3D"/>
          <w:spacing w:val="32"/>
        </w:rPr>
        <w:t xml:space="preserve"> </w:t>
      </w:r>
      <w:r>
        <w:rPr>
          <w:color w:val="8E6E3D"/>
        </w:rPr>
        <w:t>by</w:t>
      </w:r>
      <w:r>
        <w:rPr>
          <w:color w:val="8E6E3D"/>
          <w:spacing w:val="31"/>
        </w:rPr>
        <w:t xml:space="preserve"> </w:t>
      </w:r>
      <w:r>
        <w:rPr>
          <w:color w:val="8E6E3D"/>
          <w:spacing w:val="11"/>
        </w:rPr>
        <w:t>This</w:t>
      </w:r>
      <w:r>
        <w:rPr>
          <w:color w:val="8E6E3D"/>
          <w:spacing w:val="32"/>
        </w:rPr>
        <w:t xml:space="preserve"> </w:t>
      </w:r>
      <w:r>
        <w:rPr>
          <w:color w:val="8E6E3D"/>
          <w:spacing w:val="10"/>
        </w:rPr>
        <w:t>Policy</w:t>
      </w:r>
    </w:p>
    <w:p w14:paraId="1E6884EC" w14:textId="77777777" w:rsidR="00462241" w:rsidRDefault="00A227DC">
      <w:pPr>
        <w:pStyle w:val="BodyText"/>
        <w:spacing w:before="155"/>
        <w:ind w:left="720"/>
        <w:jc w:val="both"/>
      </w:pPr>
      <w:r>
        <w:t>All</w:t>
      </w:r>
      <w:r>
        <w:rPr>
          <w:spacing w:val="-6"/>
        </w:rPr>
        <w:t xml:space="preserve"> </w:t>
      </w:r>
      <w:r>
        <w:t>Purdue</w:t>
      </w:r>
      <w:r>
        <w:rPr>
          <w:spacing w:val="-6"/>
        </w:rPr>
        <w:t xml:space="preserve"> </w:t>
      </w:r>
      <w:r>
        <w:t>University</w:t>
      </w:r>
      <w:r>
        <w:rPr>
          <w:spacing w:val="-5"/>
        </w:rPr>
        <w:t xml:space="preserve"> </w:t>
      </w:r>
      <w:r>
        <w:t>community</w:t>
      </w:r>
      <w:r>
        <w:rPr>
          <w:spacing w:val="-4"/>
        </w:rPr>
        <w:t xml:space="preserve"> </w:t>
      </w:r>
      <w:r>
        <w:rPr>
          <w:spacing w:val="-2"/>
        </w:rPr>
        <w:t>members.</w:t>
      </w:r>
    </w:p>
    <w:p w14:paraId="1E6884ED" w14:textId="77777777" w:rsidR="00462241" w:rsidRDefault="00A227DC">
      <w:pPr>
        <w:pStyle w:val="BodyText"/>
        <w:spacing w:before="90"/>
        <w:rPr>
          <w:sz w:val="20"/>
        </w:rPr>
      </w:pPr>
      <w:r>
        <w:rPr>
          <w:noProof/>
          <w:sz w:val="20"/>
        </w:rPr>
        <mc:AlternateContent>
          <mc:Choice Requires="wps">
            <w:drawing>
              <wp:anchor distT="0" distB="0" distL="0" distR="0" simplePos="0" relativeHeight="487644160" behindDoc="1" locked="0" layoutInCell="1" allowOverlap="1" wp14:anchorId="1E6888BB" wp14:editId="1E6888BC">
                <wp:simplePos x="0" y="0"/>
                <wp:positionH relativeFrom="page">
                  <wp:posOffset>896111</wp:posOffset>
                </wp:positionH>
                <wp:positionV relativeFrom="paragraph">
                  <wp:posOffset>216686</wp:posOffset>
                </wp:positionV>
                <wp:extent cx="5980430" cy="6350"/>
                <wp:effectExtent l="0" t="0" r="0" b="0"/>
                <wp:wrapTopAndBottom/>
                <wp:docPr id="121" name="Graphic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054252" id="Graphic 121" o:spid="_x0000_s1026" style="position:absolute;margin-left:70.55pt;margin-top:17.05pt;width:470.9pt;height:.5pt;z-index:-15672320;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" path="m5980176,l,,,6108r5980176,l5980176,xe" fillcolor="black" stroked="f">
                <v:path arrowok="t"/>
                <w10:wrap type="topAndBottom" anchorx="page"/>
              </v:shape>
            </w:pict>
          </mc:Fallback>
        </mc:AlternateContent>
      </w:r>
    </w:p>
    <w:p w14:paraId="1E6884EE" w14:textId="77777777" w:rsidR="00462241" w:rsidRDefault="00A227DC">
      <w:pPr>
        <w:pStyle w:val="Heading2"/>
      </w:pPr>
      <w:bookmarkStart w:id="291" w:name="Exclusions"/>
      <w:bookmarkStart w:id="292" w:name="_bookmark112"/>
      <w:bookmarkEnd w:id="291"/>
      <w:bookmarkEnd w:id="292"/>
      <w:r>
        <w:rPr>
          <w:color w:val="8E6E3D"/>
          <w:spacing w:val="12"/>
        </w:rPr>
        <w:t>Exclusions</w:t>
      </w:r>
    </w:p>
    <w:p w14:paraId="1E6884EF" w14:textId="77777777" w:rsidR="00462241" w:rsidRDefault="00A227DC">
      <w:pPr>
        <w:pStyle w:val="BodyText"/>
        <w:spacing w:before="155"/>
        <w:ind w:left="720"/>
        <w:jc w:val="both"/>
      </w:pPr>
      <w:r>
        <w:rPr>
          <w:color w:val="333333"/>
        </w:rPr>
        <w:t>There</w:t>
      </w:r>
      <w:r>
        <w:rPr>
          <w:color w:val="333333"/>
          <w:spacing w:val="-4"/>
        </w:rPr>
        <w:t xml:space="preserve"> </w:t>
      </w:r>
      <w:r>
        <w:rPr>
          <w:color w:val="333333"/>
        </w:rPr>
        <w:t>are</w:t>
      </w:r>
      <w:r>
        <w:rPr>
          <w:color w:val="333333"/>
          <w:spacing w:val="-3"/>
        </w:rPr>
        <w:t xml:space="preserve"> </w:t>
      </w:r>
      <w:r>
        <w:rPr>
          <w:color w:val="333333"/>
        </w:rPr>
        <w:t>no</w:t>
      </w:r>
      <w:r>
        <w:rPr>
          <w:color w:val="333333"/>
          <w:spacing w:val="-3"/>
        </w:rPr>
        <w:t xml:space="preserve"> </w:t>
      </w:r>
      <w:r>
        <w:rPr>
          <w:color w:val="333333"/>
        </w:rPr>
        <w:t>exclusions</w:t>
      </w:r>
      <w:r>
        <w:rPr>
          <w:color w:val="333333"/>
          <w:spacing w:val="-3"/>
        </w:rPr>
        <w:t xml:space="preserve"> </w:t>
      </w:r>
      <w:r>
        <w:rPr>
          <w:color w:val="333333"/>
        </w:rPr>
        <w:t>to</w:t>
      </w:r>
      <w:r>
        <w:rPr>
          <w:color w:val="333333"/>
          <w:spacing w:val="-3"/>
        </w:rPr>
        <w:t xml:space="preserve"> </w:t>
      </w:r>
      <w:r>
        <w:rPr>
          <w:color w:val="333333"/>
        </w:rPr>
        <w:t>this</w:t>
      </w:r>
      <w:r>
        <w:rPr>
          <w:color w:val="333333"/>
          <w:spacing w:val="-6"/>
        </w:rPr>
        <w:t xml:space="preserve"> </w:t>
      </w:r>
      <w:r>
        <w:rPr>
          <w:color w:val="333333"/>
          <w:spacing w:val="-2"/>
        </w:rPr>
        <w:t>policy.</w:t>
      </w:r>
    </w:p>
    <w:p w14:paraId="1E6884F0" w14:textId="77777777" w:rsidR="00462241" w:rsidRDefault="00A227DC">
      <w:pPr>
        <w:pStyle w:val="BodyText"/>
        <w:spacing w:before="90"/>
        <w:rPr>
          <w:sz w:val="20"/>
        </w:rPr>
      </w:pPr>
      <w:r>
        <w:rPr>
          <w:noProof/>
          <w:sz w:val="20"/>
        </w:rPr>
        <mc:AlternateContent>
          <mc:Choice Requires="wps">
            <w:drawing>
              <wp:anchor distT="0" distB="0" distL="0" distR="0" simplePos="0" relativeHeight="487644672" behindDoc="1" locked="0" layoutInCell="1" allowOverlap="1" wp14:anchorId="1E6888BD" wp14:editId="1E6888BE">
                <wp:simplePos x="0" y="0"/>
                <wp:positionH relativeFrom="page">
                  <wp:posOffset>896111</wp:posOffset>
                </wp:positionH>
                <wp:positionV relativeFrom="paragraph">
                  <wp:posOffset>216699</wp:posOffset>
                </wp:positionV>
                <wp:extent cx="5980430" cy="6350"/>
                <wp:effectExtent l="0" t="0" r="0" b="0"/>
                <wp:wrapTopAndBottom/>
                <wp:docPr id="122" name="Graphic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0F03F5" id="Graphic 122" o:spid="_x0000_s1026" style="position:absolute;margin-left:70.55pt;margin-top:17.05pt;width:470.9pt;height:.5pt;z-index:-15671808;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" path="m5980176,l,,,6096r5980176,l5980176,xe" fillcolor="black" stroked="f">
                <v:path arrowok="t"/>
                <w10:wrap type="topAndBottom" anchorx="page"/>
              </v:shape>
            </w:pict>
          </mc:Fallback>
        </mc:AlternateContent>
      </w:r>
    </w:p>
    <w:p w14:paraId="1E6884F1" w14:textId="77777777" w:rsidR="00462241" w:rsidRDefault="00A227DC">
      <w:pPr>
        <w:pStyle w:val="Heading2"/>
      </w:pPr>
      <w:bookmarkStart w:id="293" w:name="Responsibilities"/>
      <w:bookmarkStart w:id="294" w:name="_bookmark113"/>
      <w:bookmarkEnd w:id="293"/>
      <w:bookmarkEnd w:id="294"/>
      <w:r>
        <w:rPr>
          <w:color w:val="8E6E3D"/>
          <w:spacing w:val="11"/>
        </w:rPr>
        <w:t>Responsibilities</w:t>
      </w:r>
    </w:p>
    <w:p w14:paraId="1E6884F2" w14:textId="77777777" w:rsidR="00462241" w:rsidRDefault="00A227DC">
      <w:pPr>
        <w:pStyle w:val="Heading3"/>
        <w:spacing w:before="155"/>
      </w:pPr>
      <w:bookmarkStart w:id="295" w:name="Vice_President_for_Ethics_and_Compliance"/>
      <w:bookmarkEnd w:id="295"/>
      <w:r>
        <w:rPr>
          <w:color w:val="333333"/>
        </w:rPr>
        <w:t>Vice</w:t>
      </w:r>
      <w:r>
        <w:rPr>
          <w:color w:val="333333"/>
          <w:spacing w:val="-5"/>
        </w:rPr>
        <w:t xml:space="preserve"> </w:t>
      </w:r>
      <w:r>
        <w:rPr>
          <w:color w:val="333333"/>
        </w:rPr>
        <w:t>President</w:t>
      </w:r>
      <w:r>
        <w:rPr>
          <w:color w:val="333333"/>
          <w:spacing w:val="-4"/>
        </w:rPr>
        <w:t xml:space="preserve"> </w:t>
      </w:r>
      <w:r>
        <w:rPr>
          <w:color w:val="333333"/>
        </w:rPr>
        <w:t>for</w:t>
      </w:r>
      <w:r>
        <w:rPr>
          <w:color w:val="333333"/>
          <w:spacing w:val="-5"/>
        </w:rPr>
        <w:t xml:space="preserve"> </w:t>
      </w:r>
      <w:r>
        <w:rPr>
          <w:color w:val="333333"/>
        </w:rPr>
        <w:t>Ethics</w:t>
      </w:r>
      <w:r>
        <w:rPr>
          <w:color w:val="333333"/>
          <w:spacing w:val="-2"/>
        </w:rPr>
        <w:t xml:space="preserve"> </w:t>
      </w:r>
      <w:r>
        <w:rPr>
          <w:color w:val="333333"/>
        </w:rPr>
        <w:t>and</w:t>
      </w:r>
      <w:r>
        <w:rPr>
          <w:color w:val="333333"/>
          <w:spacing w:val="-3"/>
        </w:rPr>
        <w:t xml:space="preserve"> </w:t>
      </w:r>
      <w:r>
        <w:rPr>
          <w:color w:val="333333"/>
          <w:spacing w:val="-2"/>
        </w:rPr>
        <w:t>Compliance</w:t>
      </w:r>
    </w:p>
    <w:p w14:paraId="1E6884F3" w14:textId="77777777" w:rsidR="00462241" w:rsidRDefault="00A227DC">
      <w:pPr>
        <w:pStyle w:val="ListParagraph"/>
        <w:numPr>
          <w:ilvl w:val="0"/>
          <w:numId w:val="11"/>
        </w:numPr>
        <w:tabs>
          <w:tab w:val="left" w:pos="1440"/>
        </w:tabs>
        <w:spacing w:line="276" w:lineRule="auto"/>
        <w:ind w:right="1435" w:hanging="360"/>
        <w:jc w:val="both"/>
        <w:rPr>
          <w:rFonts w:ascii="Symbol" w:hAnsi="Symbol"/>
        </w:rPr>
      </w:pPr>
      <w:r>
        <w:t>In consultation with Title IX Coordinators, University officers, Chancellors and legal counsel,</w:t>
      </w:r>
      <w:r>
        <w:rPr>
          <w:spacing w:val="-13"/>
        </w:rPr>
        <w:t xml:space="preserve"> </w:t>
      </w:r>
      <w:r>
        <w:t>oversee</w:t>
      </w:r>
      <w:r>
        <w:rPr>
          <w:spacing w:val="-10"/>
        </w:rPr>
        <w:t xml:space="preserve"> </w:t>
      </w:r>
      <w:r>
        <w:t>and</w:t>
      </w:r>
      <w:r>
        <w:rPr>
          <w:spacing w:val="-11"/>
        </w:rPr>
        <w:t xml:space="preserve"> </w:t>
      </w:r>
      <w:r>
        <w:t>coordinate</w:t>
      </w:r>
      <w:r>
        <w:rPr>
          <w:spacing w:val="-10"/>
        </w:rPr>
        <w:t xml:space="preserve"> </w:t>
      </w:r>
      <w:r>
        <w:t>enforcement</w:t>
      </w:r>
      <w:r>
        <w:rPr>
          <w:spacing w:val="-13"/>
        </w:rPr>
        <w:t xml:space="preserve"> </w:t>
      </w:r>
      <w:r>
        <w:t>of</w:t>
      </w:r>
      <w:r>
        <w:rPr>
          <w:spacing w:val="-13"/>
        </w:rPr>
        <w:t xml:space="preserve"> </w:t>
      </w:r>
      <w:r>
        <w:t>policies</w:t>
      </w:r>
      <w:r>
        <w:rPr>
          <w:spacing w:val="-10"/>
        </w:rPr>
        <w:t xml:space="preserve"> </w:t>
      </w:r>
      <w:r>
        <w:t>and</w:t>
      </w:r>
      <w:r>
        <w:rPr>
          <w:spacing w:val="-13"/>
        </w:rPr>
        <w:t xml:space="preserve"> </w:t>
      </w:r>
      <w:r>
        <w:t>procedures</w:t>
      </w:r>
      <w:r>
        <w:rPr>
          <w:spacing w:val="-10"/>
        </w:rPr>
        <w:t xml:space="preserve"> </w:t>
      </w:r>
      <w:r>
        <w:t>dealing</w:t>
      </w:r>
      <w:r>
        <w:rPr>
          <w:spacing w:val="-11"/>
        </w:rPr>
        <w:t xml:space="preserve"> </w:t>
      </w:r>
      <w:r>
        <w:t>with</w:t>
      </w:r>
      <w:r>
        <w:rPr>
          <w:spacing w:val="-12"/>
        </w:rPr>
        <w:t xml:space="preserve"> </w:t>
      </w:r>
      <w:r>
        <w:t>Title IX Harassment for all campuses and operations within the Purdue University system.</w:t>
      </w:r>
    </w:p>
    <w:p w14:paraId="1E6884F4" w14:textId="77777777" w:rsidR="00462241" w:rsidRDefault="00A227DC">
      <w:pPr>
        <w:pStyle w:val="ListParagraph"/>
        <w:numPr>
          <w:ilvl w:val="0"/>
          <w:numId w:val="11"/>
        </w:numPr>
        <w:tabs>
          <w:tab w:val="left" w:pos="1440"/>
        </w:tabs>
        <w:spacing w:before="0" w:line="276" w:lineRule="auto"/>
        <w:ind w:right="1435" w:hanging="360"/>
        <w:jc w:val="both"/>
        <w:rPr>
          <w:rFonts w:ascii="Symbol" w:hAnsi="Symbol"/>
        </w:rPr>
      </w:pPr>
      <w:r>
        <w:t>In consultation with Title IX Coordinators, University officers, Chancellors and legal counsel, oversee and coordinate the provision of education and primary prevention, risk reduction and awareness programs for students, faculty and staff concerning Sexual Assault, Dating Violence, Domestic Violence and Stalking within the University system.</w:t>
      </w:r>
    </w:p>
    <w:p w14:paraId="1E6884F5" w14:textId="77777777" w:rsidR="00462241" w:rsidRDefault="00462241">
      <w:pPr>
        <w:pStyle w:val="BodyText"/>
        <w:spacing w:before="33"/>
      </w:pPr>
    </w:p>
    <w:p w14:paraId="1E6884F6" w14:textId="77777777" w:rsidR="00462241" w:rsidRDefault="00A227DC">
      <w:pPr>
        <w:pStyle w:val="Heading3"/>
        <w:jc w:val="left"/>
      </w:pPr>
      <w:bookmarkStart w:id="296" w:name="Chancellors"/>
      <w:bookmarkEnd w:id="296"/>
      <w:r>
        <w:rPr>
          <w:color w:val="333333"/>
          <w:spacing w:val="-2"/>
        </w:rPr>
        <w:t>Chancellors</w:t>
      </w:r>
    </w:p>
    <w:p w14:paraId="1E6884F7" w14:textId="77777777" w:rsidR="00462241" w:rsidRDefault="00A227DC">
      <w:pPr>
        <w:pStyle w:val="ListParagraph"/>
        <w:numPr>
          <w:ilvl w:val="0"/>
          <w:numId w:val="11"/>
        </w:numPr>
        <w:tabs>
          <w:tab w:val="left" w:pos="1440"/>
        </w:tabs>
        <w:spacing w:before="36"/>
        <w:ind w:hanging="360"/>
        <w:rPr>
          <w:rFonts w:ascii="Symbol" w:hAnsi="Symbol"/>
        </w:rPr>
      </w:pPr>
      <w:r>
        <w:t>Maintain</w:t>
      </w:r>
      <w:r>
        <w:rPr>
          <w:spacing w:val="-8"/>
        </w:rPr>
        <w:t xml:space="preserve"> </w:t>
      </w:r>
      <w:r>
        <w:t>an</w:t>
      </w:r>
      <w:r>
        <w:rPr>
          <w:spacing w:val="-6"/>
        </w:rPr>
        <w:t xml:space="preserve"> </w:t>
      </w:r>
      <w:r>
        <w:t>educational</w:t>
      </w:r>
      <w:r>
        <w:rPr>
          <w:spacing w:val="-6"/>
        </w:rPr>
        <w:t xml:space="preserve"> </w:t>
      </w:r>
      <w:r>
        <w:t>and</w:t>
      </w:r>
      <w:r>
        <w:rPr>
          <w:spacing w:val="-4"/>
        </w:rPr>
        <w:t xml:space="preserve"> </w:t>
      </w:r>
      <w:r>
        <w:t>employment</w:t>
      </w:r>
      <w:r>
        <w:rPr>
          <w:spacing w:val="-4"/>
        </w:rPr>
        <w:t xml:space="preserve"> </w:t>
      </w:r>
      <w:r>
        <w:t>environment</w:t>
      </w:r>
      <w:r>
        <w:rPr>
          <w:spacing w:val="-3"/>
        </w:rPr>
        <w:t xml:space="preserve"> </w:t>
      </w:r>
      <w:r>
        <w:t>free</w:t>
      </w:r>
      <w:r>
        <w:rPr>
          <w:spacing w:val="-4"/>
        </w:rPr>
        <w:t xml:space="preserve"> </w:t>
      </w:r>
      <w:r>
        <w:t>from</w:t>
      </w:r>
      <w:r>
        <w:rPr>
          <w:spacing w:val="-7"/>
        </w:rPr>
        <w:t xml:space="preserve"> </w:t>
      </w:r>
      <w:r>
        <w:t>Title</w:t>
      </w:r>
      <w:r>
        <w:rPr>
          <w:spacing w:val="-6"/>
        </w:rPr>
        <w:t xml:space="preserve"> </w:t>
      </w:r>
      <w:r>
        <w:t>IX</w:t>
      </w:r>
      <w:r>
        <w:rPr>
          <w:spacing w:val="-5"/>
        </w:rPr>
        <w:t xml:space="preserve"> </w:t>
      </w:r>
      <w:r>
        <w:rPr>
          <w:spacing w:val="-2"/>
        </w:rPr>
        <w:t>Harassment.</w:t>
      </w:r>
    </w:p>
    <w:p w14:paraId="1E6884F8" w14:textId="77777777" w:rsidR="00462241" w:rsidRDefault="00462241">
      <w:pPr>
        <w:pStyle w:val="BodyText"/>
        <w:spacing w:before="75"/>
      </w:pPr>
    </w:p>
    <w:p w14:paraId="1E6884F9" w14:textId="77777777" w:rsidR="00462241" w:rsidRDefault="00A227DC">
      <w:pPr>
        <w:pStyle w:val="Heading3"/>
        <w:spacing w:before="1"/>
        <w:jc w:val="left"/>
      </w:pPr>
      <w:bookmarkStart w:id="297" w:name="Vice_Presidents,_Vice_Chancellors,_Vice_"/>
      <w:bookmarkEnd w:id="297"/>
      <w:r>
        <w:t>Vice</w:t>
      </w:r>
      <w:r>
        <w:rPr>
          <w:spacing w:val="-9"/>
        </w:rPr>
        <w:t xml:space="preserve"> </w:t>
      </w:r>
      <w:r>
        <w:t>Presidents,</w:t>
      </w:r>
      <w:r>
        <w:rPr>
          <w:spacing w:val="-5"/>
        </w:rPr>
        <w:t xml:space="preserve"> </w:t>
      </w:r>
      <w:r>
        <w:t>Vice</w:t>
      </w:r>
      <w:r>
        <w:rPr>
          <w:spacing w:val="-8"/>
        </w:rPr>
        <w:t xml:space="preserve"> </w:t>
      </w:r>
      <w:r>
        <w:t>Chancellors,</w:t>
      </w:r>
      <w:r>
        <w:rPr>
          <w:spacing w:val="-6"/>
        </w:rPr>
        <w:t xml:space="preserve"> </w:t>
      </w:r>
      <w:r>
        <w:t>Vice</w:t>
      </w:r>
      <w:r>
        <w:rPr>
          <w:spacing w:val="-7"/>
        </w:rPr>
        <w:t xml:space="preserve"> </w:t>
      </w:r>
      <w:r>
        <w:t>Provosts</w:t>
      </w:r>
      <w:r>
        <w:rPr>
          <w:spacing w:val="-4"/>
        </w:rPr>
        <w:t xml:space="preserve"> </w:t>
      </w:r>
      <w:r>
        <w:t>and</w:t>
      </w:r>
      <w:r>
        <w:rPr>
          <w:spacing w:val="-5"/>
        </w:rPr>
        <w:t xml:space="preserve"> </w:t>
      </w:r>
      <w:r>
        <w:rPr>
          <w:spacing w:val="-2"/>
        </w:rPr>
        <w:t>Deans</w:t>
      </w:r>
    </w:p>
    <w:p w14:paraId="1E6884FA" w14:textId="77777777" w:rsidR="00462241" w:rsidRDefault="00A227DC">
      <w:pPr>
        <w:pStyle w:val="ListParagraph"/>
        <w:numPr>
          <w:ilvl w:val="0"/>
          <w:numId w:val="11"/>
        </w:numPr>
        <w:tabs>
          <w:tab w:val="left" w:pos="1440"/>
        </w:tabs>
        <w:spacing w:before="37"/>
        <w:ind w:hanging="360"/>
        <w:rPr>
          <w:rFonts w:ascii="Symbol" w:hAnsi="Symbol"/>
        </w:rPr>
      </w:pPr>
      <w:r>
        <w:t>Maintain</w:t>
      </w:r>
      <w:r>
        <w:rPr>
          <w:spacing w:val="-8"/>
        </w:rPr>
        <w:t xml:space="preserve"> </w:t>
      </w:r>
      <w:r>
        <w:t>an</w:t>
      </w:r>
      <w:r>
        <w:rPr>
          <w:spacing w:val="-6"/>
        </w:rPr>
        <w:t xml:space="preserve"> </w:t>
      </w:r>
      <w:r>
        <w:t>educational</w:t>
      </w:r>
      <w:r>
        <w:rPr>
          <w:spacing w:val="-6"/>
        </w:rPr>
        <w:t xml:space="preserve"> </w:t>
      </w:r>
      <w:r>
        <w:t>and</w:t>
      </w:r>
      <w:r>
        <w:rPr>
          <w:spacing w:val="-4"/>
        </w:rPr>
        <w:t xml:space="preserve"> </w:t>
      </w:r>
      <w:r>
        <w:t>employment</w:t>
      </w:r>
      <w:r>
        <w:rPr>
          <w:spacing w:val="-4"/>
        </w:rPr>
        <w:t xml:space="preserve"> </w:t>
      </w:r>
      <w:r>
        <w:t>environment</w:t>
      </w:r>
      <w:r>
        <w:rPr>
          <w:spacing w:val="-3"/>
        </w:rPr>
        <w:t xml:space="preserve"> </w:t>
      </w:r>
      <w:r>
        <w:t>free</w:t>
      </w:r>
      <w:r>
        <w:rPr>
          <w:spacing w:val="-4"/>
        </w:rPr>
        <w:t xml:space="preserve"> </w:t>
      </w:r>
      <w:r>
        <w:t>from</w:t>
      </w:r>
      <w:r>
        <w:rPr>
          <w:spacing w:val="-7"/>
        </w:rPr>
        <w:t xml:space="preserve"> </w:t>
      </w:r>
      <w:r>
        <w:t>Title</w:t>
      </w:r>
      <w:r>
        <w:rPr>
          <w:spacing w:val="-6"/>
        </w:rPr>
        <w:t xml:space="preserve"> </w:t>
      </w:r>
      <w:r>
        <w:t>IX</w:t>
      </w:r>
      <w:r>
        <w:rPr>
          <w:spacing w:val="-5"/>
        </w:rPr>
        <w:t xml:space="preserve"> </w:t>
      </w:r>
      <w:r>
        <w:rPr>
          <w:spacing w:val="-2"/>
        </w:rPr>
        <w:t>Harassment.</w:t>
      </w:r>
    </w:p>
    <w:p w14:paraId="1E6884FB" w14:textId="77777777" w:rsidR="00462241" w:rsidRDefault="00A227DC">
      <w:pPr>
        <w:pStyle w:val="ListParagraph"/>
        <w:numPr>
          <w:ilvl w:val="0"/>
          <w:numId w:val="11"/>
        </w:numPr>
        <w:tabs>
          <w:tab w:val="left" w:pos="1440"/>
        </w:tabs>
        <w:spacing w:line="273" w:lineRule="auto"/>
        <w:ind w:right="1438" w:hanging="360"/>
        <w:rPr>
          <w:rFonts w:ascii="Symbol" w:hAnsi="Symbol"/>
        </w:rPr>
      </w:pPr>
      <w:r>
        <w:t>Communicate</w:t>
      </w:r>
      <w:r>
        <w:rPr>
          <w:spacing w:val="32"/>
        </w:rPr>
        <w:t xml:space="preserve"> </w:t>
      </w:r>
      <w:r>
        <w:t>to</w:t>
      </w:r>
      <w:r>
        <w:rPr>
          <w:spacing w:val="32"/>
        </w:rPr>
        <w:t xml:space="preserve"> </w:t>
      </w:r>
      <w:r>
        <w:t>all</w:t>
      </w:r>
      <w:r>
        <w:rPr>
          <w:spacing w:val="30"/>
        </w:rPr>
        <w:t xml:space="preserve"> </w:t>
      </w:r>
      <w:r>
        <w:t>members</w:t>
      </w:r>
      <w:r>
        <w:rPr>
          <w:spacing w:val="29"/>
        </w:rPr>
        <w:t xml:space="preserve"> </w:t>
      </w:r>
      <w:r>
        <w:t>of</w:t>
      </w:r>
      <w:r>
        <w:rPr>
          <w:spacing w:val="31"/>
        </w:rPr>
        <w:t xml:space="preserve"> </w:t>
      </w:r>
      <w:r>
        <w:t>their</w:t>
      </w:r>
      <w:r>
        <w:rPr>
          <w:spacing w:val="31"/>
        </w:rPr>
        <w:t xml:space="preserve"> </w:t>
      </w:r>
      <w:r>
        <w:t>unit</w:t>
      </w:r>
      <w:r>
        <w:rPr>
          <w:spacing w:val="31"/>
        </w:rPr>
        <w:t xml:space="preserve"> </w:t>
      </w:r>
      <w:r>
        <w:t>the</w:t>
      </w:r>
      <w:r>
        <w:rPr>
          <w:spacing w:val="30"/>
        </w:rPr>
        <w:t xml:space="preserve"> </w:t>
      </w:r>
      <w:r>
        <w:t>individuals</w:t>
      </w:r>
      <w:r>
        <w:rPr>
          <w:spacing w:val="31"/>
        </w:rPr>
        <w:t xml:space="preserve"> </w:t>
      </w:r>
      <w:r>
        <w:t>and</w:t>
      </w:r>
      <w:r>
        <w:rPr>
          <w:spacing w:val="31"/>
        </w:rPr>
        <w:t xml:space="preserve"> </w:t>
      </w:r>
      <w:r>
        <w:t>offices</w:t>
      </w:r>
      <w:r>
        <w:rPr>
          <w:spacing w:val="29"/>
        </w:rPr>
        <w:t xml:space="preserve"> </w:t>
      </w:r>
      <w:r>
        <w:t>designated</w:t>
      </w:r>
      <w:r>
        <w:rPr>
          <w:spacing w:val="31"/>
        </w:rPr>
        <w:t xml:space="preserve"> </w:t>
      </w:r>
      <w:r>
        <w:t>as</w:t>
      </w:r>
      <w:r>
        <w:rPr>
          <w:spacing w:val="31"/>
        </w:rPr>
        <w:t xml:space="preserve"> </w:t>
      </w:r>
      <w:r>
        <w:t>a resource for people seeking assistance with Title IX Harassment.</w:t>
      </w:r>
    </w:p>
    <w:p w14:paraId="1E6884FC" w14:textId="77777777" w:rsidR="00462241" w:rsidRDefault="00462241">
      <w:pPr>
        <w:pStyle w:val="BodyText"/>
        <w:spacing w:before="39"/>
      </w:pPr>
    </w:p>
    <w:p w14:paraId="1E6884FD" w14:textId="77777777" w:rsidR="00462241" w:rsidRDefault="00A227DC">
      <w:pPr>
        <w:pStyle w:val="Heading3"/>
      </w:pPr>
      <w:bookmarkStart w:id="298" w:name="Title_IX_Coordinators"/>
      <w:bookmarkEnd w:id="298"/>
      <w:r>
        <w:rPr>
          <w:color w:val="333333"/>
        </w:rPr>
        <w:t>Title</w:t>
      </w:r>
      <w:r>
        <w:rPr>
          <w:color w:val="333333"/>
          <w:spacing w:val="-4"/>
        </w:rPr>
        <w:t xml:space="preserve"> </w:t>
      </w:r>
      <w:r>
        <w:rPr>
          <w:color w:val="333333"/>
        </w:rPr>
        <w:t>IX</w:t>
      </w:r>
      <w:r>
        <w:rPr>
          <w:color w:val="333333"/>
          <w:spacing w:val="-2"/>
        </w:rPr>
        <w:t xml:space="preserve"> Coordinators</w:t>
      </w:r>
    </w:p>
    <w:p w14:paraId="1E6884FE" w14:textId="77777777" w:rsidR="00462241" w:rsidRDefault="00A227DC">
      <w:pPr>
        <w:pStyle w:val="ListParagraph"/>
        <w:numPr>
          <w:ilvl w:val="0"/>
          <w:numId w:val="11"/>
        </w:numPr>
        <w:tabs>
          <w:tab w:val="left" w:pos="1440"/>
        </w:tabs>
        <w:spacing w:line="276" w:lineRule="auto"/>
        <w:ind w:right="1434" w:hanging="360"/>
        <w:jc w:val="both"/>
        <w:rPr>
          <w:rFonts w:ascii="Symbol" w:hAnsi="Symbol"/>
        </w:rPr>
      </w:pPr>
      <w:r>
        <w:t>Coordinate the University’s efforts related to the intake, investigation, resolution and implementation of supportive measures to stop, remediate and prevent Title IX Harassment</w:t>
      </w:r>
      <w:r>
        <w:rPr>
          <w:spacing w:val="-9"/>
        </w:rPr>
        <w:t xml:space="preserve"> </w:t>
      </w:r>
      <w:r>
        <w:t>prohibited</w:t>
      </w:r>
      <w:r>
        <w:rPr>
          <w:spacing w:val="-10"/>
        </w:rPr>
        <w:t xml:space="preserve"> </w:t>
      </w:r>
      <w:r>
        <w:t>under</w:t>
      </w:r>
      <w:r>
        <w:rPr>
          <w:spacing w:val="-9"/>
        </w:rPr>
        <w:t xml:space="preserve"> </w:t>
      </w:r>
      <w:r>
        <w:t>this</w:t>
      </w:r>
      <w:r>
        <w:rPr>
          <w:spacing w:val="-10"/>
        </w:rPr>
        <w:t xml:space="preserve"> </w:t>
      </w:r>
      <w:r>
        <w:t>policy</w:t>
      </w:r>
      <w:r>
        <w:rPr>
          <w:spacing w:val="-11"/>
        </w:rPr>
        <w:t xml:space="preserve"> </w:t>
      </w:r>
      <w:r>
        <w:t>on</w:t>
      </w:r>
      <w:r>
        <w:rPr>
          <w:spacing w:val="-11"/>
        </w:rPr>
        <w:t xml:space="preserve"> </w:t>
      </w:r>
      <w:r>
        <w:t>their</w:t>
      </w:r>
      <w:r>
        <w:rPr>
          <w:spacing w:val="-9"/>
        </w:rPr>
        <w:t xml:space="preserve"> </w:t>
      </w:r>
      <w:r>
        <w:t>respective</w:t>
      </w:r>
      <w:r>
        <w:rPr>
          <w:spacing w:val="-10"/>
        </w:rPr>
        <w:t xml:space="preserve"> </w:t>
      </w:r>
      <w:r>
        <w:t>campuses</w:t>
      </w:r>
      <w:r>
        <w:rPr>
          <w:spacing w:val="-9"/>
        </w:rPr>
        <w:t xml:space="preserve"> </w:t>
      </w:r>
      <w:r>
        <w:t>involving</w:t>
      </w:r>
      <w:r>
        <w:rPr>
          <w:spacing w:val="-10"/>
        </w:rPr>
        <w:t xml:space="preserve"> </w:t>
      </w:r>
      <w:r>
        <w:t>students, staff, faculty and persons participating in or attempting to participate in a program or activity of the University.</w:t>
      </w:r>
    </w:p>
    <w:p w14:paraId="1E6884FF" w14:textId="77777777" w:rsidR="00462241" w:rsidRDefault="00462241">
      <w:pPr>
        <w:pStyle w:val="ListParagraph"/>
        <w:spacing w:line="276" w:lineRule="auto"/>
        <w:jc w:val="both"/>
        <w:rPr>
          <w:rFonts w:ascii="Symbol" w:hAnsi="Symbol"/>
        </w:rPr>
        <w:sectPr w:rsidR="00462241">
          <w:pgSz w:w="12240" w:h="15840"/>
          <w:pgMar w:top="1400" w:right="0" w:bottom="960" w:left="720" w:header="0" w:footer="770" w:gutter="0"/>
          <w:cols w:space="720"/>
        </w:sectPr>
      </w:pPr>
    </w:p>
    <w:p w14:paraId="1E688500" w14:textId="77777777" w:rsidR="00462241" w:rsidRDefault="00A227DC">
      <w:pPr>
        <w:pStyle w:val="ListParagraph"/>
        <w:numPr>
          <w:ilvl w:val="0"/>
          <w:numId w:val="11"/>
        </w:numPr>
        <w:tabs>
          <w:tab w:val="left" w:pos="1440"/>
        </w:tabs>
        <w:spacing w:before="79" w:line="276" w:lineRule="auto"/>
        <w:ind w:right="1435" w:hanging="360"/>
        <w:jc w:val="both"/>
        <w:rPr>
          <w:rFonts w:ascii="Symbol" w:hAnsi="Symbol"/>
        </w:rPr>
      </w:pPr>
      <w:r>
        <w:lastRenderedPageBreak/>
        <w:t>Oversee the investigation and resolution of all reports of sexual misconduct on their respective campuses involving students, staff, faculty consultants and contractors under the Anti-Harassment policy, as amended from time to time.</w:t>
      </w:r>
    </w:p>
    <w:p w14:paraId="1E688501" w14:textId="77777777" w:rsidR="00462241" w:rsidRDefault="00A227DC">
      <w:pPr>
        <w:pStyle w:val="ListParagraph"/>
        <w:numPr>
          <w:ilvl w:val="0"/>
          <w:numId w:val="11"/>
        </w:numPr>
        <w:tabs>
          <w:tab w:val="left" w:pos="1440"/>
        </w:tabs>
        <w:spacing w:before="0" w:line="273" w:lineRule="auto"/>
        <w:ind w:right="1437" w:hanging="360"/>
        <w:jc w:val="both"/>
        <w:rPr>
          <w:rFonts w:ascii="Symbol" w:hAnsi="Symbol"/>
        </w:rPr>
      </w:pPr>
      <w:r>
        <w:t xml:space="preserve">Be knowledgeable and trained in </w:t>
      </w:r>
      <w:proofErr w:type="gramStart"/>
      <w:r>
        <w:t>University</w:t>
      </w:r>
      <w:proofErr w:type="gramEnd"/>
      <w:r>
        <w:t xml:space="preserve"> policies and procedures and relevant state and federal laws.</w:t>
      </w:r>
    </w:p>
    <w:p w14:paraId="1E688502" w14:textId="77777777" w:rsidR="00462241" w:rsidRDefault="00A227DC">
      <w:pPr>
        <w:pStyle w:val="ListParagraph"/>
        <w:numPr>
          <w:ilvl w:val="0"/>
          <w:numId w:val="11"/>
        </w:numPr>
        <w:tabs>
          <w:tab w:val="left" w:pos="1440"/>
        </w:tabs>
        <w:spacing w:before="0" w:line="276" w:lineRule="auto"/>
        <w:ind w:right="1437" w:hanging="360"/>
        <w:jc w:val="both"/>
        <w:rPr>
          <w:rFonts w:ascii="Symbol" w:hAnsi="Symbol"/>
        </w:rPr>
      </w:pPr>
      <w:r>
        <w:t>Be available to advise any individual, including a Complainant, a Respondent or a third party,</w:t>
      </w:r>
      <w:r>
        <w:rPr>
          <w:spacing w:val="-14"/>
        </w:rPr>
        <w:t xml:space="preserve"> </w:t>
      </w:r>
      <w:r>
        <w:t>about</w:t>
      </w:r>
      <w:r>
        <w:rPr>
          <w:spacing w:val="-13"/>
        </w:rPr>
        <w:t xml:space="preserve"> </w:t>
      </w:r>
      <w:r>
        <w:t>the</w:t>
      </w:r>
      <w:r>
        <w:rPr>
          <w:spacing w:val="-13"/>
        </w:rPr>
        <w:t xml:space="preserve"> </w:t>
      </w:r>
      <w:r>
        <w:t>courses</w:t>
      </w:r>
      <w:r>
        <w:rPr>
          <w:spacing w:val="-14"/>
        </w:rPr>
        <w:t xml:space="preserve"> </w:t>
      </w:r>
      <w:r>
        <w:t>of</w:t>
      </w:r>
      <w:r>
        <w:rPr>
          <w:spacing w:val="-13"/>
        </w:rPr>
        <w:t xml:space="preserve"> </w:t>
      </w:r>
      <w:r>
        <w:t>action</w:t>
      </w:r>
      <w:r>
        <w:rPr>
          <w:spacing w:val="-13"/>
        </w:rPr>
        <w:t xml:space="preserve"> </w:t>
      </w:r>
      <w:r>
        <w:t>available</w:t>
      </w:r>
      <w:r>
        <w:rPr>
          <w:spacing w:val="-13"/>
        </w:rPr>
        <w:t xml:space="preserve"> </w:t>
      </w:r>
      <w:r>
        <w:t>at</w:t>
      </w:r>
      <w:r>
        <w:rPr>
          <w:spacing w:val="-14"/>
        </w:rPr>
        <w:t xml:space="preserve"> </w:t>
      </w:r>
      <w:r>
        <w:t>the</w:t>
      </w:r>
      <w:r>
        <w:rPr>
          <w:spacing w:val="-13"/>
        </w:rPr>
        <w:t xml:space="preserve"> </w:t>
      </w:r>
      <w:r>
        <w:t>University,</w:t>
      </w:r>
      <w:r>
        <w:rPr>
          <w:spacing w:val="-13"/>
        </w:rPr>
        <w:t xml:space="preserve"> </w:t>
      </w:r>
      <w:r>
        <w:t>both</w:t>
      </w:r>
      <w:r>
        <w:rPr>
          <w:spacing w:val="-13"/>
        </w:rPr>
        <w:t xml:space="preserve"> </w:t>
      </w:r>
      <w:r>
        <w:t>informally</w:t>
      </w:r>
      <w:r>
        <w:rPr>
          <w:spacing w:val="-14"/>
        </w:rPr>
        <w:t xml:space="preserve"> </w:t>
      </w:r>
      <w:r>
        <w:t>and</w:t>
      </w:r>
      <w:r>
        <w:rPr>
          <w:spacing w:val="-13"/>
        </w:rPr>
        <w:t xml:space="preserve"> </w:t>
      </w:r>
      <w:r>
        <w:t>formally, and in the community.</w:t>
      </w:r>
    </w:p>
    <w:p w14:paraId="1E688503" w14:textId="77777777" w:rsidR="00462241" w:rsidRDefault="00A227DC">
      <w:pPr>
        <w:pStyle w:val="ListParagraph"/>
        <w:numPr>
          <w:ilvl w:val="0"/>
          <w:numId w:val="11"/>
        </w:numPr>
        <w:tabs>
          <w:tab w:val="left" w:pos="1440"/>
        </w:tabs>
        <w:spacing w:before="0" w:line="273" w:lineRule="auto"/>
        <w:ind w:right="1437" w:hanging="360"/>
        <w:jc w:val="both"/>
        <w:rPr>
          <w:rFonts w:ascii="Symbol" w:hAnsi="Symbol"/>
        </w:rPr>
      </w:pPr>
      <w:r>
        <w:t xml:space="preserve">Be available to </w:t>
      </w:r>
      <w:proofErr w:type="gramStart"/>
      <w:r>
        <w:t>provide assistance to</w:t>
      </w:r>
      <w:proofErr w:type="gramEnd"/>
      <w:r>
        <w:t xml:space="preserve"> any University employee regarding how to respond appropriately to a report of Sexual Assault, Dating Violence, Domestic Violence or </w:t>
      </w:r>
      <w:r>
        <w:rPr>
          <w:spacing w:val="-2"/>
        </w:rPr>
        <w:t>Stalking.</w:t>
      </w:r>
    </w:p>
    <w:p w14:paraId="1E688504" w14:textId="77777777" w:rsidR="00462241" w:rsidRDefault="00A227DC">
      <w:pPr>
        <w:pStyle w:val="ListParagraph"/>
        <w:numPr>
          <w:ilvl w:val="0"/>
          <w:numId w:val="11"/>
        </w:numPr>
        <w:tabs>
          <w:tab w:val="left" w:pos="1440"/>
        </w:tabs>
        <w:spacing w:before="1" w:line="273" w:lineRule="auto"/>
        <w:ind w:right="1437" w:hanging="360"/>
        <w:jc w:val="both"/>
        <w:rPr>
          <w:rFonts w:ascii="Symbol" w:hAnsi="Symbol"/>
        </w:rPr>
      </w:pPr>
      <w:r>
        <w:t>Monitor</w:t>
      </w:r>
      <w:r>
        <w:rPr>
          <w:spacing w:val="-2"/>
        </w:rPr>
        <w:t xml:space="preserve"> </w:t>
      </w:r>
      <w:r>
        <w:t>full</w:t>
      </w:r>
      <w:r>
        <w:rPr>
          <w:spacing w:val="-2"/>
        </w:rPr>
        <w:t xml:space="preserve"> </w:t>
      </w:r>
      <w:r>
        <w:t>compliance</w:t>
      </w:r>
      <w:r>
        <w:rPr>
          <w:spacing w:val="-3"/>
        </w:rPr>
        <w:t xml:space="preserve"> </w:t>
      </w:r>
      <w:r>
        <w:t>with</w:t>
      </w:r>
      <w:r>
        <w:rPr>
          <w:spacing w:val="-1"/>
        </w:rPr>
        <w:t xml:space="preserve"> </w:t>
      </w:r>
      <w:r>
        <w:t>all</w:t>
      </w:r>
      <w:r>
        <w:rPr>
          <w:spacing w:val="-2"/>
        </w:rPr>
        <w:t xml:space="preserve"> </w:t>
      </w:r>
      <w:r>
        <w:t>applicable</w:t>
      </w:r>
      <w:r>
        <w:rPr>
          <w:spacing w:val="-1"/>
        </w:rPr>
        <w:t xml:space="preserve"> </w:t>
      </w:r>
      <w:r>
        <w:t>procedural</w:t>
      </w:r>
      <w:r>
        <w:rPr>
          <w:spacing w:val="-2"/>
        </w:rPr>
        <w:t xml:space="preserve"> </w:t>
      </w:r>
      <w:r>
        <w:t>requirements,</w:t>
      </w:r>
      <w:r>
        <w:rPr>
          <w:spacing w:val="-2"/>
        </w:rPr>
        <w:t xml:space="preserve"> </w:t>
      </w:r>
      <w:r>
        <w:t>record</w:t>
      </w:r>
      <w:r>
        <w:rPr>
          <w:spacing w:val="-2"/>
        </w:rPr>
        <w:t xml:space="preserve"> </w:t>
      </w:r>
      <w:r>
        <w:t>keeping</w:t>
      </w:r>
      <w:r>
        <w:rPr>
          <w:spacing w:val="-2"/>
        </w:rPr>
        <w:t xml:space="preserve"> </w:t>
      </w:r>
      <w:r>
        <w:t xml:space="preserve">and </w:t>
      </w:r>
      <w:r>
        <w:rPr>
          <w:spacing w:val="-2"/>
        </w:rPr>
        <w:t>timeframes.</w:t>
      </w:r>
    </w:p>
    <w:p w14:paraId="1E688505" w14:textId="77777777" w:rsidR="00462241" w:rsidRDefault="00A227DC">
      <w:pPr>
        <w:pStyle w:val="ListParagraph"/>
        <w:numPr>
          <w:ilvl w:val="0"/>
          <w:numId w:val="11"/>
        </w:numPr>
        <w:tabs>
          <w:tab w:val="left" w:pos="1440"/>
        </w:tabs>
        <w:spacing w:before="3" w:line="271" w:lineRule="auto"/>
        <w:ind w:right="1440" w:hanging="360"/>
        <w:jc w:val="both"/>
        <w:rPr>
          <w:rFonts w:ascii="Symbol" w:hAnsi="Symbol"/>
        </w:rPr>
      </w:pPr>
      <w:r>
        <w:t>Oversee training, prevention and education efforts, and periodic reviews of climate and culture for their respective campuses.</w:t>
      </w:r>
    </w:p>
    <w:p w14:paraId="1E688506" w14:textId="77777777" w:rsidR="00462241" w:rsidRDefault="00462241">
      <w:pPr>
        <w:pStyle w:val="BodyText"/>
        <w:spacing w:before="44"/>
      </w:pPr>
    </w:p>
    <w:p w14:paraId="1E688507" w14:textId="77777777" w:rsidR="00462241" w:rsidRDefault="00A227DC">
      <w:pPr>
        <w:pStyle w:val="Heading3"/>
      </w:pPr>
      <w:bookmarkStart w:id="299" w:name="Mandatory_Reporters"/>
      <w:bookmarkEnd w:id="299"/>
      <w:r>
        <w:rPr>
          <w:color w:val="333333"/>
        </w:rPr>
        <w:t>Mandatory</w:t>
      </w:r>
      <w:r>
        <w:rPr>
          <w:color w:val="333333"/>
          <w:spacing w:val="-6"/>
        </w:rPr>
        <w:t xml:space="preserve"> </w:t>
      </w:r>
      <w:r>
        <w:rPr>
          <w:color w:val="333333"/>
          <w:spacing w:val="-2"/>
        </w:rPr>
        <w:t>Reporters</w:t>
      </w:r>
    </w:p>
    <w:p w14:paraId="1E688508" w14:textId="77777777" w:rsidR="00462241" w:rsidRDefault="00A227DC">
      <w:pPr>
        <w:pStyle w:val="ListParagraph"/>
        <w:numPr>
          <w:ilvl w:val="0"/>
          <w:numId w:val="11"/>
        </w:numPr>
        <w:tabs>
          <w:tab w:val="left" w:pos="1440"/>
        </w:tabs>
        <w:spacing w:line="273" w:lineRule="auto"/>
        <w:ind w:right="1433" w:hanging="360"/>
        <w:jc w:val="both"/>
        <w:rPr>
          <w:rFonts w:ascii="Symbol" w:hAnsi="Symbol"/>
          <w:color w:val="333333"/>
        </w:rPr>
      </w:pPr>
      <w:r>
        <w:rPr>
          <w:color w:val="333333"/>
        </w:rPr>
        <w:t>Report all incidents of Title IX Harassment or Retaliation directly to the campus Title IX Coordinator or Equal Opportunity Officer.</w:t>
      </w:r>
    </w:p>
    <w:p w14:paraId="1E688509" w14:textId="77777777" w:rsidR="00462241" w:rsidRDefault="00462241">
      <w:pPr>
        <w:pStyle w:val="BodyText"/>
        <w:spacing w:before="39"/>
      </w:pPr>
    </w:p>
    <w:p w14:paraId="1E68850A" w14:textId="77777777" w:rsidR="00462241" w:rsidRDefault="00A227DC">
      <w:pPr>
        <w:pStyle w:val="Heading3"/>
        <w:spacing w:line="276" w:lineRule="auto"/>
        <w:ind w:right="1435" w:hanging="1"/>
      </w:pPr>
      <w:bookmarkStart w:id="300" w:name="Administrators,_Supervisors,_and_Individ"/>
      <w:bookmarkEnd w:id="300"/>
      <w:r>
        <w:rPr>
          <w:color w:val="333333"/>
        </w:rPr>
        <w:t>Administrators, Supervisors, and Individuals and Offices Designated as a Resource for Assistance with Title IX Harassment</w:t>
      </w:r>
    </w:p>
    <w:p w14:paraId="1E68850B" w14:textId="77777777" w:rsidR="00462241" w:rsidRDefault="00A227DC">
      <w:pPr>
        <w:pStyle w:val="ListParagraph"/>
        <w:numPr>
          <w:ilvl w:val="0"/>
          <w:numId w:val="11"/>
        </w:numPr>
        <w:tabs>
          <w:tab w:val="left" w:pos="1440"/>
        </w:tabs>
        <w:spacing w:before="1" w:line="273" w:lineRule="auto"/>
        <w:ind w:right="1433" w:hanging="360"/>
        <w:jc w:val="both"/>
        <w:rPr>
          <w:rFonts w:ascii="Symbol" w:hAnsi="Symbol"/>
        </w:rPr>
      </w:pPr>
      <w:r>
        <w:t>Report all incidents of Title IX Harassment or Retaliation directly to the campus Title IX Coordinator or Equal Opportunity Officer.</w:t>
      </w:r>
    </w:p>
    <w:p w14:paraId="1E68850C" w14:textId="77777777" w:rsidR="00462241" w:rsidRDefault="00A227DC">
      <w:pPr>
        <w:pStyle w:val="ListParagraph"/>
        <w:numPr>
          <w:ilvl w:val="0"/>
          <w:numId w:val="11"/>
        </w:numPr>
        <w:tabs>
          <w:tab w:val="left" w:pos="1440"/>
        </w:tabs>
        <w:spacing w:before="0" w:line="276" w:lineRule="auto"/>
        <w:ind w:right="1436" w:hanging="360"/>
        <w:jc w:val="both"/>
        <w:rPr>
          <w:rFonts w:ascii="Symbol" w:hAnsi="Symbol"/>
        </w:rPr>
      </w:pPr>
      <w:r>
        <w:t>Take immediate steps in accordance with University policy and procedure to respond to any</w:t>
      </w:r>
      <w:r>
        <w:rPr>
          <w:spacing w:val="-6"/>
        </w:rPr>
        <w:t xml:space="preserve"> </w:t>
      </w:r>
      <w:r>
        <w:t>conduct</w:t>
      </w:r>
      <w:r>
        <w:rPr>
          <w:spacing w:val="-5"/>
        </w:rPr>
        <w:t xml:space="preserve"> </w:t>
      </w:r>
      <w:r>
        <w:t>involving</w:t>
      </w:r>
      <w:r>
        <w:rPr>
          <w:spacing w:val="-5"/>
        </w:rPr>
        <w:t xml:space="preserve"> </w:t>
      </w:r>
      <w:r>
        <w:t>Title</w:t>
      </w:r>
      <w:r>
        <w:rPr>
          <w:spacing w:val="-4"/>
        </w:rPr>
        <w:t xml:space="preserve"> </w:t>
      </w:r>
      <w:r>
        <w:t>IX</w:t>
      </w:r>
      <w:r>
        <w:rPr>
          <w:spacing w:val="-6"/>
        </w:rPr>
        <w:t xml:space="preserve"> </w:t>
      </w:r>
      <w:r>
        <w:t>Harassment</w:t>
      </w:r>
      <w:r>
        <w:rPr>
          <w:spacing w:val="-5"/>
        </w:rPr>
        <w:t xml:space="preserve"> </w:t>
      </w:r>
      <w:r>
        <w:t>or</w:t>
      </w:r>
      <w:r>
        <w:rPr>
          <w:spacing w:val="-7"/>
        </w:rPr>
        <w:t xml:space="preserve"> </w:t>
      </w:r>
      <w:r>
        <w:t>complaints</w:t>
      </w:r>
      <w:r>
        <w:rPr>
          <w:spacing w:val="-7"/>
        </w:rPr>
        <w:t xml:space="preserve"> </w:t>
      </w:r>
      <w:r>
        <w:t>of</w:t>
      </w:r>
      <w:r>
        <w:rPr>
          <w:spacing w:val="-5"/>
        </w:rPr>
        <w:t xml:space="preserve"> </w:t>
      </w:r>
      <w:r>
        <w:t>Title</w:t>
      </w:r>
      <w:r>
        <w:rPr>
          <w:spacing w:val="-4"/>
        </w:rPr>
        <w:t xml:space="preserve"> </w:t>
      </w:r>
      <w:r>
        <w:t>IX</w:t>
      </w:r>
      <w:r>
        <w:rPr>
          <w:spacing w:val="-6"/>
        </w:rPr>
        <w:t xml:space="preserve"> </w:t>
      </w:r>
      <w:r>
        <w:t>Harassment</w:t>
      </w:r>
      <w:r>
        <w:rPr>
          <w:spacing w:val="-5"/>
        </w:rPr>
        <w:t xml:space="preserve"> </w:t>
      </w:r>
      <w:r>
        <w:t>brought to their attention that involve University faculty, staff or students under their administrative jurisdiction.</w:t>
      </w:r>
    </w:p>
    <w:p w14:paraId="1E68850D" w14:textId="77777777" w:rsidR="00462241" w:rsidRDefault="00462241">
      <w:pPr>
        <w:pStyle w:val="BodyText"/>
        <w:spacing w:before="35"/>
      </w:pPr>
    </w:p>
    <w:p w14:paraId="1E68850E" w14:textId="77777777" w:rsidR="00462241" w:rsidRDefault="00A227DC">
      <w:pPr>
        <w:pStyle w:val="Heading3"/>
        <w:spacing w:line="276" w:lineRule="auto"/>
        <w:ind w:right="1435" w:hanging="1"/>
      </w:pPr>
      <w:bookmarkStart w:id="301" w:name="Individuals_Who_Believe_They_Have_Experi"/>
      <w:bookmarkEnd w:id="301"/>
      <w:r>
        <w:t xml:space="preserve">Individuals Who Believe They Have Experienced or Witnessed Title IX </w:t>
      </w:r>
      <w:r>
        <w:rPr>
          <w:spacing w:val="-2"/>
        </w:rPr>
        <w:t>Harassment</w:t>
      </w:r>
    </w:p>
    <w:p w14:paraId="1E68850F" w14:textId="77777777" w:rsidR="00462241" w:rsidRDefault="00A227DC">
      <w:pPr>
        <w:pStyle w:val="ListParagraph"/>
        <w:numPr>
          <w:ilvl w:val="0"/>
          <w:numId w:val="11"/>
        </w:numPr>
        <w:tabs>
          <w:tab w:val="left" w:pos="1440"/>
        </w:tabs>
        <w:spacing w:before="1" w:line="273" w:lineRule="auto"/>
        <w:ind w:right="1435" w:hanging="360"/>
        <w:jc w:val="both"/>
        <w:rPr>
          <w:rFonts w:ascii="Symbol" w:hAnsi="Symbol"/>
        </w:rPr>
      </w:pPr>
      <w:r>
        <w:t>Report the incident as described in the</w:t>
      </w:r>
      <w:r>
        <w:rPr>
          <w:spacing w:val="-1"/>
        </w:rPr>
        <w:t xml:space="preserve"> </w:t>
      </w:r>
      <w:hyperlink r:id="rId26">
        <w:r>
          <w:rPr>
            <w:i/>
          </w:rPr>
          <w:t>Procedures for Resolving Complaints of Title IX</w:t>
        </w:r>
      </w:hyperlink>
      <w:r>
        <w:rPr>
          <w:i/>
        </w:rPr>
        <w:t xml:space="preserve"> </w:t>
      </w:r>
      <w:hyperlink r:id="rId27">
        <w:r>
          <w:rPr>
            <w:i/>
            <w:spacing w:val="-2"/>
          </w:rPr>
          <w:t>Harassment</w:t>
        </w:r>
      </w:hyperlink>
      <w:r>
        <w:rPr>
          <w:i/>
          <w:spacing w:val="-2"/>
        </w:rPr>
        <w:t>.</w:t>
      </w:r>
    </w:p>
    <w:p w14:paraId="1E688510" w14:textId="77777777" w:rsidR="00462241" w:rsidRDefault="00A227DC">
      <w:pPr>
        <w:pStyle w:val="BodyText"/>
        <w:spacing w:before="8"/>
        <w:rPr>
          <w:i/>
          <w:sz w:val="8"/>
        </w:rPr>
      </w:pPr>
      <w:r>
        <w:rPr>
          <w:i/>
          <w:noProof/>
          <w:sz w:val="8"/>
        </w:rPr>
        <mc:AlternateContent>
          <mc:Choice Requires="wps">
            <w:drawing>
              <wp:anchor distT="0" distB="0" distL="0" distR="0" simplePos="0" relativeHeight="487645184" behindDoc="1" locked="0" layoutInCell="1" allowOverlap="1" wp14:anchorId="1E6888BF" wp14:editId="1E6888C0">
                <wp:simplePos x="0" y="0"/>
                <wp:positionH relativeFrom="page">
                  <wp:posOffset>858011</wp:posOffset>
                </wp:positionH>
                <wp:positionV relativeFrom="paragraph">
                  <wp:posOffset>78371</wp:posOffset>
                </wp:positionV>
                <wp:extent cx="6056630" cy="276225"/>
                <wp:effectExtent l="0" t="0" r="0" b="0"/>
                <wp:wrapTopAndBottom/>
                <wp:docPr id="123" name="Text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C4BEC0"/>
                        </a:solidFill>
                      </wps:spPr>
                      <wps:txbx>
                        <w:txbxContent>
                          <w:p w14:paraId="1E68893A" w14:textId="77777777" w:rsidR="00462241" w:rsidRDefault="00A227DC">
                            <w:pPr>
                              <w:spacing w:before="61"/>
                              <w:ind w:left="88"/>
                              <w:rPr>
                                <w:rFonts w:ascii="Franklin Gothic Demi Cond"/>
                                <w:b/>
                                <w:color w:val="000000"/>
                                <w:sz w:val="24"/>
                              </w:rPr>
                            </w:pPr>
                            <w:bookmarkStart w:id="302" w:name="Procedures_for_Resolving_Complaints_of_T"/>
                            <w:bookmarkStart w:id="303" w:name="_bookmark114"/>
                            <w:bookmarkEnd w:id="302"/>
                            <w:bookmarkEnd w:id="303"/>
                            <w:r>
                              <w:rPr>
                                <w:rFonts w:ascii="Franklin Gothic Demi Cond"/>
                                <w:b/>
                                <w:color w:val="000000"/>
                                <w:spacing w:val="12"/>
                                <w:sz w:val="24"/>
                              </w:rPr>
                              <w:t>PROCEDURES</w:t>
                            </w:r>
                            <w:r>
                              <w:rPr>
                                <w:rFonts w:ascii="Franklin Gothic Demi Cond"/>
                                <w:b/>
                                <w:color w:val="000000"/>
                                <w:spacing w:val="27"/>
                                <w:sz w:val="24"/>
                              </w:rPr>
                              <w:t xml:space="preserve"> </w:t>
                            </w:r>
                            <w:r>
                              <w:rPr>
                                <w:rFonts w:ascii="Franklin Gothic Demi Cond"/>
                                <w:b/>
                                <w:color w:val="000000"/>
                                <w:spacing w:val="9"/>
                                <w:sz w:val="24"/>
                              </w:rPr>
                              <w:t>FOR</w:t>
                            </w:r>
                            <w:r>
                              <w:rPr>
                                <w:rFonts w:ascii="Franklin Gothic Demi Cond"/>
                                <w:b/>
                                <w:color w:val="000000"/>
                                <w:spacing w:val="28"/>
                                <w:sz w:val="24"/>
                              </w:rPr>
                              <w:t xml:space="preserve"> </w:t>
                            </w:r>
                            <w:r>
                              <w:rPr>
                                <w:rFonts w:ascii="Franklin Gothic Demi Cond"/>
                                <w:b/>
                                <w:color w:val="000000"/>
                                <w:spacing w:val="13"/>
                                <w:sz w:val="24"/>
                              </w:rPr>
                              <w:t>RESOLVING</w:t>
                            </w:r>
                            <w:r>
                              <w:rPr>
                                <w:rFonts w:ascii="Franklin Gothic Demi Cond"/>
                                <w:b/>
                                <w:color w:val="000000"/>
                                <w:spacing w:val="27"/>
                                <w:sz w:val="24"/>
                              </w:rPr>
                              <w:t xml:space="preserve"> </w:t>
                            </w:r>
                            <w:r>
                              <w:rPr>
                                <w:rFonts w:ascii="Franklin Gothic Demi Cond"/>
                                <w:b/>
                                <w:color w:val="000000"/>
                                <w:spacing w:val="13"/>
                                <w:sz w:val="24"/>
                              </w:rPr>
                              <w:t>COMPLAINTS</w:t>
                            </w:r>
                            <w:r>
                              <w:rPr>
                                <w:rFonts w:ascii="Franklin Gothic Demi Cond"/>
                                <w:b/>
                                <w:color w:val="000000"/>
                                <w:spacing w:val="29"/>
                                <w:sz w:val="24"/>
                              </w:rPr>
                              <w:t xml:space="preserve"> </w:t>
                            </w:r>
                            <w:r>
                              <w:rPr>
                                <w:rFonts w:ascii="Franklin Gothic Demi Cond"/>
                                <w:b/>
                                <w:color w:val="000000"/>
                                <w:sz w:val="24"/>
                              </w:rPr>
                              <w:t>OF</w:t>
                            </w:r>
                            <w:r>
                              <w:rPr>
                                <w:rFonts w:ascii="Franklin Gothic Demi Cond"/>
                                <w:b/>
                                <w:color w:val="000000"/>
                                <w:spacing w:val="26"/>
                                <w:sz w:val="24"/>
                              </w:rPr>
                              <w:t xml:space="preserve"> </w:t>
                            </w:r>
                            <w:r>
                              <w:rPr>
                                <w:rFonts w:ascii="Franklin Gothic Demi Cond"/>
                                <w:b/>
                                <w:color w:val="000000"/>
                                <w:spacing w:val="11"/>
                                <w:sz w:val="24"/>
                              </w:rPr>
                              <w:t>TITLE</w:t>
                            </w:r>
                            <w:r>
                              <w:rPr>
                                <w:rFonts w:ascii="Franklin Gothic Demi Cond"/>
                                <w:b/>
                                <w:color w:val="000000"/>
                                <w:spacing w:val="28"/>
                                <w:sz w:val="24"/>
                              </w:rPr>
                              <w:t xml:space="preserve"> </w:t>
                            </w:r>
                            <w:r>
                              <w:rPr>
                                <w:rFonts w:ascii="Franklin Gothic Demi Cond"/>
                                <w:b/>
                                <w:color w:val="000000"/>
                                <w:sz w:val="24"/>
                              </w:rPr>
                              <w:t>IX</w:t>
                            </w:r>
                            <w:r>
                              <w:rPr>
                                <w:rFonts w:ascii="Franklin Gothic Demi Cond"/>
                                <w:b/>
                                <w:color w:val="000000"/>
                                <w:spacing w:val="28"/>
                                <w:sz w:val="24"/>
                              </w:rPr>
                              <w:t xml:space="preserve"> </w:t>
                            </w:r>
                            <w:r>
                              <w:rPr>
                                <w:rFonts w:ascii="Franklin Gothic Demi Cond"/>
                                <w:b/>
                                <w:color w:val="000000"/>
                                <w:spacing w:val="11"/>
                                <w:sz w:val="24"/>
                              </w:rPr>
                              <w:t>HARASSMENT</w:t>
                            </w:r>
                          </w:p>
                        </w:txbxContent>
                      </wps:txbx>
                      <wps:bodyPr wrap="square" lIns="0" tIns="0" rIns="0" bIns="0" rtlCol="0">
                        <a:noAutofit/>
                      </wps:bodyPr>
                    </wps:wsp>
                  </a:graphicData>
                </a:graphic>
              </wp:anchor>
            </w:drawing>
          </mc:Choice>
          <mc:Fallback>
            <w:pict>
              <v:shape w14:anchorId="1E6888BF" id="Textbox 123" o:spid="_x0000_s1069" type="#_x0000_t202" style="position:absolute;margin-left:67.55pt;margin-top:6.15pt;width:476.9pt;height:21.75pt;z-index:-15671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" fillcolor="#c4bec0" stroked="f">
                <v:textbox inset="0,0,0,0">
                  <w:txbxContent>
                    <w:p w14:paraId="1E68893A" w14:textId="77777777" w:rsidR="00462241" w:rsidRDefault="00A227DC">
                      <w:pPr>
                        <w:spacing w:before="61"/>
                        <w:ind w:left="88"/>
                        <w:rPr>
                          <w:rFonts w:ascii="Franklin Gothic Demi Cond"/>
                          <w:b/>
                          <w:color w:val="000000"/>
                          <w:sz w:val="24"/>
                        </w:rPr>
                      </w:pPr>
                      <w:bookmarkStart w:id="304" w:name="Procedures_for_Resolving_Complaints_of_T"/>
                      <w:bookmarkStart w:id="305" w:name="_bookmark114"/>
                      <w:bookmarkEnd w:id="304"/>
                      <w:bookmarkEnd w:id="305"/>
                      <w:r>
                        <w:rPr>
                          <w:rFonts w:ascii="Franklin Gothic Demi Cond"/>
                          <w:b/>
                          <w:color w:val="000000"/>
                          <w:spacing w:val="12"/>
                          <w:sz w:val="24"/>
                        </w:rPr>
                        <w:t>PROCEDURES</w:t>
                      </w:r>
                      <w:r>
                        <w:rPr>
                          <w:rFonts w:ascii="Franklin Gothic Demi Cond"/>
                          <w:b/>
                          <w:color w:val="000000"/>
                          <w:spacing w:val="27"/>
                          <w:sz w:val="24"/>
                        </w:rPr>
                        <w:t xml:space="preserve"> </w:t>
                      </w:r>
                      <w:r>
                        <w:rPr>
                          <w:rFonts w:ascii="Franklin Gothic Demi Cond"/>
                          <w:b/>
                          <w:color w:val="000000"/>
                          <w:spacing w:val="9"/>
                          <w:sz w:val="24"/>
                        </w:rPr>
                        <w:t>FOR</w:t>
                      </w:r>
                      <w:r>
                        <w:rPr>
                          <w:rFonts w:ascii="Franklin Gothic Demi Cond"/>
                          <w:b/>
                          <w:color w:val="000000"/>
                          <w:spacing w:val="28"/>
                          <w:sz w:val="24"/>
                        </w:rPr>
                        <w:t xml:space="preserve"> </w:t>
                      </w:r>
                      <w:r>
                        <w:rPr>
                          <w:rFonts w:ascii="Franklin Gothic Demi Cond"/>
                          <w:b/>
                          <w:color w:val="000000"/>
                          <w:spacing w:val="13"/>
                          <w:sz w:val="24"/>
                        </w:rPr>
                        <w:t>RESOLVING</w:t>
                      </w:r>
                      <w:r>
                        <w:rPr>
                          <w:rFonts w:ascii="Franklin Gothic Demi Cond"/>
                          <w:b/>
                          <w:color w:val="000000"/>
                          <w:spacing w:val="27"/>
                          <w:sz w:val="24"/>
                        </w:rPr>
                        <w:t xml:space="preserve"> </w:t>
                      </w:r>
                      <w:r>
                        <w:rPr>
                          <w:rFonts w:ascii="Franklin Gothic Demi Cond"/>
                          <w:b/>
                          <w:color w:val="000000"/>
                          <w:spacing w:val="13"/>
                          <w:sz w:val="24"/>
                        </w:rPr>
                        <w:t>COMPLAINTS</w:t>
                      </w:r>
                      <w:r>
                        <w:rPr>
                          <w:rFonts w:ascii="Franklin Gothic Demi Cond"/>
                          <w:b/>
                          <w:color w:val="000000"/>
                          <w:spacing w:val="29"/>
                          <w:sz w:val="24"/>
                        </w:rPr>
                        <w:t xml:space="preserve"> </w:t>
                      </w:r>
                      <w:r>
                        <w:rPr>
                          <w:rFonts w:ascii="Franklin Gothic Demi Cond"/>
                          <w:b/>
                          <w:color w:val="000000"/>
                          <w:sz w:val="24"/>
                        </w:rPr>
                        <w:t>OF</w:t>
                      </w:r>
                      <w:r>
                        <w:rPr>
                          <w:rFonts w:ascii="Franklin Gothic Demi Cond"/>
                          <w:b/>
                          <w:color w:val="000000"/>
                          <w:spacing w:val="26"/>
                          <w:sz w:val="24"/>
                        </w:rPr>
                        <w:t xml:space="preserve"> </w:t>
                      </w:r>
                      <w:r>
                        <w:rPr>
                          <w:rFonts w:ascii="Franklin Gothic Demi Cond"/>
                          <w:b/>
                          <w:color w:val="000000"/>
                          <w:spacing w:val="11"/>
                          <w:sz w:val="24"/>
                        </w:rPr>
                        <w:t>TITLE</w:t>
                      </w:r>
                      <w:r>
                        <w:rPr>
                          <w:rFonts w:ascii="Franklin Gothic Demi Cond"/>
                          <w:b/>
                          <w:color w:val="000000"/>
                          <w:spacing w:val="28"/>
                          <w:sz w:val="24"/>
                        </w:rPr>
                        <w:t xml:space="preserve"> </w:t>
                      </w:r>
                      <w:r>
                        <w:rPr>
                          <w:rFonts w:ascii="Franklin Gothic Demi Cond"/>
                          <w:b/>
                          <w:color w:val="000000"/>
                          <w:sz w:val="24"/>
                        </w:rPr>
                        <w:t>IX</w:t>
                      </w:r>
                      <w:r>
                        <w:rPr>
                          <w:rFonts w:ascii="Franklin Gothic Demi Cond"/>
                          <w:b/>
                          <w:color w:val="000000"/>
                          <w:spacing w:val="28"/>
                          <w:sz w:val="24"/>
                        </w:rPr>
                        <w:t xml:space="preserve"> </w:t>
                      </w:r>
                      <w:r>
                        <w:rPr>
                          <w:rFonts w:ascii="Franklin Gothic Demi Cond"/>
                          <w:b/>
                          <w:color w:val="000000"/>
                          <w:spacing w:val="11"/>
                          <w:sz w:val="24"/>
                        </w:rPr>
                        <w:t>HARASSMENT</w:t>
                      </w:r>
                    </w:p>
                  </w:txbxContent>
                </v:textbox>
                <w10:wrap type="topAndBottom" anchorx="page"/>
              </v:shape>
            </w:pict>
          </mc:Fallback>
        </mc:AlternateContent>
      </w:r>
      <w:r>
        <w:rPr>
          <w:i/>
          <w:noProof/>
          <w:sz w:val="8"/>
        </w:rPr>
        <mc:AlternateContent>
          <mc:Choice Requires="wps">
            <w:drawing>
              <wp:anchor distT="0" distB="0" distL="0" distR="0" simplePos="0" relativeHeight="487645696" behindDoc="1" locked="0" layoutInCell="1" allowOverlap="1" wp14:anchorId="1E6888C1" wp14:editId="1E6888C2">
                <wp:simplePos x="0" y="0"/>
                <wp:positionH relativeFrom="page">
                  <wp:posOffset>896111</wp:posOffset>
                </wp:positionH>
                <wp:positionV relativeFrom="paragraph">
                  <wp:posOffset>544702</wp:posOffset>
                </wp:positionV>
                <wp:extent cx="5980430" cy="6350"/>
                <wp:effectExtent l="0" t="0" r="0" b="0"/>
                <wp:wrapTopAndBottom/>
                <wp:docPr id="124" name="Graphic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3781A0" id="Graphic 124" o:spid="_x0000_s1026" style="position:absolute;margin-left:70.55pt;margin-top:42.9pt;width:470.9pt;height:.5pt;z-index:-15670784;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" path="m5980176,l,,,6108r5980176,l5980176,xe" fillcolor="black" stroked="f">
                <v:path arrowok="t"/>
                <w10:wrap type="topAndBottom" anchorx="page"/>
              </v:shape>
            </w:pict>
          </mc:Fallback>
        </mc:AlternateContent>
      </w:r>
    </w:p>
    <w:p w14:paraId="1E688511" w14:textId="77777777" w:rsidR="00462241" w:rsidRDefault="00462241">
      <w:pPr>
        <w:pStyle w:val="BodyText"/>
        <w:spacing w:before="48"/>
        <w:rPr>
          <w:i/>
          <w:sz w:val="20"/>
        </w:rPr>
      </w:pPr>
    </w:p>
    <w:p w14:paraId="1E688512" w14:textId="77777777" w:rsidR="00462241" w:rsidRDefault="00A227DC">
      <w:pPr>
        <w:pStyle w:val="Heading2"/>
      </w:pPr>
      <w:bookmarkStart w:id="306" w:name="Introduction"/>
      <w:bookmarkStart w:id="307" w:name="_bookmark115"/>
      <w:bookmarkEnd w:id="306"/>
      <w:bookmarkEnd w:id="307"/>
      <w:r>
        <w:rPr>
          <w:color w:val="8E6E3D"/>
          <w:spacing w:val="10"/>
        </w:rPr>
        <w:t>Introduction</w:t>
      </w:r>
    </w:p>
    <w:p w14:paraId="1E688513" w14:textId="77777777" w:rsidR="00462241" w:rsidRDefault="00A227DC">
      <w:pPr>
        <w:pStyle w:val="BodyText"/>
        <w:spacing w:before="155" w:line="276" w:lineRule="auto"/>
        <w:ind w:left="720" w:right="1436"/>
        <w:jc w:val="both"/>
      </w:pPr>
      <w:r>
        <w:t>Purdue University is committed to maintaining an environment that recognizes the inherent worth and dignity of every person; fosters tolerance, sensitivity, understanding and mutual respect; and encourages individuals to strive to reach their potential. Title IX Harassment in</w:t>
      </w:r>
      <w:r>
        <w:rPr>
          <w:spacing w:val="-1"/>
        </w:rPr>
        <w:t xml:space="preserve"> </w:t>
      </w:r>
      <w:r>
        <w:t>the workplace or the educational environment is unacceptable and will not be tolerated.</w:t>
      </w:r>
    </w:p>
    <w:p w14:paraId="1E688514" w14:textId="77777777" w:rsidR="00462241" w:rsidRDefault="00462241">
      <w:pPr>
        <w:pStyle w:val="BodyText"/>
        <w:spacing w:before="38"/>
      </w:pPr>
    </w:p>
    <w:p w14:paraId="1E688515" w14:textId="77777777" w:rsidR="00462241" w:rsidRDefault="00A227DC">
      <w:pPr>
        <w:pStyle w:val="BodyText"/>
        <w:spacing w:line="276" w:lineRule="auto"/>
        <w:ind w:left="720" w:right="1436"/>
        <w:jc w:val="both"/>
      </w:pPr>
      <w:r>
        <w:t xml:space="preserve">Any employee, student, campus visitor or person participating in a </w:t>
      </w:r>
      <w:proofErr w:type="gramStart"/>
      <w:r>
        <w:t>University</w:t>
      </w:r>
      <w:proofErr w:type="gramEnd"/>
      <w:r>
        <w:t xml:space="preserve"> activity, who has experienced</w:t>
      </w:r>
      <w:r>
        <w:rPr>
          <w:spacing w:val="76"/>
        </w:rPr>
        <w:t xml:space="preserve"> </w:t>
      </w:r>
      <w:r>
        <w:t>or</w:t>
      </w:r>
      <w:r>
        <w:rPr>
          <w:spacing w:val="79"/>
        </w:rPr>
        <w:t xml:space="preserve"> </w:t>
      </w:r>
      <w:r>
        <w:t>witnessed</w:t>
      </w:r>
      <w:r>
        <w:rPr>
          <w:spacing w:val="79"/>
        </w:rPr>
        <w:t xml:space="preserve"> </w:t>
      </w:r>
      <w:r>
        <w:t>discrimination</w:t>
      </w:r>
      <w:r>
        <w:rPr>
          <w:spacing w:val="77"/>
        </w:rPr>
        <w:t xml:space="preserve"> </w:t>
      </w:r>
      <w:r>
        <w:t>and/or</w:t>
      </w:r>
      <w:r>
        <w:rPr>
          <w:spacing w:val="79"/>
        </w:rPr>
        <w:t xml:space="preserve"> </w:t>
      </w:r>
      <w:r>
        <w:t>harassment</w:t>
      </w:r>
      <w:r>
        <w:rPr>
          <w:spacing w:val="79"/>
        </w:rPr>
        <w:t xml:space="preserve"> </w:t>
      </w:r>
      <w:r>
        <w:t>is</w:t>
      </w:r>
      <w:r>
        <w:rPr>
          <w:spacing w:val="79"/>
        </w:rPr>
        <w:t xml:space="preserve"> </w:t>
      </w:r>
      <w:r>
        <w:t>encouraged</w:t>
      </w:r>
      <w:r>
        <w:rPr>
          <w:spacing w:val="78"/>
        </w:rPr>
        <w:t xml:space="preserve"> </w:t>
      </w:r>
      <w:r>
        <w:t>to</w:t>
      </w:r>
      <w:r>
        <w:rPr>
          <w:spacing w:val="79"/>
        </w:rPr>
        <w:t xml:space="preserve"> </w:t>
      </w:r>
      <w:r>
        <w:t>report</w:t>
      </w:r>
      <w:r>
        <w:rPr>
          <w:spacing w:val="79"/>
        </w:rPr>
        <w:t xml:space="preserve"> </w:t>
      </w:r>
      <w:r>
        <w:rPr>
          <w:spacing w:val="-5"/>
        </w:rPr>
        <w:t>the</w:t>
      </w:r>
    </w:p>
    <w:p w14:paraId="1E688516" w14:textId="77777777" w:rsidR="00462241" w:rsidRDefault="00462241">
      <w:pPr>
        <w:pStyle w:val="BodyText"/>
        <w:spacing w:line="276" w:lineRule="auto"/>
        <w:jc w:val="both"/>
        <w:sectPr w:rsidR="00462241">
          <w:pgSz w:w="12240" w:h="15840"/>
          <w:pgMar w:top="1360" w:right="0" w:bottom="960" w:left="720" w:header="0" w:footer="770" w:gutter="0"/>
          <w:cols w:space="720"/>
        </w:sectPr>
      </w:pPr>
    </w:p>
    <w:p w14:paraId="1E688517" w14:textId="77777777" w:rsidR="00462241" w:rsidRDefault="00A227DC">
      <w:pPr>
        <w:pStyle w:val="BodyText"/>
        <w:spacing w:before="80" w:line="276" w:lineRule="auto"/>
        <w:ind w:left="720" w:right="1436"/>
        <w:jc w:val="both"/>
      </w:pPr>
      <w:r>
        <w:lastRenderedPageBreak/>
        <w:t>incident(s)</w:t>
      </w:r>
      <w:r>
        <w:rPr>
          <w:spacing w:val="-4"/>
        </w:rPr>
        <w:t xml:space="preserve"> </w:t>
      </w:r>
      <w:r>
        <w:t>promptly.</w:t>
      </w:r>
      <w:r>
        <w:rPr>
          <w:spacing w:val="-2"/>
        </w:rPr>
        <w:t xml:space="preserve"> </w:t>
      </w:r>
      <w:r>
        <w:t>Prompt</w:t>
      </w:r>
      <w:r>
        <w:rPr>
          <w:spacing w:val="-2"/>
        </w:rPr>
        <w:t xml:space="preserve"> </w:t>
      </w:r>
      <w:r>
        <w:t>reporting</w:t>
      </w:r>
      <w:r>
        <w:rPr>
          <w:spacing w:val="-5"/>
        </w:rPr>
        <w:t xml:space="preserve"> </w:t>
      </w:r>
      <w:r>
        <w:t>of</w:t>
      </w:r>
      <w:r>
        <w:rPr>
          <w:spacing w:val="-3"/>
        </w:rPr>
        <w:t xml:space="preserve"> </w:t>
      </w:r>
      <w:r>
        <w:t>complaints</w:t>
      </w:r>
      <w:r>
        <w:rPr>
          <w:spacing w:val="-2"/>
        </w:rPr>
        <w:t xml:space="preserve"> </w:t>
      </w:r>
      <w:r>
        <w:t>is</w:t>
      </w:r>
      <w:r>
        <w:rPr>
          <w:spacing w:val="-2"/>
        </w:rPr>
        <w:t xml:space="preserve"> </w:t>
      </w:r>
      <w:r>
        <w:t>vital</w:t>
      </w:r>
      <w:r>
        <w:rPr>
          <w:spacing w:val="-4"/>
        </w:rPr>
        <w:t xml:space="preserve"> </w:t>
      </w:r>
      <w:r>
        <w:t>to</w:t>
      </w:r>
      <w:r>
        <w:rPr>
          <w:spacing w:val="-4"/>
        </w:rPr>
        <w:t xml:space="preserve"> </w:t>
      </w:r>
      <w:r>
        <w:t>the</w:t>
      </w:r>
      <w:r>
        <w:rPr>
          <w:spacing w:val="-2"/>
        </w:rPr>
        <w:t xml:space="preserve"> </w:t>
      </w:r>
      <w:r>
        <w:t>University's</w:t>
      </w:r>
      <w:r>
        <w:rPr>
          <w:spacing w:val="-2"/>
        </w:rPr>
        <w:t xml:space="preserve"> </w:t>
      </w:r>
      <w:r>
        <w:t>ability</w:t>
      </w:r>
      <w:r>
        <w:rPr>
          <w:spacing w:val="-3"/>
        </w:rPr>
        <w:t xml:space="preserve"> </w:t>
      </w:r>
      <w:r>
        <w:t>to</w:t>
      </w:r>
      <w:r>
        <w:rPr>
          <w:spacing w:val="-4"/>
        </w:rPr>
        <w:t xml:space="preserve"> </w:t>
      </w:r>
      <w:r>
        <w:t>resolve the matter.</w:t>
      </w:r>
    </w:p>
    <w:p w14:paraId="1E688518" w14:textId="77777777" w:rsidR="00462241" w:rsidRDefault="00462241">
      <w:pPr>
        <w:pStyle w:val="BodyText"/>
        <w:spacing w:before="36"/>
      </w:pPr>
    </w:p>
    <w:p w14:paraId="1E688519" w14:textId="77777777" w:rsidR="00462241" w:rsidRDefault="00A227DC">
      <w:pPr>
        <w:pStyle w:val="BodyText"/>
        <w:spacing w:line="276" w:lineRule="auto"/>
        <w:ind w:left="720" w:right="1437"/>
        <w:jc w:val="both"/>
      </w:pPr>
      <w:r>
        <w:t>Once</w:t>
      </w:r>
      <w:r>
        <w:rPr>
          <w:spacing w:val="-6"/>
        </w:rPr>
        <w:t xml:space="preserve"> </w:t>
      </w:r>
      <w:r>
        <w:t>the</w:t>
      </w:r>
      <w:r>
        <w:rPr>
          <w:spacing w:val="-9"/>
        </w:rPr>
        <w:t xml:space="preserve"> </w:t>
      </w:r>
      <w:r>
        <w:t>University</w:t>
      </w:r>
      <w:r>
        <w:rPr>
          <w:spacing w:val="-11"/>
        </w:rPr>
        <w:t xml:space="preserve"> </w:t>
      </w:r>
      <w:r>
        <w:t>has</w:t>
      </w:r>
      <w:r>
        <w:rPr>
          <w:spacing w:val="-9"/>
        </w:rPr>
        <w:t xml:space="preserve"> </w:t>
      </w:r>
      <w:r>
        <w:t>received</w:t>
      </w:r>
      <w:r>
        <w:rPr>
          <w:spacing w:val="-10"/>
        </w:rPr>
        <w:t xml:space="preserve"> </w:t>
      </w:r>
      <w:r>
        <w:t>a</w:t>
      </w:r>
      <w:r>
        <w:rPr>
          <w:spacing w:val="-9"/>
        </w:rPr>
        <w:t xml:space="preserve"> </w:t>
      </w:r>
      <w:r>
        <w:t>report</w:t>
      </w:r>
      <w:r>
        <w:rPr>
          <w:spacing w:val="-9"/>
        </w:rPr>
        <w:t xml:space="preserve"> </w:t>
      </w:r>
      <w:r>
        <w:t>of</w:t>
      </w:r>
      <w:r>
        <w:rPr>
          <w:spacing w:val="-10"/>
        </w:rPr>
        <w:t xml:space="preserve"> </w:t>
      </w:r>
      <w:r>
        <w:t>Title</w:t>
      </w:r>
      <w:r>
        <w:rPr>
          <w:spacing w:val="-6"/>
        </w:rPr>
        <w:t xml:space="preserve"> </w:t>
      </w:r>
      <w:r>
        <w:t>IX</w:t>
      </w:r>
      <w:r>
        <w:rPr>
          <w:spacing w:val="-9"/>
        </w:rPr>
        <w:t xml:space="preserve"> </w:t>
      </w:r>
      <w:r>
        <w:t>Harassment,</w:t>
      </w:r>
      <w:r>
        <w:rPr>
          <w:spacing w:val="-9"/>
        </w:rPr>
        <w:t xml:space="preserve"> </w:t>
      </w:r>
      <w:r>
        <w:t>the</w:t>
      </w:r>
      <w:r>
        <w:rPr>
          <w:spacing w:val="-9"/>
        </w:rPr>
        <w:t xml:space="preserve"> </w:t>
      </w:r>
      <w:r>
        <w:t>University</w:t>
      </w:r>
      <w:r>
        <w:rPr>
          <w:spacing w:val="-11"/>
        </w:rPr>
        <w:t xml:space="preserve"> </w:t>
      </w:r>
      <w:r>
        <w:t>will</w:t>
      </w:r>
      <w:r>
        <w:rPr>
          <w:spacing w:val="-8"/>
        </w:rPr>
        <w:t xml:space="preserve"> </w:t>
      </w:r>
      <w:r>
        <w:t>take</w:t>
      </w:r>
      <w:r>
        <w:rPr>
          <w:spacing w:val="-6"/>
        </w:rPr>
        <w:t xml:space="preserve"> </w:t>
      </w:r>
      <w:proofErr w:type="gramStart"/>
      <w:r>
        <w:t>any</w:t>
      </w:r>
      <w:r>
        <w:rPr>
          <w:spacing w:val="-8"/>
        </w:rPr>
        <w:t xml:space="preserve"> </w:t>
      </w:r>
      <w:r>
        <w:t>and all</w:t>
      </w:r>
      <w:proofErr w:type="gramEnd"/>
      <w:r>
        <w:t xml:space="preserve"> necessary and immediate steps to protect the Complainant. Such actions may include taking interim steps and/or providing Supportive Measures before or after the filing of a Formal Complaint or where no Formal Complaint has been filed.</w:t>
      </w:r>
    </w:p>
    <w:p w14:paraId="1E68851A" w14:textId="77777777" w:rsidR="00462241" w:rsidRDefault="00462241">
      <w:pPr>
        <w:pStyle w:val="BodyText"/>
        <w:spacing w:before="38"/>
      </w:pPr>
    </w:p>
    <w:p w14:paraId="1E68851B" w14:textId="77777777" w:rsidR="00462241" w:rsidRDefault="00A227DC">
      <w:pPr>
        <w:pStyle w:val="BodyText"/>
        <w:spacing w:line="276" w:lineRule="auto"/>
        <w:ind w:left="720" w:right="1437"/>
        <w:jc w:val="both"/>
      </w:pPr>
      <w:r>
        <w:t>There are both formal and informal processes for resolving complaints of Title IX Harassment; however, the informal process is not available unless a Formal Complaint has been filed.</w:t>
      </w:r>
    </w:p>
    <w:p w14:paraId="1E68851C" w14:textId="77777777" w:rsidR="00462241" w:rsidRDefault="00462241">
      <w:pPr>
        <w:pStyle w:val="BodyText"/>
        <w:spacing w:before="39"/>
      </w:pPr>
    </w:p>
    <w:p w14:paraId="1E68851D" w14:textId="77777777" w:rsidR="00462241" w:rsidRDefault="00A227DC">
      <w:pPr>
        <w:pStyle w:val="BodyText"/>
        <w:spacing w:line="276" w:lineRule="auto"/>
        <w:ind w:left="720" w:right="1433"/>
        <w:jc w:val="both"/>
      </w:pPr>
      <w:r>
        <w:t xml:space="preserve">The University has an obligation to respond to information </w:t>
      </w:r>
      <w:proofErr w:type="gramStart"/>
      <w:r>
        <w:t>of</w:t>
      </w:r>
      <w:proofErr w:type="gramEnd"/>
      <w:r>
        <w:t xml:space="preserve"> which it becomes aware, whether received directly or indirectly. That is, the University’s obligation may be triggered by a direct disclosure by those who have experienced potential discrimination or harassment or by gaining indirect knowledge of such information. For this reason, the University may initiate an investigation of circumstances that involve potential discrimination and/or harassment even where no complaint, formal or informal, has been filed. In those circumstances, the University may elect to investigate and, if warranted, impose disciplinary sanctions pursuant to these or other established University procedures.</w:t>
      </w:r>
    </w:p>
    <w:p w14:paraId="1E68851E" w14:textId="77777777" w:rsidR="00462241" w:rsidRDefault="00462241">
      <w:pPr>
        <w:pStyle w:val="BodyText"/>
        <w:spacing w:before="37"/>
      </w:pPr>
    </w:p>
    <w:p w14:paraId="1E68851F" w14:textId="77777777" w:rsidR="00462241" w:rsidRDefault="00A227DC">
      <w:pPr>
        <w:pStyle w:val="BodyText"/>
        <w:spacing w:before="1" w:line="276" w:lineRule="auto"/>
        <w:ind w:left="720" w:right="1435"/>
        <w:jc w:val="both"/>
      </w:pPr>
      <w:r>
        <w:t>In matters involving alleged criminal conduct, the Complainant may notify, or decline to notify, local</w:t>
      </w:r>
      <w:r>
        <w:rPr>
          <w:spacing w:val="-1"/>
        </w:rPr>
        <w:t xml:space="preserve"> </w:t>
      </w:r>
      <w:r>
        <w:t>law enforcement at any</w:t>
      </w:r>
      <w:r>
        <w:rPr>
          <w:spacing w:val="-1"/>
        </w:rPr>
        <w:t xml:space="preserve"> </w:t>
      </w:r>
      <w:r>
        <w:t>time. The University</w:t>
      </w:r>
      <w:r>
        <w:rPr>
          <w:spacing w:val="-1"/>
        </w:rPr>
        <w:t xml:space="preserve"> </w:t>
      </w:r>
      <w:r>
        <w:t>may</w:t>
      </w:r>
      <w:r>
        <w:rPr>
          <w:spacing w:val="-1"/>
        </w:rPr>
        <w:t xml:space="preserve"> </w:t>
      </w:r>
      <w:r>
        <w:t>also make an</w:t>
      </w:r>
      <w:r>
        <w:rPr>
          <w:spacing w:val="-1"/>
        </w:rPr>
        <w:t xml:space="preserve"> </w:t>
      </w:r>
      <w:r>
        <w:t>independent determination to notify law enforcement and/or other authorities based on the nature of the complaint.</w:t>
      </w:r>
    </w:p>
    <w:p w14:paraId="1E688520" w14:textId="77777777" w:rsidR="00462241" w:rsidRDefault="00A227DC">
      <w:pPr>
        <w:pStyle w:val="BodyText"/>
        <w:spacing w:before="50"/>
        <w:rPr>
          <w:sz w:val="20"/>
        </w:rPr>
      </w:pPr>
      <w:r>
        <w:rPr>
          <w:noProof/>
          <w:sz w:val="20"/>
        </w:rPr>
        <mc:AlternateContent>
          <mc:Choice Requires="wps">
            <w:drawing>
              <wp:anchor distT="0" distB="0" distL="0" distR="0" simplePos="0" relativeHeight="487646208" behindDoc="1" locked="0" layoutInCell="1" allowOverlap="1" wp14:anchorId="1E6888C3" wp14:editId="1E6888C4">
                <wp:simplePos x="0" y="0"/>
                <wp:positionH relativeFrom="page">
                  <wp:posOffset>896111</wp:posOffset>
                </wp:positionH>
                <wp:positionV relativeFrom="paragraph">
                  <wp:posOffset>191539</wp:posOffset>
                </wp:positionV>
                <wp:extent cx="5980430" cy="6350"/>
                <wp:effectExtent l="0" t="0" r="0" b="0"/>
                <wp:wrapTopAndBottom/>
                <wp:docPr id="125" name="Graphic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50E6BA7" id="Graphic 125" o:spid="_x0000_s1026" style="position:absolute;margin-left:70.55pt;margin-top:15.1pt;width:470.9pt;height:.5pt;z-index:-15670272;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" path="m5980176,l,,,6108r5980176,l5980176,xe" fillcolor="black" stroked="f">
                <v:path arrowok="t"/>
                <w10:wrap type="topAndBottom" anchorx="page"/>
              </v:shape>
            </w:pict>
          </mc:Fallback>
        </mc:AlternateContent>
      </w:r>
    </w:p>
    <w:p w14:paraId="1E688521" w14:textId="77777777" w:rsidR="00462241" w:rsidRDefault="00A227DC">
      <w:pPr>
        <w:pStyle w:val="Heading2"/>
      </w:pPr>
      <w:bookmarkStart w:id="308" w:name="Scope"/>
      <w:bookmarkStart w:id="309" w:name="_bookmark116"/>
      <w:bookmarkEnd w:id="308"/>
      <w:bookmarkEnd w:id="309"/>
      <w:r>
        <w:rPr>
          <w:color w:val="8E6E3D"/>
          <w:spacing w:val="9"/>
        </w:rPr>
        <w:t>Scope</w:t>
      </w:r>
    </w:p>
    <w:p w14:paraId="1E688522" w14:textId="77777777" w:rsidR="00462241" w:rsidRDefault="00A227DC">
      <w:pPr>
        <w:pStyle w:val="BodyText"/>
        <w:spacing w:before="155" w:line="276" w:lineRule="auto"/>
        <w:ind w:left="720" w:right="1435"/>
        <w:jc w:val="both"/>
      </w:pPr>
      <w:r>
        <w:t>These</w:t>
      </w:r>
      <w:r>
        <w:rPr>
          <w:spacing w:val="-3"/>
        </w:rPr>
        <w:t xml:space="preserve"> </w:t>
      </w:r>
      <w:r>
        <w:t>Title</w:t>
      </w:r>
      <w:r>
        <w:rPr>
          <w:spacing w:val="-3"/>
        </w:rPr>
        <w:t xml:space="preserve"> </w:t>
      </w:r>
      <w:r>
        <w:t>IX</w:t>
      </w:r>
      <w:r>
        <w:rPr>
          <w:spacing w:val="-4"/>
        </w:rPr>
        <w:t xml:space="preserve"> </w:t>
      </w:r>
      <w:r>
        <w:t>Procedures</w:t>
      </w:r>
      <w:r>
        <w:rPr>
          <w:spacing w:val="-3"/>
        </w:rPr>
        <w:t xml:space="preserve"> </w:t>
      </w:r>
      <w:r>
        <w:t>outline</w:t>
      </w:r>
      <w:r>
        <w:rPr>
          <w:spacing w:val="-3"/>
        </w:rPr>
        <w:t xml:space="preserve"> </w:t>
      </w:r>
      <w:r>
        <w:t>the</w:t>
      </w:r>
      <w:r>
        <w:rPr>
          <w:spacing w:val="-3"/>
        </w:rPr>
        <w:t xml:space="preserve"> </w:t>
      </w:r>
      <w:r>
        <w:t>resolution</w:t>
      </w:r>
      <w:r>
        <w:rPr>
          <w:spacing w:val="-4"/>
        </w:rPr>
        <w:t xml:space="preserve"> </w:t>
      </w:r>
      <w:r>
        <w:t>processes</w:t>
      </w:r>
      <w:r>
        <w:rPr>
          <w:spacing w:val="-3"/>
        </w:rPr>
        <w:t xml:space="preserve"> </w:t>
      </w:r>
      <w:r>
        <w:t>that</w:t>
      </w:r>
      <w:r>
        <w:rPr>
          <w:spacing w:val="-3"/>
        </w:rPr>
        <w:t xml:space="preserve"> </w:t>
      </w:r>
      <w:r>
        <w:t>will</w:t>
      </w:r>
      <w:r>
        <w:rPr>
          <w:spacing w:val="-4"/>
        </w:rPr>
        <w:t xml:space="preserve"> </w:t>
      </w:r>
      <w:r>
        <w:t>be</w:t>
      </w:r>
      <w:r>
        <w:rPr>
          <w:spacing w:val="-4"/>
        </w:rPr>
        <w:t xml:space="preserve"> </w:t>
      </w:r>
      <w:r>
        <w:t>used</w:t>
      </w:r>
      <w:r>
        <w:rPr>
          <w:spacing w:val="-5"/>
        </w:rPr>
        <w:t xml:space="preserve"> </w:t>
      </w:r>
      <w:r>
        <w:t>to</w:t>
      </w:r>
      <w:r>
        <w:rPr>
          <w:spacing w:val="-3"/>
        </w:rPr>
        <w:t xml:space="preserve"> </w:t>
      </w:r>
      <w:r>
        <w:t>investigate</w:t>
      </w:r>
      <w:r>
        <w:rPr>
          <w:spacing w:val="-3"/>
        </w:rPr>
        <w:t xml:space="preserve"> </w:t>
      </w:r>
      <w:r>
        <w:t>and/or resolve a report of Title IX Harassment committed against a student, employee, or a person participating in or attempting to participate in a program or activity of Purdue University under the</w:t>
      </w:r>
      <w:r>
        <w:rPr>
          <w:spacing w:val="-5"/>
        </w:rPr>
        <w:t xml:space="preserve"> </w:t>
      </w:r>
      <w:r>
        <w:t>University’s</w:t>
      </w:r>
      <w:r>
        <w:rPr>
          <w:spacing w:val="-6"/>
        </w:rPr>
        <w:t xml:space="preserve"> </w:t>
      </w:r>
      <w:r>
        <w:t>policy</w:t>
      </w:r>
      <w:r>
        <w:rPr>
          <w:spacing w:val="-7"/>
        </w:rPr>
        <w:t xml:space="preserve"> </w:t>
      </w:r>
      <w:r>
        <w:t>on</w:t>
      </w:r>
      <w:r>
        <w:rPr>
          <w:spacing w:val="-8"/>
        </w:rPr>
        <w:t xml:space="preserve"> </w:t>
      </w:r>
      <w:r>
        <w:t>the</w:t>
      </w:r>
      <w:r>
        <w:rPr>
          <w:spacing w:val="-5"/>
        </w:rPr>
        <w:t xml:space="preserve"> </w:t>
      </w:r>
      <w:r>
        <w:t>Title</w:t>
      </w:r>
      <w:r>
        <w:rPr>
          <w:spacing w:val="-5"/>
        </w:rPr>
        <w:t xml:space="preserve"> </w:t>
      </w:r>
      <w:r>
        <w:t>IX</w:t>
      </w:r>
      <w:r>
        <w:rPr>
          <w:spacing w:val="-8"/>
        </w:rPr>
        <w:t xml:space="preserve"> </w:t>
      </w:r>
      <w:r>
        <w:t>Harassment.</w:t>
      </w:r>
      <w:r>
        <w:rPr>
          <w:spacing w:val="-9"/>
        </w:rPr>
        <w:t xml:space="preserve"> </w:t>
      </w:r>
      <w:r>
        <w:t>These</w:t>
      </w:r>
      <w:r>
        <w:rPr>
          <w:spacing w:val="-5"/>
        </w:rPr>
        <w:t xml:space="preserve"> </w:t>
      </w:r>
      <w:r>
        <w:t>Title</w:t>
      </w:r>
      <w:r>
        <w:rPr>
          <w:spacing w:val="-5"/>
        </w:rPr>
        <w:t xml:space="preserve"> </w:t>
      </w:r>
      <w:r>
        <w:t>IX</w:t>
      </w:r>
      <w:r>
        <w:rPr>
          <w:spacing w:val="-8"/>
        </w:rPr>
        <w:t xml:space="preserve"> </w:t>
      </w:r>
      <w:r>
        <w:t>Procedures</w:t>
      </w:r>
      <w:r>
        <w:rPr>
          <w:spacing w:val="-6"/>
        </w:rPr>
        <w:t xml:space="preserve"> </w:t>
      </w:r>
      <w:r>
        <w:t>apply</w:t>
      </w:r>
      <w:r>
        <w:rPr>
          <w:spacing w:val="-7"/>
        </w:rPr>
        <w:t xml:space="preserve"> </w:t>
      </w:r>
      <w:r>
        <w:t>to</w:t>
      </w:r>
      <w:r>
        <w:rPr>
          <w:spacing w:val="-6"/>
        </w:rPr>
        <w:t xml:space="preserve"> </w:t>
      </w:r>
      <w:r>
        <w:t>allegations of</w:t>
      </w:r>
      <w:r>
        <w:rPr>
          <w:spacing w:val="-12"/>
        </w:rPr>
        <w:t xml:space="preserve"> </w:t>
      </w:r>
      <w:r>
        <w:t>conduct</w:t>
      </w:r>
      <w:r>
        <w:rPr>
          <w:spacing w:val="-12"/>
        </w:rPr>
        <w:t xml:space="preserve"> </w:t>
      </w:r>
      <w:proofErr w:type="gramStart"/>
      <w:r>
        <w:t>on</w:t>
      </w:r>
      <w:r>
        <w:rPr>
          <w:spacing w:val="-13"/>
        </w:rPr>
        <w:t xml:space="preserve"> </w:t>
      </w:r>
      <w:r>
        <w:t>the</w:t>
      </w:r>
      <w:r>
        <w:rPr>
          <w:spacing w:val="-13"/>
        </w:rPr>
        <w:t xml:space="preserve"> </w:t>
      </w:r>
      <w:r>
        <w:t>basis</w:t>
      </w:r>
      <w:r>
        <w:rPr>
          <w:spacing w:val="-12"/>
        </w:rPr>
        <w:t xml:space="preserve"> </w:t>
      </w:r>
      <w:r>
        <w:t>of</w:t>
      </w:r>
      <w:proofErr w:type="gramEnd"/>
      <w:r>
        <w:rPr>
          <w:spacing w:val="-14"/>
        </w:rPr>
        <w:t xml:space="preserve"> </w:t>
      </w:r>
      <w:r>
        <w:t>sex</w:t>
      </w:r>
      <w:r>
        <w:rPr>
          <w:spacing w:val="-12"/>
        </w:rPr>
        <w:t xml:space="preserve"> </w:t>
      </w:r>
      <w:r>
        <w:t>addressed</w:t>
      </w:r>
      <w:r>
        <w:rPr>
          <w:spacing w:val="-12"/>
        </w:rPr>
        <w:t xml:space="preserve"> </w:t>
      </w:r>
      <w:r>
        <w:t>by</w:t>
      </w:r>
      <w:r>
        <w:rPr>
          <w:spacing w:val="-13"/>
        </w:rPr>
        <w:t xml:space="preserve"> </w:t>
      </w:r>
      <w:r>
        <w:t>the</w:t>
      </w:r>
      <w:r>
        <w:rPr>
          <w:spacing w:val="-11"/>
        </w:rPr>
        <w:t xml:space="preserve"> </w:t>
      </w:r>
      <w:r>
        <w:t>University</w:t>
      </w:r>
      <w:r>
        <w:rPr>
          <w:spacing w:val="-13"/>
        </w:rPr>
        <w:t xml:space="preserve"> </w:t>
      </w:r>
      <w:r>
        <w:t>in</w:t>
      </w:r>
      <w:r>
        <w:rPr>
          <w:spacing w:val="-13"/>
        </w:rPr>
        <w:t xml:space="preserve"> </w:t>
      </w:r>
      <w:r>
        <w:t>accordance</w:t>
      </w:r>
      <w:r>
        <w:rPr>
          <w:spacing w:val="-11"/>
        </w:rPr>
        <w:t xml:space="preserve"> </w:t>
      </w:r>
      <w:r>
        <w:t>with</w:t>
      </w:r>
      <w:r>
        <w:rPr>
          <w:spacing w:val="-11"/>
        </w:rPr>
        <w:t xml:space="preserve"> </w:t>
      </w:r>
      <w:r>
        <w:t>its</w:t>
      </w:r>
      <w:r>
        <w:rPr>
          <w:spacing w:val="-14"/>
        </w:rPr>
        <w:t xml:space="preserve"> </w:t>
      </w:r>
      <w:r>
        <w:t>obligations</w:t>
      </w:r>
      <w:r>
        <w:rPr>
          <w:spacing w:val="-11"/>
        </w:rPr>
        <w:t xml:space="preserve"> </w:t>
      </w:r>
      <w:r>
        <w:t>under Title IX of the Education Amendments of 1972 (“Title IX”).</w:t>
      </w:r>
    </w:p>
    <w:p w14:paraId="1E688523" w14:textId="77777777" w:rsidR="00462241" w:rsidRDefault="00462241">
      <w:pPr>
        <w:pStyle w:val="BodyText"/>
        <w:spacing w:before="39"/>
      </w:pPr>
    </w:p>
    <w:p w14:paraId="1E688524" w14:textId="77777777" w:rsidR="00462241" w:rsidRDefault="00A227DC">
      <w:pPr>
        <w:pStyle w:val="BodyText"/>
        <w:spacing w:line="276" w:lineRule="auto"/>
        <w:ind w:left="720" w:right="1434"/>
        <w:jc w:val="both"/>
      </w:pPr>
      <w:r>
        <w:t>These</w:t>
      </w:r>
      <w:r>
        <w:rPr>
          <w:spacing w:val="-10"/>
        </w:rPr>
        <w:t xml:space="preserve"> </w:t>
      </w:r>
      <w:r>
        <w:t>Title</w:t>
      </w:r>
      <w:r>
        <w:rPr>
          <w:spacing w:val="-10"/>
        </w:rPr>
        <w:t xml:space="preserve"> </w:t>
      </w:r>
      <w:r>
        <w:t>IX</w:t>
      </w:r>
      <w:r>
        <w:rPr>
          <w:spacing w:val="-11"/>
        </w:rPr>
        <w:t xml:space="preserve"> </w:t>
      </w:r>
      <w:r>
        <w:t>Procedures</w:t>
      </w:r>
      <w:r>
        <w:rPr>
          <w:spacing w:val="-10"/>
        </w:rPr>
        <w:t xml:space="preserve"> </w:t>
      </w:r>
      <w:r>
        <w:t>incorporate</w:t>
      </w:r>
      <w:r>
        <w:rPr>
          <w:spacing w:val="-10"/>
        </w:rPr>
        <w:t xml:space="preserve"> </w:t>
      </w:r>
      <w:r>
        <w:t>the</w:t>
      </w:r>
      <w:r>
        <w:rPr>
          <w:spacing w:val="-10"/>
        </w:rPr>
        <w:t xml:space="preserve"> </w:t>
      </w:r>
      <w:r>
        <w:t>regulations</w:t>
      </w:r>
      <w:r>
        <w:rPr>
          <w:spacing w:val="-10"/>
        </w:rPr>
        <w:t xml:space="preserve"> </w:t>
      </w:r>
      <w:r>
        <w:t>governing</w:t>
      </w:r>
      <w:r>
        <w:rPr>
          <w:spacing w:val="-11"/>
        </w:rPr>
        <w:t xml:space="preserve"> </w:t>
      </w:r>
      <w:r>
        <w:t>educational</w:t>
      </w:r>
      <w:r>
        <w:rPr>
          <w:spacing w:val="-11"/>
        </w:rPr>
        <w:t xml:space="preserve"> </w:t>
      </w:r>
      <w:r>
        <w:t>institutions’</w:t>
      </w:r>
      <w:r>
        <w:rPr>
          <w:spacing w:val="-11"/>
        </w:rPr>
        <w:t xml:space="preserve"> </w:t>
      </w:r>
      <w:r>
        <w:t>Title</w:t>
      </w:r>
      <w:r>
        <w:rPr>
          <w:spacing w:val="-10"/>
        </w:rPr>
        <w:t xml:space="preserve"> </w:t>
      </w:r>
      <w:r>
        <w:t>IX obligations, as promulgated by the Department of Education’s Office for Civil Rights. Other harassment and discrimination not covered by Title IX are addressed under the University’s policies on Anti-Harassment and on and the Procedures for Resolving Complaints of Discrimination and Harassment. If a Formal Complaint is dismissed under these Title IX Procedures,</w:t>
      </w:r>
      <w:r>
        <w:rPr>
          <w:spacing w:val="-1"/>
        </w:rPr>
        <w:t xml:space="preserve"> </w:t>
      </w:r>
      <w:r>
        <w:t>the Procedures</w:t>
      </w:r>
      <w:r>
        <w:rPr>
          <w:spacing w:val="-1"/>
        </w:rPr>
        <w:t xml:space="preserve"> </w:t>
      </w:r>
      <w:r>
        <w:t>for</w:t>
      </w:r>
      <w:r>
        <w:rPr>
          <w:spacing w:val="-3"/>
        </w:rPr>
        <w:t xml:space="preserve"> </w:t>
      </w:r>
      <w:r>
        <w:t>Resolving</w:t>
      </w:r>
      <w:r>
        <w:rPr>
          <w:spacing w:val="-3"/>
        </w:rPr>
        <w:t xml:space="preserve"> </w:t>
      </w:r>
      <w:r>
        <w:t>Complaints</w:t>
      </w:r>
      <w:r>
        <w:rPr>
          <w:spacing w:val="-3"/>
        </w:rPr>
        <w:t xml:space="preserve"> </w:t>
      </w:r>
      <w:r>
        <w:t>of</w:t>
      </w:r>
      <w:r>
        <w:rPr>
          <w:spacing w:val="-4"/>
        </w:rPr>
        <w:t xml:space="preserve"> </w:t>
      </w:r>
      <w:r>
        <w:t>Discrimination</w:t>
      </w:r>
      <w:r>
        <w:rPr>
          <w:spacing w:val="-2"/>
        </w:rPr>
        <w:t xml:space="preserve"> </w:t>
      </w:r>
      <w:r>
        <w:t>and</w:t>
      </w:r>
      <w:r>
        <w:rPr>
          <w:spacing w:val="-1"/>
        </w:rPr>
        <w:t xml:space="preserve"> </w:t>
      </w:r>
      <w:r>
        <w:t>Harassment</w:t>
      </w:r>
      <w:r>
        <w:rPr>
          <w:spacing w:val="-3"/>
        </w:rPr>
        <w:t xml:space="preserve"> </w:t>
      </w:r>
      <w:r>
        <w:t>may</w:t>
      </w:r>
      <w:r>
        <w:rPr>
          <w:spacing w:val="-2"/>
        </w:rPr>
        <w:t xml:space="preserve"> </w:t>
      </w:r>
      <w:r>
        <w:t xml:space="preserve">be </w:t>
      </w:r>
      <w:r>
        <w:rPr>
          <w:spacing w:val="-2"/>
        </w:rPr>
        <w:t>implemented.</w:t>
      </w:r>
    </w:p>
    <w:p w14:paraId="1E688525" w14:textId="77777777" w:rsidR="00462241" w:rsidRDefault="00462241">
      <w:pPr>
        <w:pStyle w:val="BodyText"/>
        <w:spacing w:before="37"/>
      </w:pPr>
    </w:p>
    <w:p w14:paraId="1E688526" w14:textId="77777777" w:rsidR="00462241" w:rsidRDefault="00A227DC">
      <w:pPr>
        <w:pStyle w:val="BodyText"/>
        <w:ind w:left="720"/>
        <w:jc w:val="both"/>
      </w:pPr>
      <w:r>
        <w:t>For</w:t>
      </w:r>
      <w:r>
        <w:rPr>
          <w:spacing w:val="-4"/>
        </w:rPr>
        <w:t xml:space="preserve"> </w:t>
      </w:r>
      <w:r>
        <w:t>these</w:t>
      </w:r>
      <w:r>
        <w:rPr>
          <w:spacing w:val="-3"/>
        </w:rPr>
        <w:t xml:space="preserve"> </w:t>
      </w:r>
      <w:r>
        <w:t>procedures</w:t>
      </w:r>
      <w:r>
        <w:rPr>
          <w:spacing w:val="-6"/>
        </w:rPr>
        <w:t xml:space="preserve"> </w:t>
      </w:r>
      <w:r>
        <w:t>to</w:t>
      </w:r>
      <w:r>
        <w:rPr>
          <w:spacing w:val="-5"/>
        </w:rPr>
        <w:t xml:space="preserve"> </w:t>
      </w:r>
      <w:r>
        <w:t>be</w:t>
      </w:r>
      <w:r>
        <w:rPr>
          <w:spacing w:val="-3"/>
        </w:rPr>
        <w:t xml:space="preserve"> </w:t>
      </w:r>
      <w:r>
        <w:t>applicable,</w:t>
      </w:r>
      <w:r>
        <w:rPr>
          <w:spacing w:val="-3"/>
        </w:rPr>
        <w:t xml:space="preserve"> </w:t>
      </w:r>
      <w:proofErr w:type="gramStart"/>
      <w:r>
        <w:t>all</w:t>
      </w:r>
      <w:r>
        <w:rPr>
          <w:spacing w:val="-5"/>
        </w:rPr>
        <w:t xml:space="preserve"> </w:t>
      </w:r>
      <w:r>
        <w:t>of</w:t>
      </w:r>
      <w:proofErr w:type="gramEnd"/>
      <w:r>
        <w:rPr>
          <w:spacing w:val="-4"/>
        </w:rPr>
        <w:t xml:space="preserve"> </w:t>
      </w:r>
      <w:r>
        <w:t>the</w:t>
      </w:r>
      <w:r>
        <w:rPr>
          <w:spacing w:val="-3"/>
        </w:rPr>
        <w:t xml:space="preserve"> </w:t>
      </w:r>
      <w:r>
        <w:t>following</w:t>
      </w:r>
      <w:r>
        <w:rPr>
          <w:spacing w:val="-6"/>
        </w:rPr>
        <w:t xml:space="preserve"> </w:t>
      </w:r>
      <w:r>
        <w:t>conditions</w:t>
      </w:r>
      <w:r>
        <w:rPr>
          <w:spacing w:val="-3"/>
        </w:rPr>
        <w:t xml:space="preserve"> </w:t>
      </w:r>
      <w:r>
        <w:t>must</w:t>
      </w:r>
      <w:r>
        <w:rPr>
          <w:spacing w:val="-6"/>
        </w:rPr>
        <w:t xml:space="preserve"> </w:t>
      </w:r>
      <w:r>
        <w:t>be</w:t>
      </w:r>
      <w:r>
        <w:rPr>
          <w:spacing w:val="-3"/>
        </w:rPr>
        <w:t xml:space="preserve"> </w:t>
      </w:r>
      <w:r>
        <w:rPr>
          <w:spacing w:val="-4"/>
        </w:rPr>
        <w:t>met:</w:t>
      </w:r>
    </w:p>
    <w:p w14:paraId="1E688527" w14:textId="77777777" w:rsidR="00462241" w:rsidRDefault="00462241">
      <w:pPr>
        <w:pStyle w:val="BodyText"/>
        <w:spacing w:before="28"/>
      </w:pPr>
    </w:p>
    <w:p w14:paraId="1E688528" w14:textId="77777777" w:rsidR="00462241" w:rsidRDefault="00A227DC">
      <w:pPr>
        <w:pStyle w:val="ListParagraph"/>
        <w:numPr>
          <w:ilvl w:val="0"/>
          <w:numId w:val="10"/>
        </w:numPr>
        <w:tabs>
          <w:tab w:val="left" w:pos="1440"/>
        </w:tabs>
        <w:spacing w:before="0" w:line="273" w:lineRule="auto"/>
        <w:ind w:right="1435" w:hanging="360"/>
      </w:pPr>
      <w:r>
        <w:t>The</w:t>
      </w:r>
      <w:r>
        <w:rPr>
          <w:spacing w:val="37"/>
        </w:rPr>
        <w:t xml:space="preserve"> </w:t>
      </w:r>
      <w:r>
        <w:t>alleged</w:t>
      </w:r>
      <w:r>
        <w:rPr>
          <w:spacing w:val="36"/>
        </w:rPr>
        <w:t xml:space="preserve"> </w:t>
      </w:r>
      <w:r>
        <w:t>Title</w:t>
      </w:r>
      <w:r>
        <w:rPr>
          <w:spacing w:val="37"/>
        </w:rPr>
        <w:t xml:space="preserve"> </w:t>
      </w:r>
      <w:r>
        <w:t>IX</w:t>
      </w:r>
      <w:r>
        <w:rPr>
          <w:spacing w:val="35"/>
        </w:rPr>
        <w:t xml:space="preserve"> </w:t>
      </w:r>
      <w:r>
        <w:t>Harassment</w:t>
      </w:r>
      <w:r>
        <w:rPr>
          <w:spacing w:val="36"/>
        </w:rPr>
        <w:t xml:space="preserve"> </w:t>
      </w:r>
      <w:r>
        <w:t>occurred</w:t>
      </w:r>
      <w:r>
        <w:rPr>
          <w:spacing w:val="34"/>
        </w:rPr>
        <w:t xml:space="preserve"> </w:t>
      </w:r>
      <w:r>
        <w:t>on</w:t>
      </w:r>
      <w:r>
        <w:rPr>
          <w:spacing w:val="35"/>
        </w:rPr>
        <w:t xml:space="preserve"> </w:t>
      </w:r>
      <w:r>
        <w:t>a</w:t>
      </w:r>
      <w:r>
        <w:rPr>
          <w:spacing w:val="35"/>
        </w:rPr>
        <w:t xml:space="preserve"> </w:t>
      </w:r>
      <w:proofErr w:type="gramStart"/>
      <w:r>
        <w:t>University</w:t>
      </w:r>
      <w:proofErr w:type="gramEnd"/>
      <w:r>
        <w:rPr>
          <w:spacing w:val="35"/>
        </w:rPr>
        <w:t xml:space="preserve"> </w:t>
      </w:r>
      <w:r>
        <w:t>premises</w:t>
      </w:r>
      <w:r>
        <w:rPr>
          <w:spacing w:val="36"/>
        </w:rPr>
        <w:t xml:space="preserve"> </w:t>
      </w:r>
      <w:r>
        <w:t>or</w:t>
      </w:r>
      <w:r>
        <w:rPr>
          <w:spacing w:val="34"/>
        </w:rPr>
        <w:t xml:space="preserve"> </w:t>
      </w:r>
      <w:r>
        <w:t>property,</w:t>
      </w:r>
      <w:r>
        <w:rPr>
          <w:spacing w:val="36"/>
        </w:rPr>
        <w:t xml:space="preserve"> </w:t>
      </w:r>
      <w:r>
        <w:t>at</w:t>
      </w:r>
      <w:r>
        <w:rPr>
          <w:spacing w:val="36"/>
        </w:rPr>
        <w:t xml:space="preserve"> </w:t>
      </w:r>
      <w:r>
        <w:t xml:space="preserve">a </w:t>
      </w:r>
      <w:proofErr w:type="gramStart"/>
      <w:r>
        <w:t>University</w:t>
      </w:r>
      <w:proofErr w:type="gramEnd"/>
      <w:r>
        <w:t>-sponsored</w:t>
      </w:r>
      <w:r>
        <w:rPr>
          <w:spacing w:val="40"/>
        </w:rPr>
        <w:t xml:space="preserve"> </w:t>
      </w:r>
      <w:r>
        <w:t>event,</w:t>
      </w:r>
      <w:r>
        <w:rPr>
          <w:spacing w:val="40"/>
        </w:rPr>
        <w:t xml:space="preserve"> </w:t>
      </w:r>
      <w:r>
        <w:t>or</w:t>
      </w:r>
      <w:r>
        <w:rPr>
          <w:spacing w:val="40"/>
        </w:rPr>
        <w:t xml:space="preserve"> </w:t>
      </w:r>
      <w:r>
        <w:t>in</w:t>
      </w:r>
      <w:r>
        <w:rPr>
          <w:spacing w:val="40"/>
        </w:rPr>
        <w:t xml:space="preserve"> </w:t>
      </w:r>
      <w:r>
        <w:t>buildings</w:t>
      </w:r>
      <w:r>
        <w:rPr>
          <w:spacing w:val="40"/>
        </w:rPr>
        <w:t xml:space="preserve"> </w:t>
      </w:r>
      <w:r>
        <w:t>owned</w:t>
      </w:r>
      <w:r>
        <w:rPr>
          <w:spacing w:val="40"/>
        </w:rPr>
        <w:t xml:space="preserve"> </w:t>
      </w:r>
      <w:r>
        <w:t>or</w:t>
      </w:r>
      <w:r>
        <w:rPr>
          <w:spacing w:val="40"/>
        </w:rPr>
        <w:t xml:space="preserve"> </w:t>
      </w:r>
      <w:r>
        <w:t>controlled</w:t>
      </w:r>
      <w:r>
        <w:rPr>
          <w:spacing w:val="40"/>
        </w:rPr>
        <w:t xml:space="preserve"> </w:t>
      </w:r>
      <w:r>
        <w:t>by</w:t>
      </w:r>
      <w:r>
        <w:rPr>
          <w:spacing w:val="40"/>
        </w:rPr>
        <w:t xml:space="preserve"> </w:t>
      </w:r>
      <w:r>
        <w:t>the</w:t>
      </w:r>
      <w:r>
        <w:rPr>
          <w:spacing w:val="40"/>
        </w:rPr>
        <w:t xml:space="preserve"> </w:t>
      </w:r>
      <w:r>
        <w:t>University’s</w:t>
      </w:r>
    </w:p>
    <w:p w14:paraId="1E688529" w14:textId="77777777" w:rsidR="00462241" w:rsidRDefault="00462241">
      <w:pPr>
        <w:pStyle w:val="ListParagraph"/>
        <w:spacing w:line="273" w:lineRule="auto"/>
        <w:sectPr w:rsidR="00462241">
          <w:pgSz w:w="12240" w:h="15840"/>
          <w:pgMar w:top="1360" w:right="0" w:bottom="960" w:left="720" w:header="0" w:footer="770" w:gutter="0"/>
          <w:cols w:space="720"/>
        </w:sectPr>
      </w:pPr>
    </w:p>
    <w:p w14:paraId="1E68852A" w14:textId="77777777" w:rsidR="00462241" w:rsidRDefault="00A227DC">
      <w:pPr>
        <w:pStyle w:val="BodyText"/>
        <w:spacing w:before="80" w:line="276" w:lineRule="auto"/>
        <w:ind w:left="1440" w:right="1434"/>
        <w:jc w:val="both"/>
      </w:pPr>
      <w:r>
        <w:lastRenderedPageBreak/>
        <w:t xml:space="preserve">recognized student organizations; or if the alleged conduct took place outside the </w:t>
      </w:r>
      <w:proofErr w:type="gramStart"/>
      <w:r>
        <w:t>aforementioned locations</w:t>
      </w:r>
      <w:proofErr w:type="gramEnd"/>
      <w:r>
        <w:t>, it effectively deprived someone of access to the University’s educational program, or the Title IX Coordinator determines that the conduct affects a substantial University interest.</w:t>
      </w:r>
    </w:p>
    <w:p w14:paraId="1E68852B" w14:textId="77777777" w:rsidR="00462241" w:rsidRDefault="00462241">
      <w:pPr>
        <w:pStyle w:val="BodyText"/>
        <w:spacing w:before="37"/>
      </w:pPr>
    </w:p>
    <w:p w14:paraId="1E68852C" w14:textId="77777777" w:rsidR="00462241" w:rsidRDefault="00A227DC">
      <w:pPr>
        <w:pStyle w:val="ListParagraph"/>
        <w:numPr>
          <w:ilvl w:val="0"/>
          <w:numId w:val="10"/>
        </w:numPr>
        <w:tabs>
          <w:tab w:val="left" w:pos="1438"/>
        </w:tabs>
        <w:spacing w:before="0"/>
        <w:ind w:left="1438" w:hanging="358"/>
      </w:pPr>
      <w:r>
        <w:t>The</w:t>
      </w:r>
      <w:r>
        <w:rPr>
          <w:spacing w:val="-4"/>
        </w:rPr>
        <w:t xml:space="preserve"> </w:t>
      </w:r>
      <w:r>
        <w:t>Respondent</w:t>
      </w:r>
      <w:r>
        <w:rPr>
          <w:spacing w:val="-3"/>
        </w:rPr>
        <w:t xml:space="preserve"> </w:t>
      </w:r>
      <w:r>
        <w:t>is</w:t>
      </w:r>
      <w:r>
        <w:rPr>
          <w:spacing w:val="-3"/>
        </w:rPr>
        <w:t xml:space="preserve"> </w:t>
      </w:r>
      <w:r>
        <w:t>a</w:t>
      </w:r>
      <w:r>
        <w:rPr>
          <w:spacing w:val="-5"/>
        </w:rPr>
        <w:t xml:space="preserve"> </w:t>
      </w:r>
      <w:r>
        <w:t>member</w:t>
      </w:r>
      <w:r>
        <w:rPr>
          <w:spacing w:val="-5"/>
        </w:rPr>
        <w:t xml:space="preserve"> </w:t>
      </w:r>
      <w:r>
        <w:t>of</w:t>
      </w:r>
      <w:r>
        <w:rPr>
          <w:spacing w:val="-4"/>
        </w:rPr>
        <w:t xml:space="preserve"> </w:t>
      </w:r>
      <w:r>
        <w:t>the</w:t>
      </w:r>
      <w:r>
        <w:rPr>
          <w:spacing w:val="-5"/>
        </w:rPr>
        <w:t xml:space="preserve"> </w:t>
      </w:r>
      <w:r>
        <w:t>University’s</w:t>
      </w:r>
      <w:r>
        <w:rPr>
          <w:spacing w:val="-6"/>
        </w:rPr>
        <w:t xml:space="preserve"> </w:t>
      </w:r>
      <w:r>
        <w:rPr>
          <w:spacing w:val="-2"/>
        </w:rPr>
        <w:t>community.</w:t>
      </w:r>
    </w:p>
    <w:p w14:paraId="1E68852D" w14:textId="77777777" w:rsidR="00462241" w:rsidRDefault="00462241">
      <w:pPr>
        <w:pStyle w:val="BodyText"/>
        <w:spacing w:before="74"/>
      </w:pPr>
    </w:p>
    <w:p w14:paraId="1E68852E" w14:textId="77777777" w:rsidR="00462241" w:rsidRDefault="00A227DC">
      <w:pPr>
        <w:pStyle w:val="ListParagraph"/>
        <w:numPr>
          <w:ilvl w:val="0"/>
          <w:numId w:val="10"/>
        </w:numPr>
        <w:tabs>
          <w:tab w:val="left" w:pos="1438"/>
          <w:tab w:val="left" w:pos="1440"/>
        </w:tabs>
        <w:spacing w:before="0" w:line="276" w:lineRule="auto"/>
        <w:ind w:right="1436" w:hanging="360"/>
      </w:pPr>
      <w:r>
        <w:t>At</w:t>
      </w:r>
      <w:r>
        <w:rPr>
          <w:spacing w:val="40"/>
        </w:rPr>
        <w:t xml:space="preserve"> </w:t>
      </w:r>
      <w:r>
        <w:t>the</w:t>
      </w:r>
      <w:r>
        <w:rPr>
          <w:spacing w:val="40"/>
        </w:rPr>
        <w:t xml:space="preserve"> </w:t>
      </w:r>
      <w:r>
        <w:t>time</w:t>
      </w:r>
      <w:r>
        <w:rPr>
          <w:spacing w:val="40"/>
        </w:rPr>
        <w:t xml:space="preserve"> </w:t>
      </w:r>
      <w:r>
        <w:t>of</w:t>
      </w:r>
      <w:r>
        <w:rPr>
          <w:spacing w:val="40"/>
        </w:rPr>
        <w:t xml:space="preserve"> </w:t>
      </w:r>
      <w:r>
        <w:t>filing</w:t>
      </w:r>
      <w:r>
        <w:rPr>
          <w:spacing w:val="40"/>
        </w:rPr>
        <w:t xml:space="preserve"> </w:t>
      </w:r>
      <w:r>
        <w:t>a</w:t>
      </w:r>
      <w:r>
        <w:rPr>
          <w:spacing w:val="40"/>
        </w:rPr>
        <w:t xml:space="preserve"> </w:t>
      </w:r>
      <w:r>
        <w:t>Formal</w:t>
      </w:r>
      <w:r>
        <w:rPr>
          <w:spacing w:val="40"/>
        </w:rPr>
        <w:t xml:space="preserve"> </w:t>
      </w:r>
      <w:r>
        <w:t>Complaint,</w:t>
      </w:r>
      <w:r>
        <w:rPr>
          <w:spacing w:val="40"/>
        </w:rPr>
        <w:t xml:space="preserve"> </w:t>
      </w:r>
      <w:r>
        <w:t>the</w:t>
      </w:r>
      <w:r>
        <w:rPr>
          <w:spacing w:val="40"/>
        </w:rPr>
        <w:t xml:space="preserve"> </w:t>
      </w:r>
      <w:r>
        <w:t>Complainant</w:t>
      </w:r>
      <w:r>
        <w:rPr>
          <w:spacing w:val="40"/>
        </w:rPr>
        <w:t xml:space="preserve"> </w:t>
      </w:r>
      <w:r>
        <w:t>was</w:t>
      </w:r>
      <w:r>
        <w:rPr>
          <w:spacing w:val="40"/>
        </w:rPr>
        <w:t xml:space="preserve"> </w:t>
      </w:r>
      <w:r>
        <w:t>participating</w:t>
      </w:r>
      <w:r>
        <w:rPr>
          <w:spacing w:val="40"/>
        </w:rPr>
        <w:t xml:space="preserve"> </w:t>
      </w:r>
      <w:r>
        <w:t>in</w:t>
      </w:r>
      <w:r>
        <w:rPr>
          <w:spacing w:val="40"/>
        </w:rPr>
        <w:t xml:space="preserve"> </w:t>
      </w:r>
      <w:r>
        <w:t>or</w:t>
      </w:r>
      <w:r>
        <w:rPr>
          <w:spacing w:val="40"/>
        </w:rPr>
        <w:t xml:space="preserve"> </w:t>
      </w:r>
      <w:r>
        <w:t>attempting</w:t>
      </w:r>
      <w:r>
        <w:rPr>
          <w:spacing w:val="80"/>
        </w:rPr>
        <w:t xml:space="preserve"> </w:t>
      </w:r>
      <w:r>
        <w:t>to</w:t>
      </w:r>
      <w:r>
        <w:rPr>
          <w:spacing w:val="80"/>
        </w:rPr>
        <w:t xml:space="preserve"> </w:t>
      </w:r>
      <w:r>
        <w:t>participate</w:t>
      </w:r>
      <w:r>
        <w:rPr>
          <w:spacing w:val="80"/>
        </w:rPr>
        <w:t xml:space="preserve"> </w:t>
      </w:r>
      <w:r>
        <w:t>in</w:t>
      </w:r>
      <w:r>
        <w:rPr>
          <w:spacing w:val="80"/>
        </w:rPr>
        <w:t xml:space="preserve"> </w:t>
      </w:r>
      <w:r>
        <w:t>an</w:t>
      </w:r>
      <w:r>
        <w:rPr>
          <w:spacing w:val="80"/>
        </w:rPr>
        <w:t xml:space="preserve"> </w:t>
      </w:r>
      <w:r>
        <w:t>education</w:t>
      </w:r>
      <w:r>
        <w:rPr>
          <w:spacing w:val="80"/>
        </w:rPr>
        <w:t xml:space="preserve"> </w:t>
      </w:r>
      <w:r>
        <w:t>program</w:t>
      </w:r>
      <w:r>
        <w:rPr>
          <w:spacing w:val="80"/>
        </w:rPr>
        <w:t xml:space="preserve"> </w:t>
      </w:r>
      <w:r>
        <w:t>or</w:t>
      </w:r>
      <w:r>
        <w:rPr>
          <w:spacing w:val="80"/>
        </w:rPr>
        <w:t xml:space="preserve"> </w:t>
      </w:r>
      <w:r>
        <w:t>activity</w:t>
      </w:r>
      <w:r>
        <w:rPr>
          <w:spacing w:val="80"/>
        </w:rPr>
        <w:t xml:space="preserve"> </w:t>
      </w:r>
      <w:r>
        <w:t>of</w:t>
      </w:r>
      <w:r>
        <w:rPr>
          <w:spacing w:val="80"/>
        </w:rPr>
        <w:t xml:space="preserve"> </w:t>
      </w:r>
      <w:r>
        <w:t>the</w:t>
      </w:r>
      <w:r>
        <w:rPr>
          <w:spacing w:val="80"/>
        </w:rPr>
        <w:t xml:space="preserve"> </w:t>
      </w:r>
      <w:r>
        <w:t>University.</w:t>
      </w:r>
    </w:p>
    <w:p w14:paraId="1E68852F" w14:textId="77777777" w:rsidR="00462241" w:rsidRDefault="00462241">
      <w:pPr>
        <w:pStyle w:val="BodyText"/>
        <w:spacing w:before="39"/>
      </w:pPr>
    </w:p>
    <w:p w14:paraId="1E688530" w14:textId="77777777" w:rsidR="00462241" w:rsidRDefault="00A227DC">
      <w:pPr>
        <w:pStyle w:val="ListParagraph"/>
        <w:numPr>
          <w:ilvl w:val="0"/>
          <w:numId w:val="10"/>
        </w:numPr>
        <w:tabs>
          <w:tab w:val="left" w:pos="1439"/>
        </w:tabs>
        <w:spacing w:before="0"/>
        <w:ind w:left="1439" w:hanging="359"/>
      </w:pPr>
      <w:r>
        <w:t>The</w:t>
      </w:r>
      <w:r>
        <w:rPr>
          <w:spacing w:val="-5"/>
        </w:rPr>
        <w:t xml:space="preserve"> </w:t>
      </w:r>
      <w:r>
        <w:t>alleged</w:t>
      </w:r>
      <w:r>
        <w:rPr>
          <w:spacing w:val="-4"/>
        </w:rPr>
        <w:t xml:space="preserve"> </w:t>
      </w:r>
      <w:r>
        <w:t>misconduct</w:t>
      </w:r>
      <w:r>
        <w:rPr>
          <w:spacing w:val="-8"/>
        </w:rPr>
        <w:t xml:space="preserve"> </w:t>
      </w:r>
      <w:r>
        <w:t>occurred</w:t>
      </w:r>
      <w:r>
        <w:rPr>
          <w:spacing w:val="-4"/>
        </w:rPr>
        <w:t xml:space="preserve"> </w:t>
      </w:r>
      <w:r>
        <w:t>after</w:t>
      </w:r>
      <w:r>
        <w:rPr>
          <w:spacing w:val="-5"/>
        </w:rPr>
        <w:t xml:space="preserve"> </w:t>
      </w:r>
      <w:r>
        <w:t>August</w:t>
      </w:r>
      <w:r>
        <w:rPr>
          <w:spacing w:val="-4"/>
        </w:rPr>
        <w:t xml:space="preserve"> </w:t>
      </w:r>
      <w:r>
        <w:t>14,</w:t>
      </w:r>
      <w:r>
        <w:rPr>
          <w:spacing w:val="-7"/>
        </w:rPr>
        <w:t xml:space="preserve"> </w:t>
      </w:r>
      <w:r>
        <w:rPr>
          <w:spacing w:val="-2"/>
        </w:rPr>
        <w:t>2020.</w:t>
      </w:r>
    </w:p>
    <w:p w14:paraId="1E688531" w14:textId="77777777" w:rsidR="00462241" w:rsidRDefault="00462241">
      <w:pPr>
        <w:pStyle w:val="BodyText"/>
        <w:spacing w:before="74"/>
      </w:pPr>
    </w:p>
    <w:p w14:paraId="1E688532" w14:textId="77777777" w:rsidR="00462241" w:rsidRDefault="00A227DC">
      <w:pPr>
        <w:pStyle w:val="BodyText"/>
        <w:spacing w:line="276" w:lineRule="auto"/>
        <w:ind w:left="720" w:right="1436"/>
        <w:jc w:val="both"/>
      </w:pPr>
      <w:r>
        <w:t>If any of the above conditions are not met, and if a Formal Complaint is dismissed under these Title</w:t>
      </w:r>
      <w:r>
        <w:rPr>
          <w:spacing w:val="-7"/>
        </w:rPr>
        <w:t xml:space="preserve"> </w:t>
      </w:r>
      <w:r>
        <w:t>IX</w:t>
      </w:r>
      <w:r>
        <w:rPr>
          <w:spacing w:val="-7"/>
        </w:rPr>
        <w:t xml:space="preserve"> </w:t>
      </w:r>
      <w:r>
        <w:t>Procedures,</w:t>
      </w:r>
      <w:r>
        <w:rPr>
          <w:spacing w:val="-8"/>
        </w:rPr>
        <w:t xml:space="preserve"> </w:t>
      </w:r>
      <w:r>
        <w:t>the</w:t>
      </w:r>
      <w:r>
        <w:rPr>
          <w:spacing w:val="-7"/>
        </w:rPr>
        <w:t xml:space="preserve"> </w:t>
      </w:r>
      <w:r>
        <w:t>Procedures</w:t>
      </w:r>
      <w:r>
        <w:rPr>
          <w:spacing w:val="-8"/>
        </w:rPr>
        <w:t xml:space="preserve"> </w:t>
      </w:r>
      <w:r>
        <w:t>for</w:t>
      </w:r>
      <w:r>
        <w:rPr>
          <w:spacing w:val="-5"/>
        </w:rPr>
        <w:t xml:space="preserve"> </w:t>
      </w:r>
      <w:r>
        <w:t>Resolving</w:t>
      </w:r>
      <w:r>
        <w:rPr>
          <w:spacing w:val="-8"/>
        </w:rPr>
        <w:t xml:space="preserve"> </w:t>
      </w:r>
      <w:r>
        <w:t>Complaints</w:t>
      </w:r>
      <w:r>
        <w:rPr>
          <w:spacing w:val="-8"/>
        </w:rPr>
        <w:t xml:space="preserve"> </w:t>
      </w:r>
      <w:r>
        <w:t>of</w:t>
      </w:r>
      <w:r>
        <w:rPr>
          <w:spacing w:val="-6"/>
        </w:rPr>
        <w:t xml:space="preserve"> </w:t>
      </w:r>
      <w:r>
        <w:t>Discrimination</w:t>
      </w:r>
      <w:r>
        <w:rPr>
          <w:spacing w:val="-7"/>
        </w:rPr>
        <w:t xml:space="preserve"> </w:t>
      </w:r>
      <w:r>
        <w:t>and</w:t>
      </w:r>
      <w:r>
        <w:rPr>
          <w:spacing w:val="-6"/>
        </w:rPr>
        <w:t xml:space="preserve"> </w:t>
      </w:r>
      <w:r>
        <w:t>Harassment may be implemented if applicable. For reports in which the alleged misconduct occurred before August</w:t>
      </w:r>
      <w:r>
        <w:rPr>
          <w:spacing w:val="-4"/>
        </w:rPr>
        <w:t xml:space="preserve"> </w:t>
      </w:r>
      <w:r>
        <w:t>14,</w:t>
      </w:r>
      <w:r>
        <w:rPr>
          <w:spacing w:val="-4"/>
        </w:rPr>
        <w:t xml:space="preserve"> </w:t>
      </w:r>
      <w:r>
        <w:t>2020,</w:t>
      </w:r>
      <w:r>
        <w:rPr>
          <w:spacing w:val="-4"/>
        </w:rPr>
        <w:t xml:space="preserve"> </w:t>
      </w:r>
      <w:r>
        <w:t>the</w:t>
      </w:r>
      <w:r>
        <w:rPr>
          <w:spacing w:val="-3"/>
        </w:rPr>
        <w:t xml:space="preserve"> </w:t>
      </w:r>
      <w:r>
        <w:t>University</w:t>
      </w:r>
      <w:r>
        <w:rPr>
          <w:spacing w:val="-5"/>
        </w:rPr>
        <w:t xml:space="preserve"> </w:t>
      </w:r>
      <w:r>
        <w:t>will</w:t>
      </w:r>
      <w:r>
        <w:rPr>
          <w:spacing w:val="-5"/>
        </w:rPr>
        <w:t xml:space="preserve"> </w:t>
      </w:r>
      <w:r>
        <w:t>apply</w:t>
      </w:r>
      <w:r>
        <w:rPr>
          <w:spacing w:val="-5"/>
        </w:rPr>
        <w:t xml:space="preserve"> </w:t>
      </w:r>
      <w:r>
        <w:t>the</w:t>
      </w:r>
      <w:r>
        <w:rPr>
          <w:spacing w:val="-3"/>
        </w:rPr>
        <w:t xml:space="preserve"> </w:t>
      </w:r>
      <w:r>
        <w:t>policy</w:t>
      </w:r>
      <w:r>
        <w:rPr>
          <w:spacing w:val="-5"/>
        </w:rPr>
        <w:t xml:space="preserve"> </w:t>
      </w:r>
      <w:r>
        <w:t>definitions</w:t>
      </w:r>
      <w:r>
        <w:rPr>
          <w:spacing w:val="-4"/>
        </w:rPr>
        <w:t xml:space="preserve"> </w:t>
      </w:r>
      <w:r>
        <w:t>of</w:t>
      </w:r>
      <w:r>
        <w:rPr>
          <w:spacing w:val="-4"/>
        </w:rPr>
        <w:t xml:space="preserve"> </w:t>
      </w:r>
      <w:r>
        <w:t>misconduct</w:t>
      </w:r>
      <w:r>
        <w:rPr>
          <w:spacing w:val="-4"/>
        </w:rPr>
        <w:t xml:space="preserve"> </w:t>
      </w:r>
      <w:r>
        <w:t>that</w:t>
      </w:r>
      <w:r>
        <w:rPr>
          <w:spacing w:val="-4"/>
        </w:rPr>
        <w:t xml:space="preserve"> </w:t>
      </w:r>
      <w:r>
        <w:t>were</w:t>
      </w:r>
      <w:r>
        <w:rPr>
          <w:spacing w:val="-3"/>
        </w:rPr>
        <w:t xml:space="preserve"> </w:t>
      </w:r>
      <w:r>
        <w:t>in</w:t>
      </w:r>
      <w:r>
        <w:rPr>
          <w:spacing w:val="-5"/>
        </w:rPr>
        <w:t xml:space="preserve"> </w:t>
      </w:r>
      <w:r>
        <w:t>effect at the time of the alleged misconduct.</w:t>
      </w:r>
    </w:p>
    <w:p w14:paraId="1E688533" w14:textId="77777777" w:rsidR="00462241" w:rsidRDefault="00A227DC">
      <w:pPr>
        <w:pStyle w:val="BodyText"/>
        <w:spacing w:before="51"/>
        <w:rPr>
          <w:sz w:val="20"/>
        </w:rPr>
      </w:pPr>
      <w:r>
        <w:rPr>
          <w:noProof/>
          <w:sz w:val="20"/>
        </w:rPr>
        <mc:AlternateContent>
          <mc:Choice Requires="wps">
            <w:drawing>
              <wp:anchor distT="0" distB="0" distL="0" distR="0" simplePos="0" relativeHeight="487646720" behindDoc="1" locked="0" layoutInCell="1" allowOverlap="1" wp14:anchorId="1E6888C5" wp14:editId="1E6888C6">
                <wp:simplePos x="0" y="0"/>
                <wp:positionH relativeFrom="page">
                  <wp:posOffset>896111</wp:posOffset>
                </wp:positionH>
                <wp:positionV relativeFrom="paragraph">
                  <wp:posOffset>192307</wp:posOffset>
                </wp:positionV>
                <wp:extent cx="5980430" cy="6350"/>
                <wp:effectExtent l="0" t="0" r="0" b="0"/>
                <wp:wrapTopAndBottom/>
                <wp:docPr id="126" name="Graphic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5186627" id="Graphic 126" o:spid="_x0000_s1026" style="position:absolute;margin-left:70.55pt;margin-top:15.15pt;width:470.9pt;height:.5pt;z-index:-15669760;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" path="m5980176,l,,,6096r5980176,l5980176,xe" fillcolor="black" stroked="f">
                <v:path arrowok="t"/>
                <w10:wrap type="topAndBottom" anchorx="page"/>
              </v:shape>
            </w:pict>
          </mc:Fallback>
        </mc:AlternateContent>
      </w:r>
    </w:p>
    <w:p w14:paraId="1E688534" w14:textId="77777777" w:rsidR="00462241" w:rsidRDefault="00A227DC">
      <w:pPr>
        <w:pStyle w:val="Heading2"/>
      </w:pPr>
      <w:bookmarkStart w:id="310" w:name="Resources_for_Resolving_Complaints_of_Ti"/>
      <w:bookmarkStart w:id="311" w:name="_bookmark117"/>
      <w:bookmarkEnd w:id="310"/>
      <w:bookmarkEnd w:id="311"/>
      <w:r>
        <w:rPr>
          <w:color w:val="8E6E3D"/>
          <w:spacing w:val="12"/>
        </w:rPr>
        <w:t>Resources</w:t>
      </w:r>
      <w:r>
        <w:rPr>
          <w:color w:val="8E6E3D"/>
          <w:spacing w:val="32"/>
        </w:rPr>
        <w:t xml:space="preserve"> </w:t>
      </w:r>
      <w:r>
        <w:rPr>
          <w:color w:val="8E6E3D"/>
          <w:spacing w:val="9"/>
        </w:rPr>
        <w:t>for</w:t>
      </w:r>
      <w:r>
        <w:rPr>
          <w:color w:val="8E6E3D"/>
          <w:spacing w:val="35"/>
        </w:rPr>
        <w:t xml:space="preserve"> </w:t>
      </w:r>
      <w:r>
        <w:rPr>
          <w:color w:val="8E6E3D"/>
          <w:spacing w:val="12"/>
        </w:rPr>
        <w:t>Resolving</w:t>
      </w:r>
      <w:r>
        <w:rPr>
          <w:color w:val="8E6E3D"/>
          <w:spacing w:val="35"/>
        </w:rPr>
        <w:t xml:space="preserve"> </w:t>
      </w:r>
      <w:r>
        <w:rPr>
          <w:color w:val="8E6E3D"/>
          <w:spacing w:val="12"/>
        </w:rPr>
        <w:t>Complaints</w:t>
      </w:r>
      <w:r>
        <w:rPr>
          <w:color w:val="8E6E3D"/>
          <w:spacing w:val="35"/>
        </w:rPr>
        <w:t xml:space="preserve"> </w:t>
      </w:r>
      <w:r>
        <w:rPr>
          <w:color w:val="8E6E3D"/>
        </w:rPr>
        <w:t>of</w:t>
      </w:r>
      <w:r>
        <w:rPr>
          <w:color w:val="8E6E3D"/>
          <w:spacing w:val="35"/>
        </w:rPr>
        <w:t xml:space="preserve"> </w:t>
      </w:r>
      <w:r>
        <w:rPr>
          <w:color w:val="8E6E3D"/>
          <w:spacing w:val="11"/>
        </w:rPr>
        <w:t>Title</w:t>
      </w:r>
      <w:r>
        <w:rPr>
          <w:color w:val="8E6E3D"/>
          <w:spacing w:val="36"/>
        </w:rPr>
        <w:t xml:space="preserve"> </w:t>
      </w:r>
      <w:r>
        <w:rPr>
          <w:color w:val="8E6E3D"/>
        </w:rPr>
        <w:t>Ix</w:t>
      </w:r>
      <w:r>
        <w:rPr>
          <w:color w:val="8E6E3D"/>
          <w:spacing w:val="35"/>
        </w:rPr>
        <w:t xml:space="preserve"> </w:t>
      </w:r>
      <w:r>
        <w:rPr>
          <w:color w:val="8E6E3D"/>
          <w:spacing w:val="10"/>
        </w:rPr>
        <w:t>Harassment</w:t>
      </w:r>
    </w:p>
    <w:p w14:paraId="1E688535" w14:textId="77777777" w:rsidR="00462241" w:rsidRDefault="00A227DC">
      <w:pPr>
        <w:pStyle w:val="BodyText"/>
        <w:spacing w:before="155" w:line="276" w:lineRule="auto"/>
        <w:ind w:left="720" w:right="1436"/>
        <w:jc w:val="both"/>
      </w:pPr>
      <w:r>
        <w:t>Inquiries and complaints</w:t>
      </w:r>
      <w:r>
        <w:rPr>
          <w:spacing w:val="-2"/>
        </w:rPr>
        <w:t xml:space="preserve"> </w:t>
      </w:r>
      <w:r>
        <w:t>about Title IX</w:t>
      </w:r>
      <w:r>
        <w:rPr>
          <w:spacing w:val="-1"/>
        </w:rPr>
        <w:t xml:space="preserve"> </w:t>
      </w:r>
      <w:r>
        <w:t>Harassment, including, but not limited to, inquiries and complaints about Sexual Harassment, Sexual Assault, Dating Violence, Domestic Violence, and Stalking may</w:t>
      </w:r>
      <w:r>
        <w:rPr>
          <w:spacing w:val="-1"/>
        </w:rPr>
        <w:t xml:space="preserve"> </w:t>
      </w:r>
      <w:r>
        <w:t>be</w:t>
      </w:r>
      <w:r>
        <w:rPr>
          <w:spacing w:val="-1"/>
        </w:rPr>
        <w:t xml:space="preserve"> </w:t>
      </w:r>
      <w:r>
        <w:t>brought</w:t>
      </w:r>
      <w:r>
        <w:rPr>
          <w:spacing w:val="-2"/>
        </w:rPr>
        <w:t xml:space="preserve"> </w:t>
      </w:r>
      <w:r>
        <w:t>to the Title IX</w:t>
      </w:r>
      <w:r>
        <w:rPr>
          <w:spacing w:val="-1"/>
        </w:rPr>
        <w:t xml:space="preserve"> </w:t>
      </w:r>
      <w:r>
        <w:t>Coordinator. Information</w:t>
      </w:r>
      <w:r>
        <w:rPr>
          <w:spacing w:val="-1"/>
        </w:rPr>
        <w:t xml:space="preserve"> </w:t>
      </w:r>
      <w:r>
        <w:t>about the Title IX</w:t>
      </w:r>
      <w:r>
        <w:rPr>
          <w:spacing w:val="-1"/>
        </w:rPr>
        <w:t xml:space="preserve"> </w:t>
      </w:r>
      <w:r>
        <w:t>Coordinator for each campus is available in the Title IX Harassment Policy.</w:t>
      </w:r>
    </w:p>
    <w:p w14:paraId="1E688536" w14:textId="77777777" w:rsidR="00462241" w:rsidRDefault="00462241">
      <w:pPr>
        <w:pStyle w:val="BodyText"/>
        <w:spacing w:before="38"/>
      </w:pPr>
    </w:p>
    <w:p w14:paraId="1E688537" w14:textId="77777777" w:rsidR="00462241" w:rsidRDefault="00A227DC">
      <w:pPr>
        <w:pStyle w:val="BodyText"/>
        <w:spacing w:line="276" w:lineRule="auto"/>
        <w:ind w:left="720" w:right="1434"/>
        <w:jc w:val="both"/>
      </w:pPr>
      <w:r>
        <w:t>The management of all complaints of Title IX Harassment, regardless of where they are initially received,</w:t>
      </w:r>
      <w:r>
        <w:rPr>
          <w:spacing w:val="-2"/>
        </w:rPr>
        <w:t xml:space="preserve"> </w:t>
      </w:r>
      <w:r>
        <w:t>and</w:t>
      </w:r>
      <w:r>
        <w:rPr>
          <w:spacing w:val="-5"/>
        </w:rPr>
        <w:t xml:space="preserve"> </w:t>
      </w:r>
      <w:r>
        <w:t>the</w:t>
      </w:r>
      <w:r>
        <w:rPr>
          <w:spacing w:val="-2"/>
        </w:rPr>
        <w:t xml:space="preserve"> </w:t>
      </w:r>
      <w:r>
        <w:t>implementation</w:t>
      </w:r>
      <w:r>
        <w:rPr>
          <w:spacing w:val="-4"/>
        </w:rPr>
        <w:t xml:space="preserve"> </w:t>
      </w:r>
      <w:r>
        <w:t>of</w:t>
      </w:r>
      <w:r>
        <w:rPr>
          <w:spacing w:val="-5"/>
        </w:rPr>
        <w:t xml:space="preserve"> </w:t>
      </w:r>
      <w:r>
        <w:t>these</w:t>
      </w:r>
      <w:r>
        <w:rPr>
          <w:spacing w:val="-4"/>
        </w:rPr>
        <w:t xml:space="preserve"> </w:t>
      </w:r>
      <w:r>
        <w:t>Title</w:t>
      </w:r>
      <w:r>
        <w:rPr>
          <w:spacing w:val="-2"/>
        </w:rPr>
        <w:t xml:space="preserve"> </w:t>
      </w:r>
      <w:r>
        <w:t>IX</w:t>
      </w:r>
      <w:r>
        <w:rPr>
          <w:spacing w:val="-6"/>
        </w:rPr>
        <w:t xml:space="preserve"> </w:t>
      </w:r>
      <w:r>
        <w:t>Procedures</w:t>
      </w:r>
      <w:r>
        <w:rPr>
          <w:spacing w:val="-5"/>
        </w:rPr>
        <w:t xml:space="preserve"> </w:t>
      </w:r>
      <w:r>
        <w:t>is</w:t>
      </w:r>
      <w:r>
        <w:rPr>
          <w:spacing w:val="-2"/>
        </w:rPr>
        <w:t xml:space="preserve"> </w:t>
      </w:r>
      <w:r>
        <w:t>the</w:t>
      </w:r>
      <w:r>
        <w:rPr>
          <w:spacing w:val="-2"/>
        </w:rPr>
        <w:t xml:space="preserve"> </w:t>
      </w:r>
      <w:r>
        <w:t>responsibility</w:t>
      </w:r>
      <w:r>
        <w:rPr>
          <w:spacing w:val="-3"/>
        </w:rPr>
        <w:t xml:space="preserve"> </w:t>
      </w:r>
      <w:r>
        <w:t>of</w:t>
      </w:r>
      <w:r>
        <w:rPr>
          <w:spacing w:val="-5"/>
        </w:rPr>
        <w:t xml:space="preserve"> </w:t>
      </w:r>
      <w:r>
        <w:t>the</w:t>
      </w:r>
      <w:r>
        <w:rPr>
          <w:spacing w:val="-2"/>
        </w:rPr>
        <w:t xml:space="preserve"> </w:t>
      </w:r>
      <w:r>
        <w:t>Title</w:t>
      </w:r>
      <w:r>
        <w:rPr>
          <w:spacing w:val="-4"/>
        </w:rPr>
        <w:t xml:space="preserve"> </w:t>
      </w:r>
      <w:r>
        <w:t xml:space="preserve">IX </w:t>
      </w:r>
      <w:r>
        <w:rPr>
          <w:spacing w:val="-2"/>
        </w:rPr>
        <w:t>Coordinator.</w:t>
      </w:r>
    </w:p>
    <w:p w14:paraId="1E688538" w14:textId="77777777" w:rsidR="00462241" w:rsidRDefault="00462241">
      <w:pPr>
        <w:pStyle w:val="BodyText"/>
        <w:spacing w:before="37"/>
      </w:pPr>
    </w:p>
    <w:p w14:paraId="1E688539" w14:textId="77777777" w:rsidR="00462241" w:rsidRDefault="00A227DC">
      <w:pPr>
        <w:pStyle w:val="BodyText"/>
        <w:spacing w:line="276" w:lineRule="auto"/>
        <w:ind w:left="720" w:right="1437"/>
        <w:jc w:val="both"/>
      </w:pPr>
      <w:r>
        <w:t>Any question of interpretation regarding these Title IX Procedures shall be referred to the Vice President for Ethics and Compliance for final determination.</w:t>
      </w:r>
    </w:p>
    <w:p w14:paraId="1E68853A" w14:textId="77777777" w:rsidR="00462241" w:rsidRDefault="00A227DC">
      <w:pPr>
        <w:pStyle w:val="BodyText"/>
        <w:spacing w:before="53"/>
        <w:rPr>
          <w:sz w:val="20"/>
        </w:rPr>
      </w:pPr>
      <w:r>
        <w:rPr>
          <w:noProof/>
          <w:sz w:val="20"/>
        </w:rPr>
        <mc:AlternateContent>
          <mc:Choice Requires="wps">
            <w:drawing>
              <wp:anchor distT="0" distB="0" distL="0" distR="0" simplePos="0" relativeHeight="487647232" behindDoc="1" locked="0" layoutInCell="1" allowOverlap="1" wp14:anchorId="1E6888C7" wp14:editId="1E6888C8">
                <wp:simplePos x="0" y="0"/>
                <wp:positionH relativeFrom="page">
                  <wp:posOffset>896111</wp:posOffset>
                </wp:positionH>
                <wp:positionV relativeFrom="paragraph">
                  <wp:posOffset>193212</wp:posOffset>
                </wp:positionV>
                <wp:extent cx="5980430" cy="6350"/>
                <wp:effectExtent l="0" t="0" r="0" b="0"/>
                <wp:wrapTopAndBottom/>
                <wp:docPr id="127" name="Graphic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66BC02" id="Graphic 127" o:spid="_x0000_s1026" style="position:absolute;margin-left:70.55pt;margin-top:15.2pt;width:470.9pt;height:.5pt;z-index:-15669248;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" path="m5980176,l,,,6108r5980176,l5980176,xe" fillcolor="black" stroked="f">
                <v:path arrowok="t"/>
                <w10:wrap type="topAndBottom" anchorx="page"/>
              </v:shape>
            </w:pict>
          </mc:Fallback>
        </mc:AlternateContent>
      </w:r>
    </w:p>
    <w:p w14:paraId="1E68853B" w14:textId="77777777" w:rsidR="00462241" w:rsidRDefault="00A227DC">
      <w:pPr>
        <w:pStyle w:val="Heading2"/>
      </w:pPr>
      <w:bookmarkStart w:id="312" w:name="General_Provisions"/>
      <w:bookmarkStart w:id="313" w:name="_bookmark118"/>
      <w:bookmarkEnd w:id="312"/>
      <w:bookmarkEnd w:id="313"/>
      <w:r>
        <w:rPr>
          <w:color w:val="8E6E3D"/>
          <w:spacing w:val="12"/>
        </w:rPr>
        <w:t>General</w:t>
      </w:r>
      <w:r>
        <w:rPr>
          <w:color w:val="8E6E3D"/>
          <w:spacing w:val="30"/>
        </w:rPr>
        <w:t xml:space="preserve"> </w:t>
      </w:r>
      <w:r>
        <w:rPr>
          <w:color w:val="8E6E3D"/>
          <w:spacing w:val="10"/>
        </w:rPr>
        <w:t>Provisions</w:t>
      </w:r>
    </w:p>
    <w:p w14:paraId="1E68853C" w14:textId="77777777" w:rsidR="00462241" w:rsidRDefault="00A227DC">
      <w:pPr>
        <w:pStyle w:val="Heading3"/>
        <w:spacing w:before="155"/>
      </w:pPr>
      <w:bookmarkStart w:id="314" w:name="Presumption_of_Innocence_and_Burden_of_P"/>
      <w:bookmarkEnd w:id="314"/>
      <w:r>
        <w:rPr>
          <w:color w:val="333333"/>
        </w:rPr>
        <w:t>Presumption</w:t>
      </w:r>
      <w:r>
        <w:rPr>
          <w:color w:val="333333"/>
          <w:spacing w:val="-6"/>
        </w:rPr>
        <w:t xml:space="preserve"> </w:t>
      </w:r>
      <w:r>
        <w:rPr>
          <w:color w:val="333333"/>
        </w:rPr>
        <w:t>of</w:t>
      </w:r>
      <w:r>
        <w:rPr>
          <w:color w:val="333333"/>
          <w:spacing w:val="-4"/>
        </w:rPr>
        <w:t xml:space="preserve"> </w:t>
      </w:r>
      <w:r>
        <w:rPr>
          <w:color w:val="333333"/>
        </w:rPr>
        <w:t>Innocence</w:t>
      </w:r>
      <w:r>
        <w:rPr>
          <w:color w:val="333333"/>
          <w:spacing w:val="-5"/>
        </w:rPr>
        <w:t xml:space="preserve"> </w:t>
      </w:r>
      <w:r>
        <w:rPr>
          <w:color w:val="333333"/>
        </w:rPr>
        <w:t>and</w:t>
      </w:r>
      <w:r>
        <w:rPr>
          <w:color w:val="333333"/>
          <w:spacing w:val="-5"/>
        </w:rPr>
        <w:t xml:space="preserve"> </w:t>
      </w:r>
      <w:r>
        <w:rPr>
          <w:color w:val="333333"/>
        </w:rPr>
        <w:t>Burden</w:t>
      </w:r>
      <w:r>
        <w:rPr>
          <w:color w:val="333333"/>
          <w:spacing w:val="-3"/>
        </w:rPr>
        <w:t xml:space="preserve"> </w:t>
      </w:r>
      <w:r>
        <w:rPr>
          <w:color w:val="333333"/>
        </w:rPr>
        <w:t>of</w:t>
      </w:r>
      <w:r>
        <w:rPr>
          <w:color w:val="333333"/>
          <w:spacing w:val="-7"/>
        </w:rPr>
        <w:t xml:space="preserve"> </w:t>
      </w:r>
      <w:r>
        <w:rPr>
          <w:color w:val="333333"/>
          <w:spacing w:val="-2"/>
        </w:rPr>
        <w:t>Proof</w:t>
      </w:r>
    </w:p>
    <w:p w14:paraId="1E68853D" w14:textId="77777777" w:rsidR="00462241" w:rsidRDefault="00A227DC">
      <w:pPr>
        <w:pStyle w:val="BodyText"/>
        <w:spacing w:before="38" w:line="276" w:lineRule="auto"/>
        <w:ind w:left="720" w:right="1435"/>
        <w:jc w:val="both"/>
      </w:pPr>
      <w:r>
        <w:t>The University</w:t>
      </w:r>
      <w:r>
        <w:rPr>
          <w:spacing w:val="-2"/>
        </w:rPr>
        <w:t xml:space="preserve"> </w:t>
      </w:r>
      <w:r>
        <w:t>administers</w:t>
      </w:r>
      <w:r>
        <w:rPr>
          <w:spacing w:val="-1"/>
        </w:rPr>
        <w:t xml:space="preserve"> </w:t>
      </w:r>
      <w:r>
        <w:t>these Title IX</w:t>
      </w:r>
      <w:r>
        <w:rPr>
          <w:spacing w:val="-2"/>
        </w:rPr>
        <w:t xml:space="preserve"> </w:t>
      </w:r>
      <w:r>
        <w:t>Procedures</w:t>
      </w:r>
      <w:r>
        <w:rPr>
          <w:spacing w:val="-1"/>
        </w:rPr>
        <w:t xml:space="preserve"> </w:t>
      </w:r>
      <w:r>
        <w:t>with the</w:t>
      </w:r>
      <w:r>
        <w:rPr>
          <w:spacing w:val="-2"/>
        </w:rPr>
        <w:t xml:space="preserve"> </w:t>
      </w:r>
      <w:r>
        <w:t>presumption</w:t>
      </w:r>
      <w:r>
        <w:rPr>
          <w:spacing w:val="-2"/>
        </w:rPr>
        <w:t xml:space="preserve"> </w:t>
      </w:r>
      <w:r>
        <w:t>that</w:t>
      </w:r>
      <w:r>
        <w:rPr>
          <w:spacing w:val="-1"/>
        </w:rPr>
        <w:t xml:space="preserve"> </w:t>
      </w:r>
      <w:r>
        <w:t>the Respondent is not responsible for the alleged Title IX Harassment unless and until the Respondent is determined</w:t>
      </w:r>
      <w:r>
        <w:rPr>
          <w:spacing w:val="-9"/>
        </w:rPr>
        <w:t xml:space="preserve"> </w:t>
      </w:r>
      <w:r>
        <w:t>to</w:t>
      </w:r>
      <w:r>
        <w:rPr>
          <w:spacing w:val="-11"/>
        </w:rPr>
        <w:t xml:space="preserve"> </w:t>
      </w:r>
      <w:r>
        <w:t>be</w:t>
      </w:r>
      <w:r>
        <w:rPr>
          <w:spacing w:val="-9"/>
        </w:rPr>
        <w:t xml:space="preserve"> </w:t>
      </w:r>
      <w:r>
        <w:t>responsible</w:t>
      </w:r>
      <w:r>
        <w:rPr>
          <w:spacing w:val="-11"/>
        </w:rPr>
        <w:t xml:space="preserve"> </w:t>
      </w:r>
      <w:r>
        <w:t>for</w:t>
      </w:r>
      <w:r>
        <w:rPr>
          <w:spacing w:val="-9"/>
        </w:rPr>
        <w:t xml:space="preserve"> </w:t>
      </w:r>
      <w:r>
        <w:t>a</w:t>
      </w:r>
      <w:r>
        <w:rPr>
          <w:spacing w:val="-13"/>
        </w:rPr>
        <w:t xml:space="preserve"> </w:t>
      </w:r>
      <w:r>
        <w:t>violation</w:t>
      </w:r>
      <w:r>
        <w:rPr>
          <w:spacing w:val="-13"/>
        </w:rPr>
        <w:t xml:space="preserve"> </w:t>
      </w:r>
      <w:r>
        <w:t>of</w:t>
      </w:r>
      <w:r>
        <w:rPr>
          <w:spacing w:val="-12"/>
        </w:rPr>
        <w:t xml:space="preserve"> </w:t>
      </w:r>
      <w:r>
        <w:t>the</w:t>
      </w:r>
      <w:r>
        <w:rPr>
          <w:spacing w:val="-11"/>
        </w:rPr>
        <w:t xml:space="preserve"> </w:t>
      </w:r>
      <w:r>
        <w:t>Title</w:t>
      </w:r>
      <w:r>
        <w:rPr>
          <w:spacing w:val="-11"/>
        </w:rPr>
        <w:t xml:space="preserve"> </w:t>
      </w:r>
      <w:r>
        <w:t>IX</w:t>
      </w:r>
      <w:r>
        <w:rPr>
          <w:spacing w:val="-11"/>
        </w:rPr>
        <w:t xml:space="preserve"> </w:t>
      </w:r>
      <w:r>
        <w:t>Harassment</w:t>
      </w:r>
      <w:r>
        <w:rPr>
          <w:spacing w:val="-12"/>
        </w:rPr>
        <w:t xml:space="preserve"> </w:t>
      </w:r>
      <w:r>
        <w:t>Policy</w:t>
      </w:r>
      <w:r>
        <w:rPr>
          <w:spacing w:val="-11"/>
        </w:rPr>
        <w:t xml:space="preserve"> </w:t>
      </w:r>
      <w:r>
        <w:t>by</w:t>
      </w:r>
      <w:r>
        <w:rPr>
          <w:spacing w:val="-11"/>
        </w:rPr>
        <w:t xml:space="preserve"> </w:t>
      </w:r>
      <w:r>
        <w:t>a</w:t>
      </w:r>
      <w:r>
        <w:rPr>
          <w:spacing w:val="-13"/>
        </w:rPr>
        <w:t xml:space="preserve"> </w:t>
      </w:r>
      <w:r>
        <w:t>preponderance of the evidence. The University has the burden of proof to establish each element of any alleged Title IX Harassment Policy violation by the Respondent.</w:t>
      </w:r>
    </w:p>
    <w:p w14:paraId="1E68853E" w14:textId="77777777" w:rsidR="00462241" w:rsidRDefault="00462241">
      <w:pPr>
        <w:pStyle w:val="BodyText"/>
        <w:spacing w:before="39"/>
      </w:pPr>
    </w:p>
    <w:p w14:paraId="1E68853F" w14:textId="77777777" w:rsidR="00462241" w:rsidRDefault="00A227DC">
      <w:pPr>
        <w:pStyle w:val="Heading3"/>
        <w:jc w:val="left"/>
      </w:pPr>
      <w:bookmarkStart w:id="315" w:name="Delegation"/>
      <w:bookmarkEnd w:id="315"/>
      <w:r>
        <w:rPr>
          <w:spacing w:val="-2"/>
        </w:rPr>
        <w:t>Delegation</w:t>
      </w:r>
    </w:p>
    <w:p w14:paraId="1E688540" w14:textId="77777777" w:rsidR="00462241" w:rsidRDefault="00A227DC">
      <w:pPr>
        <w:pStyle w:val="BodyText"/>
        <w:spacing w:before="38" w:line="273" w:lineRule="auto"/>
        <w:ind w:left="720" w:right="1438"/>
      </w:pPr>
      <w:r>
        <w:t>The</w:t>
      </w:r>
      <w:r>
        <w:rPr>
          <w:spacing w:val="32"/>
        </w:rPr>
        <w:t xml:space="preserve"> </w:t>
      </w:r>
      <w:r>
        <w:t>Title</w:t>
      </w:r>
      <w:r>
        <w:rPr>
          <w:spacing w:val="32"/>
        </w:rPr>
        <w:t xml:space="preserve"> </w:t>
      </w:r>
      <w:r>
        <w:t>IX</w:t>
      </w:r>
      <w:r>
        <w:rPr>
          <w:spacing w:val="30"/>
        </w:rPr>
        <w:t xml:space="preserve"> </w:t>
      </w:r>
      <w:r>
        <w:t>Coordinator</w:t>
      </w:r>
      <w:r>
        <w:rPr>
          <w:spacing w:val="31"/>
        </w:rPr>
        <w:t xml:space="preserve"> </w:t>
      </w:r>
      <w:r>
        <w:t>may</w:t>
      </w:r>
      <w:r>
        <w:rPr>
          <w:spacing w:val="30"/>
        </w:rPr>
        <w:t xml:space="preserve"> </w:t>
      </w:r>
      <w:r>
        <w:t>delegate</w:t>
      </w:r>
      <w:r>
        <w:rPr>
          <w:spacing w:val="32"/>
        </w:rPr>
        <w:t xml:space="preserve"> </w:t>
      </w:r>
      <w:r>
        <w:t>their</w:t>
      </w:r>
      <w:r>
        <w:rPr>
          <w:spacing w:val="31"/>
        </w:rPr>
        <w:t xml:space="preserve"> </w:t>
      </w:r>
      <w:r>
        <w:t>authority</w:t>
      </w:r>
      <w:r>
        <w:rPr>
          <w:spacing w:val="30"/>
        </w:rPr>
        <w:t xml:space="preserve"> </w:t>
      </w:r>
      <w:r>
        <w:t>under</w:t>
      </w:r>
      <w:r>
        <w:rPr>
          <w:spacing w:val="31"/>
        </w:rPr>
        <w:t xml:space="preserve"> </w:t>
      </w:r>
      <w:r>
        <w:t>these</w:t>
      </w:r>
      <w:r>
        <w:rPr>
          <w:spacing w:val="32"/>
        </w:rPr>
        <w:t xml:space="preserve"> </w:t>
      </w:r>
      <w:r>
        <w:t>Title</w:t>
      </w:r>
      <w:r>
        <w:rPr>
          <w:spacing w:val="30"/>
        </w:rPr>
        <w:t xml:space="preserve"> </w:t>
      </w:r>
      <w:r>
        <w:t>IX</w:t>
      </w:r>
      <w:r>
        <w:rPr>
          <w:spacing w:val="30"/>
        </w:rPr>
        <w:t xml:space="preserve"> </w:t>
      </w:r>
      <w:r>
        <w:t>Procedures</w:t>
      </w:r>
      <w:r>
        <w:rPr>
          <w:spacing w:val="31"/>
        </w:rPr>
        <w:t xml:space="preserve"> </w:t>
      </w:r>
      <w:r>
        <w:t>to</w:t>
      </w:r>
      <w:r>
        <w:rPr>
          <w:spacing w:val="32"/>
        </w:rPr>
        <w:t xml:space="preserve"> </w:t>
      </w:r>
      <w:r>
        <w:t>an Eligible Designee.</w:t>
      </w:r>
    </w:p>
    <w:p w14:paraId="1E688541" w14:textId="77777777" w:rsidR="00462241" w:rsidRDefault="00462241">
      <w:pPr>
        <w:pStyle w:val="BodyText"/>
        <w:spacing w:line="273" w:lineRule="auto"/>
        <w:sectPr w:rsidR="00462241">
          <w:pgSz w:w="12240" w:h="15840"/>
          <w:pgMar w:top="1360" w:right="0" w:bottom="960" w:left="720" w:header="0" w:footer="770" w:gutter="0"/>
          <w:cols w:space="720"/>
        </w:sectPr>
      </w:pPr>
    </w:p>
    <w:p w14:paraId="1E688542" w14:textId="77777777" w:rsidR="00462241" w:rsidRDefault="00A227DC">
      <w:pPr>
        <w:pStyle w:val="Heading3"/>
        <w:spacing w:before="80"/>
      </w:pPr>
      <w:bookmarkStart w:id="316" w:name="Requests_for_Anonymity_or_No_Action"/>
      <w:bookmarkEnd w:id="316"/>
      <w:r>
        <w:lastRenderedPageBreak/>
        <w:t>Requests</w:t>
      </w:r>
      <w:r>
        <w:rPr>
          <w:spacing w:val="-4"/>
        </w:rPr>
        <w:t xml:space="preserve"> </w:t>
      </w:r>
      <w:r>
        <w:t>for</w:t>
      </w:r>
      <w:r>
        <w:rPr>
          <w:spacing w:val="-6"/>
        </w:rPr>
        <w:t xml:space="preserve"> </w:t>
      </w:r>
      <w:r>
        <w:t>Anonymity</w:t>
      </w:r>
      <w:r>
        <w:rPr>
          <w:spacing w:val="-4"/>
        </w:rPr>
        <w:t xml:space="preserve"> </w:t>
      </w:r>
      <w:r>
        <w:t>or</w:t>
      </w:r>
      <w:r>
        <w:rPr>
          <w:spacing w:val="-5"/>
        </w:rPr>
        <w:t xml:space="preserve"> </w:t>
      </w:r>
      <w:r>
        <w:t>No</w:t>
      </w:r>
      <w:r>
        <w:rPr>
          <w:spacing w:val="-3"/>
        </w:rPr>
        <w:t xml:space="preserve"> </w:t>
      </w:r>
      <w:r>
        <w:rPr>
          <w:spacing w:val="-2"/>
        </w:rPr>
        <w:t>Action</w:t>
      </w:r>
    </w:p>
    <w:p w14:paraId="1E688543" w14:textId="77777777" w:rsidR="00462241" w:rsidRDefault="00A227DC">
      <w:pPr>
        <w:pStyle w:val="BodyText"/>
        <w:spacing w:before="38" w:line="276" w:lineRule="auto"/>
        <w:ind w:left="720" w:right="1436"/>
        <w:jc w:val="both"/>
      </w:pPr>
      <w:r>
        <w:t xml:space="preserve">To protect both the Complainant and the Respondent, every effort will be made to protect the privacy interests of the </w:t>
      </w:r>
      <w:proofErr w:type="gramStart"/>
      <w:r>
        <w:t>persons</w:t>
      </w:r>
      <w:proofErr w:type="gramEnd"/>
      <w:r>
        <w:t xml:space="preserve"> involved in a manner consistent with the need for a thorough review of a report or Formal Complaint.</w:t>
      </w:r>
    </w:p>
    <w:p w14:paraId="1E688544" w14:textId="77777777" w:rsidR="00462241" w:rsidRDefault="00462241">
      <w:pPr>
        <w:pStyle w:val="BodyText"/>
        <w:spacing w:before="37"/>
      </w:pPr>
    </w:p>
    <w:p w14:paraId="1E688545" w14:textId="77777777" w:rsidR="00462241" w:rsidRDefault="00A227DC">
      <w:pPr>
        <w:pStyle w:val="BodyText"/>
        <w:spacing w:line="276" w:lineRule="auto"/>
        <w:ind w:left="720" w:right="1436"/>
        <w:jc w:val="both"/>
      </w:pPr>
      <w:r>
        <w:t>If</w:t>
      </w:r>
      <w:r>
        <w:rPr>
          <w:spacing w:val="-1"/>
        </w:rPr>
        <w:t xml:space="preserve"> </w:t>
      </w:r>
      <w:r>
        <w:t>the</w:t>
      </w:r>
      <w:r>
        <w:rPr>
          <w:spacing w:val="-3"/>
        </w:rPr>
        <w:t xml:space="preserve"> </w:t>
      </w:r>
      <w:r>
        <w:t>Complainant</w:t>
      </w:r>
      <w:r>
        <w:rPr>
          <w:spacing w:val="-1"/>
        </w:rPr>
        <w:t xml:space="preserve"> </w:t>
      </w:r>
      <w:r>
        <w:t>requests</w:t>
      </w:r>
      <w:r>
        <w:rPr>
          <w:spacing w:val="-3"/>
        </w:rPr>
        <w:t xml:space="preserve"> </w:t>
      </w:r>
      <w:r>
        <w:t>that</w:t>
      </w:r>
      <w:r>
        <w:rPr>
          <w:spacing w:val="-3"/>
        </w:rPr>
        <w:t xml:space="preserve"> </w:t>
      </w:r>
      <w:r>
        <w:t>their</w:t>
      </w:r>
      <w:r>
        <w:rPr>
          <w:spacing w:val="-1"/>
        </w:rPr>
        <w:t xml:space="preserve"> </w:t>
      </w:r>
      <w:r>
        <w:t>name or</w:t>
      </w:r>
      <w:r>
        <w:rPr>
          <w:spacing w:val="-1"/>
        </w:rPr>
        <w:t xml:space="preserve"> </w:t>
      </w:r>
      <w:r>
        <w:t>other</w:t>
      </w:r>
      <w:r>
        <w:rPr>
          <w:spacing w:val="-1"/>
        </w:rPr>
        <w:t xml:space="preserve"> </w:t>
      </w:r>
      <w:r>
        <w:t>identifiable information</w:t>
      </w:r>
      <w:r>
        <w:rPr>
          <w:spacing w:val="-2"/>
        </w:rPr>
        <w:t xml:space="preserve"> </w:t>
      </w:r>
      <w:r>
        <w:t>not</w:t>
      </w:r>
      <w:r>
        <w:rPr>
          <w:spacing w:val="-3"/>
        </w:rPr>
        <w:t xml:space="preserve"> </w:t>
      </w:r>
      <w:r>
        <w:t>be shared</w:t>
      </w:r>
      <w:r>
        <w:rPr>
          <w:spacing w:val="-3"/>
        </w:rPr>
        <w:t xml:space="preserve"> </w:t>
      </w:r>
      <w:r>
        <w:t>with the</w:t>
      </w:r>
      <w:r>
        <w:rPr>
          <w:spacing w:val="-4"/>
        </w:rPr>
        <w:t xml:space="preserve"> </w:t>
      </w:r>
      <w:r>
        <w:t>Respondent,</w:t>
      </w:r>
      <w:r>
        <w:rPr>
          <w:spacing w:val="-5"/>
        </w:rPr>
        <w:t xml:space="preserve"> </w:t>
      </w:r>
      <w:r>
        <w:t>or</w:t>
      </w:r>
      <w:r>
        <w:rPr>
          <w:spacing w:val="-2"/>
        </w:rPr>
        <w:t xml:space="preserve"> </w:t>
      </w:r>
      <w:r>
        <w:t>requests</w:t>
      </w:r>
      <w:r>
        <w:rPr>
          <w:spacing w:val="-5"/>
        </w:rPr>
        <w:t xml:space="preserve"> </w:t>
      </w:r>
      <w:r>
        <w:t>that</w:t>
      </w:r>
      <w:r>
        <w:rPr>
          <w:spacing w:val="-2"/>
        </w:rPr>
        <w:t xml:space="preserve"> </w:t>
      </w:r>
      <w:r>
        <w:t>the</w:t>
      </w:r>
      <w:r>
        <w:rPr>
          <w:spacing w:val="-4"/>
        </w:rPr>
        <w:t xml:space="preserve"> </w:t>
      </w:r>
      <w:r>
        <w:t>University</w:t>
      </w:r>
      <w:r>
        <w:rPr>
          <w:spacing w:val="-6"/>
        </w:rPr>
        <w:t xml:space="preserve"> </w:t>
      </w:r>
      <w:r>
        <w:t>take</w:t>
      </w:r>
      <w:r>
        <w:rPr>
          <w:spacing w:val="-2"/>
        </w:rPr>
        <w:t xml:space="preserve"> </w:t>
      </w:r>
      <w:r>
        <w:t>no</w:t>
      </w:r>
      <w:r>
        <w:rPr>
          <w:spacing w:val="-4"/>
        </w:rPr>
        <w:t xml:space="preserve"> </w:t>
      </w:r>
      <w:r>
        <w:t>formal</w:t>
      </w:r>
      <w:r>
        <w:rPr>
          <w:spacing w:val="-4"/>
        </w:rPr>
        <w:t xml:space="preserve"> </w:t>
      </w:r>
      <w:r>
        <w:t>action</w:t>
      </w:r>
      <w:r>
        <w:rPr>
          <w:spacing w:val="-6"/>
        </w:rPr>
        <w:t xml:space="preserve"> </w:t>
      </w:r>
      <w:r>
        <w:t>in</w:t>
      </w:r>
      <w:r>
        <w:rPr>
          <w:spacing w:val="-4"/>
        </w:rPr>
        <w:t xml:space="preserve"> </w:t>
      </w:r>
      <w:r>
        <w:t>response</w:t>
      </w:r>
      <w:r>
        <w:rPr>
          <w:spacing w:val="-2"/>
        </w:rPr>
        <w:t xml:space="preserve"> </w:t>
      </w:r>
      <w:r>
        <w:t>to</w:t>
      </w:r>
      <w:r>
        <w:rPr>
          <w:spacing w:val="-2"/>
        </w:rPr>
        <w:t xml:space="preserve"> </w:t>
      </w:r>
      <w:r>
        <w:t>a</w:t>
      </w:r>
      <w:r>
        <w:rPr>
          <w:spacing w:val="-6"/>
        </w:rPr>
        <w:t xml:space="preserve"> </w:t>
      </w:r>
      <w:r>
        <w:t>report,</w:t>
      </w:r>
      <w:r>
        <w:rPr>
          <w:spacing w:val="-2"/>
        </w:rPr>
        <w:t xml:space="preserve"> </w:t>
      </w:r>
      <w:r>
        <w:t>the Title IX Coordinator shall evaluate such request and notify the individual of the University’s response to their request.</w:t>
      </w:r>
    </w:p>
    <w:p w14:paraId="1E688546" w14:textId="77777777" w:rsidR="00462241" w:rsidRDefault="00462241">
      <w:pPr>
        <w:pStyle w:val="BodyText"/>
        <w:spacing w:before="37"/>
      </w:pPr>
    </w:p>
    <w:p w14:paraId="1E688547" w14:textId="77777777" w:rsidR="00462241" w:rsidRDefault="00A227DC">
      <w:pPr>
        <w:pStyle w:val="BodyText"/>
        <w:spacing w:before="1" w:line="276" w:lineRule="auto"/>
        <w:ind w:left="720" w:right="1433"/>
        <w:jc w:val="both"/>
      </w:pPr>
      <w:r>
        <w:t>The University will honor the Complainant’s request to the extent possible based on a careful balancing</w:t>
      </w:r>
      <w:r>
        <w:rPr>
          <w:spacing w:val="-9"/>
        </w:rPr>
        <w:t xml:space="preserve"> </w:t>
      </w:r>
      <w:r>
        <w:t>of</w:t>
      </w:r>
      <w:r>
        <w:rPr>
          <w:spacing w:val="-9"/>
        </w:rPr>
        <w:t xml:space="preserve"> </w:t>
      </w:r>
      <w:r>
        <w:t>the</w:t>
      </w:r>
      <w:r>
        <w:rPr>
          <w:spacing w:val="-8"/>
        </w:rPr>
        <w:t xml:space="preserve"> </w:t>
      </w:r>
      <w:r>
        <w:t>request</w:t>
      </w:r>
      <w:r>
        <w:rPr>
          <w:spacing w:val="-11"/>
        </w:rPr>
        <w:t xml:space="preserve"> </w:t>
      </w:r>
      <w:r>
        <w:t>with</w:t>
      </w:r>
      <w:r>
        <w:rPr>
          <w:spacing w:val="-8"/>
        </w:rPr>
        <w:t xml:space="preserve"> </w:t>
      </w:r>
      <w:r>
        <w:t>any</w:t>
      </w:r>
      <w:r>
        <w:rPr>
          <w:spacing w:val="-10"/>
        </w:rPr>
        <w:t xml:space="preserve"> </w:t>
      </w:r>
      <w:r>
        <w:t>legal</w:t>
      </w:r>
      <w:r>
        <w:rPr>
          <w:spacing w:val="-10"/>
        </w:rPr>
        <w:t xml:space="preserve"> </w:t>
      </w:r>
      <w:r>
        <w:t>reporting</w:t>
      </w:r>
      <w:r>
        <w:rPr>
          <w:spacing w:val="-9"/>
        </w:rPr>
        <w:t xml:space="preserve"> </w:t>
      </w:r>
      <w:r>
        <w:t>requirements,</w:t>
      </w:r>
      <w:r>
        <w:rPr>
          <w:spacing w:val="-9"/>
        </w:rPr>
        <w:t xml:space="preserve"> </w:t>
      </w:r>
      <w:r>
        <w:t>the</w:t>
      </w:r>
      <w:r>
        <w:rPr>
          <w:spacing w:val="-8"/>
        </w:rPr>
        <w:t xml:space="preserve"> </w:t>
      </w:r>
      <w:r>
        <w:t>risk</w:t>
      </w:r>
      <w:r>
        <w:rPr>
          <w:spacing w:val="-10"/>
        </w:rPr>
        <w:t xml:space="preserve"> </w:t>
      </w:r>
      <w:r>
        <w:t>of</w:t>
      </w:r>
      <w:r>
        <w:rPr>
          <w:spacing w:val="-11"/>
        </w:rPr>
        <w:t xml:space="preserve"> </w:t>
      </w:r>
      <w:r>
        <w:t>harm</w:t>
      </w:r>
      <w:r>
        <w:rPr>
          <w:spacing w:val="-9"/>
        </w:rPr>
        <w:t xml:space="preserve"> </w:t>
      </w:r>
      <w:r>
        <w:t>to</w:t>
      </w:r>
      <w:r>
        <w:rPr>
          <w:spacing w:val="-8"/>
        </w:rPr>
        <w:t xml:space="preserve"> </w:t>
      </w:r>
      <w:r>
        <w:t>any</w:t>
      </w:r>
      <w:r>
        <w:rPr>
          <w:spacing w:val="-10"/>
        </w:rPr>
        <w:t xml:space="preserve"> </w:t>
      </w:r>
      <w:r>
        <w:t>individual, and the University's duty to maintain a safe and non-discriminatory environment for all.</w:t>
      </w:r>
    </w:p>
    <w:p w14:paraId="1E688548" w14:textId="77777777" w:rsidR="00462241" w:rsidRDefault="00462241">
      <w:pPr>
        <w:pStyle w:val="BodyText"/>
        <w:spacing w:before="37"/>
      </w:pPr>
    </w:p>
    <w:p w14:paraId="1E688549" w14:textId="77777777" w:rsidR="00462241" w:rsidRDefault="00A227DC">
      <w:pPr>
        <w:pStyle w:val="BodyText"/>
        <w:spacing w:line="276" w:lineRule="auto"/>
        <w:ind w:left="720" w:right="1434"/>
        <w:jc w:val="both"/>
      </w:pPr>
      <w:r>
        <w:t>If the University honors the request for anonymity, federal law prohibits the University from pursuing disciplinary action against a Respondent. The University will, however, take other appropriate steps to eliminate any such Title IX Harassment, prevent its recurrence and remedy its effects on the Complainant and the University community. Those steps may include offering appropriate Supportive Measures and/or providing targeted training and prevention programs.</w:t>
      </w:r>
    </w:p>
    <w:p w14:paraId="1E68854A" w14:textId="77777777" w:rsidR="00462241" w:rsidRDefault="00462241">
      <w:pPr>
        <w:pStyle w:val="BodyText"/>
        <w:spacing w:before="38"/>
      </w:pPr>
    </w:p>
    <w:p w14:paraId="1E68854B" w14:textId="77777777" w:rsidR="00462241" w:rsidRDefault="00A227DC">
      <w:pPr>
        <w:pStyle w:val="BodyText"/>
        <w:spacing w:line="276" w:lineRule="auto"/>
        <w:ind w:left="720" w:right="1435"/>
        <w:jc w:val="both"/>
      </w:pPr>
      <w:r>
        <w:t>If the University is unable to honor the request for anonymity or the request to take no formal action in response to a report, the University may be obligated to move forward with a Formal Complaint</w:t>
      </w:r>
      <w:r>
        <w:rPr>
          <w:spacing w:val="-9"/>
        </w:rPr>
        <w:t xml:space="preserve"> </w:t>
      </w:r>
      <w:r>
        <w:t>signed</w:t>
      </w:r>
      <w:r>
        <w:rPr>
          <w:spacing w:val="-9"/>
        </w:rPr>
        <w:t xml:space="preserve"> </w:t>
      </w:r>
      <w:r>
        <w:t>by</w:t>
      </w:r>
      <w:r>
        <w:rPr>
          <w:spacing w:val="-10"/>
        </w:rPr>
        <w:t xml:space="preserve"> </w:t>
      </w:r>
      <w:r>
        <w:t>the</w:t>
      </w:r>
      <w:r>
        <w:rPr>
          <w:spacing w:val="-10"/>
        </w:rPr>
        <w:t xml:space="preserve"> </w:t>
      </w:r>
      <w:r>
        <w:t>Title</w:t>
      </w:r>
      <w:r>
        <w:rPr>
          <w:spacing w:val="-8"/>
        </w:rPr>
        <w:t xml:space="preserve"> </w:t>
      </w:r>
      <w:r>
        <w:t>IX</w:t>
      </w:r>
      <w:r>
        <w:rPr>
          <w:spacing w:val="-10"/>
        </w:rPr>
        <w:t xml:space="preserve"> </w:t>
      </w:r>
      <w:r>
        <w:t>Coordinator</w:t>
      </w:r>
      <w:r>
        <w:rPr>
          <w:spacing w:val="-8"/>
        </w:rPr>
        <w:t xml:space="preserve"> </w:t>
      </w:r>
      <w:r>
        <w:t>if</w:t>
      </w:r>
      <w:r>
        <w:rPr>
          <w:spacing w:val="-11"/>
        </w:rPr>
        <w:t xml:space="preserve"> </w:t>
      </w:r>
      <w:r>
        <w:t>there</w:t>
      </w:r>
      <w:r>
        <w:rPr>
          <w:spacing w:val="-8"/>
        </w:rPr>
        <w:t xml:space="preserve"> </w:t>
      </w:r>
      <w:r>
        <w:t>is</w:t>
      </w:r>
      <w:r>
        <w:rPr>
          <w:spacing w:val="-8"/>
        </w:rPr>
        <w:t xml:space="preserve"> </w:t>
      </w:r>
      <w:r>
        <w:t>an</w:t>
      </w:r>
      <w:r>
        <w:rPr>
          <w:spacing w:val="-10"/>
        </w:rPr>
        <w:t xml:space="preserve"> </w:t>
      </w:r>
      <w:r>
        <w:t>individual</w:t>
      </w:r>
      <w:r>
        <w:rPr>
          <w:spacing w:val="-10"/>
        </w:rPr>
        <w:t xml:space="preserve"> </w:t>
      </w:r>
      <w:r>
        <w:t>or</w:t>
      </w:r>
      <w:r>
        <w:rPr>
          <w:spacing w:val="-11"/>
        </w:rPr>
        <w:t xml:space="preserve"> </w:t>
      </w:r>
      <w:r>
        <w:t>public</w:t>
      </w:r>
      <w:r>
        <w:rPr>
          <w:spacing w:val="-9"/>
        </w:rPr>
        <w:t xml:space="preserve"> </w:t>
      </w:r>
      <w:r>
        <w:t>safety</w:t>
      </w:r>
      <w:r>
        <w:rPr>
          <w:spacing w:val="-10"/>
        </w:rPr>
        <w:t xml:space="preserve"> </w:t>
      </w:r>
      <w:r>
        <w:t>concern</w:t>
      </w:r>
      <w:r>
        <w:rPr>
          <w:spacing w:val="-10"/>
        </w:rPr>
        <w:t xml:space="preserve"> </w:t>
      </w:r>
      <w:r>
        <w:t>and sufficient independent information exists to establish that the Title IX Harassment Policy has been violated.</w:t>
      </w:r>
    </w:p>
    <w:p w14:paraId="1E68854C" w14:textId="77777777" w:rsidR="00462241" w:rsidRDefault="00462241">
      <w:pPr>
        <w:pStyle w:val="BodyText"/>
        <w:spacing w:before="36"/>
      </w:pPr>
    </w:p>
    <w:p w14:paraId="1E68854D" w14:textId="77777777" w:rsidR="00462241" w:rsidRDefault="00A227DC">
      <w:pPr>
        <w:pStyle w:val="BodyText"/>
        <w:spacing w:line="276" w:lineRule="auto"/>
        <w:ind w:left="720" w:right="1434"/>
        <w:jc w:val="both"/>
      </w:pPr>
      <w:r>
        <w:t>The Title IX Coordinator will assess requests for the University to take no formal action by examining the seriousness of the reported conduct, whether the reported misconduct was perpetrated with a weapon, the respective ages and roles of the Complainant and Respondent, whether there have been other reports of harassment or discrimination by the Respondent, whether the University possesses other means to obtain relevant evidence, whether the report reveals</w:t>
      </w:r>
      <w:r>
        <w:rPr>
          <w:spacing w:val="-1"/>
        </w:rPr>
        <w:t xml:space="preserve"> </w:t>
      </w:r>
      <w:r>
        <w:t>a</w:t>
      </w:r>
      <w:r>
        <w:rPr>
          <w:spacing w:val="-3"/>
        </w:rPr>
        <w:t xml:space="preserve"> </w:t>
      </w:r>
      <w:r>
        <w:t>pattern</w:t>
      </w:r>
      <w:r>
        <w:rPr>
          <w:spacing w:val="-3"/>
        </w:rPr>
        <w:t xml:space="preserve"> </w:t>
      </w:r>
      <w:r>
        <w:t>of</w:t>
      </w:r>
      <w:r>
        <w:rPr>
          <w:spacing w:val="-4"/>
        </w:rPr>
        <w:t xml:space="preserve"> </w:t>
      </w:r>
      <w:r>
        <w:t>perpetration</w:t>
      </w:r>
      <w:r>
        <w:rPr>
          <w:spacing w:val="-3"/>
        </w:rPr>
        <w:t xml:space="preserve"> </w:t>
      </w:r>
      <w:r>
        <w:t>at</w:t>
      </w:r>
      <w:r>
        <w:rPr>
          <w:spacing w:val="-1"/>
        </w:rPr>
        <w:t xml:space="preserve"> </w:t>
      </w:r>
      <w:r>
        <w:t>a</w:t>
      </w:r>
      <w:r>
        <w:rPr>
          <w:spacing w:val="-3"/>
        </w:rPr>
        <w:t xml:space="preserve"> </w:t>
      </w:r>
      <w:r>
        <w:t>given</w:t>
      </w:r>
      <w:r>
        <w:rPr>
          <w:spacing w:val="-3"/>
        </w:rPr>
        <w:t xml:space="preserve"> </w:t>
      </w:r>
      <w:r>
        <w:t>location</w:t>
      </w:r>
      <w:r>
        <w:rPr>
          <w:spacing w:val="-3"/>
        </w:rPr>
        <w:t xml:space="preserve"> </w:t>
      </w:r>
      <w:r>
        <w:t>or</w:t>
      </w:r>
      <w:r>
        <w:rPr>
          <w:spacing w:val="-1"/>
        </w:rPr>
        <w:t xml:space="preserve"> </w:t>
      </w:r>
      <w:r>
        <w:t>by</w:t>
      </w:r>
      <w:r>
        <w:rPr>
          <w:spacing w:val="-2"/>
        </w:rPr>
        <w:t xml:space="preserve"> </w:t>
      </w:r>
      <w:r>
        <w:t>a</w:t>
      </w:r>
      <w:r>
        <w:rPr>
          <w:spacing w:val="-3"/>
        </w:rPr>
        <w:t xml:space="preserve"> </w:t>
      </w:r>
      <w:r>
        <w:t>particular</w:t>
      </w:r>
      <w:r>
        <w:rPr>
          <w:spacing w:val="-1"/>
        </w:rPr>
        <w:t xml:space="preserve"> </w:t>
      </w:r>
      <w:r>
        <w:t>group,</w:t>
      </w:r>
      <w:r>
        <w:rPr>
          <w:spacing w:val="-1"/>
        </w:rPr>
        <w:t xml:space="preserve"> </w:t>
      </w:r>
      <w:r>
        <w:t>and</w:t>
      </w:r>
      <w:r>
        <w:rPr>
          <w:spacing w:val="-1"/>
        </w:rPr>
        <w:t xml:space="preserve"> </w:t>
      </w:r>
      <w:r>
        <w:t>the</w:t>
      </w:r>
      <w:r>
        <w:rPr>
          <w:spacing w:val="-3"/>
        </w:rPr>
        <w:t xml:space="preserve"> </w:t>
      </w:r>
      <w:r>
        <w:t>rights</w:t>
      </w:r>
      <w:r>
        <w:rPr>
          <w:spacing w:val="-4"/>
        </w:rPr>
        <w:t xml:space="preserve"> </w:t>
      </w:r>
      <w:r>
        <w:t>of</w:t>
      </w:r>
      <w:r>
        <w:rPr>
          <w:spacing w:val="-2"/>
        </w:rPr>
        <w:t xml:space="preserve"> </w:t>
      </w:r>
      <w:r>
        <w:t>the Respondent to receive notice and relevant information before disciplinary action is initiated.</w:t>
      </w:r>
    </w:p>
    <w:p w14:paraId="1E68854E" w14:textId="77777777" w:rsidR="00462241" w:rsidRDefault="00462241">
      <w:pPr>
        <w:pStyle w:val="BodyText"/>
        <w:spacing w:before="37"/>
      </w:pPr>
    </w:p>
    <w:p w14:paraId="1E68854F" w14:textId="77777777" w:rsidR="00462241" w:rsidRDefault="00A227DC">
      <w:pPr>
        <w:pStyle w:val="Heading3"/>
        <w:jc w:val="left"/>
      </w:pPr>
      <w:bookmarkStart w:id="317" w:name="Advisor"/>
      <w:bookmarkEnd w:id="317"/>
      <w:r>
        <w:rPr>
          <w:spacing w:val="-2"/>
        </w:rPr>
        <w:t>Advisor</w:t>
      </w:r>
    </w:p>
    <w:p w14:paraId="1E688550" w14:textId="77777777" w:rsidR="00462241" w:rsidRDefault="00A227DC">
      <w:pPr>
        <w:pStyle w:val="BodyText"/>
        <w:spacing w:before="38" w:line="276" w:lineRule="auto"/>
        <w:ind w:left="720" w:right="1434"/>
        <w:jc w:val="both"/>
      </w:pPr>
      <w:r>
        <w:t>Both a</w:t>
      </w:r>
      <w:r>
        <w:rPr>
          <w:spacing w:val="-1"/>
        </w:rPr>
        <w:t xml:space="preserve"> </w:t>
      </w:r>
      <w:r>
        <w:t>Complainant and</w:t>
      </w:r>
      <w:r>
        <w:rPr>
          <w:spacing w:val="-2"/>
        </w:rPr>
        <w:t xml:space="preserve"> </w:t>
      </w:r>
      <w:r>
        <w:t>a</w:t>
      </w:r>
      <w:r>
        <w:rPr>
          <w:spacing w:val="-1"/>
        </w:rPr>
        <w:t xml:space="preserve"> </w:t>
      </w:r>
      <w:r>
        <w:t>Respondent</w:t>
      </w:r>
      <w:r>
        <w:rPr>
          <w:spacing w:val="-2"/>
        </w:rPr>
        <w:t xml:space="preserve"> </w:t>
      </w:r>
      <w:r>
        <w:t>are</w:t>
      </w:r>
      <w:r>
        <w:rPr>
          <w:spacing w:val="-2"/>
        </w:rPr>
        <w:t xml:space="preserve"> </w:t>
      </w:r>
      <w:r>
        <w:t>entitled to an</w:t>
      </w:r>
      <w:r>
        <w:rPr>
          <w:spacing w:val="-4"/>
        </w:rPr>
        <w:t xml:space="preserve"> </w:t>
      </w:r>
      <w:r>
        <w:t>Advisor</w:t>
      </w:r>
      <w:r>
        <w:rPr>
          <w:spacing w:val="-2"/>
        </w:rPr>
        <w:t xml:space="preserve"> </w:t>
      </w:r>
      <w:r>
        <w:t>of</w:t>
      </w:r>
      <w:r>
        <w:rPr>
          <w:spacing w:val="-3"/>
        </w:rPr>
        <w:t xml:space="preserve"> </w:t>
      </w:r>
      <w:r>
        <w:t>their choice, and</w:t>
      </w:r>
      <w:r>
        <w:rPr>
          <w:spacing w:val="-2"/>
        </w:rPr>
        <w:t xml:space="preserve"> </w:t>
      </w:r>
      <w:r>
        <w:t>the</w:t>
      </w:r>
      <w:r>
        <w:rPr>
          <w:spacing w:val="-1"/>
        </w:rPr>
        <w:t xml:space="preserve"> </w:t>
      </w:r>
      <w:r>
        <w:t>Advisor may accompany the Party to any meeting or proceeding under these Title IX Procedures. A Complainant may have an Advisor present when reporting Title IX Harassment or at any point. An Advisor may be an attorney, but an advisor or support person may not speak for or stand in place</w:t>
      </w:r>
      <w:r>
        <w:rPr>
          <w:spacing w:val="-9"/>
        </w:rPr>
        <w:t xml:space="preserve"> </w:t>
      </w:r>
      <w:r>
        <w:t>of</w:t>
      </w:r>
      <w:r>
        <w:rPr>
          <w:spacing w:val="-10"/>
        </w:rPr>
        <w:t xml:space="preserve"> </w:t>
      </w:r>
      <w:r>
        <w:t>either</w:t>
      </w:r>
      <w:r>
        <w:rPr>
          <w:spacing w:val="-7"/>
        </w:rPr>
        <w:t xml:space="preserve"> </w:t>
      </w:r>
      <w:r>
        <w:t>the</w:t>
      </w:r>
      <w:r>
        <w:rPr>
          <w:spacing w:val="-9"/>
        </w:rPr>
        <w:t xml:space="preserve"> </w:t>
      </w:r>
      <w:r>
        <w:t>Complainant</w:t>
      </w:r>
      <w:r>
        <w:rPr>
          <w:spacing w:val="-7"/>
        </w:rPr>
        <w:t xml:space="preserve"> </w:t>
      </w:r>
      <w:r>
        <w:t>or</w:t>
      </w:r>
      <w:r>
        <w:rPr>
          <w:spacing w:val="-9"/>
        </w:rPr>
        <w:t xml:space="preserve"> </w:t>
      </w:r>
      <w:r>
        <w:t>the</w:t>
      </w:r>
      <w:r>
        <w:rPr>
          <w:spacing w:val="-9"/>
        </w:rPr>
        <w:t xml:space="preserve"> </w:t>
      </w:r>
      <w:r>
        <w:t>Respondent,</w:t>
      </w:r>
      <w:r>
        <w:rPr>
          <w:spacing w:val="-7"/>
        </w:rPr>
        <w:t xml:space="preserve"> </w:t>
      </w:r>
      <w:r>
        <w:t>act</w:t>
      </w:r>
      <w:r>
        <w:rPr>
          <w:spacing w:val="-7"/>
        </w:rPr>
        <w:t xml:space="preserve"> </w:t>
      </w:r>
      <w:r>
        <w:t>as</w:t>
      </w:r>
      <w:r>
        <w:rPr>
          <w:spacing w:val="-7"/>
        </w:rPr>
        <w:t xml:space="preserve"> </w:t>
      </w:r>
      <w:r>
        <w:t>legal</w:t>
      </w:r>
      <w:r>
        <w:rPr>
          <w:spacing w:val="-8"/>
        </w:rPr>
        <w:t xml:space="preserve"> </w:t>
      </w:r>
      <w:r>
        <w:t>counsel</w:t>
      </w:r>
      <w:r>
        <w:rPr>
          <w:spacing w:val="-8"/>
        </w:rPr>
        <w:t xml:space="preserve"> </w:t>
      </w:r>
      <w:r>
        <w:t>for</w:t>
      </w:r>
      <w:r>
        <w:rPr>
          <w:spacing w:val="-7"/>
        </w:rPr>
        <w:t xml:space="preserve"> </w:t>
      </w:r>
      <w:r>
        <w:t>a</w:t>
      </w:r>
      <w:r>
        <w:rPr>
          <w:spacing w:val="-11"/>
        </w:rPr>
        <w:t xml:space="preserve"> </w:t>
      </w:r>
      <w:r>
        <w:t>Party</w:t>
      </w:r>
      <w:r>
        <w:rPr>
          <w:spacing w:val="-8"/>
        </w:rPr>
        <w:t xml:space="preserve"> </w:t>
      </w:r>
      <w:r>
        <w:t>in</w:t>
      </w:r>
      <w:r>
        <w:rPr>
          <w:spacing w:val="-11"/>
        </w:rPr>
        <w:t xml:space="preserve"> </w:t>
      </w:r>
      <w:r>
        <w:t>the</w:t>
      </w:r>
      <w:r>
        <w:rPr>
          <w:spacing w:val="-9"/>
        </w:rPr>
        <w:t xml:space="preserve"> </w:t>
      </w:r>
      <w:r>
        <w:t xml:space="preserve">Informal Resolution Process or the Formal Resolution </w:t>
      </w:r>
      <w:proofErr w:type="gramStart"/>
      <w:r>
        <w:t>Process, or</w:t>
      </w:r>
      <w:proofErr w:type="gramEnd"/>
      <w:r>
        <w:t xml:space="preserve"> otherwise participate in the Informal Resolution</w:t>
      </w:r>
      <w:r>
        <w:rPr>
          <w:spacing w:val="-3"/>
        </w:rPr>
        <w:t xml:space="preserve"> </w:t>
      </w:r>
      <w:r>
        <w:t>Process</w:t>
      </w:r>
      <w:r>
        <w:rPr>
          <w:spacing w:val="-1"/>
        </w:rPr>
        <w:t xml:space="preserve"> </w:t>
      </w:r>
      <w:r>
        <w:t>or</w:t>
      </w:r>
      <w:r>
        <w:rPr>
          <w:spacing w:val="-1"/>
        </w:rPr>
        <w:t xml:space="preserve"> </w:t>
      </w:r>
      <w:r>
        <w:t>the</w:t>
      </w:r>
      <w:r>
        <w:rPr>
          <w:spacing w:val="-1"/>
        </w:rPr>
        <w:t xml:space="preserve"> </w:t>
      </w:r>
      <w:r>
        <w:t>Formal</w:t>
      </w:r>
      <w:r>
        <w:rPr>
          <w:spacing w:val="-3"/>
        </w:rPr>
        <w:t xml:space="preserve"> </w:t>
      </w:r>
      <w:r>
        <w:t>Resolution</w:t>
      </w:r>
      <w:r>
        <w:rPr>
          <w:spacing w:val="-3"/>
        </w:rPr>
        <w:t xml:space="preserve"> </w:t>
      </w:r>
      <w:r>
        <w:t>Process,</w:t>
      </w:r>
      <w:r>
        <w:rPr>
          <w:spacing w:val="-1"/>
        </w:rPr>
        <w:t xml:space="preserve"> </w:t>
      </w:r>
      <w:r>
        <w:t>except</w:t>
      </w:r>
      <w:r>
        <w:rPr>
          <w:spacing w:val="-1"/>
        </w:rPr>
        <w:t xml:space="preserve"> </w:t>
      </w:r>
      <w:r>
        <w:t>as</w:t>
      </w:r>
      <w:r>
        <w:rPr>
          <w:spacing w:val="-1"/>
        </w:rPr>
        <w:t xml:space="preserve"> </w:t>
      </w:r>
      <w:r>
        <w:t>a</w:t>
      </w:r>
      <w:r>
        <w:rPr>
          <w:spacing w:val="-3"/>
        </w:rPr>
        <w:t xml:space="preserve"> </w:t>
      </w:r>
      <w:r>
        <w:t>Party’s</w:t>
      </w:r>
      <w:r>
        <w:rPr>
          <w:spacing w:val="-4"/>
        </w:rPr>
        <w:t xml:space="preserve"> </w:t>
      </w:r>
      <w:r>
        <w:t>Hearing</w:t>
      </w:r>
      <w:r>
        <w:rPr>
          <w:spacing w:val="-1"/>
        </w:rPr>
        <w:t xml:space="preserve"> </w:t>
      </w:r>
      <w:r>
        <w:t>Advisor.</w:t>
      </w:r>
      <w:r>
        <w:rPr>
          <w:spacing w:val="-1"/>
        </w:rPr>
        <w:t xml:space="preserve"> </w:t>
      </w:r>
      <w:proofErr w:type="gramStart"/>
      <w:r>
        <w:t>In</w:t>
      </w:r>
      <w:r>
        <w:rPr>
          <w:spacing w:val="-3"/>
        </w:rPr>
        <w:t xml:space="preserve"> </w:t>
      </w:r>
      <w:r>
        <w:t>the event that</w:t>
      </w:r>
      <w:proofErr w:type="gramEnd"/>
      <w:r>
        <w:t xml:space="preserve"> an attorney is retained to serve as a Hearing Advisor, the attorney may participate in, speak</w:t>
      </w:r>
      <w:r>
        <w:rPr>
          <w:spacing w:val="-12"/>
        </w:rPr>
        <w:t xml:space="preserve"> </w:t>
      </w:r>
      <w:r>
        <w:t>for,</w:t>
      </w:r>
      <w:r>
        <w:rPr>
          <w:spacing w:val="-11"/>
        </w:rPr>
        <w:t xml:space="preserve"> </w:t>
      </w:r>
      <w:r>
        <w:t>or</w:t>
      </w:r>
      <w:r>
        <w:rPr>
          <w:spacing w:val="-13"/>
        </w:rPr>
        <w:t xml:space="preserve"> </w:t>
      </w:r>
      <w:r>
        <w:t>stand</w:t>
      </w:r>
      <w:r>
        <w:rPr>
          <w:spacing w:val="-11"/>
        </w:rPr>
        <w:t xml:space="preserve"> </w:t>
      </w:r>
      <w:r>
        <w:t>in</w:t>
      </w:r>
      <w:r>
        <w:rPr>
          <w:spacing w:val="-12"/>
        </w:rPr>
        <w:t xml:space="preserve"> </w:t>
      </w:r>
      <w:r>
        <w:t>the</w:t>
      </w:r>
      <w:r>
        <w:rPr>
          <w:spacing w:val="-12"/>
        </w:rPr>
        <w:t xml:space="preserve"> </w:t>
      </w:r>
      <w:r>
        <w:t>place</w:t>
      </w:r>
      <w:r>
        <w:rPr>
          <w:spacing w:val="-12"/>
        </w:rPr>
        <w:t xml:space="preserve"> </w:t>
      </w:r>
      <w:r>
        <w:t>of</w:t>
      </w:r>
      <w:r>
        <w:rPr>
          <w:spacing w:val="-11"/>
        </w:rPr>
        <w:t xml:space="preserve"> </w:t>
      </w:r>
      <w:r>
        <w:t>the</w:t>
      </w:r>
      <w:r>
        <w:rPr>
          <w:spacing w:val="-10"/>
        </w:rPr>
        <w:t xml:space="preserve"> </w:t>
      </w:r>
      <w:r>
        <w:t>Complainant</w:t>
      </w:r>
      <w:r>
        <w:rPr>
          <w:spacing w:val="-11"/>
        </w:rPr>
        <w:t xml:space="preserve"> </w:t>
      </w:r>
      <w:r>
        <w:t>or</w:t>
      </w:r>
      <w:r>
        <w:rPr>
          <w:spacing w:val="-11"/>
        </w:rPr>
        <w:t xml:space="preserve"> </w:t>
      </w:r>
      <w:r>
        <w:t>the</w:t>
      </w:r>
      <w:r>
        <w:rPr>
          <w:spacing w:val="-12"/>
        </w:rPr>
        <w:t xml:space="preserve"> </w:t>
      </w:r>
      <w:r>
        <w:t>Respondent</w:t>
      </w:r>
      <w:r>
        <w:rPr>
          <w:spacing w:val="-11"/>
        </w:rPr>
        <w:t xml:space="preserve"> </w:t>
      </w:r>
      <w:r>
        <w:t>and</w:t>
      </w:r>
      <w:r>
        <w:rPr>
          <w:spacing w:val="-11"/>
        </w:rPr>
        <w:t xml:space="preserve"> </w:t>
      </w:r>
      <w:r>
        <w:t>may</w:t>
      </w:r>
      <w:r>
        <w:rPr>
          <w:spacing w:val="-12"/>
        </w:rPr>
        <w:t xml:space="preserve"> </w:t>
      </w:r>
      <w:r>
        <w:t>act</w:t>
      </w:r>
      <w:r>
        <w:rPr>
          <w:spacing w:val="-11"/>
        </w:rPr>
        <w:t xml:space="preserve"> </w:t>
      </w:r>
      <w:r>
        <w:t>as</w:t>
      </w:r>
      <w:r>
        <w:rPr>
          <w:spacing w:val="-11"/>
        </w:rPr>
        <w:t xml:space="preserve"> </w:t>
      </w:r>
      <w:r>
        <w:t>legal</w:t>
      </w:r>
      <w:r>
        <w:rPr>
          <w:spacing w:val="-12"/>
        </w:rPr>
        <w:t xml:space="preserve"> </w:t>
      </w:r>
      <w:r>
        <w:t>counsel for a Party during the Hearing.</w:t>
      </w:r>
    </w:p>
    <w:p w14:paraId="1E688551" w14:textId="77777777" w:rsidR="00462241" w:rsidRDefault="00462241">
      <w:pPr>
        <w:pStyle w:val="BodyText"/>
        <w:spacing w:line="276" w:lineRule="auto"/>
        <w:jc w:val="both"/>
        <w:sectPr w:rsidR="00462241">
          <w:pgSz w:w="12240" w:h="15840"/>
          <w:pgMar w:top="1360" w:right="0" w:bottom="960" w:left="720" w:header="0" w:footer="770" w:gutter="0"/>
          <w:cols w:space="720"/>
        </w:sectPr>
      </w:pPr>
    </w:p>
    <w:p w14:paraId="1E688552" w14:textId="77777777" w:rsidR="00462241" w:rsidRDefault="00A227DC">
      <w:pPr>
        <w:pStyle w:val="BodyText"/>
        <w:spacing w:before="88" w:line="276" w:lineRule="auto"/>
        <w:ind w:left="720" w:right="1439"/>
        <w:jc w:val="both"/>
      </w:pPr>
      <w:r>
        <w:lastRenderedPageBreak/>
        <w:t>The University has the discretion to impose reasonable conditions upon the participation of an Advisor or support person and Hearing Advisor.</w:t>
      </w:r>
    </w:p>
    <w:p w14:paraId="1E688553" w14:textId="77777777" w:rsidR="00462241" w:rsidRDefault="00462241">
      <w:pPr>
        <w:pStyle w:val="BodyText"/>
        <w:spacing w:before="36"/>
      </w:pPr>
    </w:p>
    <w:p w14:paraId="1E688554" w14:textId="77777777" w:rsidR="00462241" w:rsidRDefault="00A227DC">
      <w:pPr>
        <w:pStyle w:val="BodyText"/>
        <w:spacing w:line="276" w:lineRule="auto"/>
        <w:ind w:left="720" w:right="1438"/>
        <w:jc w:val="both"/>
      </w:pPr>
      <w:r>
        <w:t>Any</w:t>
      </w:r>
      <w:r>
        <w:rPr>
          <w:spacing w:val="-10"/>
        </w:rPr>
        <w:t xml:space="preserve"> </w:t>
      </w:r>
      <w:r>
        <w:t>fees</w:t>
      </w:r>
      <w:r>
        <w:rPr>
          <w:spacing w:val="-9"/>
        </w:rPr>
        <w:t xml:space="preserve"> </w:t>
      </w:r>
      <w:r>
        <w:t>and/or</w:t>
      </w:r>
      <w:r>
        <w:rPr>
          <w:spacing w:val="-9"/>
        </w:rPr>
        <w:t xml:space="preserve"> </w:t>
      </w:r>
      <w:r>
        <w:t>expenses</w:t>
      </w:r>
      <w:r>
        <w:rPr>
          <w:spacing w:val="-9"/>
        </w:rPr>
        <w:t xml:space="preserve"> </w:t>
      </w:r>
      <w:r>
        <w:t>charged</w:t>
      </w:r>
      <w:r>
        <w:rPr>
          <w:spacing w:val="-10"/>
        </w:rPr>
        <w:t xml:space="preserve"> </w:t>
      </w:r>
      <w:r>
        <w:t>by</w:t>
      </w:r>
      <w:r>
        <w:rPr>
          <w:spacing w:val="-10"/>
        </w:rPr>
        <w:t xml:space="preserve"> </w:t>
      </w:r>
      <w:r>
        <w:t>an</w:t>
      </w:r>
      <w:r>
        <w:rPr>
          <w:spacing w:val="-11"/>
        </w:rPr>
        <w:t xml:space="preserve"> </w:t>
      </w:r>
      <w:r>
        <w:t>Advisor</w:t>
      </w:r>
      <w:r>
        <w:rPr>
          <w:spacing w:val="-9"/>
        </w:rPr>
        <w:t xml:space="preserve"> </w:t>
      </w:r>
      <w:r>
        <w:t>or</w:t>
      </w:r>
      <w:r>
        <w:rPr>
          <w:spacing w:val="-9"/>
        </w:rPr>
        <w:t xml:space="preserve"> </w:t>
      </w:r>
      <w:r>
        <w:t>Hearing</w:t>
      </w:r>
      <w:r>
        <w:rPr>
          <w:spacing w:val="-10"/>
        </w:rPr>
        <w:t xml:space="preserve"> </w:t>
      </w:r>
      <w:r>
        <w:t>Advisor</w:t>
      </w:r>
      <w:r>
        <w:rPr>
          <w:spacing w:val="-9"/>
        </w:rPr>
        <w:t xml:space="preserve"> </w:t>
      </w:r>
      <w:r>
        <w:t>for</w:t>
      </w:r>
      <w:r>
        <w:rPr>
          <w:spacing w:val="-9"/>
        </w:rPr>
        <w:t xml:space="preserve"> </w:t>
      </w:r>
      <w:r>
        <w:t>services</w:t>
      </w:r>
      <w:r>
        <w:rPr>
          <w:spacing w:val="-9"/>
        </w:rPr>
        <w:t xml:space="preserve"> </w:t>
      </w:r>
      <w:r>
        <w:t>under</w:t>
      </w:r>
      <w:r>
        <w:rPr>
          <w:spacing w:val="-9"/>
        </w:rPr>
        <w:t xml:space="preserve"> </w:t>
      </w:r>
      <w:r>
        <w:t>these</w:t>
      </w:r>
      <w:r>
        <w:rPr>
          <w:spacing w:val="-9"/>
        </w:rPr>
        <w:t xml:space="preserve"> </w:t>
      </w:r>
      <w:r>
        <w:t>Title IX Procedures are the responsibility of the Party who retained the Advisor or Hearing Advisor.</w:t>
      </w:r>
    </w:p>
    <w:p w14:paraId="1E688555" w14:textId="77777777" w:rsidR="00462241" w:rsidRDefault="00462241">
      <w:pPr>
        <w:pStyle w:val="BodyText"/>
        <w:spacing w:before="37"/>
      </w:pPr>
    </w:p>
    <w:p w14:paraId="1E688556" w14:textId="77777777" w:rsidR="00462241" w:rsidRDefault="00A227DC">
      <w:pPr>
        <w:pStyle w:val="Heading3"/>
      </w:pPr>
      <w:bookmarkStart w:id="318" w:name="Time_Frames"/>
      <w:bookmarkEnd w:id="318"/>
      <w:r>
        <w:t>Time</w:t>
      </w:r>
      <w:r>
        <w:rPr>
          <w:spacing w:val="-3"/>
        </w:rPr>
        <w:t xml:space="preserve"> </w:t>
      </w:r>
      <w:r>
        <w:rPr>
          <w:spacing w:val="-2"/>
        </w:rPr>
        <w:t>Frames</w:t>
      </w:r>
    </w:p>
    <w:p w14:paraId="1E688557" w14:textId="77777777" w:rsidR="00462241" w:rsidRDefault="00A227DC">
      <w:pPr>
        <w:pStyle w:val="BodyText"/>
        <w:spacing w:before="38" w:line="276" w:lineRule="auto"/>
        <w:ind w:left="720" w:right="1435"/>
        <w:jc w:val="both"/>
      </w:pPr>
      <w:r>
        <w:t xml:space="preserve">The University encourages prompt reporting. </w:t>
      </w:r>
      <w:proofErr w:type="gramStart"/>
      <w:r>
        <w:t>Persons</w:t>
      </w:r>
      <w:proofErr w:type="gramEnd"/>
      <w:r>
        <w:t xml:space="preserve"> who have experienced or witnessed harassment</w:t>
      </w:r>
      <w:r>
        <w:rPr>
          <w:spacing w:val="-2"/>
        </w:rPr>
        <w:t xml:space="preserve"> </w:t>
      </w:r>
      <w:r>
        <w:t>are</w:t>
      </w:r>
      <w:r>
        <w:rPr>
          <w:spacing w:val="-4"/>
        </w:rPr>
        <w:t xml:space="preserve"> </w:t>
      </w:r>
      <w:r>
        <w:t>encouraged</w:t>
      </w:r>
      <w:r>
        <w:rPr>
          <w:spacing w:val="-5"/>
        </w:rPr>
        <w:t xml:space="preserve"> </w:t>
      </w:r>
      <w:r>
        <w:t>to</w:t>
      </w:r>
      <w:r>
        <w:rPr>
          <w:spacing w:val="-4"/>
        </w:rPr>
        <w:t xml:space="preserve"> </w:t>
      </w:r>
      <w:r>
        <w:t>report</w:t>
      </w:r>
      <w:r>
        <w:rPr>
          <w:spacing w:val="-5"/>
        </w:rPr>
        <w:t xml:space="preserve"> </w:t>
      </w:r>
      <w:r>
        <w:t>the</w:t>
      </w:r>
      <w:r>
        <w:rPr>
          <w:spacing w:val="-2"/>
        </w:rPr>
        <w:t xml:space="preserve"> </w:t>
      </w:r>
      <w:r>
        <w:t>incident</w:t>
      </w:r>
      <w:r>
        <w:rPr>
          <w:spacing w:val="-5"/>
        </w:rPr>
        <w:t xml:space="preserve"> </w:t>
      </w:r>
      <w:r>
        <w:t>to</w:t>
      </w:r>
      <w:r>
        <w:rPr>
          <w:spacing w:val="-4"/>
        </w:rPr>
        <w:t xml:space="preserve"> </w:t>
      </w:r>
      <w:r>
        <w:t>the</w:t>
      </w:r>
      <w:r>
        <w:rPr>
          <w:spacing w:val="-4"/>
        </w:rPr>
        <w:t xml:space="preserve"> </w:t>
      </w:r>
      <w:r>
        <w:t>Title</w:t>
      </w:r>
      <w:r>
        <w:rPr>
          <w:spacing w:val="-2"/>
        </w:rPr>
        <w:t xml:space="preserve"> </w:t>
      </w:r>
      <w:r>
        <w:t>IX</w:t>
      </w:r>
      <w:r>
        <w:rPr>
          <w:spacing w:val="-6"/>
        </w:rPr>
        <w:t xml:space="preserve"> </w:t>
      </w:r>
      <w:r>
        <w:t>Coordinator</w:t>
      </w:r>
      <w:r>
        <w:rPr>
          <w:spacing w:val="-2"/>
        </w:rPr>
        <w:t xml:space="preserve"> </w:t>
      </w:r>
      <w:r>
        <w:t>as</w:t>
      </w:r>
      <w:r>
        <w:rPr>
          <w:spacing w:val="-2"/>
        </w:rPr>
        <w:t xml:space="preserve"> </w:t>
      </w:r>
      <w:r>
        <w:t>soon</w:t>
      </w:r>
      <w:r>
        <w:rPr>
          <w:spacing w:val="-4"/>
        </w:rPr>
        <w:t xml:space="preserve"> </w:t>
      </w:r>
      <w:r>
        <w:t>as</w:t>
      </w:r>
      <w:r>
        <w:rPr>
          <w:spacing w:val="-5"/>
        </w:rPr>
        <w:t xml:space="preserve"> </w:t>
      </w:r>
      <w:r>
        <w:t>possible. Unreasonable</w:t>
      </w:r>
      <w:r>
        <w:rPr>
          <w:spacing w:val="-3"/>
        </w:rPr>
        <w:t xml:space="preserve"> </w:t>
      </w:r>
      <w:r>
        <w:t>filing</w:t>
      </w:r>
      <w:r>
        <w:rPr>
          <w:spacing w:val="-4"/>
        </w:rPr>
        <w:t xml:space="preserve"> </w:t>
      </w:r>
      <w:r>
        <w:t>delays</w:t>
      </w:r>
      <w:r>
        <w:rPr>
          <w:spacing w:val="-4"/>
        </w:rPr>
        <w:t xml:space="preserve"> </w:t>
      </w:r>
      <w:r>
        <w:t>could</w:t>
      </w:r>
      <w:r>
        <w:rPr>
          <w:spacing w:val="-4"/>
        </w:rPr>
        <w:t xml:space="preserve"> </w:t>
      </w:r>
      <w:r>
        <w:t>result</w:t>
      </w:r>
      <w:r>
        <w:rPr>
          <w:spacing w:val="-4"/>
        </w:rPr>
        <w:t xml:space="preserve"> </w:t>
      </w:r>
      <w:r>
        <w:t>in</w:t>
      </w:r>
      <w:r>
        <w:rPr>
          <w:spacing w:val="-5"/>
        </w:rPr>
        <w:t xml:space="preserve"> </w:t>
      </w:r>
      <w:proofErr w:type="gramStart"/>
      <w:r>
        <w:t>the</w:t>
      </w:r>
      <w:proofErr w:type="gramEnd"/>
      <w:r>
        <w:rPr>
          <w:spacing w:val="-3"/>
        </w:rPr>
        <w:t xml:space="preserve"> </w:t>
      </w:r>
      <w:r>
        <w:t>dulling</w:t>
      </w:r>
      <w:r>
        <w:rPr>
          <w:spacing w:val="-4"/>
        </w:rPr>
        <w:t xml:space="preserve"> </w:t>
      </w:r>
      <w:r>
        <w:t>of</w:t>
      </w:r>
      <w:r>
        <w:rPr>
          <w:spacing w:val="-4"/>
        </w:rPr>
        <w:t xml:space="preserve"> </w:t>
      </w:r>
      <w:r>
        <w:t>memories</w:t>
      </w:r>
      <w:r>
        <w:rPr>
          <w:spacing w:val="-4"/>
        </w:rPr>
        <w:t xml:space="preserve"> </w:t>
      </w:r>
      <w:r>
        <w:t>and</w:t>
      </w:r>
      <w:r>
        <w:rPr>
          <w:spacing w:val="-4"/>
        </w:rPr>
        <w:t xml:space="preserve"> </w:t>
      </w:r>
      <w:r>
        <w:t>a</w:t>
      </w:r>
      <w:r>
        <w:rPr>
          <w:spacing w:val="-4"/>
        </w:rPr>
        <w:t xml:space="preserve"> </w:t>
      </w:r>
      <w:r>
        <w:t>loss</w:t>
      </w:r>
      <w:r>
        <w:rPr>
          <w:spacing w:val="-4"/>
        </w:rPr>
        <w:t xml:space="preserve"> </w:t>
      </w:r>
      <w:r>
        <w:t>of</w:t>
      </w:r>
      <w:r>
        <w:rPr>
          <w:spacing w:val="-4"/>
        </w:rPr>
        <w:t xml:space="preserve"> </w:t>
      </w:r>
      <w:r>
        <w:t>relevant</w:t>
      </w:r>
      <w:r>
        <w:rPr>
          <w:spacing w:val="-4"/>
        </w:rPr>
        <w:t xml:space="preserve"> </w:t>
      </w:r>
      <w:r>
        <w:t>evidence and</w:t>
      </w:r>
      <w:r>
        <w:rPr>
          <w:spacing w:val="-10"/>
        </w:rPr>
        <w:t xml:space="preserve"> </w:t>
      </w:r>
      <w:r>
        <w:t>witness</w:t>
      </w:r>
      <w:r>
        <w:rPr>
          <w:spacing w:val="-12"/>
        </w:rPr>
        <w:t xml:space="preserve"> </w:t>
      </w:r>
      <w:r>
        <w:t>testimony.</w:t>
      </w:r>
      <w:r>
        <w:rPr>
          <w:spacing w:val="-9"/>
        </w:rPr>
        <w:t xml:space="preserve"> </w:t>
      </w:r>
      <w:r>
        <w:t>Delays</w:t>
      </w:r>
      <w:r>
        <w:rPr>
          <w:spacing w:val="-9"/>
        </w:rPr>
        <w:t xml:space="preserve"> </w:t>
      </w:r>
      <w:r>
        <w:t>in</w:t>
      </w:r>
      <w:r>
        <w:rPr>
          <w:spacing w:val="-11"/>
        </w:rPr>
        <w:t xml:space="preserve"> </w:t>
      </w:r>
      <w:r>
        <w:t>filing</w:t>
      </w:r>
      <w:r>
        <w:rPr>
          <w:spacing w:val="-10"/>
        </w:rPr>
        <w:t xml:space="preserve"> </w:t>
      </w:r>
      <w:r>
        <w:t>shall</w:t>
      </w:r>
      <w:r>
        <w:rPr>
          <w:spacing w:val="-11"/>
        </w:rPr>
        <w:t xml:space="preserve"> </w:t>
      </w:r>
      <w:r>
        <w:t>not</w:t>
      </w:r>
      <w:r>
        <w:rPr>
          <w:spacing w:val="-9"/>
        </w:rPr>
        <w:t xml:space="preserve"> </w:t>
      </w:r>
      <w:r>
        <w:t>affect</w:t>
      </w:r>
      <w:r>
        <w:rPr>
          <w:spacing w:val="-12"/>
        </w:rPr>
        <w:t xml:space="preserve"> </w:t>
      </w:r>
      <w:r>
        <w:t>the</w:t>
      </w:r>
      <w:r>
        <w:rPr>
          <w:spacing w:val="-9"/>
        </w:rPr>
        <w:t xml:space="preserve"> </w:t>
      </w:r>
      <w:r>
        <w:t>Complainant’s</w:t>
      </w:r>
      <w:r>
        <w:rPr>
          <w:spacing w:val="-12"/>
        </w:rPr>
        <w:t xml:space="preserve"> </w:t>
      </w:r>
      <w:r>
        <w:t>eligibility</w:t>
      </w:r>
      <w:r>
        <w:rPr>
          <w:spacing w:val="-11"/>
        </w:rPr>
        <w:t xml:space="preserve"> </w:t>
      </w:r>
      <w:r>
        <w:t>for</w:t>
      </w:r>
      <w:r>
        <w:rPr>
          <w:spacing w:val="-9"/>
        </w:rPr>
        <w:t xml:space="preserve"> </w:t>
      </w:r>
      <w:r>
        <w:t>Supportive Measures from the University.</w:t>
      </w:r>
    </w:p>
    <w:p w14:paraId="1E688558" w14:textId="77777777" w:rsidR="00462241" w:rsidRDefault="00462241">
      <w:pPr>
        <w:pStyle w:val="BodyText"/>
        <w:spacing w:before="38"/>
      </w:pPr>
    </w:p>
    <w:p w14:paraId="1E688559" w14:textId="77777777" w:rsidR="00462241" w:rsidRDefault="00A227DC">
      <w:pPr>
        <w:pStyle w:val="BodyText"/>
        <w:spacing w:line="276" w:lineRule="auto"/>
        <w:ind w:left="720" w:right="1436"/>
        <w:jc w:val="both"/>
      </w:pPr>
      <w:r>
        <w:t>When extenuating circumstances warrant, the Title IX Coordinator has the authority and discretion to extend any of the time limits contained in these Title IX Procedures for good cause except those relating to the filing of appeals.</w:t>
      </w:r>
    </w:p>
    <w:p w14:paraId="1E68855A" w14:textId="77777777" w:rsidR="00462241" w:rsidRDefault="00462241">
      <w:pPr>
        <w:pStyle w:val="BodyText"/>
        <w:spacing w:before="37"/>
      </w:pPr>
    </w:p>
    <w:p w14:paraId="1E68855B" w14:textId="77777777" w:rsidR="00462241" w:rsidRDefault="00A227DC">
      <w:pPr>
        <w:pStyle w:val="BodyText"/>
        <w:spacing w:before="1" w:line="276" w:lineRule="auto"/>
        <w:ind w:left="720" w:right="1434"/>
        <w:jc w:val="both"/>
      </w:pPr>
      <w:r>
        <w:t>In</w:t>
      </w:r>
      <w:r>
        <w:rPr>
          <w:spacing w:val="-1"/>
        </w:rPr>
        <w:t xml:space="preserve"> </w:t>
      </w:r>
      <w:r>
        <w:t>general, a</w:t>
      </w:r>
      <w:r>
        <w:rPr>
          <w:spacing w:val="-1"/>
        </w:rPr>
        <w:t xml:space="preserve"> </w:t>
      </w:r>
      <w:r>
        <w:t>Complainant and Respondent can</w:t>
      </w:r>
      <w:r>
        <w:rPr>
          <w:spacing w:val="-1"/>
        </w:rPr>
        <w:t xml:space="preserve"> </w:t>
      </w:r>
      <w:r>
        <w:t>expect that the process will</w:t>
      </w:r>
      <w:r>
        <w:rPr>
          <w:spacing w:val="-1"/>
        </w:rPr>
        <w:t xml:space="preserve"> </w:t>
      </w:r>
      <w:r>
        <w:t>proceed according to the time</w:t>
      </w:r>
      <w:r>
        <w:rPr>
          <w:spacing w:val="-2"/>
        </w:rPr>
        <w:t xml:space="preserve"> </w:t>
      </w:r>
      <w:r>
        <w:t>frames</w:t>
      </w:r>
      <w:r>
        <w:rPr>
          <w:spacing w:val="-2"/>
        </w:rPr>
        <w:t xml:space="preserve"> </w:t>
      </w:r>
      <w:r>
        <w:t>provided</w:t>
      </w:r>
      <w:r>
        <w:rPr>
          <w:spacing w:val="-2"/>
        </w:rPr>
        <w:t xml:space="preserve"> </w:t>
      </w:r>
      <w:r>
        <w:t>in</w:t>
      </w:r>
      <w:r>
        <w:rPr>
          <w:spacing w:val="-1"/>
        </w:rPr>
        <w:t xml:space="preserve"> </w:t>
      </w:r>
      <w:r>
        <w:t>these</w:t>
      </w:r>
      <w:r>
        <w:rPr>
          <w:spacing w:val="-2"/>
        </w:rPr>
        <w:t xml:space="preserve"> </w:t>
      </w:r>
      <w:r>
        <w:t>Title IX</w:t>
      </w:r>
      <w:r>
        <w:rPr>
          <w:spacing w:val="-1"/>
        </w:rPr>
        <w:t xml:space="preserve"> </w:t>
      </w:r>
      <w:r>
        <w:t>Procedures.</w:t>
      </w:r>
      <w:r>
        <w:rPr>
          <w:spacing w:val="-2"/>
        </w:rPr>
        <w:t xml:space="preserve"> </w:t>
      </w:r>
      <w:proofErr w:type="gramStart"/>
      <w:r>
        <w:t>In</w:t>
      </w:r>
      <w:r>
        <w:rPr>
          <w:spacing w:val="-1"/>
        </w:rPr>
        <w:t xml:space="preserve"> </w:t>
      </w:r>
      <w:r>
        <w:t>the</w:t>
      </w:r>
      <w:r>
        <w:rPr>
          <w:spacing w:val="-1"/>
        </w:rPr>
        <w:t xml:space="preserve"> </w:t>
      </w:r>
      <w:r>
        <w:t>event that</w:t>
      </w:r>
      <w:proofErr w:type="gramEnd"/>
      <w:r>
        <w:t xml:space="preserve"> good</w:t>
      </w:r>
      <w:r>
        <w:rPr>
          <w:spacing w:val="-2"/>
        </w:rPr>
        <w:t xml:space="preserve"> </w:t>
      </w:r>
      <w:r>
        <w:t>cause</w:t>
      </w:r>
      <w:r>
        <w:rPr>
          <w:spacing w:val="-1"/>
        </w:rPr>
        <w:t xml:space="preserve"> </w:t>
      </w:r>
      <w:r>
        <w:t>exists for</w:t>
      </w:r>
      <w:r>
        <w:rPr>
          <w:spacing w:val="-2"/>
        </w:rPr>
        <w:t xml:space="preserve"> </w:t>
      </w:r>
      <w:r>
        <w:t>the investigation and resolution to exceed these time frames, the University will notify all Parties of the reason(s) for the delay and the expected adjustment in time frames. Good cause may exist if additional time is necessary to ensure the integrity and completeness of the investigation, to comply with a request by external law enforcement for temporary delay to gather evidence for a criminal investigation, to accommodate the availability of witnesses, to account for University breaks</w:t>
      </w:r>
      <w:r>
        <w:rPr>
          <w:spacing w:val="-2"/>
        </w:rPr>
        <w:t xml:space="preserve"> </w:t>
      </w:r>
      <w:r>
        <w:t>or</w:t>
      </w:r>
      <w:r>
        <w:rPr>
          <w:spacing w:val="-2"/>
        </w:rPr>
        <w:t xml:space="preserve"> </w:t>
      </w:r>
      <w:r>
        <w:t>vacations, to account</w:t>
      </w:r>
      <w:r>
        <w:rPr>
          <w:spacing w:val="-2"/>
        </w:rPr>
        <w:t xml:space="preserve"> </w:t>
      </w:r>
      <w:r>
        <w:t>for</w:t>
      </w:r>
      <w:r>
        <w:rPr>
          <w:spacing w:val="-2"/>
        </w:rPr>
        <w:t xml:space="preserve"> </w:t>
      </w:r>
      <w:r>
        <w:t>complexities</w:t>
      </w:r>
      <w:r>
        <w:rPr>
          <w:spacing w:val="-2"/>
        </w:rPr>
        <w:t xml:space="preserve"> </w:t>
      </w:r>
      <w:r>
        <w:t>of</w:t>
      </w:r>
      <w:r>
        <w:rPr>
          <w:spacing w:val="-3"/>
        </w:rPr>
        <w:t xml:space="preserve"> </w:t>
      </w:r>
      <w:r>
        <w:t>a</w:t>
      </w:r>
      <w:r>
        <w:rPr>
          <w:spacing w:val="-1"/>
        </w:rPr>
        <w:t xml:space="preserve"> </w:t>
      </w:r>
      <w:r>
        <w:t>case,</w:t>
      </w:r>
      <w:r>
        <w:rPr>
          <w:spacing w:val="-2"/>
        </w:rPr>
        <w:t xml:space="preserve"> </w:t>
      </w:r>
      <w:r>
        <w:t>including</w:t>
      </w:r>
      <w:r>
        <w:rPr>
          <w:spacing w:val="-2"/>
        </w:rPr>
        <w:t xml:space="preserve"> </w:t>
      </w:r>
      <w:r>
        <w:t>the</w:t>
      </w:r>
      <w:r>
        <w:rPr>
          <w:spacing w:val="-1"/>
        </w:rPr>
        <w:t xml:space="preserve"> </w:t>
      </w:r>
      <w:r>
        <w:t>number</w:t>
      </w:r>
      <w:r>
        <w:rPr>
          <w:spacing w:val="-2"/>
        </w:rPr>
        <w:t xml:space="preserve"> </w:t>
      </w:r>
      <w:r>
        <w:t>of</w:t>
      </w:r>
      <w:r>
        <w:rPr>
          <w:spacing w:val="-3"/>
        </w:rPr>
        <w:t xml:space="preserve"> </w:t>
      </w:r>
      <w:r>
        <w:t>witnesses and volume</w:t>
      </w:r>
      <w:r>
        <w:rPr>
          <w:spacing w:val="-9"/>
        </w:rPr>
        <w:t xml:space="preserve"> </w:t>
      </w:r>
      <w:r>
        <w:t>of</w:t>
      </w:r>
      <w:r>
        <w:rPr>
          <w:spacing w:val="-7"/>
        </w:rPr>
        <w:t xml:space="preserve"> </w:t>
      </w:r>
      <w:r>
        <w:t>information</w:t>
      </w:r>
      <w:r>
        <w:rPr>
          <w:spacing w:val="-11"/>
        </w:rPr>
        <w:t xml:space="preserve"> </w:t>
      </w:r>
      <w:r>
        <w:t>provided</w:t>
      </w:r>
      <w:r>
        <w:rPr>
          <w:spacing w:val="-7"/>
        </w:rPr>
        <w:t xml:space="preserve"> </w:t>
      </w:r>
      <w:r>
        <w:t>by</w:t>
      </w:r>
      <w:r>
        <w:rPr>
          <w:spacing w:val="-8"/>
        </w:rPr>
        <w:t xml:space="preserve"> </w:t>
      </w:r>
      <w:r>
        <w:t>the</w:t>
      </w:r>
      <w:r>
        <w:rPr>
          <w:spacing w:val="-6"/>
        </w:rPr>
        <w:t xml:space="preserve"> </w:t>
      </w:r>
      <w:r>
        <w:t>Parties,</w:t>
      </w:r>
      <w:r>
        <w:rPr>
          <w:spacing w:val="-9"/>
        </w:rPr>
        <w:t xml:space="preserve"> </w:t>
      </w:r>
      <w:r>
        <w:t>or</w:t>
      </w:r>
      <w:r>
        <w:rPr>
          <w:spacing w:val="-7"/>
        </w:rPr>
        <w:t xml:space="preserve"> </w:t>
      </w:r>
      <w:r>
        <w:t>for</w:t>
      </w:r>
      <w:r>
        <w:rPr>
          <w:spacing w:val="-9"/>
        </w:rPr>
        <w:t xml:space="preserve"> </w:t>
      </w:r>
      <w:r>
        <w:t>other</w:t>
      </w:r>
      <w:r>
        <w:rPr>
          <w:spacing w:val="-7"/>
        </w:rPr>
        <w:t xml:space="preserve"> </w:t>
      </w:r>
      <w:r>
        <w:t>legitimate</w:t>
      </w:r>
      <w:r>
        <w:rPr>
          <w:spacing w:val="-9"/>
        </w:rPr>
        <w:t xml:space="preserve"> </w:t>
      </w:r>
      <w:r>
        <w:t>reasons.</w:t>
      </w:r>
      <w:r>
        <w:rPr>
          <w:spacing w:val="-7"/>
        </w:rPr>
        <w:t xml:space="preserve"> </w:t>
      </w:r>
      <w:r>
        <w:t>Best</w:t>
      </w:r>
      <w:r>
        <w:rPr>
          <w:spacing w:val="-9"/>
        </w:rPr>
        <w:t xml:space="preserve"> </w:t>
      </w:r>
      <w:r>
        <w:t>efforts</w:t>
      </w:r>
      <w:r>
        <w:rPr>
          <w:spacing w:val="-7"/>
        </w:rPr>
        <w:t xml:space="preserve"> </w:t>
      </w:r>
      <w:r>
        <w:t>will</w:t>
      </w:r>
      <w:r>
        <w:rPr>
          <w:spacing w:val="-11"/>
        </w:rPr>
        <w:t xml:space="preserve"> </w:t>
      </w:r>
      <w:r>
        <w:t>be made to complete the process in a timely manner by balancing principles of thoroughness, due process and fairness with promptness.</w:t>
      </w:r>
    </w:p>
    <w:p w14:paraId="1E68855C" w14:textId="77777777" w:rsidR="00462241" w:rsidRDefault="00462241">
      <w:pPr>
        <w:pStyle w:val="BodyText"/>
        <w:spacing w:before="36"/>
      </w:pPr>
    </w:p>
    <w:p w14:paraId="1E68855D" w14:textId="77777777" w:rsidR="00462241" w:rsidRDefault="00A227DC">
      <w:pPr>
        <w:pStyle w:val="Heading3"/>
      </w:pPr>
      <w:bookmarkStart w:id="319" w:name="Expectations_Regarding_Participation"/>
      <w:bookmarkEnd w:id="319"/>
      <w:r>
        <w:t>Expectations</w:t>
      </w:r>
      <w:r>
        <w:rPr>
          <w:spacing w:val="-10"/>
        </w:rPr>
        <w:t xml:space="preserve"> </w:t>
      </w:r>
      <w:r>
        <w:t>Regarding</w:t>
      </w:r>
      <w:r>
        <w:rPr>
          <w:spacing w:val="-9"/>
        </w:rPr>
        <w:t xml:space="preserve"> </w:t>
      </w:r>
      <w:r>
        <w:rPr>
          <w:spacing w:val="-2"/>
        </w:rPr>
        <w:t>Participation</w:t>
      </w:r>
    </w:p>
    <w:p w14:paraId="1E68855E" w14:textId="77777777" w:rsidR="00462241" w:rsidRDefault="00A227DC">
      <w:pPr>
        <w:pStyle w:val="BodyText"/>
        <w:spacing w:before="38" w:line="276" w:lineRule="auto"/>
        <w:ind w:left="720" w:right="1434"/>
        <w:jc w:val="both"/>
      </w:pPr>
      <w:r>
        <w:t>All</w:t>
      </w:r>
      <w:r>
        <w:rPr>
          <w:spacing w:val="-5"/>
        </w:rPr>
        <w:t xml:space="preserve"> </w:t>
      </w:r>
      <w:r>
        <w:t>University</w:t>
      </w:r>
      <w:r>
        <w:rPr>
          <w:spacing w:val="-5"/>
        </w:rPr>
        <w:t xml:space="preserve"> </w:t>
      </w:r>
      <w:r>
        <w:t>community</w:t>
      </w:r>
      <w:r>
        <w:rPr>
          <w:spacing w:val="-5"/>
        </w:rPr>
        <w:t xml:space="preserve"> </w:t>
      </w:r>
      <w:r>
        <w:t>members</w:t>
      </w:r>
      <w:r>
        <w:rPr>
          <w:spacing w:val="-4"/>
        </w:rPr>
        <w:t xml:space="preserve"> </w:t>
      </w:r>
      <w:r>
        <w:t>are</w:t>
      </w:r>
      <w:r>
        <w:rPr>
          <w:spacing w:val="-3"/>
        </w:rPr>
        <w:t xml:space="preserve"> </w:t>
      </w:r>
      <w:r>
        <w:t>expected</w:t>
      </w:r>
      <w:r>
        <w:rPr>
          <w:spacing w:val="-6"/>
        </w:rPr>
        <w:t xml:space="preserve"> </w:t>
      </w:r>
      <w:r>
        <w:t>to</w:t>
      </w:r>
      <w:r>
        <w:rPr>
          <w:spacing w:val="-3"/>
        </w:rPr>
        <w:t xml:space="preserve"> </w:t>
      </w:r>
      <w:r>
        <w:t>provide</w:t>
      </w:r>
      <w:r>
        <w:rPr>
          <w:spacing w:val="-3"/>
        </w:rPr>
        <w:t xml:space="preserve"> </w:t>
      </w:r>
      <w:r>
        <w:t>truthful</w:t>
      </w:r>
      <w:r>
        <w:rPr>
          <w:spacing w:val="-5"/>
        </w:rPr>
        <w:t xml:space="preserve"> </w:t>
      </w:r>
      <w:r>
        <w:t>information</w:t>
      </w:r>
      <w:r>
        <w:rPr>
          <w:spacing w:val="-5"/>
        </w:rPr>
        <w:t xml:space="preserve"> </w:t>
      </w:r>
      <w:r>
        <w:t>in</w:t>
      </w:r>
      <w:r>
        <w:rPr>
          <w:spacing w:val="-5"/>
        </w:rPr>
        <w:t xml:space="preserve"> </w:t>
      </w:r>
      <w:r>
        <w:t>any</w:t>
      </w:r>
      <w:r>
        <w:rPr>
          <w:spacing w:val="-5"/>
        </w:rPr>
        <w:t xml:space="preserve"> </w:t>
      </w:r>
      <w:r>
        <w:t>report</w:t>
      </w:r>
      <w:r>
        <w:rPr>
          <w:spacing w:val="-4"/>
        </w:rPr>
        <w:t xml:space="preserve"> </w:t>
      </w:r>
      <w:r>
        <w:t>or proceeding</w:t>
      </w:r>
      <w:r>
        <w:rPr>
          <w:spacing w:val="-14"/>
        </w:rPr>
        <w:t xml:space="preserve"> </w:t>
      </w:r>
      <w:r>
        <w:t>under</w:t>
      </w:r>
      <w:r>
        <w:rPr>
          <w:spacing w:val="-13"/>
        </w:rPr>
        <w:t xml:space="preserve"> </w:t>
      </w:r>
      <w:r>
        <w:t>these</w:t>
      </w:r>
      <w:r>
        <w:rPr>
          <w:spacing w:val="-13"/>
        </w:rPr>
        <w:t xml:space="preserve"> </w:t>
      </w:r>
      <w:r>
        <w:t>Title</w:t>
      </w:r>
      <w:r>
        <w:rPr>
          <w:spacing w:val="-14"/>
        </w:rPr>
        <w:t xml:space="preserve"> </w:t>
      </w:r>
      <w:r>
        <w:t>IX</w:t>
      </w:r>
      <w:r>
        <w:rPr>
          <w:spacing w:val="-13"/>
        </w:rPr>
        <w:t xml:space="preserve"> </w:t>
      </w:r>
      <w:r>
        <w:t>Procedures.</w:t>
      </w:r>
      <w:r>
        <w:rPr>
          <w:spacing w:val="-13"/>
        </w:rPr>
        <w:t xml:space="preserve"> </w:t>
      </w:r>
      <w:r>
        <w:t>Any</w:t>
      </w:r>
      <w:r>
        <w:rPr>
          <w:spacing w:val="-13"/>
        </w:rPr>
        <w:t xml:space="preserve"> </w:t>
      </w:r>
      <w:r>
        <w:t>person</w:t>
      </w:r>
      <w:r>
        <w:rPr>
          <w:spacing w:val="-14"/>
        </w:rPr>
        <w:t xml:space="preserve"> </w:t>
      </w:r>
      <w:r>
        <w:t>who,</w:t>
      </w:r>
      <w:r>
        <w:rPr>
          <w:spacing w:val="-13"/>
        </w:rPr>
        <w:t xml:space="preserve"> </w:t>
      </w:r>
      <w:r>
        <w:t>in</w:t>
      </w:r>
      <w:r>
        <w:rPr>
          <w:spacing w:val="-13"/>
        </w:rPr>
        <w:t xml:space="preserve"> </w:t>
      </w:r>
      <w:r>
        <w:t>bad</w:t>
      </w:r>
      <w:r>
        <w:rPr>
          <w:spacing w:val="-13"/>
        </w:rPr>
        <w:t xml:space="preserve"> </w:t>
      </w:r>
      <w:r>
        <w:t>faith,</w:t>
      </w:r>
      <w:r>
        <w:rPr>
          <w:spacing w:val="-14"/>
        </w:rPr>
        <w:t xml:space="preserve"> </w:t>
      </w:r>
      <w:r>
        <w:t>makes</w:t>
      </w:r>
      <w:r>
        <w:rPr>
          <w:spacing w:val="-13"/>
        </w:rPr>
        <w:t xml:space="preserve"> </w:t>
      </w:r>
      <w:r>
        <w:t>a</w:t>
      </w:r>
      <w:r>
        <w:rPr>
          <w:spacing w:val="-13"/>
        </w:rPr>
        <w:t xml:space="preserve"> </w:t>
      </w:r>
      <w:r>
        <w:t>false</w:t>
      </w:r>
      <w:r>
        <w:rPr>
          <w:spacing w:val="-13"/>
        </w:rPr>
        <w:t xml:space="preserve"> </w:t>
      </w:r>
      <w:r>
        <w:t>statement or</w:t>
      </w:r>
      <w:r>
        <w:rPr>
          <w:spacing w:val="-11"/>
        </w:rPr>
        <w:t xml:space="preserve"> </w:t>
      </w:r>
      <w:r>
        <w:t>submits</w:t>
      </w:r>
      <w:r>
        <w:rPr>
          <w:spacing w:val="-11"/>
        </w:rPr>
        <w:t xml:space="preserve"> </w:t>
      </w:r>
      <w:r>
        <w:t>false</w:t>
      </w:r>
      <w:r>
        <w:rPr>
          <w:spacing w:val="-10"/>
        </w:rPr>
        <w:t xml:space="preserve"> </w:t>
      </w:r>
      <w:r>
        <w:t>information</w:t>
      </w:r>
      <w:r>
        <w:rPr>
          <w:spacing w:val="-12"/>
        </w:rPr>
        <w:t xml:space="preserve"> </w:t>
      </w:r>
      <w:r>
        <w:t>in</w:t>
      </w:r>
      <w:r>
        <w:rPr>
          <w:spacing w:val="-12"/>
        </w:rPr>
        <w:t xml:space="preserve"> </w:t>
      </w:r>
      <w:r>
        <w:t>connection</w:t>
      </w:r>
      <w:r>
        <w:rPr>
          <w:spacing w:val="-12"/>
        </w:rPr>
        <w:t xml:space="preserve"> </w:t>
      </w:r>
      <w:r>
        <w:t>with</w:t>
      </w:r>
      <w:r>
        <w:rPr>
          <w:spacing w:val="-10"/>
        </w:rPr>
        <w:t xml:space="preserve"> </w:t>
      </w:r>
      <w:r>
        <w:t>the</w:t>
      </w:r>
      <w:r>
        <w:rPr>
          <w:spacing w:val="-10"/>
        </w:rPr>
        <w:t xml:space="preserve"> </w:t>
      </w:r>
      <w:r>
        <w:t>initiation</w:t>
      </w:r>
      <w:r>
        <w:rPr>
          <w:spacing w:val="-12"/>
        </w:rPr>
        <w:t xml:space="preserve"> </w:t>
      </w:r>
      <w:r>
        <w:t>or</w:t>
      </w:r>
      <w:r>
        <w:rPr>
          <w:spacing w:val="-11"/>
        </w:rPr>
        <w:t xml:space="preserve"> </w:t>
      </w:r>
      <w:r>
        <w:t>resolution</w:t>
      </w:r>
      <w:r>
        <w:rPr>
          <w:spacing w:val="-12"/>
        </w:rPr>
        <w:t xml:space="preserve"> </w:t>
      </w:r>
      <w:r>
        <w:t>of</w:t>
      </w:r>
      <w:r>
        <w:rPr>
          <w:spacing w:val="-11"/>
        </w:rPr>
        <w:t xml:space="preserve"> </w:t>
      </w:r>
      <w:r>
        <w:t>a</w:t>
      </w:r>
      <w:r>
        <w:rPr>
          <w:spacing w:val="-12"/>
        </w:rPr>
        <w:t xml:space="preserve"> </w:t>
      </w:r>
      <w:r>
        <w:t>Formal</w:t>
      </w:r>
      <w:r>
        <w:rPr>
          <w:spacing w:val="-12"/>
        </w:rPr>
        <w:t xml:space="preserve"> </w:t>
      </w:r>
      <w:r>
        <w:t>Complaint under these Title IX Procedures may be subject to appropriate discipline. Making a good faith report of Title IX Harassment that is not later substantiated is not considered a false statement. Similarly, a determination regarding responsibility alone, is not sufficient to conclude that any individual made a materially false statement in bad faith.</w:t>
      </w:r>
    </w:p>
    <w:p w14:paraId="1E68855F" w14:textId="77777777" w:rsidR="00462241" w:rsidRDefault="00462241">
      <w:pPr>
        <w:pStyle w:val="BodyText"/>
        <w:spacing w:before="37"/>
      </w:pPr>
    </w:p>
    <w:p w14:paraId="1E688560" w14:textId="77777777" w:rsidR="00462241" w:rsidRDefault="00A227DC">
      <w:pPr>
        <w:pStyle w:val="Heading3"/>
        <w:spacing w:line="276" w:lineRule="auto"/>
        <w:ind w:right="1435"/>
      </w:pPr>
      <w:bookmarkStart w:id="320" w:name="Formal_Complaints_Involving_University_O"/>
      <w:bookmarkEnd w:id="320"/>
      <w:r>
        <w:t>Formal Complaints Involving University Officers and/or Administrators with Responsibilities Under These Title IX Procedures</w:t>
      </w:r>
    </w:p>
    <w:p w14:paraId="1E688561" w14:textId="77777777" w:rsidR="00462241" w:rsidRDefault="00A227DC">
      <w:pPr>
        <w:pStyle w:val="BodyText"/>
        <w:spacing w:before="1" w:line="276" w:lineRule="auto"/>
        <w:ind w:left="720" w:right="1435"/>
        <w:jc w:val="both"/>
      </w:pPr>
      <w:r>
        <w:t>In</w:t>
      </w:r>
      <w:r>
        <w:rPr>
          <w:spacing w:val="-5"/>
        </w:rPr>
        <w:t xml:space="preserve"> </w:t>
      </w:r>
      <w:r>
        <w:t>the</w:t>
      </w:r>
      <w:r>
        <w:rPr>
          <w:spacing w:val="-5"/>
        </w:rPr>
        <w:t xml:space="preserve"> </w:t>
      </w:r>
      <w:r>
        <w:t>event</w:t>
      </w:r>
      <w:r>
        <w:rPr>
          <w:spacing w:val="-4"/>
        </w:rPr>
        <w:t xml:space="preserve"> </w:t>
      </w:r>
      <w:r>
        <w:t>that</w:t>
      </w:r>
      <w:r>
        <w:rPr>
          <w:spacing w:val="-4"/>
        </w:rPr>
        <w:t xml:space="preserve"> </w:t>
      </w:r>
      <w:r>
        <w:t>a</w:t>
      </w:r>
      <w:r>
        <w:rPr>
          <w:spacing w:val="-5"/>
        </w:rPr>
        <w:t xml:space="preserve"> </w:t>
      </w:r>
      <w:r>
        <w:t>complaint</w:t>
      </w:r>
      <w:r>
        <w:rPr>
          <w:spacing w:val="-4"/>
        </w:rPr>
        <w:t xml:space="preserve"> </w:t>
      </w:r>
      <w:r>
        <w:t>concerns</w:t>
      </w:r>
      <w:r>
        <w:rPr>
          <w:spacing w:val="-4"/>
        </w:rPr>
        <w:t xml:space="preserve"> </w:t>
      </w:r>
      <w:r>
        <w:t>the</w:t>
      </w:r>
      <w:r>
        <w:rPr>
          <w:spacing w:val="-3"/>
        </w:rPr>
        <w:t xml:space="preserve"> </w:t>
      </w:r>
      <w:r>
        <w:t>conduct</w:t>
      </w:r>
      <w:r>
        <w:rPr>
          <w:spacing w:val="-4"/>
        </w:rPr>
        <w:t xml:space="preserve"> </w:t>
      </w:r>
      <w:r>
        <w:t>of</w:t>
      </w:r>
      <w:r>
        <w:rPr>
          <w:spacing w:val="-4"/>
        </w:rPr>
        <w:t xml:space="preserve"> </w:t>
      </w:r>
      <w:r>
        <w:t>the</w:t>
      </w:r>
      <w:r>
        <w:rPr>
          <w:spacing w:val="-3"/>
        </w:rPr>
        <w:t xml:space="preserve"> </w:t>
      </w:r>
      <w:r>
        <w:t>Title</w:t>
      </w:r>
      <w:r>
        <w:rPr>
          <w:spacing w:val="-3"/>
        </w:rPr>
        <w:t xml:space="preserve"> </w:t>
      </w:r>
      <w:r>
        <w:t>IX</w:t>
      </w:r>
      <w:r>
        <w:rPr>
          <w:spacing w:val="-5"/>
        </w:rPr>
        <w:t xml:space="preserve"> </w:t>
      </w:r>
      <w:r>
        <w:t>Coordinator</w:t>
      </w:r>
      <w:r>
        <w:rPr>
          <w:spacing w:val="-6"/>
        </w:rPr>
        <w:t xml:space="preserve"> </w:t>
      </w:r>
      <w:r>
        <w:t>or</w:t>
      </w:r>
      <w:r>
        <w:rPr>
          <w:spacing w:val="-3"/>
        </w:rPr>
        <w:t xml:space="preserve"> </w:t>
      </w:r>
      <w:r>
        <w:t>Hearing</w:t>
      </w:r>
      <w:r>
        <w:rPr>
          <w:spacing w:val="-4"/>
        </w:rPr>
        <w:t xml:space="preserve"> </w:t>
      </w:r>
      <w:r>
        <w:t>Officer (or the Title IX Coordinator or Hearing Officer has a conflict of interest), the Vice President for Ethics and Compliance shall designate an individual to be responsible for implementing the responsibilities</w:t>
      </w:r>
      <w:r>
        <w:rPr>
          <w:spacing w:val="61"/>
        </w:rPr>
        <w:t xml:space="preserve"> </w:t>
      </w:r>
      <w:r>
        <w:t>of</w:t>
      </w:r>
      <w:r>
        <w:rPr>
          <w:spacing w:val="62"/>
        </w:rPr>
        <w:t xml:space="preserve"> </w:t>
      </w:r>
      <w:r>
        <w:t>the</w:t>
      </w:r>
      <w:r>
        <w:rPr>
          <w:spacing w:val="61"/>
        </w:rPr>
        <w:t xml:space="preserve"> </w:t>
      </w:r>
      <w:r>
        <w:t>Title</w:t>
      </w:r>
      <w:r>
        <w:rPr>
          <w:spacing w:val="62"/>
        </w:rPr>
        <w:t xml:space="preserve"> </w:t>
      </w:r>
      <w:r>
        <w:t>IX</w:t>
      </w:r>
      <w:r>
        <w:rPr>
          <w:spacing w:val="61"/>
        </w:rPr>
        <w:t xml:space="preserve"> </w:t>
      </w:r>
      <w:r>
        <w:t>Coordinator</w:t>
      </w:r>
      <w:r>
        <w:rPr>
          <w:spacing w:val="63"/>
        </w:rPr>
        <w:t xml:space="preserve"> </w:t>
      </w:r>
      <w:r>
        <w:t>or</w:t>
      </w:r>
      <w:r>
        <w:rPr>
          <w:spacing w:val="61"/>
        </w:rPr>
        <w:t xml:space="preserve"> </w:t>
      </w:r>
      <w:r>
        <w:t>Hearing</w:t>
      </w:r>
      <w:r>
        <w:rPr>
          <w:spacing w:val="63"/>
        </w:rPr>
        <w:t xml:space="preserve"> </w:t>
      </w:r>
      <w:r>
        <w:t>Officer</w:t>
      </w:r>
      <w:r>
        <w:rPr>
          <w:spacing w:val="62"/>
        </w:rPr>
        <w:t xml:space="preserve"> </w:t>
      </w:r>
      <w:r>
        <w:t>pursuant</w:t>
      </w:r>
      <w:r>
        <w:rPr>
          <w:spacing w:val="63"/>
        </w:rPr>
        <w:t xml:space="preserve"> </w:t>
      </w:r>
      <w:r>
        <w:t>to</w:t>
      </w:r>
      <w:r>
        <w:rPr>
          <w:spacing w:val="63"/>
        </w:rPr>
        <w:t xml:space="preserve"> </w:t>
      </w:r>
      <w:r>
        <w:t>these</w:t>
      </w:r>
      <w:r>
        <w:rPr>
          <w:spacing w:val="64"/>
        </w:rPr>
        <w:t xml:space="preserve"> </w:t>
      </w:r>
      <w:r>
        <w:t>Title</w:t>
      </w:r>
      <w:r>
        <w:rPr>
          <w:spacing w:val="65"/>
        </w:rPr>
        <w:t xml:space="preserve"> </w:t>
      </w:r>
      <w:r>
        <w:rPr>
          <w:spacing w:val="-5"/>
        </w:rPr>
        <w:t>IX</w:t>
      </w:r>
    </w:p>
    <w:p w14:paraId="1E688562" w14:textId="77777777" w:rsidR="00462241" w:rsidRDefault="00462241">
      <w:pPr>
        <w:pStyle w:val="BodyText"/>
        <w:spacing w:line="276" w:lineRule="auto"/>
        <w:jc w:val="both"/>
        <w:sectPr w:rsidR="00462241">
          <w:pgSz w:w="12240" w:h="15840"/>
          <w:pgMar w:top="1640" w:right="0" w:bottom="960" w:left="720" w:header="0" w:footer="770" w:gutter="0"/>
          <w:cols w:space="720"/>
        </w:sectPr>
      </w:pPr>
    </w:p>
    <w:p w14:paraId="1E688563" w14:textId="77777777" w:rsidR="00462241" w:rsidRDefault="00A227DC">
      <w:pPr>
        <w:pStyle w:val="BodyText"/>
        <w:spacing w:before="80" w:line="276" w:lineRule="auto"/>
        <w:ind w:left="720" w:right="1435"/>
        <w:jc w:val="both"/>
      </w:pPr>
      <w:r>
        <w:lastRenderedPageBreak/>
        <w:t>Procedures. In the event that a complaint concerns the conduct of the Vice President for Ethics and Compliance (or the Vice President for Ethics and Compliance has a conflict of interest), the President</w:t>
      </w:r>
      <w:r>
        <w:rPr>
          <w:spacing w:val="-2"/>
        </w:rPr>
        <w:t xml:space="preserve"> </w:t>
      </w:r>
      <w:r>
        <w:t>shall</w:t>
      </w:r>
      <w:r>
        <w:rPr>
          <w:spacing w:val="-4"/>
        </w:rPr>
        <w:t xml:space="preserve"> </w:t>
      </w:r>
      <w:r>
        <w:t>designate</w:t>
      </w:r>
      <w:r>
        <w:rPr>
          <w:spacing w:val="-4"/>
        </w:rPr>
        <w:t xml:space="preserve"> </w:t>
      </w:r>
      <w:r>
        <w:t>an</w:t>
      </w:r>
      <w:r>
        <w:rPr>
          <w:spacing w:val="-4"/>
        </w:rPr>
        <w:t xml:space="preserve"> </w:t>
      </w:r>
      <w:r>
        <w:t>individual</w:t>
      </w:r>
      <w:r>
        <w:rPr>
          <w:spacing w:val="-4"/>
        </w:rPr>
        <w:t xml:space="preserve"> </w:t>
      </w:r>
      <w:r>
        <w:t>to</w:t>
      </w:r>
      <w:r>
        <w:rPr>
          <w:spacing w:val="-2"/>
        </w:rPr>
        <w:t xml:space="preserve"> </w:t>
      </w:r>
      <w:r>
        <w:t>be</w:t>
      </w:r>
      <w:r>
        <w:rPr>
          <w:spacing w:val="-2"/>
        </w:rPr>
        <w:t xml:space="preserve"> </w:t>
      </w:r>
      <w:r>
        <w:t>responsible</w:t>
      </w:r>
      <w:r>
        <w:rPr>
          <w:spacing w:val="-2"/>
        </w:rPr>
        <w:t xml:space="preserve"> </w:t>
      </w:r>
      <w:r>
        <w:t>for</w:t>
      </w:r>
      <w:r>
        <w:rPr>
          <w:spacing w:val="-2"/>
        </w:rPr>
        <w:t xml:space="preserve"> </w:t>
      </w:r>
      <w:r>
        <w:t>implementing</w:t>
      </w:r>
      <w:r>
        <w:rPr>
          <w:spacing w:val="-2"/>
        </w:rPr>
        <w:t xml:space="preserve"> </w:t>
      </w:r>
      <w:r>
        <w:t>the</w:t>
      </w:r>
      <w:r>
        <w:rPr>
          <w:spacing w:val="-2"/>
        </w:rPr>
        <w:t xml:space="preserve"> </w:t>
      </w:r>
      <w:r>
        <w:t>responsibilities</w:t>
      </w:r>
      <w:r>
        <w:rPr>
          <w:spacing w:val="-2"/>
        </w:rPr>
        <w:t xml:space="preserve"> </w:t>
      </w:r>
      <w:r>
        <w:t>of the</w:t>
      </w:r>
      <w:r>
        <w:rPr>
          <w:spacing w:val="-1"/>
        </w:rPr>
        <w:t xml:space="preserve"> </w:t>
      </w:r>
      <w:r>
        <w:t>Vice</w:t>
      </w:r>
      <w:r>
        <w:rPr>
          <w:spacing w:val="-1"/>
        </w:rPr>
        <w:t xml:space="preserve"> </w:t>
      </w:r>
      <w:r>
        <w:t>President</w:t>
      </w:r>
      <w:r>
        <w:rPr>
          <w:spacing w:val="-1"/>
        </w:rPr>
        <w:t xml:space="preserve"> </w:t>
      </w:r>
      <w:r>
        <w:t>for</w:t>
      </w:r>
      <w:r>
        <w:rPr>
          <w:spacing w:val="-1"/>
        </w:rPr>
        <w:t xml:space="preserve"> </w:t>
      </w:r>
      <w:r>
        <w:t>Ethics</w:t>
      </w:r>
      <w:r>
        <w:rPr>
          <w:spacing w:val="-1"/>
        </w:rPr>
        <w:t xml:space="preserve"> </w:t>
      </w:r>
      <w:r>
        <w:t>and</w:t>
      </w:r>
      <w:r>
        <w:rPr>
          <w:spacing w:val="-1"/>
        </w:rPr>
        <w:t xml:space="preserve"> </w:t>
      </w:r>
      <w:r>
        <w:t>Compliance</w:t>
      </w:r>
      <w:r>
        <w:rPr>
          <w:spacing w:val="-1"/>
        </w:rPr>
        <w:t xml:space="preserve"> </w:t>
      </w:r>
      <w:r>
        <w:t>pursuant</w:t>
      </w:r>
      <w:r>
        <w:rPr>
          <w:spacing w:val="-1"/>
        </w:rPr>
        <w:t xml:space="preserve"> </w:t>
      </w:r>
      <w:r>
        <w:t>to</w:t>
      </w:r>
      <w:r>
        <w:rPr>
          <w:spacing w:val="-1"/>
        </w:rPr>
        <w:t xml:space="preserve"> </w:t>
      </w:r>
      <w:r>
        <w:t>these</w:t>
      </w:r>
      <w:r>
        <w:rPr>
          <w:spacing w:val="-1"/>
        </w:rPr>
        <w:t xml:space="preserve"> </w:t>
      </w:r>
      <w:r>
        <w:t>Title</w:t>
      </w:r>
      <w:r>
        <w:rPr>
          <w:spacing w:val="-1"/>
        </w:rPr>
        <w:t xml:space="preserve"> </w:t>
      </w:r>
      <w:r>
        <w:t>IX</w:t>
      </w:r>
      <w:r>
        <w:rPr>
          <w:spacing w:val="-3"/>
        </w:rPr>
        <w:t xml:space="preserve"> </w:t>
      </w:r>
      <w:r>
        <w:t>Procedures.</w:t>
      </w:r>
      <w:r>
        <w:rPr>
          <w:spacing w:val="-1"/>
        </w:rPr>
        <w:t xml:space="preserve"> </w:t>
      </w:r>
      <w:proofErr w:type="gramStart"/>
      <w:r>
        <w:t>In</w:t>
      </w:r>
      <w:r>
        <w:rPr>
          <w:spacing w:val="-3"/>
        </w:rPr>
        <w:t xml:space="preserve"> </w:t>
      </w:r>
      <w:r>
        <w:t>the</w:t>
      </w:r>
      <w:r>
        <w:rPr>
          <w:spacing w:val="-1"/>
        </w:rPr>
        <w:t xml:space="preserve"> </w:t>
      </w:r>
      <w:r>
        <w:t>event that</w:t>
      </w:r>
      <w:proofErr w:type="gramEnd"/>
      <w:r>
        <w:rPr>
          <w:spacing w:val="-7"/>
        </w:rPr>
        <w:t xml:space="preserve"> </w:t>
      </w:r>
      <w:r>
        <w:t>a</w:t>
      </w:r>
      <w:r>
        <w:rPr>
          <w:spacing w:val="-11"/>
        </w:rPr>
        <w:t xml:space="preserve"> </w:t>
      </w:r>
      <w:r>
        <w:t>complaint</w:t>
      </w:r>
      <w:r>
        <w:rPr>
          <w:spacing w:val="-9"/>
        </w:rPr>
        <w:t xml:space="preserve"> </w:t>
      </w:r>
      <w:r>
        <w:t>concerns</w:t>
      </w:r>
      <w:r>
        <w:rPr>
          <w:spacing w:val="-7"/>
        </w:rPr>
        <w:t xml:space="preserve"> </w:t>
      </w:r>
      <w:r>
        <w:t>the</w:t>
      </w:r>
      <w:r>
        <w:rPr>
          <w:spacing w:val="-9"/>
        </w:rPr>
        <w:t xml:space="preserve"> </w:t>
      </w:r>
      <w:r>
        <w:t>President</w:t>
      </w:r>
      <w:r>
        <w:rPr>
          <w:spacing w:val="-9"/>
        </w:rPr>
        <w:t xml:space="preserve"> </w:t>
      </w:r>
      <w:r>
        <w:t>(or</w:t>
      </w:r>
      <w:r>
        <w:rPr>
          <w:spacing w:val="-9"/>
        </w:rPr>
        <w:t xml:space="preserve"> </w:t>
      </w:r>
      <w:r>
        <w:t>the</w:t>
      </w:r>
      <w:r>
        <w:rPr>
          <w:spacing w:val="-6"/>
        </w:rPr>
        <w:t xml:space="preserve"> </w:t>
      </w:r>
      <w:r>
        <w:t>President</w:t>
      </w:r>
      <w:r>
        <w:rPr>
          <w:spacing w:val="-9"/>
        </w:rPr>
        <w:t xml:space="preserve"> </w:t>
      </w:r>
      <w:r>
        <w:t>has</w:t>
      </w:r>
      <w:r>
        <w:rPr>
          <w:spacing w:val="-9"/>
        </w:rPr>
        <w:t xml:space="preserve"> </w:t>
      </w:r>
      <w:r>
        <w:t>a</w:t>
      </w:r>
      <w:r>
        <w:rPr>
          <w:spacing w:val="-9"/>
        </w:rPr>
        <w:t xml:space="preserve"> </w:t>
      </w:r>
      <w:r>
        <w:t>conflict</w:t>
      </w:r>
      <w:r>
        <w:rPr>
          <w:spacing w:val="-9"/>
        </w:rPr>
        <w:t xml:space="preserve"> </w:t>
      </w:r>
      <w:r>
        <w:t>of</w:t>
      </w:r>
      <w:r>
        <w:rPr>
          <w:spacing w:val="-10"/>
        </w:rPr>
        <w:t xml:space="preserve"> </w:t>
      </w:r>
      <w:r>
        <w:t>interest),</w:t>
      </w:r>
      <w:r>
        <w:rPr>
          <w:spacing w:val="-7"/>
        </w:rPr>
        <w:t xml:space="preserve"> </w:t>
      </w:r>
      <w:r>
        <w:t>the</w:t>
      </w:r>
      <w:r>
        <w:rPr>
          <w:spacing w:val="-6"/>
        </w:rPr>
        <w:t xml:space="preserve"> </w:t>
      </w:r>
      <w:r>
        <w:t>Chairman of</w:t>
      </w:r>
      <w:r>
        <w:rPr>
          <w:spacing w:val="-14"/>
        </w:rPr>
        <w:t xml:space="preserve"> </w:t>
      </w:r>
      <w:r>
        <w:t>the</w:t>
      </w:r>
      <w:r>
        <w:rPr>
          <w:spacing w:val="-13"/>
        </w:rPr>
        <w:t xml:space="preserve"> </w:t>
      </w:r>
      <w:r>
        <w:t>Board</w:t>
      </w:r>
      <w:r>
        <w:rPr>
          <w:spacing w:val="-13"/>
        </w:rPr>
        <w:t xml:space="preserve"> </w:t>
      </w:r>
      <w:r>
        <w:t>of</w:t>
      </w:r>
      <w:r>
        <w:rPr>
          <w:spacing w:val="-14"/>
        </w:rPr>
        <w:t xml:space="preserve"> </w:t>
      </w:r>
      <w:r>
        <w:t>Trustees</w:t>
      </w:r>
      <w:r>
        <w:rPr>
          <w:spacing w:val="-13"/>
        </w:rPr>
        <w:t xml:space="preserve"> </w:t>
      </w:r>
      <w:r>
        <w:t>shall</w:t>
      </w:r>
      <w:r>
        <w:rPr>
          <w:spacing w:val="-13"/>
        </w:rPr>
        <w:t xml:space="preserve"> </w:t>
      </w:r>
      <w:r>
        <w:t>be</w:t>
      </w:r>
      <w:r>
        <w:rPr>
          <w:spacing w:val="-13"/>
        </w:rPr>
        <w:t xml:space="preserve"> </w:t>
      </w:r>
      <w:r>
        <w:t>responsible</w:t>
      </w:r>
      <w:r>
        <w:rPr>
          <w:spacing w:val="-14"/>
        </w:rPr>
        <w:t xml:space="preserve"> </w:t>
      </w:r>
      <w:r>
        <w:t>for</w:t>
      </w:r>
      <w:r>
        <w:rPr>
          <w:spacing w:val="-13"/>
        </w:rPr>
        <w:t xml:space="preserve"> </w:t>
      </w:r>
      <w:r>
        <w:t>implementing</w:t>
      </w:r>
      <w:r>
        <w:rPr>
          <w:spacing w:val="-13"/>
        </w:rPr>
        <w:t xml:space="preserve"> </w:t>
      </w:r>
      <w:r>
        <w:t>the</w:t>
      </w:r>
      <w:r>
        <w:rPr>
          <w:spacing w:val="-13"/>
        </w:rPr>
        <w:t xml:space="preserve"> </w:t>
      </w:r>
      <w:r>
        <w:t>responsibilities</w:t>
      </w:r>
      <w:r>
        <w:rPr>
          <w:spacing w:val="-14"/>
        </w:rPr>
        <w:t xml:space="preserve"> </w:t>
      </w:r>
      <w:r>
        <w:t>of</w:t>
      </w:r>
      <w:r>
        <w:rPr>
          <w:spacing w:val="-13"/>
        </w:rPr>
        <w:t xml:space="preserve"> </w:t>
      </w:r>
      <w:r>
        <w:t>the</w:t>
      </w:r>
      <w:r>
        <w:rPr>
          <w:spacing w:val="-13"/>
        </w:rPr>
        <w:t xml:space="preserve"> </w:t>
      </w:r>
      <w:r>
        <w:t>President pursuant to these Title IX Procedures. In</w:t>
      </w:r>
      <w:r>
        <w:rPr>
          <w:spacing w:val="-1"/>
        </w:rPr>
        <w:t xml:space="preserve"> </w:t>
      </w:r>
      <w:r>
        <w:t>the event that the President or other member of senior administration is a Respondent under these Title IX Procedures, the University may, in its sole discretion, modify these Title IX Procedures to provide for an investigation by an independent University Investigator to be selected by the Board of Trustees and for final decision making by the Board of Trustees or a subcommittee of the Board of Trustees.</w:t>
      </w:r>
    </w:p>
    <w:p w14:paraId="1E688564" w14:textId="77777777" w:rsidR="00462241" w:rsidRDefault="00462241">
      <w:pPr>
        <w:pStyle w:val="BodyText"/>
        <w:spacing w:before="36"/>
      </w:pPr>
    </w:p>
    <w:p w14:paraId="1E688565" w14:textId="77777777" w:rsidR="00462241" w:rsidRDefault="00A227DC">
      <w:pPr>
        <w:pStyle w:val="Heading3"/>
      </w:pPr>
      <w:bookmarkStart w:id="321" w:name="Conflicts_of_Interest_and_Bias_Concerns"/>
      <w:bookmarkEnd w:id="321"/>
      <w:r>
        <w:t>Conflicts</w:t>
      </w:r>
      <w:r>
        <w:rPr>
          <w:spacing w:val="-5"/>
        </w:rPr>
        <w:t xml:space="preserve"> </w:t>
      </w:r>
      <w:r>
        <w:t>of</w:t>
      </w:r>
      <w:r>
        <w:rPr>
          <w:spacing w:val="-3"/>
        </w:rPr>
        <w:t xml:space="preserve"> </w:t>
      </w:r>
      <w:r>
        <w:t>Interest</w:t>
      </w:r>
      <w:r>
        <w:rPr>
          <w:spacing w:val="-6"/>
        </w:rPr>
        <w:t xml:space="preserve"> </w:t>
      </w:r>
      <w:r>
        <w:t>and</w:t>
      </w:r>
      <w:r>
        <w:rPr>
          <w:spacing w:val="-5"/>
        </w:rPr>
        <w:t xml:space="preserve"> </w:t>
      </w:r>
      <w:r>
        <w:t>Bias</w:t>
      </w:r>
      <w:r>
        <w:rPr>
          <w:spacing w:val="-2"/>
        </w:rPr>
        <w:t xml:space="preserve"> Concerns</w:t>
      </w:r>
    </w:p>
    <w:p w14:paraId="1E688566" w14:textId="77777777" w:rsidR="00462241" w:rsidRDefault="00A227DC">
      <w:pPr>
        <w:pStyle w:val="BodyText"/>
        <w:spacing w:before="38" w:line="276" w:lineRule="auto"/>
        <w:ind w:left="720" w:right="1437"/>
        <w:jc w:val="both"/>
      </w:pPr>
      <w:r>
        <w:t>Administrators of these Title IX Procedures may not have a conflict of interest or bias for or against a Party generally or for or against a specific Complainant or Respondent.</w:t>
      </w:r>
    </w:p>
    <w:p w14:paraId="1E688567" w14:textId="77777777" w:rsidR="00462241" w:rsidRDefault="00462241">
      <w:pPr>
        <w:pStyle w:val="BodyText"/>
        <w:spacing w:before="37"/>
      </w:pPr>
    </w:p>
    <w:p w14:paraId="1E688568" w14:textId="77777777" w:rsidR="00462241" w:rsidRDefault="00A227DC">
      <w:pPr>
        <w:pStyle w:val="BodyText"/>
        <w:spacing w:line="276" w:lineRule="auto"/>
        <w:ind w:left="720" w:right="1435"/>
        <w:jc w:val="both"/>
      </w:pPr>
      <w:r>
        <w:t>In</w:t>
      </w:r>
      <w:r>
        <w:rPr>
          <w:spacing w:val="-14"/>
        </w:rPr>
        <w:t xml:space="preserve"> </w:t>
      </w:r>
      <w:r>
        <w:t>the</w:t>
      </w:r>
      <w:r>
        <w:rPr>
          <w:spacing w:val="-13"/>
        </w:rPr>
        <w:t xml:space="preserve"> </w:t>
      </w:r>
      <w:r>
        <w:t>event</w:t>
      </w:r>
      <w:r>
        <w:rPr>
          <w:spacing w:val="-13"/>
        </w:rPr>
        <w:t xml:space="preserve"> </w:t>
      </w:r>
      <w:r>
        <w:t>that</w:t>
      </w:r>
      <w:r>
        <w:rPr>
          <w:spacing w:val="-14"/>
        </w:rPr>
        <w:t xml:space="preserve"> </w:t>
      </w:r>
      <w:r>
        <w:t>a</w:t>
      </w:r>
      <w:r>
        <w:rPr>
          <w:spacing w:val="-13"/>
        </w:rPr>
        <w:t xml:space="preserve"> </w:t>
      </w:r>
      <w:r>
        <w:t>Party</w:t>
      </w:r>
      <w:r>
        <w:rPr>
          <w:spacing w:val="-13"/>
        </w:rPr>
        <w:t xml:space="preserve"> </w:t>
      </w:r>
      <w:r>
        <w:t>has</w:t>
      </w:r>
      <w:r>
        <w:rPr>
          <w:spacing w:val="-13"/>
        </w:rPr>
        <w:t xml:space="preserve"> </w:t>
      </w:r>
      <w:r>
        <w:t>concerns</w:t>
      </w:r>
      <w:r>
        <w:rPr>
          <w:spacing w:val="-14"/>
        </w:rPr>
        <w:t xml:space="preserve"> </w:t>
      </w:r>
      <w:r>
        <w:t>that</w:t>
      </w:r>
      <w:r>
        <w:rPr>
          <w:spacing w:val="-13"/>
        </w:rPr>
        <w:t xml:space="preserve"> </w:t>
      </w:r>
      <w:r>
        <w:t>a</w:t>
      </w:r>
      <w:r>
        <w:rPr>
          <w:spacing w:val="-13"/>
        </w:rPr>
        <w:t xml:space="preserve"> </w:t>
      </w:r>
      <w:r>
        <w:t>University</w:t>
      </w:r>
      <w:r>
        <w:rPr>
          <w:spacing w:val="-13"/>
        </w:rPr>
        <w:t xml:space="preserve"> </w:t>
      </w:r>
      <w:r>
        <w:t>Investigator</w:t>
      </w:r>
      <w:r>
        <w:rPr>
          <w:spacing w:val="-14"/>
        </w:rPr>
        <w:t xml:space="preserve"> </w:t>
      </w:r>
      <w:r>
        <w:t>or</w:t>
      </w:r>
      <w:r>
        <w:rPr>
          <w:spacing w:val="-13"/>
        </w:rPr>
        <w:t xml:space="preserve"> </w:t>
      </w:r>
      <w:r>
        <w:t>decision</w:t>
      </w:r>
      <w:r>
        <w:rPr>
          <w:spacing w:val="-13"/>
        </w:rPr>
        <w:t xml:space="preserve"> </w:t>
      </w:r>
      <w:r>
        <w:t>maker</w:t>
      </w:r>
      <w:r>
        <w:rPr>
          <w:spacing w:val="-13"/>
        </w:rPr>
        <w:t xml:space="preserve"> </w:t>
      </w:r>
      <w:r>
        <w:t>under</w:t>
      </w:r>
      <w:r>
        <w:rPr>
          <w:spacing w:val="-14"/>
        </w:rPr>
        <w:t xml:space="preserve"> </w:t>
      </w:r>
      <w:r>
        <w:t>these Title</w:t>
      </w:r>
      <w:r>
        <w:rPr>
          <w:spacing w:val="-4"/>
        </w:rPr>
        <w:t xml:space="preserve"> </w:t>
      </w:r>
      <w:r>
        <w:t>IX</w:t>
      </w:r>
      <w:r>
        <w:rPr>
          <w:spacing w:val="-6"/>
        </w:rPr>
        <w:t xml:space="preserve"> </w:t>
      </w:r>
      <w:r>
        <w:t>Procedures</w:t>
      </w:r>
      <w:r>
        <w:rPr>
          <w:spacing w:val="-7"/>
        </w:rPr>
        <w:t xml:space="preserve"> </w:t>
      </w:r>
      <w:r>
        <w:t>cannot</w:t>
      </w:r>
      <w:r>
        <w:rPr>
          <w:spacing w:val="-5"/>
        </w:rPr>
        <w:t xml:space="preserve"> </w:t>
      </w:r>
      <w:r>
        <w:t>conduct</w:t>
      </w:r>
      <w:r>
        <w:rPr>
          <w:spacing w:val="-5"/>
        </w:rPr>
        <w:t xml:space="preserve"> </w:t>
      </w:r>
      <w:r>
        <w:t>an</w:t>
      </w:r>
      <w:r>
        <w:rPr>
          <w:spacing w:val="-6"/>
        </w:rPr>
        <w:t xml:space="preserve"> </w:t>
      </w:r>
      <w:r>
        <w:t>unbiased</w:t>
      </w:r>
      <w:r>
        <w:rPr>
          <w:spacing w:val="-7"/>
        </w:rPr>
        <w:t xml:space="preserve"> </w:t>
      </w:r>
      <w:r>
        <w:t>review</w:t>
      </w:r>
      <w:r>
        <w:rPr>
          <w:spacing w:val="-7"/>
        </w:rPr>
        <w:t xml:space="preserve"> </w:t>
      </w:r>
      <w:r>
        <w:t>or</w:t>
      </w:r>
      <w:r>
        <w:rPr>
          <w:spacing w:val="-7"/>
        </w:rPr>
        <w:t xml:space="preserve"> </w:t>
      </w:r>
      <w:r>
        <w:t>render</w:t>
      </w:r>
      <w:r>
        <w:rPr>
          <w:spacing w:val="-4"/>
        </w:rPr>
        <w:t xml:space="preserve"> </w:t>
      </w:r>
      <w:r>
        <w:t>a</w:t>
      </w:r>
      <w:r>
        <w:rPr>
          <w:spacing w:val="-6"/>
        </w:rPr>
        <w:t xml:space="preserve"> </w:t>
      </w:r>
      <w:r>
        <w:t>determination</w:t>
      </w:r>
      <w:r>
        <w:rPr>
          <w:spacing w:val="-6"/>
        </w:rPr>
        <w:t xml:space="preserve"> </w:t>
      </w:r>
      <w:r>
        <w:t>free</w:t>
      </w:r>
      <w:r>
        <w:rPr>
          <w:spacing w:val="-4"/>
        </w:rPr>
        <w:t xml:space="preserve"> </w:t>
      </w:r>
      <w:r>
        <w:t>from</w:t>
      </w:r>
      <w:r>
        <w:rPr>
          <w:spacing w:val="-5"/>
        </w:rPr>
        <w:t xml:space="preserve"> </w:t>
      </w:r>
      <w:r>
        <w:t>bias, the</w:t>
      </w:r>
      <w:r>
        <w:rPr>
          <w:spacing w:val="-5"/>
        </w:rPr>
        <w:t xml:space="preserve"> </w:t>
      </w:r>
      <w:r>
        <w:t>Party</w:t>
      </w:r>
      <w:r>
        <w:rPr>
          <w:spacing w:val="-7"/>
        </w:rPr>
        <w:t xml:space="preserve"> </w:t>
      </w:r>
      <w:r>
        <w:t>may</w:t>
      </w:r>
      <w:r>
        <w:rPr>
          <w:spacing w:val="-7"/>
        </w:rPr>
        <w:t xml:space="preserve"> </w:t>
      </w:r>
      <w:r>
        <w:t>report</w:t>
      </w:r>
      <w:r>
        <w:rPr>
          <w:spacing w:val="-6"/>
        </w:rPr>
        <w:t xml:space="preserve"> </w:t>
      </w:r>
      <w:r>
        <w:t>their</w:t>
      </w:r>
      <w:r>
        <w:rPr>
          <w:spacing w:val="-6"/>
        </w:rPr>
        <w:t xml:space="preserve"> </w:t>
      </w:r>
      <w:r>
        <w:t>concerns</w:t>
      </w:r>
      <w:r>
        <w:rPr>
          <w:spacing w:val="-6"/>
        </w:rPr>
        <w:t xml:space="preserve"> </w:t>
      </w:r>
      <w:r>
        <w:t>to</w:t>
      </w:r>
      <w:r>
        <w:rPr>
          <w:spacing w:val="-6"/>
        </w:rPr>
        <w:t xml:space="preserve"> </w:t>
      </w:r>
      <w:r>
        <w:t>the</w:t>
      </w:r>
      <w:r>
        <w:rPr>
          <w:spacing w:val="-5"/>
        </w:rPr>
        <w:t xml:space="preserve"> </w:t>
      </w:r>
      <w:r>
        <w:t>Title</w:t>
      </w:r>
      <w:r>
        <w:rPr>
          <w:spacing w:val="-5"/>
        </w:rPr>
        <w:t xml:space="preserve"> </w:t>
      </w:r>
      <w:r>
        <w:t>IX</w:t>
      </w:r>
      <w:r>
        <w:rPr>
          <w:spacing w:val="-8"/>
        </w:rPr>
        <w:t xml:space="preserve"> </w:t>
      </w:r>
      <w:r>
        <w:t>Coordinator</w:t>
      </w:r>
      <w:r>
        <w:rPr>
          <w:spacing w:val="-6"/>
        </w:rPr>
        <w:t xml:space="preserve"> </w:t>
      </w:r>
      <w:r>
        <w:t>who</w:t>
      </w:r>
      <w:r>
        <w:rPr>
          <w:spacing w:val="-6"/>
        </w:rPr>
        <w:t xml:space="preserve"> </w:t>
      </w:r>
      <w:r>
        <w:t>will</w:t>
      </w:r>
      <w:r>
        <w:rPr>
          <w:spacing w:val="-7"/>
        </w:rPr>
        <w:t xml:space="preserve"> </w:t>
      </w:r>
      <w:r>
        <w:t>assess</w:t>
      </w:r>
      <w:r>
        <w:rPr>
          <w:spacing w:val="-6"/>
        </w:rPr>
        <w:t xml:space="preserve"> </w:t>
      </w:r>
      <w:r>
        <w:t>the</w:t>
      </w:r>
      <w:r>
        <w:rPr>
          <w:spacing w:val="-5"/>
        </w:rPr>
        <w:t xml:space="preserve"> </w:t>
      </w:r>
      <w:r>
        <w:t>circumstances and</w:t>
      </w:r>
      <w:r>
        <w:rPr>
          <w:spacing w:val="-10"/>
        </w:rPr>
        <w:t xml:space="preserve"> </w:t>
      </w:r>
      <w:r>
        <w:t>determine</w:t>
      </w:r>
      <w:r>
        <w:rPr>
          <w:spacing w:val="-9"/>
        </w:rPr>
        <w:t xml:space="preserve"> </w:t>
      </w:r>
      <w:r>
        <w:t>whether</w:t>
      </w:r>
      <w:r>
        <w:rPr>
          <w:spacing w:val="-9"/>
        </w:rPr>
        <w:t xml:space="preserve"> </w:t>
      </w:r>
      <w:r>
        <w:t>a</w:t>
      </w:r>
      <w:r>
        <w:rPr>
          <w:spacing w:val="-11"/>
        </w:rPr>
        <w:t xml:space="preserve"> </w:t>
      </w:r>
      <w:r>
        <w:t>different</w:t>
      </w:r>
      <w:r>
        <w:rPr>
          <w:spacing w:val="-9"/>
        </w:rPr>
        <w:t xml:space="preserve"> </w:t>
      </w:r>
      <w:r>
        <w:t>University</w:t>
      </w:r>
      <w:r>
        <w:rPr>
          <w:spacing w:val="-11"/>
        </w:rPr>
        <w:t xml:space="preserve"> </w:t>
      </w:r>
      <w:r>
        <w:t>Investigator</w:t>
      </w:r>
      <w:r>
        <w:rPr>
          <w:spacing w:val="-12"/>
        </w:rPr>
        <w:t xml:space="preserve"> </w:t>
      </w:r>
      <w:r>
        <w:t>or</w:t>
      </w:r>
      <w:r>
        <w:rPr>
          <w:spacing w:val="-9"/>
        </w:rPr>
        <w:t xml:space="preserve"> </w:t>
      </w:r>
      <w:r>
        <w:t>decision</w:t>
      </w:r>
      <w:r>
        <w:rPr>
          <w:spacing w:val="-11"/>
        </w:rPr>
        <w:t xml:space="preserve"> </w:t>
      </w:r>
      <w:r>
        <w:t>maker</w:t>
      </w:r>
      <w:r>
        <w:rPr>
          <w:spacing w:val="-9"/>
        </w:rPr>
        <w:t xml:space="preserve"> </w:t>
      </w:r>
      <w:r>
        <w:t>ought</w:t>
      </w:r>
      <w:r>
        <w:rPr>
          <w:spacing w:val="-12"/>
        </w:rPr>
        <w:t xml:space="preserve"> </w:t>
      </w:r>
      <w:r>
        <w:t>to</w:t>
      </w:r>
      <w:r>
        <w:rPr>
          <w:spacing w:val="-11"/>
        </w:rPr>
        <w:t xml:space="preserve"> </w:t>
      </w:r>
      <w:r>
        <w:t>be</w:t>
      </w:r>
      <w:r>
        <w:rPr>
          <w:spacing w:val="-9"/>
        </w:rPr>
        <w:t xml:space="preserve"> </w:t>
      </w:r>
      <w:r>
        <w:t>assigned to the matter. Concerns should be reported promptly. In reaching such decision, the Title IX Coordinator will consider whether a reasonable person would believe bias exists.</w:t>
      </w:r>
    </w:p>
    <w:p w14:paraId="1E688569" w14:textId="77777777" w:rsidR="00462241" w:rsidRDefault="00462241">
      <w:pPr>
        <w:pStyle w:val="BodyText"/>
        <w:spacing w:before="39"/>
      </w:pPr>
    </w:p>
    <w:p w14:paraId="1E68856A" w14:textId="77777777" w:rsidR="00462241" w:rsidRDefault="00A227DC">
      <w:pPr>
        <w:pStyle w:val="Heading3"/>
      </w:pPr>
      <w:bookmarkStart w:id="322" w:name="Coordination_with_Law_Enforcement"/>
      <w:bookmarkEnd w:id="322"/>
      <w:r>
        <w:t>Coordination</w:t>
      </w:r>
      <w:r>
        <w:rPr>
          <w:spacing w:val="-6"/>
        </w:rPr>
        <w:t xml:space="preserve"> </w:t>
      </w:r>
      <w:r>
        <w:t>with</w:t>
      </w:r>
      <w:r>
        <w:rPr>
          <w:spacing w:val="-6"/>
        </w:rPr>
        <w:t xml:space="preserve"> </w:t>
      </w:r>
      <w:r>
        <w:t>Law</w:t>
      </w:r>
      <w:r>
        <w:rPr>
          <w:spacing w:val="-6"/>
        </w:rPr>
        <w:t xml:space="preserve"> </w:t>
      </w:r>
      <w:r>
        <w:rPr>
          <w:spacing w:val="-2"/>
        </w:rPr>
        <w:t>Enforcement</w:t>
      </w:r>
    </w:p>
    <w:p w14:paraId="1E68856B" w14:textId="77777777" w:rsidR="00462241" w:rsidRDefault="00A227DC">
      <w:pPr>
        <w:pStyle w:val="BodyText"/>
        <w:spacing w:before="38" w:line="276" w:lineRule="auto"/>
        <w:ind w:left="720" w:right="1435"/>
        <w:jc w:val="both"/>
      </w:pPr>
      <w:r>
        <w:t>A</w:t>
      </w:r>
      <w:r>
        <w:rPr>
          <w:spacing w:val="-12"/>
        </w:rPr>
        <w:t xml:space="preserve"> </w:t>
      </w:r>
      <w:r>
        <w:t>Complainant</w:t>
      </w:r>
      <w:r>
        <w:rPr>
          <w:spacing w:val="-12"/>
        </w:rPr>
        <w:t xml:space="preserve"> </w:t>
      </w:r>
      <w:r>
        <w:t>may</w:t>
      </w:r>
      <w:r>
        <w:rPr>
          <w:spacing w:val="-13"/>
        </w:rPr>
        <w:t xml:space="preserve"> </w:t>
      </w:r>
      <w:r>
        <w:t>seek</w:t>
      </w:r>
      <w:r>
        <w:rPr>
          <w:spacing w:val="-13"/>
        </w:rPr>
        <w:t xml:space="preserve"> </w:t>
      </w:r>
      <w:r>
        <w:t>recourse</w:t>
      </w:r>
      <w:r>
        <w:rPr>
          <w:spacing w:val="-11"/>
        </w:rPr>
        <w:t xml:space="preserve"> </w:t>
      </w:r>
      <w:r>
        <w:t>under</w:t>
      </w:r>
      <w:r>
        <w:rPr>
          <w:spacing w:val="-12"/>
        </w:rPr>
        <w:t xml:space="preserve"> </w:t>
      </w:r>
      <w:r>
        <w:t>these</w:t>
      </w:r>
      <w:r>
        <w:rPr>
          <w:spacing w:val="-11"/>
        </w:rPr>
        <w:t xml:space="preserve"> </w:t>
      </w:r>
      <w:r>
        <w:t>Title</w:t>
      </w:r>
      <w:r>
        <w:rPr>
          <w:spacing w:val="-11"/>
        </w:rPr>
        <w:t xml:space="preserve"> </w:t>
      </w:r>
      <w:r>
        <w:t>IX</w:t>
      </w:r>
      <w:r>
        <w:rPr>
          <w:spacing w:val="-13"/>
        </w:rPr>
        <w:t xml:space="preserve"> </w:t>
      </w:r>
      <w:r>
        <w:t>Procedures</w:t>
      </w:r>
      <w:r>
        <w:rPr>
          <w:spacing w:val="-12"/>
        </w:rPr>
        <w:t xml:space="preserve"> </w:t>
      </w:r>
      <w:r>
        <w:t>and/or</w:t>
      </w:r>
      <w:r>
        <w:rPr>
          <w:spacing w:val="-12"/>
        </w:rPr>
        <w:t xml:space="preserve"> </w:t>
      </w:r>
      <w:r>
        <w:t>pursue</w:t>
      </w:r>
      <w:r>
        <w:rPr>
          <w:spacing w:val="-11"/>
        </w:rPr>
        <w:t xml:space="preserve"> </w:t>
      </w:r>
      <w:r>
        <w:t>criminal</w:t>
      </w:r>
      <w:r>
        <w:rPr>
          <w:spacing w:val="-13"/>
        </w:rPr>
        <w:t xml:space="preserve"> </w:t>
      </w:r>
      <w:r>
        <w:t xml:space="preserve">action. Neither law enforcement’s determination </w:t>
      </w:r>
      <w:proofErr w:type="gramStart"/>
      <w:r>
        <w:t>whether or not</w:t>
      </w:r>
      <w:proofErr w:type="gramEnd"/>
      <w:r>
        <w:t xml:space="preserve"> to prosecute a Respondent, nor the outcome of any criminal prosecution, is determinative of whether a violation of the University’s Title IX Harassment Policy has occurred. Proceedings under these Title IX Procedures may be carried out prior to, simultaneously with, or following civil or criminal proceedings off campus.</w:t>
      </w:r>
    </w:p>
    <w:p w14:paraId="1E68856C" w14:textId="77777777" w:rsidR="00462241" w:rsidRDefault="00462241">
      <w:pPr>
        <w:pStyle w:val="BodyText"/>
        <w:spacing w:before="36"/>
      </w:pPr>
    </w:p>
    <w:p w14:paraId="1E68856D" w14:textId="77777777" w:rsidR="00462241" w:rsidRDefault="00A227DC">
      <w:pPr>
        <w:pStyle w:val="BodyText"/>
        <w:spacing w:line="276" w:lineRule="auto"/>
        <w:ind w:left="720" w:right="1434"/>
        <w:jc w:val="both"/>
      </w:pPr>
      <w:r>
        <w:t>At the request of law enforcement, the University</w:t>
      </w:r>
      <w:r>
        <w:rPr>
          <w:spacing w:val="-1"/>
        </w:rPr>
        <w:t xml:space="preserve"> </w:t>
      </w:r>
      <w:r>
        <w:t>may</w:t>
      </w:r>
      <w:r>
        <w:rPr>
          <w:spacing w:val="-1"/>
        </w:rPr>
        <w:t xml:space="preserve"> </w:t>
      </w:r>
      <w:r>
        <w:t>agree to defer its fact gathering for a brief period during the evidence gathering stage of a criminal investigation. The University will nevertheless communicate with the Complainant and Respondent regarding Supportive Measures, options for resolution, and concerns regarding safety and well-being. The University may also take immediate and prompt steps that it deems necessary to protect the University community. The University will promptly resume its fact gathering as soon</w:t>
      </w:r>
      <w:r>
        <w:rPr>
          <w:spacing w:val="-3"/>
        </w:rPr>
        <w:t xml:space="preserve"> </w:t>
      </w:r>
      <w:r>
        <w:t>as it is informed that law enforcement has completed its initial investigation.</w:t>
      </w:r>
    </w:p>
    <w:p w14:paraId="1E68856E" w14:textId="77777777" w:rsidR="00462241" w:rsidRDefault="00462241">
      <w:pPr>
        <w:pStyle w:val="BodyText"/>
        <w:spacing w:before="39"/>
      </w:pPr>
    </w:p>
    <w:p w14:paraId="1E68856F" w14:textId="77777777" w:rsidR="00462241" w:rsidRDefault="00A227DC">
      <w:pPr>
        <w:pStyle w:val="Heading3"/>
      </w:pPr>
      <w:bookmarkStart w:id="323" w:name="Requests_by_Individuals_with_Disabilitie"/>
      <w:bookmarkEnd w:id="323"/>
      <w:r>
        <w:t>Requests</w:t>
      </w:r>
      <w:r>
        <w:rPr>
          <w:spacing w:val="-6"/>
        </w:rPr>
        <w:t xml:space="preserve"> </w:t>
      </w:r>
      <w:r>
        <w:t>by</w:t>
      </w:r>
      <w:r>
        <w:rPr>
          <w:spacing w:val="-6"/>
        </w:rPr>
        <w:t xml:space="preserve"> </w:t>
      </w:r>
      <w:r>
        <w:t>Individuals</w:t>
      </w:r>
      <w:r>
        <w:rPr>
          <w:spacing w:val="-4"/>
        </w:rPr>
        <w:t xml:space="preserve"> </w:t>
      </w:r>
      <w:r>
        <w:t>with</w:t>
      </w:r>
      <w:r>
        <w:rPr>
          <w:spacing w:val="-4"/>
        </w:rPr>
        <w:t xml:space="preserve"> </w:t>
      </w:r>
      <w:r>
        <w:rPr>
          <w:spacing w:val="-2"/>
        </w:rPr>
        <w:t>Disabilities</w:t>
      </w:r>
    </w:p>
    <w:p w14:paraId="1E688570" w14:textId="77777777" w:rsidR="00462241" w:rsidRDefault="00A227DC">
      <w:pPr>
        <w:pStyle w:val="BodyText"/>
        <w:spacing w:before="36" w:line="276" w:lineRule="auto"/>
        <w:ind w:left="720" w:right="1437"/>
        <w:jc w:val="both"/>
      </w:pPr>
      <w:r>
        <w:t xml:space="preserve">Purdue University is committed to providing equal access under these Title IX Procedures to individuals with disabilities. Individuals who require academic adjustments, auxiliary aids and services and/or reasonable </w:t>
      </w:r>
      <w:proofErr w:type="gramStart"/>
      <w:r>
        <w:t>accommodations</w:t>
      </w:r>
      <w:proofErr w:type="gramEnd"/>
      <w:r>
        <w:t xml:space="preserve"> to participate in any part of the resolution process should contact the Title IX Coordinator.</w:t>
      </w:r>
    </w:p>
    <w:p w14:paraId="1E688571" w14:textId="77777777" w:rsidR="00462241" w:rsidRDefault="00462241">
      <w:pPr>
        <w:pStyle w:val="BodyText"/>
        <w:spacing w:line="276" w:lineRule="auto"/>
        <w:jc w:val="both"/>
        <w:sectPr w:rsidR="00462241">
          <w:pgSz w:w="12240" w:h="15840"/>
          <w:pgMar w:top="1360" w:right="0" w:bottom="960" w:left="720" w:header="0" w:footer="770" w:gutter="0"/>
          <w:cols w:space="720"/>
        </w:sectPr>
      </w:pPr>
    </w:p>
    <w:p w14:paraId="1E688572" w14:textId="77777777" w:rsidR="00462241" w:rsidRDefault="00462241">
      <w:pPr>
        <w:pStyle w:val="BodyText"/>
        <w:spacing w:before="8"/>
        <w:rPr>
          <w:sz w:val="3"/>
        </w:rPr>
      </w:pPr>
    </w:p>
    <w:p w14:paraId="1E688573" w14:textId="77777777" w:rsidR="00462241" w:rsidRDefault="00A227DC">
      <w:pPr>
        <w:spacing w:line="20" w:lineRule="exact"/>
        <w:ind w:left="691"/>
        <w:rPr>
          <w:sz w:val="2"/>
        </w:rPr>
      </w:pPr>
      <w:r>
        <w:rPr>
          <w:noProof/>
          <w:sz w:val="2"/>
        </w:rPr>
        <mc:AlternateContent>
          <mc:Choice Requires="wpg">
            <w:drawing>
              <wp:inline distT="0" distB="0" distL="0" distR="0" wp14:anchorId="1E6888C9" wp14:editId="1E6888CA">
                <wp:extent cx="5980430" cy="6350"/>
                <wp:effectExtent l="0" t="0" r="0" b="0"/>
                <wp:docPr id="128"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0430" cy="6350"/>
                          <a:chOff x="0" y="0"/>
                          <a:chExt cx="5980430" cy="6350"/>
                        </a:xfrm>
                      </wpg:grpSpPr>
                      <wps:wsp>
                        <wps:cNvPr id="129" name="Graphic 129"/>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41DAC40" id="Group 128" o:spid="_x0000_s1026" style="width:470.9pt;height:.5pt;mso-position-horizontal-relative:char;mso-position-vertical-relative:line" coordsize="5980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">
                <v:shape id="Graphic 129" o:spid="_x0000_s1027" style="position:absolute;width:59804;height:63;visibility:visible;mso-wrap-style:square;v-text-anchor:top" coordsize="59804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" path="m5980176,l,,,6108r5980176,l5980176,xe" fillcolor="black" stroked="f">
                  <v:path arrowok="t"/>
                </v:shape>
                <w10:anchorlock/>
              </v:group>
            </w:pict>
          </mc:Fallback>
        </mc:AlternateContent>
      </w:r>
    </w:p>
    <w:p w14:paraId="1E688574" w14:textId="77777777" w:rsidR="00462241" w:rsidRDefault="00A227DC">
      <w:pPr>
        <w:pStyle w:val="Heading2"/>
        <w:spacing w:before="9"/>
        <w:ind w:left="719"/>
      </w:pPr>
      <w:bookmarkStart w:id="324" w:name="Reporting_Options_and_Resources_for_Titl"/>
      <w:bookmarkStart w:id="325" w:name="_bookmark119"/>
      <w:bookmarkEnd w:id="324"/>
      <w:bookmarkEnd w:id="325"/>
      <w:r>
        <w:rPr>
          <w:color w:val="8E6E3D"/>
          <w:spacing w:val="12"/>
        </w:rPr>
        <w:t>Reporting</w:t>
      </w:r>
      <w:r>
        <w:rPr>
          <w:color w:val="8E6E3D"/>
          <w:spacing w:val="32"/>
        </w:rPr>
        <w:t xml:space="preserve"> </w:t>
      </w:r>
      <w:r>
        <w:rPr>
          <w:color w:val="8E6E3D"/>
          <w:spacing w:val="12"/>
        </w:rPr>
        <w:t>Options</w:t>
      </w:r>
      <w:r>
        <w:rPr>
          <w:color w:val="8E6E3D"/>
          <w:spacing w:val="32"/>
        </w:rPr>
        <w:t xml:space="preserve"> </w:t>
      </w:r>
      <w:r>
        <w:rPr>
          <w:color w:val="8E6E3D"/>
          <w:spacing w:val="9"/>
        </w:rPr>
        <w:t>and</w:t>
      </w:r>
      <w:r>
        <w:rPr>
          <w:color w:val="8E6E3D"/>
          <w:spacing w:val="32"/>
        </w:rPr>
        <w:t xml:space="preserve"> </w:t>
      </w:r>
      <w:r>
        <w:rPr>
          <w:color w:val="8E6E3D"/>
          <w:spacing w:val="12"/>
        </w:rPr>
        <w:t>Resources</w:t>
      </w:r>
      <w:r>
        <w:rPr>
          <w:color w:val="8E6E3D"/>
          <w:spacing w:val="32"/>
        </w:rPr>
        <w:t xml:space="preserve"> </w:t>
      </w:r>
      <w:r>
        <w:rPr>
          <w:color w:val="8E6E3D"/>
          <w:spacing w:val="9"/>
        </w:rPr>
        <w:t>for</w:t>
      </w:r>
      <w:r>
        <w:rPr>
          <w:color w:val="8E6E3D"/>
          <w:spacing w:val="35"/>
        </w:rPr>
        <w:t xml:space="preserve"> </w:t>
      </w:r>
      <w:r>
        <w:rPr>
          <w:color w:val="8E6E3D"/>
          <w:spacing w:val="11"/>
        </w:rPr>
        <w:t>Title</w:t>
      </w:r>
      <w:r>
        <w:rPr>
          <w:color w:val="8E6E3D"/>
          <w:spacing w:val="33"/>
        </w:rPr>
        <w:t xml:space="preserve"> </w:t>
      </w:r>
      <w:r>
        <w:rPr>
          <w:color w:val="8E6E3D"/>
        </w:rPr>
        <w:t>IX</w:t>
      </w:r>
      <w:r>
        <w:rPr>
          <w:color w:val="8E6E3D"/>
          <w:spacing w:val="33"/>
        </w:rPr>
        <w:t xml:space="preserve"> </w:t>
      </w:r>
      <w:r>
        <w:rPr>
          <w:color w:val="8E6E3D"/>
          <w:spacing w:val="10"/>
        </w:rPr>
        <w:t>Harassment</w:t>
      </w:r>
    </w:p>
    <w:p w14:paraId="1E688575" w14:textId="77777777" w:rsidR="00462241" w:rsidRDefault="00A227DC">
      <w:pPr>
        <w:pStyle w:val="BodyText"/>
        <w:spacing w:before="155" w:line="276" w:lineRule="auto"/>
        <w:ind w:left="720" w:right="1435"/>
        <w:jc w:val="both"/>
      </w:pPr>
      <w:r>
        <w:t>The University is committed to treating all members of the community with dignity, care and respect. Any individual affected by Title IX Harassment whether as a Complainant or a Respondent will have equal access to Supportive Measures.</w:t>
      </w:r>
    </w:p>
    <w:p w14:paraId="1E688576" w14:textId="77777777" w:rsidR="00462241" w:rsidRDefault="00462241">
      <w:pPr>
        <w:pStyle w:val="BodyText"/>
        <w:spacing w:before="37"/>
      </w:pPr>
    </w:p>
    <w:p w14:paraId="1E688577" w14:textId="77777777" w:rsidR="00462241" w:rsidRDefault="00A227DC">
      <w:pPr>
        <w:pStyle w:val="BodyText"/>
        <w:spacing w:before="1" w:line="276" w:lineRule="auto"/>
        <w:ind w:left="720" w:right="1434"/>
        <w:jc w:val="both"/>
      </w:pPr>
      <w:r>
        <w:t>A</w:t>
      </w:r>
      <w:r>
        <w:rPr>
          <w:spacing w:val="-7"/>
        </w:rPr>
        <w:t xml:space="preserve"> </w:t>
      </w:r>
      <w:r>
        <w:t>first</w:t>
      </w:r>
      <w:r>
        <w:rPr>
          <w:spacing w:val="-9"/>
        </w:rPr>
        <w:t xml:space="preserve"> </w:t>
      </w:r>
      <w:r>
        <w:t>step</w:t>
      </w:r>
      <w:r>
        <w:rPr>
          <w:spacing w:val="-7"/>
        </w:rPr>
        <w:t xml:space="preserve"> </w:t>
      </w:r>
      <w:r>
        <w:t>for</w:t>
      </w:r>
      <w:r>
        <w:rPr>
          <w:spacing w:val="-9"/>
        </w:rPr>
        <w:t xml:space="preserve"> </w:t>
      </w:r>
      <w:r>
        <w:t>any</w:t>
      </w:r>
      <w:r>
        <w:rPr>
          <w:spacing w:val="-8"/>
        </w:rPr>
        <w:t xml:space="preserve"> </w:t>
      </w:r>
      <w:r>
        <w:t>Complainant</w:t>
      </w:r>
      <w:r>
        <w:rPr>
          <w:spacing w:val="-7"/>
        </w:rPr>
        <w:t xml:space="preserve"> </w:t>
      </w:r>
      <w:r>
        <w:t>may</w:t>
      </w:r>
      <w:r>
        <w:rPr>
          <w:spacing w:val="-8"/>
        </w:rPr>
        <w:t xml:space="preserve"> </w:t>
      </w:r>
      <w:r>
        <w:t>be</w:t>
      </w:r>
      <w:r>
        <w:rPr>
          <w:spacing w:val="-6"/>
        </w:rPr>
        <w:t xml:space="preserve"> </w:t>
      </w:r>
      <w:r>
        <w:t>choosing</w:t>
      </w:r>
      <w:r>
        <w:rPr>
          <w:spacing w:val="-10"/>
        </w:rPr>
        <w:t xml:space="preserve"> </w:t>
      </w:r>
      <w:r>
        <w:t>how</w:t>
      </w:r>
      <w:r>
        <w:rPr>
          <w:spacing w:val="-7"/>
        </w:rPr>
        <w:t xml:space="preserve"> </w:t>
      </w:r>
      <w:r>
        <w:t>to</w:t>
      </w:r>
      <w:r>
        <w:rPr>
          <w:spacing w:val="-7"/>
        </w:rPr>
        <w:t xml:space="preserve"> </w:t>
      </w:r>
      <w:r>
        <w:t>proceed</w:t>
      </w:r>
      <w:r>
        <w:rPr>
          <w:spacing w:val="-10"/>
        </w:rPr>
        <w:t xml:space="preserve"> </w:t>
      </w:r>
      <w:r>
        <w:t>following</w:t>
      </w:r>
      <w:r>
        <w:rPr>
          <w:spacing w:val="-10"/>
        </w:rPr>
        <w:t xml:space="preserve"> </w:t>
      </w:r>
      <w:r>
        <w:t>an</w:t>
      </w:r>
      <w:r>
        <w:rPr>
          <w:spacing w:val="-8"/>
        </w:rPr>
        <w:t xml:space="preserve"> </w:t>
      </w:r>
      <w:r>
        <w:t>incident</w:t>
      </w:r>
      <w:r>
        <w:rPr>
          <w:spacing w:val="-7"/>
        </w:rPr>
        <w:t xml:space="preserve"> </w:t>
      </w:r>
      <w:r>
        <w:t>of</w:t>
      </w:r>
      <w:r>
        <w:rPr>
          <w:spacing w:val="-10"/>
        </w:rPr>
        <w:t xml:space="preserve"> </w:t>
      </w:r>
      <w:r>
        <w:t>Title</w:t>
      </w:r>
      <w:r>
        <w:rPr>
          <w:spacing w:val="-6"/>
        </w:rPr>
        <w:t xml:space="preserve"> </w:t>
      </w:r>
      <w:r>
        <w:t>IX Harassment.</w:t>
      </w:r>
      <w:r>
        <w:rPr>
          <w:spacing w:val="-10"/>
        </w:rPr>
        <w:t xml:space="preserve"> </w:t>
      </w:r>
      <w:r>
        <w:t>The</w:t>
      </w:r>
      <w:r>
        <w:rPr>
          <w:spacing w:val="-9"/>
        </w:rPr>
        <w:t xml:space="preserve"> </w:t>
      </w:r>
      <w:r>
        <w:t>University</w:t>
      </w:r>
      <w:r>
        <w:rPr>
          <w:spacing w:val="-11"/>
        </w:rPr>
        <w:t xml:space="preserve"> </w:t>
      </w:r>
      <w:r>
        <w:t>recognizes</w:t>
      </w:r>
      <w:r>
        <w:rPr>
          <w:spacing w:val="-9"/>
        </w:rPr>
        <w:t xml:space="preserve"> </w:t>
      </w:r>
      <w:r>
        <w:t>that</w:t>
      </w:r>
      <w:r>
        <w:rPr>
          <w:spacing w:val="-9"/>
        </w:rPr>
        <w:t xml:space="preserve"> </w:t>
      </w:r>
      <w:r>
        <w:t>deciding</w:t>
      </w:r>
      <w:r>
        <w:rPr>
          <w:spacing w:val="-10"/>
        </w:rPr>
        <w:t xml:space="preserve"> </w:t>
      </w:r>
      <w:r>
        <w:t>whether</w:t>
      </w:r>
      <w:r>
        <w:rPr>
          <w:spacing w:val="-9"/>
        </w:rPr>
        <w:t xml:space="preserve"> </w:t>
      </w:r>
      <w:r>
        <w:t>to</w:t>
      </w:r>
      <w:r>
        <w:rPr>
          <w:spacing w:val="-9"/>
        </w:rPr>
        <w:t xml:space="preserve"> </w:t>
      </w:r>
      <w:r>
        <w:t>make</w:t>
      </w:r>
      <w:r>
        <w:rPr>
          <w:spacing w:val="-9"/>
        </w:rPr>
        <w:t xml:space="preserve"> </w:t>
      </w:r>
      <w:r>
        <w:t>a</w:t>
      </w:r>
      <w:r>
        <w:rPr>
          <w:spacing w:val="-11"/>
        </w:rPr>
        <w:t xml:space="preserve"> </w:t>
      </w:r>
      <w:r>
        <w:t>report</w:t>
      </w:r>
      <w:r>
        <w:rPr>
          <w:spacing w:val="-9"/>
        </w:rPr>
        <w:t xml:space="preserve"> </w:t>
      </w:r>
      <w:r>
        <w:t>and</w:t>
      </w:r>
      <w:r>
        <w:rPr>
          <w:spacing w:val="-10"/>
        </w:rPr>
        <w:t xml:space="preserve"> </w:t>
      </w:r>
      <w:r>
        <w:t>choosing</w:t>
      </w:r>
      <w:r>
        <w:rPr>
          <w:spacing w:val="-10"/>
        </w:rPr>
        <w:t xml:space="preserve"> </w:t>
      </w:r>
      <w:r>
        <w:t>how to</w:t>
      </w:r>
      <w:r>
        <w:rPr>
          <w:spacing w:val="-9"/>
        </w:rPr>
        <w:t xml:space="preserve"> </w:t>
      </w:r>
      <w:r>
        <w:t>proceed</w:t>
      </w:r>
      <w:r>
        <w:rPr>
          <w:spacing w:val="-10"/>
        </w:rPr>
        <w:t xml:space="preserve"> </w:t>
      </w:r>
      <w:r>
        <w:t>can</w:t>
      </w:r>
      <w:r>
        <w:rPr>
          <w:spacing w:val="-11"/>
        </w:rPr>
        <w:t xml:space="preserve"> </w:t>
      </w:r>
      <w:r>
        <w:t>be</w:t>
      </w:r>
      <w:r>
        <w:rPr>
          <w:spacing w:val="-9"/>
        </w:rPr>
        <w:t xml:space="preserve"> </w:t>
      </w:r>
      <w:r>
        <w:t>difficult</w:t>
      </w:r>
      <w:r>
        <w:rPr>
          <w:spacing w:val="-9"/>
        </w:rPr>
        <w:t xml:space="preserve"> </w:t>
      </w:r>
      <w:r>
        <w:t>decisions.</w:t>
      </w:r>
      <w:r>
        <w:rPr>
          <w:spacing w:val="-10"/>
        </w:rPr>
        <w:t xml:space="preserve"> </w:t>
      </w:r>
      <w:r>
        <w:t>The</w:t>
      </w:r>
      <w:r>
        <w:rPr>
          <w:spacing w:val="-9"/>
        </w:rPr>
        <w:t xml:space="preserve"> </w:t>
      </w:r>
      <w:r>
        <w:t>University</w:t>
      </w:r>
      <w:r>
        <w:rPr>
          <w:spacing w:val="-11"/>
        </w:rPr>
        <w:t xml:space="preserve"> </w:t>
      </w:r>
      <w:r>
        <w:t>encourages</w:t>
      </w:r>
      <w:r>
        <w:rPr>
          <w:spacing w:val="-8"/>
        </w:rPr>
        <w:t xml:space="preserve"> </w:t>
      </w:r>
      <w:r>
        <w:t>any</w:t>
      </w:r>
      <w:r>
        <w:rPr>
          <w:spacing w:val="-11"/>
        </w:rPr>
        <w:t xml:space="preserve"> </w:t>
      </w:r>
      <w:r>
        <w:t>individual</w:t>
      </w:r>
      <w:r>
        <w:rPr>
          <w:spacing w:val="-11"/>
        </w:rPr>
        <w:t xml:space="preserve"> </w:t>
      </w:r>
      <w:r>
        <w:t>who</w:t>
      </w:r>
      <w:r>
        <w:rPr>
          <w:spacing w:val="-9"/>
        </w:rPr>
        <w:t xml:space="preserve"> </w:t>
      </w:r>
      <w:r>
        <w:t>has</w:t>
      </w:r>
      <w:r>
        <w:rPr>
          <w:spacing w:val="-9"/>
        </w:rPr>
        <w:t xml:space="preserve"> </w:t>
      </w:r>
      <w:r>
        <w:t xml:space="preserve">questions or concerns to seek the support of campus and community resources. These professionals can provide information about available resources and procedural options and assistance to either Party </w:t>
      </w:r>
      <w:proofErr w:type="gramStart"/>
      <w:r>
        <w:t>in the event that</w:t>
      </w:r>
      <w:proofErr w:type="gramEnd"/>
      <w:r>
        <w:t xml:space="preserve"> a report and/or resolution under the Title IX Harassment Policy or these Title IX Procedures are pursued. Individuals are encouraged to use all available resources, regardless of when or where the incident occurred.</w:t>
      </w:r>
    </w:p>
    <w:p w14:paraId="1E688578" w14:textId="77777777" w:rsidR="00462241" w:rsidRDefault="00462241">
      <w:pPr>
        <w:pStyle w:val="BodyText"/>
        <w:spacing w:before="37"/>
      </w:pPr>
    </w:p>
    <w:p w14:paraId="1E688579" w14:textId="77777777" w:rsidR="00462241" w:rsidRDefault="00A227DC">
      <w:pPr>
        <w:pStyle w:val="Heading3"/>
      </w:pPr>
      <w:bookmarkStart w:id="326" w:name="Confidential_Resources"/>
      <w:bookmarkEnd w:id="326"/>
      <w:r>
        <w:t>Confidential</w:t>
      </w:r>
      <w:r>
        <w:rPr>
          <w:spacing w:val="-11"/>
        </w:rPr>
        <w:t xml:space="preserve"> </w:t>
      </w:r>
      <w:r>
        <w:rPr>
          <w:spacing w:val="-2"/>
        </w:rPr>
        <w:t>Resources</w:t>
      </w:r>
    </w:p>
    <w:p w14:paraId="1E68857A" w14:textId="77777777" w:rsidR="00462241" w:rsidRDefault="00A227DC">
      <w:pPr>
        <w:pStyle w:val="BodyText"/>
        <w:spacing w:before="38" w:line="276" w:lineRule="auto"/>
        <w:ind w:left="720" w:right="1434"/>
        <w:jc w:val="both"/>
      </w:pPr>
      <w:r>
        <w:t>Confidentiality means that information shared by an individual with designated campus or community professionals cannot be revealed to any other individual without express permission of</w:t>
      </w:r>
      <w:r>
        <w:rPr>
          <w:spacing w:val="-5"/>
        </w:rPr>
        <w:t xml:space="preserve"> </w:t>
      </w:r>
      <w:r>
        <w:t>the</w:t>
      </w:r>
      <w:r>
        <w:rPr>
          <w:spacing w:val="-4"/>
        </w:rPr>
        <w:t xml:space="preserve"> </w:t>
      </w:r>
      <w:r>
        <w:t>individual.</w:t>
      </w:r>
      <w:r>
        <w:rPr>
          <w:spacing w:val="-5"/>
        </w:rPr>
        <w:t xml:space="preserve"> </w:t>
      </w:r>
      <w:r>
        <w:t>Those</w:t>
      </w:r>
      <w:r>
        <w:rPr>
          <w:spacing w:val="-4"/>
        </w:rPr>
        <w:t xml:space="preserve"> </w:t>
      </w:r>
      <w:r>
        <w:t>campus</w:t>
      </w:r>
      <w:r>
        <w:rPr>
          <w:spacing w:val="-5"/>
        </w:rPr>
        <w:t xml:space="preserve"> </w:t>
      </w:r>
      <w:r>
        <w:t>and</w:t>
      </w:r>
      <w:r>
        <w:rPr>
          <w:spacing w:val="-5"/>
        </w:rPr>
        <w:t xml:space="preserve"> </w:t>
      </w:r>
      <w:r>
        <w:t>community</w:t>
      </w:r>
      <w:r>
        <w:rPr>
          <w:spacing w:val="-6"/>
        </w:rPr>
        <w:t xml:space="preserve"> </w:t>
      </w:r>
      <w:r>
        <w:t>professionals</w:t>
      </w:r>
      <w:r>
        <w:rPr>
          <w:spacing w:val="-5"/>
        </w:rPr>
        <w:t xml:space="preserve"> </w:t>
      </w:r>
      <w:r>
        <w:t>include</w:t>
      </w:r>
      <w:r>
        <w:rPr>
          <w:spacing w:val="-4"/>
        </w:rPr>
        <w:t xml:space="preserve"> </w:t>
      </w:r>
      <w:r>
        <w:t>medical</w:t>
      </w:r>
      <w:r>
        <w:rPr>
          <w:spacing w:val="-6"/>
        </w:rPr>
        <w:t xml:space="preserve"> </w:t>
      </w:r>
      <w:r>
        <w:t>providers,</w:t>
      </w:r>
      <w:r>
        <w:rPr>
          <w:spacing w:val="-5"/>
        </w:rPr>
        <w:t xml:space="preserve"> </w:t>
      </w:r>
      <w:r>
        <w:t>mental health providers, ordained clergy and rape crisis counselors, all of whom have privileged confidentiality that has been recognized by the law. These individuals are prohibited from breaking confidentiality unless there is an imminent threat of harm to self or others, or the conduct involves suspected abuse of a minor under the age of 18.</w:t>
      </w:r>
    </w:p>
    <w:p w14:paraId="1E68857B" w14:textId="77777777" w:rsidR="00462241" w:rsidRDefault="00462241">
      <w:pPr>
        <w:pStyle w:val="BodyText"/>
        <w:spacing w:before="37"/>
      </w:pPr>
    </w:p>
    <w:p w14:paraId="1E68857C" w14:textId="77777777" w:rsidR="00462241" w:rsidRDefault="00A227DC">
      <w:pPr>
        <w:pStyle w:val="BodyText"/>
        <w:spacing w:line="276" w:lineRule="auto"/>
        <w:ind w:left="720" w:right="1434"/>
        <w:jc w:val="both"/>
      </w:pPr>
      <w:r>
        <w:t>It</w:t>
      </w:r>
      <w:r>
        <w:rPr>
          <w:spacing w:val="-2"/>
        </w:rPr>
        <w:t xml:space="preserve"> </w:t>
      </w:r>
      <w:r>
        <w:t>is</w:t>
      </w:r>
      <w:r>
        <w:rPr>
          <w:spacing w:val="-2"/>
        </w:rPr>
        <w:t xml:space="preserve"> </w:t>
      </w:r>
      <w:r>
        <w:t>important</w:t>
      </w:r>
      <w:r>
        <w:rPr>
          <w:spacing w:val="-2"/>
        </w:rPr>
        <w:t xml:space="preserve"> </w:t>
      </w:r>
      <w:r>
        <w:t>to</w:t>
      </w:r>
      <w:r>
        <w:rPr>
          <w:spacing w:val="-2"/>
        </w:rPr>
        <w:t xml:space="preserve"> </w:t>
      </w:r>
      <w:r>
        <w:t>understand</w:t>
      </w:r>
      <w:r>
        <w:rPr>
          <w:spacing w:val="-2"/>
        </w:rPr>
        <w:t xml:space="preserve"> </w:t>
      </w:r>
      <w:r>
        <w:t>that</w:t>
      </w:r>
      <w:r>
        <w:rPr>
          <w:spacing w:val="-2"/>
        </w:rPr>
        <w:t xml:space="preserve"> </w:t>
      </w:r>
      <w:r>
        <w:t>other</w:t>
      </w:r>
      <w:r>
        <w:rPr>
          <w:spacing w:val="-4"/>
        </w:rPr>
        <w:t xml:space="preserve"> </w:t>
      </w:r>
      <w:r>
        <w:t>University</w:t>
      </w:r>
      <w:r>
        <w:rPr>
          <w:spacing w:val="-3"/>
        </w:rPr>
        <w:t xml:space="preserve"> </w:t>
      </w:r>
      <w:r>
        <w:t>employees</w:t>
      </w:r>
      <w:r>
        <w:rPr>
          <w:spacing w:val="-2"/>
        </w:rPr>
        <w:t xml:space="preserve"> </w:t>
      </w:r>
      <w:r>
        <w:t>involved</w:t>
      </w:r>
      <w:r>
        <w:rPr>
          <w:spacing w:val="-2"/>
        </w:rPr>
        <w:t xml:space="preserve"> </w:t>
      </w:r>
      <w:r>
        <w:t>in</w:t>
      </w:r>
      <w:r>
        <w:rPr>
          <w:spacing w:val="-4"/>
        </w:rPr>
        <w:t xml:space="preserve"> </w:t>
      </w:r>
      <w:r>
        <w:t>the</w:t>
      </w:r>
      <w:r>
        <w:rPr>
          <w:spacing w:val="-4"/>
        </w:rPr>
        <w:t xml:space="preserve"> </w:t>
      </w:r>
      <w:r>
        <w:t>University’s</w:t>
      </w:r>
      <w:r>
        <w:rPr>
          <w:spacing w:val="-2"/>
        </w:rPr>
        <w:t xml:space="preserve"> </w:t>
      </w:r>
      <w:r>
        <w:t>sexual misconduct response do not have the same level of privileged confidentiality as the designated campus</w:t>
      </w:r>
      <w:r>
        <w:rPr>
          <w:spacing w:val="-7"/>
        </w:rPr>
        <w:t xml:space="preserve"> </w:t>
      </w:r>
      <w:r>
        <w:t>or</w:t>
      </w:r>
      <w:r>
        <w:rPr>
          <w:spacing w:val="-7"/>
        </w:rPr>
        <w:t xml:space="preserve"> </w:t>
      </w:r>
      <w:r>
        <w:t>community</w:t>
      </w:r>
      <w:r>
        <w:rPr>
          <w:spacing w:val="-8"/>
        </w:rPr>
        <w:t xml:space="preserve"> </w:t>
      </w:r>
      <w:r>
        <w:t>professionals</w:t>
      </w:r>
      <w:r>
        <w:rPr>
          <w:spacing w:val="-7"/>
        </w:rPr>
        <w:t xml:space="preserve"> </w:t>
      </w:r>
      <w:r>
        <w:t>described</w:t>
      </w:r>
      <w:r>
        <w:rPr>
          <w:spacing w:val="-7"/>
        </w:rPr>
        <w:t xml:space="preserve"> </w:t>
      </w:r>
      <w:r>
        <w:t>above.</w:t>
      </w:r>
      <w:r>
        <w:rPr>
          <w:spacing w:val="-7"/>
        </w:rPr>
        <w:t xml:space="preserve"> </w:t>
      </w:r>
      <w:r>
        <w:t>In</w:t>
      </w:r>
      <w:r>
        <w:rPr>
          <w:spacing w:val="-8"/>
        </w:rPr>
        <w:t xml:space="preserve"> </w:t>
      </w:r>
      <w:r>
        <w:t>fact,</w:t>
      </w:r>
      <w:r>
        <w:rPr>
          <w:spacing w:val="-7"/>
        </w:rPr>
        <w:t xml:space="preserve"> </w:t>
      </w:r>
      <w:r>
        <w:t>any</w:t>
      </w:r>
      <w:r>
        <w:rPr>
          <w:spacing w:val="-7"/>
        </w:rPr>
        <w:t xml:space="preserve"> </w:t>
      </w:r>
      <w:r>
        <w:t>other</w:t>
      </w:r>
      <w:r>
        <w:rPr>
          <w:spacing w:val="-7"/>
        </w:rPr>
        <w:t xml:space="preserve"> </w:t>
      </w:r>
      <w:r>
        <w:t>University</w:t>
      </w:r>
      <w:r>
        <w:rPr>
          <w:spacing w:val="-8"/>
        </w:rPr>
        <w:t xml:space="preserve"> </w:t>
      </w:r>
      <w:r>
        <w:t>employee</w:t>
      </w:r>
      <w:r>
        <w:rPr>
          <w:spacing w:val="-6"/>
        </w:rPr>
        <w:t xml:space="preserve"> </w:t>
      </w:r>
      <w:r>
        <w:t>who is</w:t>
      </w:r>
      <w:r>
        <w:rPr>
          <w:spacing w:val="-7"/>
        </w:rPr>
        <w:t xml:space="preserve"> </w:t>
      </w:r>
      <w:r>
        <w:t>not</w:t>
      </w:r>
      <w:r>
        <w:rPr>
          <w:spacing w:val="-7"/>
        </w:rPr>
        <w:t xml:space="preserve"> </w:t>
      </w:r>
      <w:r>
        <w:t>one</w:t>
      </w:r>
      <w:r>
        <w:rPr>
          <w:spacing w:val="-6"/>
        </w:rPr>
        <w:t xml:space="preserve"> </w:t>
      </w:r>
      <w:r>
        <w:t>of</w:t>
      </w:r>
      <w:r>
        <w:rPr>
          <w:spacing w:val="-10"/>
        </w:rPr>
        <w:t xml:space="preserve"> </w:t>
      </w:r>
      <w:r>
        <w:t>these</w:t>
      </w:r>
      <w:r>
        <w:rPr>
          <w:spacing w:val="-6"/>
        </w:rPr>
        <w:t xml:space="preserve"> </w:t>
      </w:r>
      <w:r>
        <w:t>confidential</w:t>
      </w:r>
      <w:r>
        <w:rPr>
          <w:spacing w:val="-8"/>
        </w:rPr>
        <w:t xml:space="preserve"> </w:t>
      </w:r>
      <w:r>
        <w:t>reporting</w:t>
      </w:r>
      <w:r>
        <w:rPr>
          <w:spacing w:val="-7"/>
        </w:rPr>
        <w:t xml:space="preserve"> </w:t>
      </w:r>
      <w:r>
        <w:t>resources</w:t>
      </w:r>
      <w:r>
        <w:rPr>
          <w:spacing w:val="-7"/>
        </w:rPr>
        <w:t xml:space="preserve"> </w:t>
      </w:r>
      <w:r>
        <w:t>may</w:t>
      </w:r>
      <w:r>
        <w:rPr>
          <w:spacing w:val="-8"/>
        </w:rPr>
        <w:t xml:space="preserve"> </w:t>
      </w:r>
      <w:r>
        <w:t>be</w:t>
      </w:r>
      <w:r>
        <w:rPr>
          <w:spacing w:val="-6"/>
        </w:rPr>
        <w:t xml:space="preserve"> </w:t>
      </w:r>
      <w:r>
        <w:rPr>
          <w:b/>
        </w:rPr>
        <w:t>REQUIRED</w:t>
      </w:r>
      <w:r>
        <w:rPr>
          <w:b/>
          <w:spacing w:val="-4"/>
        </w:rPr>
        <w:t xml:space="preserve"> </w:t>
      </w:r>
      <w:r>
        <w:t>to</w:t>
      </w:r>
      <w:r>
        <w:rPr>
          <w:spacing w:val="-9"/>
        </w:rPr>
        <w:t xml:space="preserve"> </w:t>
      </w:r>
      <w:r>
        <w:t>share</w:t>
      </w:r>
      <w:r>
        <w:rPr>
          <w:spacing w:val="-6"/>
        </w:rPr>
        <w:t xml:space="preserve"> </w:t>
      </w:r>
      <w:r>
        <w:t>a</w:t>
      </w:r>
      <w:r>
        <w:rPr>
          <w:spacing w:val="-9"/>
        </w:rPr>
        <w:t xml:space="preserve"> </w:t>
      </w:r>
      <w:r>
        <w:t>report</w:t>
      </w:r>
      <w:r>
        <w:rPr>
          <w:spacing w:val="-9"/>
        </w:rPr>
        <w:t xml:space="preserve"> </w:t>
      </w:r>
      <w:r>
        <w:t>of</w:t>
      </w:r>
      <w:r>
        <w:rPr>
          <w:spacing w:val="-7"/>
        </w:rPr>
        <w:t xml:space="preserve"> </w:t>
      </w:r>
      <w:r>
        <w:t>Title IX Harassment with the Title IX Coordinator.</w:t>
      </w:r>
    </w:p>
    <w:p w14:paraId="1E68857D" w14:textId="77777777" w:rsidR="00462241" w:rsidRDefault="00462241">
      <w:pPr>
        <w:pStyle w:val="BodyText"/>
        <w:spacing w:before="38"/>
      </w:pPr>
    </w:p>
    <w:p w14:paraId="1E68857E" w14:textId="77777777" w:rsidR="00462241" w:rsidRDefault="00A227DC">
      <w:pPr>
        <w:pStyle w:val="Heading3"/>
      </w:pPr>
      <w:bookmarkStart w:id="327" w:name="Non-Confidential_Campus_Reporting_Resour"/>
      <w:bookmarkEnd w:id="327"/>
      <w:r>
        <w:t>Non-Confidential</w:t>
      </w:r>
      <w:r>
        <w:rPr>
          <w:spacing w:val="-10"/>
        </w:rPr>
        <w:t xml:space="preserve"> </w:t>
      </w:r>
      <w:r>
        <w:t>Campus</w:t>
      </w:r>
      <w:r>
        <w:rPr>
          <w:spacing w:val="-7"/>
        </w:rPr>
        <w:t xml:space="preserve"> </w:t>
      </w:r>
      <w:r>
        <w:t>Reporting</w:t>
      </w:r>
      <w:r>
        <w:rPr>
          <w:spacing w:val="-9"/>
        </w:rPr>
        <w:t xml:space="preserve"> </w:t>
      </w:r>
      <w:r>
        <w:t>Resources</w:t>
      </w:r>
      <w:r>
        <w:rPr>
          <w:spacing w:val="-9"/>
        </w:rPr>
        <w:t xml:space="preserve"> </w:t>
      </w:r>
      <w:r>
        <w:t>and</w:t>
      </w:r>
      <w:r>
        <w:rPr>
          <w:spacing w:val="-8"/>
        </w:rPr>
        <w:t xml:space="preserve"> </w:t>
      </w:r>
      <w:r>
        <w:t>Mandatory</w:t>
      </w:r>
      <w:r>
        <w:rPr>
          <w:spacing w:val="-7"/>
        </w:rPr>
        <w:t xml:space="preserve"> </w:t>
      </w:r>
      <w:r>
        <w:rPr>
          <w:spacing w:val="-2"/>
        </w:rPr>
        <w:t>Reporters</w:t>
      </w:r>
    </w:p>
    <w:p w14:paraId="1E68857F" w14:textId="77777777" w:rsidR="00462241" w:rsidRDefault="00A227DC">
      <w:pPr>
        <w:pStyle w:val="BodyText"/>
        <w:spacing w:before="38" w:line="276" w:lineRule="auto"/>
        <w:ind w:left="720" w:right="1434"/>
        <w:jc w:val="both"/>
      </w:pPr>
      <w:r>
        <w:t>The University is committed to providing a variety of welcoming and accessible means to encourage the reporting of all instances of Title IX Harassment. All University community members are encouraged to report all incidents of discrimination, harassment or retaliation directly to the Title IX Coordinator.</w:t>
      </w:r>
    </w:p>
    <w:p w14:paraId="1E688580" w14:textId="77777777" w:rsidR="00462241" w:rsidRDefault="00462241">
      <w:pPr>
        <w:pStyle w:val="BodyText"/>
        <w:spacing w:before="38"/>
      </w:pPr>
    </w:p>
    <w:p w14:paraId="1E688581" w14:textId="77777777" w:rsidR="00462241" w:rsidRDefault="00A227DC">
      <w:pPr>
        <w:pStyle w:val="BodyText"/>
        <w:spacing w:line="276" w:lineRule="auto"/>
        <w:ind w:left="720" w:right="1435"/>
        <w:jc w:val="both"/>
      </w:pPr>
      <w:r>
        <w:t>In contrast to the designated campus or community professionals described above under “Confidential Resources,” who are obligated to refrain from revealing confidential information shared</w:t>
      </w:r>
      <w:r>
        <w:rPr>
          <w:spacing w:val="-4"/>
        </w:rPr>
        <w:t xml:space="preserve"> </w:t>
      </w:r>
      <w:r>
        <w:t>within</w:t>
      </w:r>
      <w:r>
        <w:rPr>
          <w:spacing w:val="-3"/>
        </w:rPr>
        <w:t xml:space="preserve"> </w:t>
      </w:r>
      <w:r>
        <w:t>the</w:t>
      </w:r>
      <w:r>
        <w:rPr>
          <w:spacing w:val="-3"/>
        </w:rPr>
        <w:t xml:space="preserve"> </w:t>
      </w:r>
      <w:r>
        <w:t>scope</w:t>
      </w:r>
      <w:r>
        <w:rPr>
          <w:spacing w:val="-3"/>
        </w:rPr>
        <w:t xml:space="preserve"> </w:t>
      </w:r>
      <w:r>
        <w:t>of</w:t>
      </w:r>
      <w:r>
        <w:rPr>
          <w:spacing w:val="-2"/>
        </w:rPr>
        <w:t xml:space="preserve"> </w:t>
      </w:r>
      <w:r>
        <w:t>their</w:t>
      </w:r>
      <w:r>
        <w:rPr>
          <w:spacing w:val="-4"/>
        </w:rPr>
        <w:t xml:space="preserve"> </w:t>
      </w:r>
      <w:r>
        <w:t>privilege,</w:t>
      </w:r>
      <w:r>
        <w:rPr>
          <w:spacing w:val="-2"/>
        </w:rPr>
        <w:t xml:space="preserve"> </w:t>
      </w:r>
      <w:r>
        <w:t>some</w:t>
      </w:r>
      <w:r>
        <w:rPr>
          <w:spacing w:val="-3"/>
        </w:rPr>
        <w:t xml:space="preserve"> </w:t>
      </w:r>
      <w:r>
        <w:t>University</w:t>
      </w:r>
      <w:r>
        <w:rPr>
          <w:spacing w:val="-5"/>
        </w:rPr>
        <w:t xml:space="preserve"> </w:t>
      </w:r>
      <w:r>
        <w:t>employees</w:t>
      </w:r>
      <w:r>
        <w:rPr>
          <w:spacing w:val="-2"/>
        </w:rPr>
        <w:t xml:space="preserve"> </w:t>
      </w:r>
      <w:r>
        <w:t>are</w:t>
      </w:r>
      <w:r>
        <w:rPr>
          <w:spacing w:val="-3"/>
        </w:rPr>
        <w:t xml:space="preserve"> </w:t>
      </w:r>
      <w:r>
        <w:rPr>
          <w:b/>
        </w:rPr>
        <w:t xml:space="preserve">REQUIRED </w:t>
      </w:r>
      <w:r>
        <w:t>to</w:t>
      </w:r>
      <w:r>
        <w:rPr>
          <w:spacing w:val="-1"/>
        </w:rPr>
        <w:t xml:space="preserve"> </w:t>
      </w:r>
      <w:r>
        <w:t xml:space="preserve">report all incidents of discrimination, harassment or retaliation directly to the Title IX Coordinator. Mandatory reporters receive annual required training to ensure that they understand their obligations and the resources available to </w:t>
      </w:r>
      <w:proofErr w:type="gramStart"/>
      <w:r>
        <w:t>University</w:t>
      </w:r>
      <w:proofErr w:type="gramEnd"/>
      <w:r>
        <w:t xml:space="preserve"> community members who report such incidents. University employees who are mandatory reporters include administrators, supervisors, and other staff who have authority to initiate corrective measures on behalf of the University.</w:t>
      </w:r>
      <w:r>
        <w:rPr>
          <w:spacing w:val="75"/>
        </w:rPr>
        <w:t xml:space="preserve"> </w:t>
      </w:r>
      <w:r>
        <w:t>Mandatory</w:t>
      </w:r>
      <w:r>
        <w:rPr>
          <w:spacing w:val="75"/>
        </w:rPr>
        <w:t xml:space="preserve"> </w:t>
      </w:r>
      <w:r>
        <w:t>reporters</w:t>
      </w:r>
      <w:r>
        <w:rPr>
          <w:spacing w:val="76"/>
        </w:rPr>
        <w:t xml:space="preserve"> </w:t>
      </w:r>
      <w:r>
        <w:t>are</w:t>
      </w:r>
      <w:r>
        <w:rPr>
          <w:spacing w:val="77"/>
        </w:rPr>
        <w:t xml:space="preserve"> </w:t>
      </w:r>
      <w:r>
        <w:t>required</w:t>
      </w:r>
      <w:r>
        <w:rPr>
          <w:spacing w:val="73"/>
        </w:rPr>
        <w:t xml:space="preserve"> </w:t>
      </w:r>
      <w:r>
        <w:t>to</w:t>
      </w:r>
      <w:r>
        <w:rPr>
          <w:spacing w:val="76"/>
        </w:rPr>
        <w:t xml:space="preserve"> </w:t>
      </w:r>
      <w:r>
        <w:t>share</w:t>
      </w:r>
      <w:r>
        <w:rPr>
          <w:spacing w:val="77"/>
        </w:rPr>
        <w:t xml:space="preserve"> </w:t>
      </w:r>
      <w:r>
        <w:t>with</w:t>
      </w:r>
      <w:r>
        <w:rPr>
          <w:spacing w:val="76"/>
        </w:rPr>
        <w:t xml:space="preserve"> </w:t>
      </w:r>
      <w:r>
        <w:t>the</w:t>
      </w:r>
      <w:r>
        <w:rPr>
          <w:spacing w:val="77"/>
        </w:rPr>
        <w:t xml:space="preserve"> </w:t>
      </w:r>
      <w:r>
        <w:t>Title</w:t>
      </w:r>
      <w:r>
        <w:rPr>
          <w:spacing w:val="74"/>
        </w:rPr>
        <w:t xml:space="preserve"> </w:t>
      </w:r>
      <w:r>
        <w:t>IX</w:t>
      </w:r>
      <w:r>
        <w:rPr>
          <w:spacing w:val="75"/>
        </w:rPr>
        <w:t xml:space="preserve"> </w:t>
      </w:r>
      <w:r>
        <w:t>Coordinator</w:t>
      </w:r>
      <w:r>
        <w:rPr>
          <w:spacing w:val="76"/>
        </w:rPr>
        <w:t xml:space="preserve"> </w:t>
      </w:r>
      <w:r>
        <w:rPr>
          <w:spacing w:val="-5"/>
        </w:rPr>
        <w:t>all</w:t>
      </w:r>
    </w:p>
    <w:p w14:paraId="1E688582" w14:textId="77777777" w:rsidR="00462241" w:rsidRDefault="00462241">
      <w:pPr>
        <w:pStyle w:val="BodyText"/>
        <w:spacing w:line="276" w:lineRule="auto"/>
        <w:jc w:val="both"/>
        <w:sectPr w:rsidR="00462241">
          <w:pgSz w:w="12240" w:h="15840"/>
          <w:pgMar w:top="1400" w:right="0" w:bottom="960" w:left="720" w:header="0" w:footer="770" w:gutter="0"/>
          <w:cols w:space="720"/>
        </w:sectPr>
      </w:pPr>
    </w:p>
    <w:p w14:paraId="1E688583" w14:textId="77777777" w:rsidR="00462241" w:rsidRDefault="00A227DC">
      <w:pPr>
        <w:pStyle w:val="BodyText"/>
        <w:spacing w:before="80" w:line="276" w:lineRule="auto"/>
        <w:ind w:left="720" w:right="1435"/>
        <w:jc w:val="both"/>
      </w:pPr>
      <w:r>
        <w:lastRenderedPageBreak/>
        <w:t>information</w:t>
      </w:r>
      <w:r>
        <w:rPr>
          <w:spacing w:val="-4"/>
        </w:rPr>
        <w:t xml:space="preserve"> </w:t>
      </w:r>
      <w:r>
        <w:t>they</w:t>
      </w:r>
      <w:r>
        <w:rPr>
          <w:spacing w:val="-3"/>
        </w:rPr>
        <w:t xml:space="preserve"> </w:t>
      </w:r>
      <w:r>
        <w:t>receive</w:t>
      </w:r>
      <w:r>
        <w:rPr>
          <w:spacing w:val="-4"/>
        </w:rPr>
        <w:t xml:space="preserve"> </w:t>
      </w:r>
      <w:r>
        <w:t>or</w:t>
      </w:r>
      <w:r>
        <w:rPr>
          <w:spacing w:val="-4"/>
        </w:rPr>
        <w:t xml:space="preserve"> </w:t>
      </w:r>
      <w:r>
        <w:t>of</w:t>
      </w:r>
      <w:r>
        <w:rPr>
          <w:spacing w:val="-3"/>
        </w:rPr>
        <w:t xml:space="preserve"> </w:t>
      </w:r>
      <w:r>
        <w:t>which</w:t>
      </w:r>
      <w:r>
        <w:rPr>
          <w:spacing w:val="-2"/>
        </w:rPr>
        <w:t xml:space="preserve"> </w:t>
      </w:r>
      <w:r>
        <w:t>they</w:t>
      </w:r>
      <w:r>
        <w:rPr>
          <w:spacing w:val="-3"/>
        </w:rPr>
        <w:t xml:space="preserve"> </w:t>
      </w:r>
      <w:r>
        <w:t>become</w:t>
      </w:r>
      <w:r>
        <w:rPr>
          <w:spacing w:val="-4"/>
        </w:rPr>
        <w:t xml:space="preserve"> </w:t>
      </w:r>
      <w:r>
        <w:t>aware,</w:t>
      </w:r>
      <w:r>
        <w:rPr>
          <w:spacing w:val="-5"/>
        </w:rPr>
        <w:t xml:space="preserve"> </w:t>
      </w:r>
      <w:r>
        <w:t>including</w:t>
      </w:r>
      <w:r>
        <w:rPr>
          <w:spacing w:val="-5"/>
        </w:rPr>
        <w:t xml:space="preserve"> </w:t>
      </w:r>
      <w:r>
        <w:t>the</w:t>
      </w:r>
      <w:r>
        <w:rPr>
          <w:spacing w:val="-2"/>
        </w:rPr>
        <w:t xml:space="preserve"> </w:t>
      </w:r>
      <w:r>
        <w:t>identities</w:t>
      </w:r>
      <w:r>
        <w:rPr>
          <w:spacing w:val="-5"/>
        </w:rPr>
        <w:t xml:space="preserve"> </w:t>
      </w:r>
      <w:r>
        <w:t>of</w:t>
      </w:r>
      <w:r>
        <w:rPr>
          <w:spacing w:val="-3"/>
        </w:rPr>
        <w:t xml:space="preserve"> </w:t>
      </w:r>
      <w:r>
        <w:t>the</w:t>
      </w:r>
      <w:r>
        <w:rPr>
          <w:spacing w:val="-2"/>
        </w:rPr>
        <w:t xml:space="preserve"> </w:t>
      </w:r>
      <w:r>
        <w:t>Parties,</w:t>
      </w:r>
      <w:r>
        <w:rPr>
          <w:spacing w:val="-2"/>
        </w:rPr>
        <w:t xml:space="preserve"> </w:t>
      </w:r>
      <w:r>
        <w:t xml:space="preserve">if </w:t>
      </w:r>
      <w:r>
        <w:rPr>
          <w:spacing w:val="-2"/>
        </w:rPr>
        <w:t>known.</w:t>
      </w:r>
    </w:p>
    <w:p w14:paraId="1E688584" w14:textId="77777777" w:rsidR="00462241" w:rsidRDefault="00462241">
      <w:pPr>
        <w:pStyle w:val="BodyText"/>
        <w:spacing w:before="36"/>
      </w:pPr>
    </w:p>
    <w:p w14:paraId="1E688585" w14:textId="77777777" w:rsidR="00462241" w:rsidRDefault="00A227DC">
      <w:pPr>
        <w:pStyle w:val="Heading3"/>
        <w:jc w:val="left"/>
      </w:pPr>
      <w:bookmarkStart w:id="328" w:name="Privacy"/>
      <w:bookmarkEnd w:id="328"/>
      <w:r>
        <w:rPr>
          <w:spacing w:val="-2"/>
        </w:rPr>
        <w:t>Privacy</w:t>
      </w:r>
    </w:p>
    <w:p w14:paraId="1E688586" w14:textId="77777777" w:rsidR="00462241" w:rsidRDefault="00A227DC">
      <w:pPr>
        <w:pStyle w:val="BodyText"/>
        <w:spacing w:before="38" w:line="276" w:lineRule="auto"/>
        <w:ind w:left="720" w:right="1434"/>
        <w:jc w:val="both"/>
      </w:pPr>
      <w:r>
        <w:t>The</w:t>
      </w:r>
      <w:r>
        <w:rPr>
          <w:spacing w:val="-6"/>
        </w:rPr>
        <w:t xml:space="preserve"> </w:t>
      </w:r>
      <w:r>
        <w:t>privacy</w:t>
      </w:r>
      <w:r>
        <w:rPr>
          <w:spacing w:val="-8"/>
        </w:rPr>
        <w:t xml:space="preserve"> </w:t>
      </w:r>
      <w:r>
        <w:t>of</w:t>
      </w:r>
      <w:r>
        <w:rPr>
          <w:spacing w:val="-10"/>
        </w:rPr>
        <w:t xml:space="preserve"> </w:t>
      </w:r>
      <w:r>
        <w:t>the</w:t>
      </w:r>
      <w:r>
        <w:rPr>
          <w:spacing w:val="-9"/>
        </w:rPr>
        <w:t xml:space="preserve"> </w:t>
      </w:r>
      <w:r>
        <w:t>Parties</w:t>
      </w:r>
      <w:r>
        <w:rPr>
          <w:spacing w:val="-9"/>
        </w:rPr>
        <w:t xml:space="preserve"> </w:t>
      </w:r>
      <w:r>
        <w:t>will</w:t>
      </w:r>
      <w:r>
        <w:rPr>
          <w:spacing w:val="-8"/>
        </w:rPr>
        <w:t xml:space="preserve"> </w:t>
      </w:r>
      <w:r>
        <w:t>be</w:t>
      </w:r>
      <w:r>
        <w:rPr>
          <w:spacing w:val="-6"/>
        </w:rPr>
        <w:t xml:space="preserve"> </w:t>
      </w:r>
      <w:r>
        <w:t>respected</w:t>
      </w:r>
      <w:r>
        <w:rPr>
          <w:spacing w:val="-7"/>
        </w:rPr>
        <w:t xml:space="preserve"> </w:t>
      </w:r>
      <w:r>
        <w:t>and</w:t>
      </w:r>
      <w:r>
        <w:rPr>
          <w:spacing w:val="-7"/>
        </w:rPr>
        <w:t xml:space="preserve"> </w:t>
      </w:r>
      <w:proofErr w:type="gramStart"/>
      <w:r>
        <w:t>safeguarded</w:t>
      </w:r>
      <w:r>
        <w:rPr>
          <w:spacing w:val="-7"/>
        </w:rPr>
        <w:t xml:space="preserve"> </w:t>
      </w:r>
      <w:r>
        <w:t>at</w:t>
      </w:r>
      <w:r>
        <w:rPr>
          <w:spacing w:val="-7"/>
        </w:rPr>
        <w:t xml:space="preserve"> </w:t>
      </w:r>
      <w:r>
        <w:t>all</w:t>
      </w:r>
      <w:r>
        <w:rPr>
          <w:spacing w:val="-8"/>
        </w:rPr>
        <w:t xml:space="preserve"> </w:t>
      </w:r>
      <w:r>
        <w:t>times</w:t>
      </w:r>
      <w:proofErr w:type="gramEnd"/>
      <w:r>
        <w:t>.</w:t>
      </w:r>
      <w:r>
        <w:rPr>
          <w:spacing w:val="-9"/>
        </w:rPr>
        <w:t xml:space="preserve"> </w:t>
      </w:r>
      <w:r>
        <w:t>All</w:t>
      </w:r>
      <w:r>
        <w:rPr>
          <w:spacing w:val="-8"/>
        </w:rPr>
        <w:t xml:space="preserve"> </w:t>
      </w:r>
      <w:r>
        <w:t>University</w:t>
      </w:r>
      <w:r>
        <w:rPr>
          <w:spacing w:val="-11"/>
        </w:rPr>
        <w:t xml:space="preserve"> </w:t>
      </w:r>
      <w:r>
        <w:t>employees who</w:t>
      </w:r>
      <w:r>
        <w:rPr>
          <w:spacing w:val="-11"/>
        </w:rPr>
        <w:t xml:space="preserve"> </w:t>
      </w:r>
      <w:r>
        <w:t>are</w:t>
      </w:r>
      <w:r>
        <w:rPr>
          <w:spacing w:val="-11"/>
        </w:rPr>
        <w:t xml:space="preserve"> </w:t>
      </w:r>
      <w:r>
        <w:t>involved</w:t>
      </w:r>
      <w:r>
        <w:rPr>
          <w:spacing w:val="-12"/>
        </w:rPr>
        <w:t xml:space="preserve"> </w:t>
      </w:r>
      <w:r>
        <w:t>in</w:t>
      </w:r>
      <w:r>
        <w:rPr>
          <w:spacing w:val="-13"/>
        </w:rPr>
        <w:t xml:space="preserve"> </w:t>
      </w:r>
      <w:r>
        <w:t>the</w:t>
      </w:r>
      <w:r>
        <w:rPr>
          <w:spacing w:val="-13"/>
        </w:rPr>
        <w:t xml:space="preserve"> </w:t>
      </w:r>
      <w:r>
        <w:t>University’s</w:t>
      </w:r>
      <w:r>
        <w:rPr>
          <w:spacing w:val="-12"/>
        </w:rPr>
        <w:t xml:space="preserve"> </w:t>
      </w:r>
      <w:r>
        <w:t>Title</w:t>
      </w:r>
      <w:r>
        <w:rPr>
          <w:spacing w:val="-11"/>
        </w:rPr>
        <w:t xml:space="preserve"> </w:t>
      </w:r>
      <w:r>
        <w:t>IX</w:t>
      </w:r>
      <w:r>
        <w:rPr>
          <w:spacing w:val="-13"/>
        </w:rPr>
        <w:t xml:space="preserve"> </w:t>
      </w:r>
      <w:r>
        <w:t>response</w:t>
      </w:r>
      <w:r>
        <w:rPr>
          <w:spacing w:val="-11"/>
        </w:rPr>
        <w:t xml:space="preserve"> </w:t>
      </w:r>
      <w:r>
        <w:t>receive</w:t>
      </w:r>
      <w:r>
        <w:rPr>
          <w:spacing w:val="-11"/>
        </w:rPr>
        <w:t xml:space="preserve"> </w:t>
      </w:r>
      <w:r>
        <w:t>specific</w:t>
      </w:r>
      <w:r>
        <w:rPr>
          <w:spacing w:val="-12"/>
        </w:rPr>
        <w:t xml:space="preserve"> </w:t>
      </w:r>
      <w:r>
        <w:t>training</w:t>
      </w:r>
      <w:r>
        <w:rPr>
          <w:spacing w:val="-12"/>
        </w:rPr>
        <w:t xml:space="preserve"> </w:t>
      </w:r>
      <w:r>
        <w:t>and</w:t>
      </w:r>
      <w:r>
        <w:rPr>
          <w:spacing w:val="-12"/>
        </w:rPr>
        <w:t xml:space="preserve"> </w:t>
      </w:r>
      <w:r>
        <w:t>guidance</w:t>
      </w:r>
      <w:r>
        <w:rPr>
          <w:spacing w:val="-11"/>
        </w:rPr>
        <w:t xml:space="preserve"> </w:t>
      </w:r>
      <w:r>
        <w:t>about safeguarding</w:t>
      </w:r>
      <w:r>
        <w:rPr>
          <w:spacing w:val="-5"/>
        </w:rPr>
        <w:t xml:space="preserve"> </w:t>
      </w:r>
      <w:r>
        <w:t>private</w:t>
      </w:r>
      <w:r>
        <w:rPr>
          <w:spacing w:val="-4"/>
        </w:rPr>
        <w:t xml:space="preserve"> </w:t>
      </w:r>
      <w:r>
        <w:t>information.</w:t>
      </w:r>
      <w:r>
        <w:rPr>
          <w:spacing w:val="-5"/>
        </w:rPr>
        <w:t xml:space="preserve"> </w:t>
      </w:r>
      <w:r>
        <w:t>Privacy</w:t>
      </w:r>
      <w:r>
        <w:rPr>
          <w:spacing w:val="-6"/>
        </w:rPr>
        <w:t xml:space="preserve"> </w:t>
      </w:r>
      <w:r>
        <w:t>generally</w:t>
      </w:r>
      <w:r>
        <w:rPr>
          <w:spacing w:val="-6"/>
        </w:rPr>
        <w:t xml:space="preserve"> </w:t>
      </w:r>
      <w:r>
        <w:t>means</w:t>
      </w:r>
      <w:r>
        <w:rPr>
          <w:spacing w:val="-5"/>
        </w:rPr>
        <w:t xml:space="preserve"> </w:t>
      </w:r>
      <w:r>
        <w:t>that</w:t>
      </w:r>
      <w:r>
        <w:rPr>
          <w:spacing w:val="-5"/>
        </w:rPr>
        <w:t xml:space="preserve"> </w:t>
      </w:r>
      <w:r>
        <w:t>information</w:t>
      </w:r>
      <w:r>
        <w:rPr>
          <w:spacing w:val="-8"/>
        </w:rPr>
        <w:t xml:space="preserve"> </w:t>
      </w:r>
      <w:r>
        <w:t>related</w:t>
      </w:r>
      <w:r>
        <w:rPr>
          <w:spacing w:val="-5"/>
        </w:rPr>
        <w:t xml:space="preserve"> </w:t>
      </w:r>
      <w:r>
        <w:t>to</w:t>
      </w:r>
      <w:r>
        <w:rPr>
          <w:spacing w:val="-4"/>
        </w:rPr>
        <w:t xml:space="preserve"> </w:t>
      </w:r>
      <w:r>
        <w:t>a</w:t>
      </w:r>
      <w:r>
        <w:rPr>
          <w:spacing w:val="-6"/>
        </w:rPr>
        <w:t xml:space="preserve"> </w:t>
      </w:r>
      <w:r>
        <w:t>report</w:t>
      </w:r>
      <w:r>
        <w:rPr>
          <w:spacing w:val="-7"/>
        </w:rPr>
        <w:t xml:space="preserve"> </w:t>
      </w:r>
      <w:r>
        <w:t xml:space="preserve">of misconduct will only be shared with a limited circle of individuals. The use of this information is limited to those University employees who “need to know” </w:t>
      </w:r>
      <w:proofErr w:type="gramStart"/>
      <w:r>
        <w:t>in order to</w:t>
      </w:r>
      <w:proofErr w:type="gramEnd"/>
      <w:r>
        <w:t xml:space="preserve"> assist in the active review, investigation</w:t>
      </w:r>
      <w:r>
        <w:rPr>
          <w:spacing w:val="-14"/>
        </w:rPr>
        <w:t xml:space="preserve"> </w:t>
      </w:r>
      <w:r>
        <w:t>or</w:t>
      </w:r>
      <w:r>
        <w:rPr>
          <w:spacing w:val="-11"/>
        </w:rPr>
        <w:t xml:space="preserve"> </w:t>
      </w:r>
      <w:r>
        <w:t>resolution</w:t>
      </w:r>
      <w:r>
        <w:rPr>
          <w:spacing w:val="-13"/>
        </w:rPr>
        <w:t xml:space="preserve"> </w:t>
      </w:r>
      <w:r>
        <w:t>of</w:t>
      </w:r>
      <w:r>
        <w:rPr>
          <w:spacing w:val="-12"/>
        </w:rPr>
        <w:t xml:space="preserve"> </w:t>
      </w:r>
      <w:r>
        <w:t>the</w:t>
      </w:r>
      <w:r>
        <w:rPr>
          <w:spacing w:val="-11"/>
        </w:rPr>
        <w:t xml:space="preserve"> </w:t>
      </w:r>
      <w:r>
        <w:t>report.</w:t>
      </w:r>
      <w:r>
        <w:rPr>
          <w:spacing w:val="-14"/>
        </w:rPr>
        <w:t xml:space="preserve"> </w:t>
      </w:r>
      <w:r>
        <w:t>While</w:t>
      </w:r>
      <w:r>
        <w:rPr>
          <w:spacing w:val="-10"/>
        </w:rPr>
        <w:t xml:space="preserve"> </w:t>
      </w:r>
      <w:r>
        <w:t>not</w:t>
      </w:r>
      <w:r>
        <w:rPr>
          <w:spacing w:val="-14"/>
        </w:rPr>
        <w:t xml:space="preserve"> </w:t>
      </w:r>
      <w:r>
        <w:t>bound</w:t>
      </w:r>
      <w:r>
        <w:rPr>
          <w:spacing w:val="-11"/>
        </w:rPr>
        <w:t xml:space="preserve"> </w:t>
      </w:r>
      <w:r>
        <w:t>by</w:t>
      </w:r>
      <w:r>
        <w:rPr>
          <w:spacing w:val="-13"/>
        </w:rPr>
        <w:t xml:space="preserve"> </w:t>
      </w:r>
      <w:r>
        <w:t>confidentiality,</w:t>
      </w:r>
      <w:r>
        <w:rPr>
          <w:spacing w:val="-12"/>
        </w:rPr>
        <w:t xml:space="preserve"> </w:t>
      </w:r>
      <w:r>
        <w:t>these</w:t>
      </w:r>
      <w:r>
        <w:rPr>
          <w:spacing w:val="-11"/>
        </w:rPr>
        <w:t xml:space="preserve"> </w:t>
      </w:r>
      <w:r>
        <w:t>individuals</w:t>
      </w:r>
      <w:r>
        <w:rPr>
          <w:spacing w:val="-14"/>
        </w:rPr>
        <w:t xml:space="preserve"> </w:t>
      </w:r>
      <w:r>
        <w:t>will be discreet and respect the privacy of all individuals involved in the process.</w:t>
      </w:r>
    </w:p>
    <w:p w14:paraId="1E688587" w14:textId="77777777" w:rsidR="00462241" w:rsidRDefault="00462241">
      <w:pPr>
        <w:pStyle w:val="BodyText"/>
        <w:spacing w:before="37"/>
      </w:pPr>
    </w:p>
    <w:p w14:paraId="1E688588" w14:textId="77777777" w:rsidR="00462241" w:rsidRDefault="00A227DC">
      <w:pPr>
        <w:pStyle w:val="Heading3"/>
      </w:pPr>
      <w:bookmarkStart w:id="329" w:name="Release_of_Information"/>
      <w:bookmarkEnd w:id="329"/>
      <w:r>
        <w:t>Release</w:t>
      </w:r>
      <w:r>
        <w:rPr>
          <w:spacing w:val="-5"/>
        </w:rPr>
        <w:t xml:space="preserve"> </w:t>
      </w:r>
      <w:r>
        <w:t>of</w:t>
      </w:r>
      <w:r>
        <w:rPr>
          <w:spacing w:val="-1"/>
        </w:rPr>
        <w:t xml:space="preserve"> </w:t>
      </w:r>
      <w:r>
        <w:rPr>
          <w:spacing w:val="-2"/>
        </w:rPr>
        <w:t>Information</w:t>
      </w:r>
    </w:p>
    <w:p w14:paraId="1E688589" w14:textId="77777777" w:rsidR="00462241" w:rsidRDefault="00A227DC">
      <w:pPr>
        <w:pStyle w:val="BodyText"/>
        <w:spacing w:before="38" w:line="276" w:lineRule="auto"/>
        <w:ind w:left="720" w:right="1435"/>
        <w:jc w:val="both"/>
      </w:pPr>
      <w:r>
        <w:t>If</w:t>
      </w:r>
      <w:r>
        <w:rPr>
          <w:spacing w:val="-5"/>
        </w:rPr>
        <w:t xml:space="preserve"> </w:t>
      </w:r>
      <w:r>
        <w:t>a</w:t>
      </w:r>
      <w:r>
        <w:rPr>
          <w:spacing w:val="-6"/>
        </w:rPr>
        <w:t xml:space="preserve"> </w:t>
      </w:r>
      <w:r>
        <w:t>report</w:t>
      </w:r>
      <w:r>
        <w:rPr>
          <w:spacing w:val="-7"/>
        </w:rPr>
        <w:t xml:space="preserve"> </w:t>
      </w:r>
      <w:r>
        <w:t>of</w:t>
      </w:r>
      <w:r>
        <w:rPr>
          <w:spacing w:val="-5"/>
        </w:rPr>
        <w:t xml:space="preserve"> </w:t>
      </w:r>
      <w:r>
        <w:t>misconduct</w:t>
      </w:r>
      <w:r>
        <w:rPr>
          <w:spacing w:val="-7"/>
        </w:rPr>
        <w:t xml:space="preserve"> </w:t>
      </w:r>
      <w:r>
        <w:t>discloses</w:t>
      </w:r>
      <w:r>
        <w:rPr>
          <w:spacing w:val="-5"/>
        </w:rPr>
        <w:t xml:space="preserve"> </w:t>
      </w:r>
      <w:r>
        <w:t>a</w:t>
      </w:r>
      <w:r>
        <w:rPr>
          <w:spacing w:val="-6"/>
        </w:rPr>
        <w:t xml:space="preserve"> </w:t>
      </w:r>
      <w:r>
        <w:t>serious</w:t>
      </w:r>
      <w:r>
        <w:rPr>
          <w:spacing w:val="-5"/>
        </w:rPr>
        <w:t xml:space="preserve"> </w:t>
      </w:r>
      <w:r>
        <w:t>and</w:t>
      </w:r>
      <w:r>
        <w:rPr>
          <w:spacing w:val="-5"/>
        </w:rPr>
        <w:t xml:space="preserve"> </w:t>
      </w:r>
      <w:r>
        <w:t>immediate</w:t>
      </w:r>
      <w:r>
        <w:rPr>
          <w:spacing w:val="-4"/>
        </w:rPr>
        <w:t xml:space="preserve"> </w:t>
      </w:r>
      <w:r>
        <w:t>threat</w:t>
      </w:r>
      <w:r>
        <w:rPr>
          <w:spacing w:val="-5"/>
        </w:rPr>
        <w:t xml:space="preserve"> </w:t>
      </w:r>
      <w:r>
        <w:t>to</w:t>
      </w:r>
      <w:r>
        <w:rPr>
          <w:spacing w:val="-4"/>
        </w:rPr>
        <w:t xml:space="preserve"> </w:t>
      </w:r>
      <w:r>
        <w:t>the</w:t>
      </w:r>
      <w:r>
        <w:rPr>
          <w:spacing w:val="-4"/>
        </w:rPr>
        <w:t xml:space="preserve"> </w:t>
      </w:r>
      <w:r>
        <w:t>campus</w:t>
      </w:r>
      <w:r>
        <w:rPr>
          <w:spacing w:val="-7"/>
        </w:rPr>
        <w:t xml:space="preserve"> </w:t>
      </w:r>
      <w:r>
        <w:t>community,</w:t>
      </w:r>
      <w:r>
        <w:rPr>
          <w:spacing w:val="-7"/>
        </w:rPr>
        <w:t xml:space="preserve"> </w:t>
      </w:r>
      <w:r>
        <w:t>the University will issue a timely notification to the community to protect the health or safety of the community.</w:t>
      </w:r>
      <w:r>
        <w:rPr>
          <w:spacing w:val="-8"/>
        </w:rPr>
        <w:t xml:space="preserve"> </w:t>
      </w:r>
      <w:r>
        <w:t>The</w:t>
      </w:r>
      <w:r>
        <w:rPr>
          <w:spacing w:val="-7"/>
        </w:rPr>
        <w:t xml:space="preserve"> </w:t>
      </w:r>
      <w:r>
        <w:t>University</w:t>
      </w:r>
      <w:r>
        <w:rPr>
          <w:spacing w:val="-9"/>
        </w:rPr>
        <w:t xml:space="preserve"> </w:t>
      </w:r>
      <w:r>
        <w:t>also</w:t>
      </w:r>
      <w:r>
        <w:rPr>
          <w:spacing w:val="-8"/>
        </w:rPr>
        <w:t xml:space="preserve"> </w:t>
      </w:r>
      <w:r>
        <w:t>may</w:t>
      </w:r>
      <w:r>
        <w:rPr>
          <w:spacing w:val="-9"/>
        </w:rPr>
        <w:t xml:space="preserve"> </w:t>
      </w:r>
      <w:r>
        <w:t>share</w:t>
      </w:r>
      <w:r>
        <w:rPr>
          <w:spacing w:val="-7"/>
        </w:rPr>
        <w:t xml:space="preserve"> </w:t>
      </w:r>
      <w:r>
        <w:t>non-identifying</w:t>
      </w:r>
      <w:r>
        <w:rPr>
          <w:spacing w:val="-8"/>
        </w:rPr>
        <w:t xml:space="preserve"> </w:t>
      </w:r>
      <w:r>
        <w:t>information</w:t>
      </w:r>
      <w:r>
        <w:rPr>
          <w:spacing w:val="-9"/>
        </w:rPr>
        <w:t xml:space="preserve"> </w:t>
      </w:r>
      <w:r>
        <w:t>about</w:t>
      </w:r>
      <w:r>
        <w:rPr>
          <w:spacing w:val="-8"/>
        </w:rPr>
        <w:t xml:space="preserve"> </w:t>
      </w:r>
      <w:r>
        <w:t>reports</w:t>
      </w:r>
      <w:r>
        <w:rPr>
          <w:spacing w:val="-10"/>
        </w:rPr>
        <w:t xml:space="preserve"> </w:t>
      </w:r>
      <w:r>
        <w:t>received</w:t>
      </w:r>
      <w:r>
        <w:rPr>
          <w:spacing w:val="-8"/>
        </w:rPr>
        <w:t xml:space="preserve"> </w:t>
      </w:r>
      <w:r>
        <w:t xml:space="preserve">in aggregate form, including data about outcomes and sanctions. At no time will the University release the name of the Complainant to the </w:t>
      </w:r>
      <w:proofErr w:type="gramStart"/>
      <w:r>
        <w:t>general public</w:t>
      </w:r>
      <w:proofErr w:type="gramEnd"/>
      <w:r>
        <w:t xml:space="preserve"> without the express consent of the Complainant or as otherwise permitted or required by law.</w:t>
      </w:r>
    </w:p>
    <w:p w14:paraId="1E68858A" w14:textId="77777777" w:rsidR="00462241" w:rsidRDefault="00462241">
      <w:pPr>
        <w:pStyle w:val="BodyText"/>
        <w:spacing w:before="39"/>
      </w:pPr>
    </w:p>
    <w:p w14:paraId="1E68858B" w14:textId="77777777" w:rsidR="00462241" w:rsidRDefault="00A227DC">
      <w:pPr>
        <w:pStyle w:val="BodyText"/>
        <w:spacing w:line="276" w:lineRule="auto"/>
        <w:ind w:left="720" w:right="1435"/>
        <w:jc w:val="both"/>
      </w:pPr>
      <w:r>
        <w:t>Pursuant to the Clery Act, anonymous statistical information must be shared with the campus police department where required by the Clery Act. Annual Clery Act reporting to the U. S. Department of Education is required by educational institutions for certain offenses that have been reported at campus locations. The information contained in the Clery report tracks the number of Clery reportable offenses occurring at campus locations and does not include the names or any other identifying information about the persons involved in the incident.</w:t>
      </w:r>
    </w:p>
    <w:p w14:paraId="1E68858C" w14:textId="77777777" w:rsidR="00462241" w:rsidRDefault="00462241">
      <w:pPr>
        <w:pStyle w:val="BodyText"/>
        <w:spacing w:before="36"/>
      </w:pPr>
    </w:p>
    <w:p w14:paraId="1E68858D" w14:textId="77777777" w:rsidR="00462241" w:rsidRDefault="00A227DC">
      <w:pPr>
        <w:pStyle w:val="BodyText"/>
        <w:spacing w:before="1" w:line="276" w:lineRule="auto"/>
        <w:ind w:left="720" w:right="1435"/>
        <w:jc w:val="both"/>
      </w:pPr>
      <w:r>
        <w:t>All University proceedings are conducted in compliance with the requirements of Title IX, the Clery Act, VAWA, FERPA, state and local law, and University policy. No information shall be released</w:t>
      </w:r>
      <w:r>
        <w:rPr>
          <w:spacing w:val="-10"/>
        </w:rPr>
        <w:t xml:space="preserve"> </w:t>
      </w:r>
      <w:r>
        <w:t>from</w:t>
      </w:r>
      <w:r>
        <w:rPr>
          <w:spacing w:val="-12"/>
        </w:rPr>
        <w:t xml:space="preserve"> </w:t>
      </w:r>
      <w:r>
        <w:t>proceedings</w:t>
      </w:r>
      <w:r>
        <w:rPr>
          <w:spacing w:val="-9"/>
        </w:rPr>
        <w:t xml:space="preserve"> </w:t>
      </w:r>
      <w:r>
        <w:t>under</w:t>
      </w:r>
      <w:r>
        <w:rPr>
          <w:spacing w:val="-12"/>
        </w:rPr>
        <w:t xml:space="preserve"> </w:t>
      </w:r>
      <w:r>
        <w:t>the</w:t>
      </w:r>
      <w:r>
        <w:rPr>
          <w:spacing w:val="-11"/>
        </w:rPr>
        <w:t xml:space="preserve"> </w:t>
      </w:r>
      <w:r>
        <w:t>Title</w:t>
      </w:r>
      <w:r>
        <w:rPr>
          <w:spacing w:val="-9"/>
        </w:rPr>
        <w:t xml:space="preserve"> </w:t>
      </w:r>
      <w:r>
        <w:t>IX</w:t>
      </w:r>
      <w:r>
        <w:rPr>
          <w:spacing w:val="-13"/>
        </w:rPr>
        <w:t xml:space="preserve"> </w:t>
      </w:r>
      <w:r>
        <w:t>Harassment</w:t>
      </w:r>
      <w:r>
        <w:rPr>
          <w:spacing w:val="-9"/>
        </w:rPr>
        <w:t xml:space="preserve"> </w:t>
      </w:r>
      <w:r>
        <w:t>Policy</w:t>
      </w:r>
      <w:r>
        <w:rPr>
          <w:spacing w:val="-13"/>
        </w:rPr>
        <w:t xml:space="preserve"> </w:t>
      </w:r>
      <w:r>
        <w:t>or</w:t>
      </w:r>
      <w:r>
        <w:rPr>
          <w:spacing w:val="-12"/>
        </w:rPr>
        <w:t xml:space="preserve"> </w:t>
      </w:r>
      <w:r>
        <w:t>the</w:t>
      </w:r>
      <w:r>
        <w:rPr>
          <w:spacing w:val="-11"/>
        </w:rPr>
        <w:t xml:space="preserve"> </w:t>
      </w:r>
      <w:r>
        <w:t>Title</w:t>
      </w:r>
      <w:r>
        <w:rPr>
          <w:spacing w:val="-11"/>
        </w:rPr>
        <w:t xml:space="preserve"> </w:t>
      </w:r>
      <w:r>
        <w:t>IX</w:t>
      </w:r>
      <w:r>
        <w:rPr>
          <w:spacing w:val="-11"/>
        </w:rPr>
        <w:t xml:space="preserve"> </w:t>
      </w:r>
      <w:r>
        <w:t>Procedures</w:t>
      </w:r>
      <w:r>
        <w:rPr>
          <w:spacing w:val="-12"/>
        </w:rPr>
        <w:t xml:space="preserve"> </w:t>
      </w:r>
      <w:r>
        <w:t>except as required or</w:t>
      </w:r>
      <w:r>
        <w:rPr>
          <w:spacing w:val="-2"/>
        </w:rPr>
        <w:t xml:space="preserve"> </w:t>
      </w:r>
      <w:r>
        <w:t>permitted</w:t>
      </w:r>
      <w:r>
        <w:rPr>
          <w:spacing w:val="-2"/>
        </w:rPr>
        <w:t xml:space="preserve"> </w:t>
      </w:r>
      <w:r>
        <w:t>by</w:t>
      </w:r>
      <w:r>
        <w:rPr>
          <w:spacing w:val="-1"/>
        </w:rPr>
        <w:t xml:space="preserve"> </w:t>
      </w:r>
      <w:r>
        <w:t>law and University</w:t>
      </w:r>
      <w:r>
        <w:rPr>
          <w:spacing w:val="-1"/>
        </w:rPr>
        <w:t xml:space="preserve"> </w:t>
      </w:r>
      <w:r>
        <w:t>policy. The University</w:t>
      </w:r>
      <w:r>
        <w:rPr>
          <w:spacing w:val="-1"/>
        </w:rPr>
        <w:t xml:space="preserve"> </w:t>
      </w:r>
      <w:r>
        <w:t>reserves the right to notify the parents/guardians of dependent students regarding any conduct situation, particularly probation, loss of housing, suspension, and expulsion.</w:t>
      </w:r>
    </w:p>
    <w:p w14:paraId="1E68858E" w14:textId="77777777" w:rsidR="00462241" w:rsidRDefault="00462241">
      <w:pPr>
        <w:pStyle w:val="BodyText"/>
        <w:spacing w:before="36"/>
      </w:pPr>
    </w:p>
    <w:p w14:paraId="1E68858F" w14:textId="77777777" w:rsidR="00462241" w:rsidRDefault="00A227DC">
      <w:pPr>
        <w:pStyle w:val="Heading3"/>
      </w:pPr>
      <w:bookmarkStart w:id="330" w:name="Reporting_to_Law_Enforcement"/>
      <w:bookmarkEnd w:id="330"/>
      <w:r>
        <w:t>Reporting</w:t>
      </w:r>
      <w:r>
        <w:rPr>
          <w:spacing w:val="-4"/>
        </w:rPr>
        <w:t xml:space="preserve"> </w:t>
      </w:r>
      <w:r>
        <w:t>to</w:t>
      </w:r>
      <w:r>
        <w:rPr>
          <w:spacing w:val="-4"/>
        </w:rPr>
        <w:t xml:space="preserve"> </w:t>
      </w:r>
      <w:r>
        <w:t>Law</w:t>
      </w:r>
      <w:r>
        <w:rPr>
          <w:spacing w:val="-3"/>
        </w:rPr>
        <w:t xml:space="preserve"> </w:t>
      </w:r>
      <w:r>
        <w:rPr>
          <w:spacing w:val="-2"/>
        </w:rPr>
        <w:t>Enforcement</w:t>
      </w:r>
    </w:p>
    <w:p w14:paraId="1E688590" w14:textId="77777777" w:rsidR="00462241" w:rsidRDefault="00A227DC">
      <w:pPr>
        <w:pStyle w:val="BodyText"/>
        <w:spacing w:before="38" w:line="276" w:lineRule="auto"/>
        <w:ind w:left="720" w:right="1434"/>
        <w:jc w:val="both"/>
      </w:pPr>
      <w:r>
        <w:t xml:space="preserve">In matters involving alleged criminal conduct, the Complainant may notify, or decline to notify, local law enforcement at any time. The University encourages Complainants to pursue criminal action for Title IX Harassment that also may be crimes under state criminal statutes (see legal definitions on the </w:t>
      </w:r>
      <w:hyperlink r:id="rId28">
        <w:r>
          <w:rPr>
            <w:u w:val="single"/>
          </w:rPr>
          <w:t>Title IX website</w:t>
        </w:r>
      </w:hyperlink>
      <w:r>
        <w:t xml:space="preserve"> at </w:t>
      </w:r>
      <w:hyperlink r:id="rId29">
        <w:r>
          <w:rPr>
            <w:u w:val="single"/>
          </w:rPr>
          <w:t>www.purdue.edu/vpec/ocr/title-ix</w:t>
        </w:r>
      </w:hyperlink>
      <w:r>
        <w:t xml:space="preserve">). The University will assist a Complainant, at the Complainant’s request, </w:t>
      </w:r>
      <w:proofErr w:type="gramStart"/>
      <w:r>
        <w:t>in</w:t>
      </w:r>
      <w:proofErr w:type="gramEnd"/>
      <w:r>
        <w:t xml:space="preserve"> contacting local law enforcement and will </w:t>
      </w:r>
      <w:r>
        <w:rPr>
          <w:spacing w:val="-2"/>
        </w:rPr>
        <w:t>cooperate</w:t>
      </w:r>
      <w:r>
        <w:rPr>
          <w:spacing w:val="-4"/>
        </w:rPr>
        <w:t xml:space="preserve"> </w:t>
      </w:r>
      <w:r>
        <w:rPr>
          <w:spacing w:val="-2"/>
        </w:rPr>
        <w:t>with</w:t>
      </w:r>
      <w:r>
        <w:rPr>
          <w:spacing w:val="-1"/>
        </w:rPr>
        <w:t xml:space="preserve"> </w:t>
      </w:r>
      <w:r>
        <w:rPr>
          <w:spacing w:val="-2"/>
        </w:rPr>
        <w:t>law</w:t>
      </w:r>
      <w:r>
        <w:rPr>
          <w:spacing w:val="-4"/>
        </w:rPr>
        <w:t xml:space="preserve"> </w:t>
      </w:r>
      <w:r>
        <w:rPr>
          <w:spacing w:val="-2"/>
        </w:rPr>
        <w:t>enforcement</w:t>
      </w:r>
      <w:r>
        <w:rPr>
          <w:spacing w:val="-3"/>
        </w:rPr>
        <w:t xml:space="preserve"> </w:t>
      </w:r>
      <w:r>
        <w:rPr>
          <w:spacing w:val="-2"/>
        </w:rPr>
        <w:t>agencies if a</w:t>
      </w:r>
      <w:r>
        <w:rPr>
          <w:spacing w:val="-4"/>
        </w:rPr>
        <w:t xml:space="preserve"> </w:t>
      </w:r>
      <w:r>
        <w:rPr>
          <w:spacing w:val="-2"/>
        </w:rPr>
        <w:t>Complainant decides</w:t>
      </w:r>
      <w:r>
        <w:rPr>
          <w:spacing w:val="-3"/>
        </w:rPr>
        <w:t xml:space="preserve"> </w:t>
      </w:r>
      <w:r>
        <w:rPr>
          <w:spacing w:val="-2"/>
        </w:rPr>
        <w:t>to</w:t>
      </w:r>
      <w:r>
        <w:rPr>
          <w:spacing w:val="-1"/>
        </w:rPr>
        <w:t xml:space="preserve"> </w:t>
      </w:r>
      <w:r>
        <w:rPr>
          <w:spacing w:val="-2"/>
        </w:rPr>
        <w:t>pursue</w:t>
      </w:r>
      <w:r>
        <w:rPr>
          <w:spacing w:val="-1"/>
        </w:rPr>
        <w:t xml:space="preserve"> </w:t>
      </w:r>
      <w:r>
        <w:rPr>
          <w:spacing w:val="-2"/>
        </w:rPr>
        <w:t>the</w:t>
      </w:r>
      <w:r>
        <w:rPr>
          <w:spacing w:val="-1"/>
        </w:rPr>
        <w:t xml:space="preserve"> </w:t>
      </w:r>
      <w:r>
        <w:rPr>
          <w:spacing w:val="-2"/>
        </w:rPr>
        <w:t>criminal</w:t>
      </w:r>
      <w:r>
        <w:rPr>
          <w:spacing w:val="-3"/>
        </w:rPr>
        <w:t xml:space="preserve"> </w:t>
      </w:r>
      <w:r>
        <w:rPr>
          <w:spacing w:val="-2"/>
        </w:rPr>
        <w:t>process.</w:t>
      </w:r>
    </w:p>
    <w:p w14:paraId="1E688591" w14:textId="77777777" w:rsidR="00462241" w:rsidRDefault="00462241">
      <w:pPr>
        <w:pStyle w:val="BodyText"/>
        <w:spacing w:before="39"/>
      </w:pPr>
    </w:p>
    <w:p w14:paraId="1E688592" w14:textId="77777777" w:rsidR="00462241" w:rsidRDefault="00A227DC">
      <w:pPr>
        <w:pStyle w:val="Heading3"/>
      </w:pPr>
      <w:bookmarkStart w:id="331" w:name="Anonymous_Reporting"/>
      <w:bookmarkEnd w:id="331"/>
      <w:r>
        <w:t>Anonymous</w:t>
      </w:r>
      <w:r>
        <w:rPr>
          <w:spacing w:val="-8"/>
        </w:rPr>
        <w:t xml:space="preserve"> </w:t>
      </w:r>
      <w:r>
        <w:rPr>
          <w:spacing w:val="-2"/>
        </w:rPr>
        <w:t>Reporting</w:t>
      </w:r>
    </w:p>
    <w:p w14:paraId="1E688593" w14:textId="77777777" w:rsidR="00462241" w:rsidRDefault="00A227DC">
      <w:pPr>
        <w:pStyle w:val="BodyText"/>
        <w:spacing w:before="35" w:line="276" w:lineRule="auto"/>
        <w:ind w:left="720" w:right="1436"/>
        <w:jc w:val="both"/>
      </w:pPr>
      <w:r>
        <w:t>Any individual may make an anonymous report concerning an act of Title IX Harassment. A report</w:t>
      </w:r>
      <w:r>
        <w:rPr>
          <w:spacing w:val="-10"/>
        </w:rPr>
        <w:t xml:space="preserve"> </w:t>
      </w:r>
      <w:r>
        <w:t>can</w:t>
      </w:r>
      <w:r>
        <w:rPr>
          <w:spacing w:val="-9"/>
        </w:rPr>
        <w:t xml:space="preserve"> </w:t>
      </w:r>
      <w:r>
        <w:t>be</w:t>
      </w:r>
      <w:r>
        <w:rPr>
          <w:spacing w:val="-7"/>
        </w:rPr>
        <w:t xml:space="preserve"> </w:t>
      </w:r>
      <w:r>
        <w:t>made</w:t>
      </w:r>
      <w:r>
        <w:rPr>
          <w:spacing w:val="-7"/>
        </w:rPr>
        <w:t xml:space="preserve"> </w:t>
      </w:r>
      <w:r>
        <w:t>without</w:t>
      </w:r>
      <w:r>
        <w:rPr>
          <w:spacing w:val="-8"/>
        </w:rPr>
        <w:t xml:space="preserve"> </w:t>
      </w:r>
      <w:r>
        <w:t>disclosing</w:t>
      </w:r>
      <w:r>
        <w:rPr>
          <w:spacing w:val="-8"/>
        </w:rPr>
        <w:t xml:space="preserve"> </w:t>
      </w:r>
      <w:r>
        <w:t>one’s</w:t>
      </w:r>
      <w:r>
        <w:rPr>
          <w:spacing w:val="-8"/>
        </w:rPr>
        <w:t xml:space="preserve"> </w:t>
      </w:r>
      <w:r>
        <w:t>own</w:t>
      </w:r>
      <w:r>
        <w:rPr>
          <w:spacing w:val="-12"/>
        </w:rPr>
        <w:t xml:space="preserve"> </w:t>
      </w:r>
      <w:r>
        <w:t>name,</w:t>
      </w:r>
      <w:r>
        <w:rPr>
          <w:spacing w:val="-8"/>
        </w:rPr>
        <w:t xml:space="preserve"> </w:t>
      </w:r>
      <w:r>
        <w:t>identifying</w:t>
      </w:r>
      <w:r>
        <w:rPr>
          <w:spacing w:val="-8"/>
        </w:rPr>
        <w:t xml:space="preserve"> </w:t>
      </w:r>
      <w:r>
        <w:t>the</w:t>
      </w:r>
      <w:r>
        <w:rPr>
          <w:spacing w:val="-7"/>
        </w:rPr>
        <w:t xml:space="preserve"> </w:t>
      </w:r>
      <w:r>
        <w:t>Respondent</w:t>
      </w:r>
      <w:r>
        <w:rPr>
          <w:spacing w:val="-8"/>
        </w:rPr>
        <w:t xml:space="preserve"> </w:t>
      </w:r>
      <w:r>
        <w:t>or</w:t>
      </w:r>
      <w:r>
        <w:rPr>
          <w:spacing w:val="-7"/>
        </w:rPr>
        <w:t xml:space="preserve"> </w:t>
      </w:r>
      <w:r>
        <w:rPr>
          <w:spacing w:val="-2"/>
        </w:rPr>
        <w:t>requesting</w:t>
      </w:r>
    </w:p>
    <w:p w14:paraId="1E688594" w14:textId="77777777" w:rsidR="00462241" w:rsidRDefault="00462241">
      <w:pPr>
        <w:pStyle w:val="BodyText"/>
        <w:spacing w:line="276" w:lineRule="auto"/>
        <w:jc w:val="both"/>
        <w:sectPr w:rsidR="00462241">
          <w:pgSz w:w="12240" w:h="15840"/>
          <w:pgMar w:top="1360" w:right="0" w:bottom="960" w:left="720" w:header="0" w:footer="770" w:gutter="0"/>
          <w:cols w:space="720"/>
        </w:sectPr>
      </w:pPr>
    </w:p>
    <w:p w14:paraId="1E688595" w14:textId="77777777" w:rsidR="00462241" w:rsidRDefault="00A227DC">
      <w:pPr>
        <w:pStyle w:val="BodyText"/>
        <w:spacing w:before="80" w:line="276" w:lineRule="auto"/>
        <w:ind w:left="720" w:right="1435"/>
        <w:jc w:val="both"/>
      </w:pPr>
      <w:r>
        <w:lastRenderedPageBreak/>
        <w:t>any action.</w:t>
      </w:r>
      <w:r>
        <w:rPr>
          <w:spacing w:val="-1"/>
        </w:rPr>
        <w:t xml:space="preserve"> </w:t>
      </w:r>
      <w:r>
        <w:t>Depending</w:t>
      </w:r>
      <w:r>
        <w:rPr>
          <w:spacing w:val="-1"/>
        </w:rPr>
        <w:t xml:space="preserve"> </w:t>
      </w:r>
      <w:r>
        <w:t>on the level of information available about</w:t>
      </w:r>
      <w:r>
        <w:rPr>
          <w:spacing w:val="-1"/>
        </w:rPr>
        <w:t xml:space="preserve"> </w:t>
      </w:r>
      <w:r>
        <w:t>the incident</w:t>
      </w:r>
      <w:r>
        <w:rPr>
          <w:spacing w:val="-1"/>
        </w:rPr>
        <w:t xml:space="preserve"> </w:t>
      </w:r>
      <w:r>
        <w:t xml:space="preserve">or the individuals involved, anonymous reporting may impact the University’s ability to respond or take further </w:t>
      </w:r>
      <w:r>
        <w:rPr>
          <w:spacing w:val="-2"/>
        </w:rPr>
        <w:t>action.</w:t>
      </w:r>
    </w:p>
    <w:p w14:paraId="1E688596" w14:textId="77777777" w:rsidR="00462241" w:rsidRDefault="00462241">
      <w:pPr>
        <w:pStyle w:val="BodyText"/>
        <w:spacing w:before="37"/>
      </w:pPr>
    </w:p>
    <w:p w14:paraId="1E688597" w14:textId="77777777" w:rsidR="00462241" w:rsidRDefault="00A227DC">
      <w:pPr>
        <w:pStyle w:val="BodyText"/>
        <w:spacing w:line="276" w:lineRule="auto"/>
        <w:ind w:left="720" w:right="1436"/>
        <w:jc w:val="both"/>
      </w:pPr>
      <w:r>
        <w:t>Anonymous reports can be made through the Purdue Hotline, an online reporting service that allows</w:t>
      </w:r>
      <w:r>
        <w:rPr>
          <w:spacing w:val="-8"/>
        </w:rPr>
        <w:t xml:space="preserve"> </w:t>
      </w:r>
      <w:r>
        <w:t>direct</w:t>
      </w:r>
      <w:r>
        <w:rPr>
          <w:spacing w:val="-8"/>
        </w:rPr>
        <w:t xml:space="preserve"> </w:t>
      </w:r>
      <w:r>
        <w:t>interaction</w:t>
      </w:r>
      <w:r>
        <w:rPr>
          <w:spacing w:val="-9"/>
        </w:rPr>
        <w:t xml:space="preserve"> </w:t>
      </w:r>
      <w:r>
        <w:t>with</w:t>
      </w:r>
      <w:r>
        <w:rPr>
          <w:spacing w:val="-8"/>
        </w:rPr>
        <w:t xml:space="preserve"> </w:t>
      </w:r>
      <w:r>
        <w:t>the</w:t>
      </w:r>
      <w:r>
        <w:rPr>
          <w:spacing w:val="-7"/>
        </w:rPr>
        <w:t xml:space="preserve"> </w:t>
      </w:r>
      <w:r>
        <w:t>Title</w:t>
      </w:r>
      <w:r>
        <w:rPr>
          <w:spacing w:val="-10"/>
        </w:rPr>
        <w:t xml:space="preserve"> </w:t>
      </w:r>
      <w:r>
        <w:t>IX</w:t>
      </w:r>
      <w:r>
        <w:rPr>
          <w:spacing w:val="-10"/>
        </w:rPr>
        <w:t xml:space="preserve"> </w:t>
      </w:r>
      <w:r>
        <w:t>Coordinator</w:t>
      </w:r>
      <w:r>
        <w:rPr>
          <w:spacing w:val="-10"/>
        </w:rPr>
        <w:t xml:space="preserve"> </w:t>
      </w:r>
      <w:r>
        <w:t>without</w:t>
      </w:r>
      <w:r>
        <w:rPr>
          <w:spacing w:val="-8"/>
        </w:rPr>
        <w:t xml:space="preserve"> </w:t>
      </w:r>
      <w:r>
        <w:t>providing</w:t>
      </w:r>
      <w:r>
        <w:rPr>
          <w:spacing w:val="-8"/>
        </w:rPr>
        <w:t xml:space="preserve"> </w:t>
      </w:r>
      <w:r>
        <w:t>identifying</w:t>
      </w:r>
      <w:r>
        <w:rPr>
          <w:spacing w:val="-8"/>
        </w:rPr>
        <w:t xml:space="preserve"> </w:t>
      </w:r>
      <w:r>
        <w:t xml:space="preserve">information. Access the Purdue Hotline at </w:t>
      </w:r>
      <w:hyperlink r:id="rId30">
        <w:r>
          <w:rPr>
            <w:u w:val="single"/>
          </w:rPr>
          <w:t>www.purdue.edu/hotline/</w:t>
        </w:r>
      </w:hyperlink>
      <w:r>
        <w:t xml:space="preserve"> or by calling 1-866-818-2620.</w:t>
      </w:r>
    </w:p>
    <w:p w14:paraId="1E688598" w14:textId="77777777" w:rsidR="00462241" w:rsidRDefault="00462241">
      <w:pPr>
        <w:pStyle w:val="BodyText"/>
        <w:spacing w:before="37"/>
      </w:pPr>
    </w:p>
    <w:p w14:paraId="1E688599" w14:textId="77777777" w:rsidR="00462241" w:rsidRDefault="00A227DC">
      <w:pPr>
        <w:pStyle w:val="BodyText"/>
        <w:spacing w:line="276" w:lineRule="auto"/>
        <w:ind w:left="720" w:right="1437"/>
        <w:jc w:val="both"/>
      </w:pPr>
      <w:r>
        <w:t>As</w:t>
      </w:r>
      <w:r>
        <w:rPr>
          <w:spacing w:val="-5"/>
        </w:rPr>
        <w:t xml:space="preserve"> </w:t>
      </w:r>
      <w:r>
        <w:t>with</w:t>
      </w:r>
      <w:r>
        <w:rPr>
          <w:spacing w:val="-4"/>
        </w:rPr>
        <w:t xml:space="preserve"> </w:t>
      </w:r>
      <w:r>
        <w:t>all</w:t>
      </w:r>
      <w:r>
        <w:rPr>
          <w:spacing w:val="-6"/>
        </w:rPr>
        <w:t xml:space="preserve"> </w:t>
      </w:r>
      <w:r>
        <w:t>other</w:t>
      </w:r>
      <w:r>
        <w:rPr>
          <w:spacing w:val="-4"/>
        </w:rPr>
        <w:t xml:space="preserve"> </w:t>
      </w:r>
      <w:r>
        <w:t>reports,</w:t>
      </w:r>
      <w:r>
        <w:rPr>
          <w:spacing w:val="-7"/>
        </w:rPr>
        <w:t xml:space="preserve"> </w:t>
      </w:r>
      <w:r>
        <w:t>all</w:t>
      </w:r>
      <w:r>
        <w:rPr>
          <w:spacing w:val="-6"/>
        </w:rPr>
        <w:t xml:space="preserve"> </w:t>
      </w:r>
      <w:r>
        <w:t>anonymous</w:t>
      </w:r>
      <w:r>
        <w:rPr>
          <w:spacing w:val="-5"/>
        </w:rPr>
        <w:t xml:space="preserve"> </w:t>
      </w:r>
      <w:r>
        <w:t>reports</w:t>
      </w:r>
      <w:r>
        <w:rPr>
          <w:spacing w:val="-5"/>
        </w:rPr>
        <w:t xml:space="preserve"> </w:t>
      </w:r>
      <w:r>
        <w:t>will</w:t>
      </w:r>
      <w:r>
        <w:rPr>
          <w:spacing w:val="-6"/>
        </w:rPr>
        <w:t xml:space="preserve"> </w:t>
      </w:r>
      <w:r>
        <w:t>go</w:t>
      </w:r>
      <w:r>
        <w:rPr>
          <w:spacing w:val="-4"/>
        </w:rPr>
        <w:t xml:space="preserve"> </w:t>
      </w:r>
      <w:r>
        <w:t>to</w:t>
      </w:r>
      <w:r>
        <w:rPr>
          <w:spacing w:val="-4"/>
        </w:rPr>
        <w:t xml:space="preserve"> </w:t>
      </w:r>
      <w:r>
        <w:t>the</w:t>
      </w:r>
      <w:r>
        <w:rPr>
          <w:spacing w:val="-6"/>
        </w:rPr>
        <w:t xml:space="preserve"> </w:t>
      </w:r>
      <w:r>
        <w:t>Title</w:t>
      </w:r>
      <w:r>
        <w:rPr>
          <w:spacing w:val="-4"/>
        </w:rPr>
        <w:t xml:space="preserve"> </w:t>
      </w:r>
      <w:r>
        <w:t>IX</w:t>
      </w:r>
      <w:r>
        <w:rPr>
          <w:spacing w:val="-6"/>
        </w:rPr>
        <w:t xml:space="preserve"> </w:t>
      </w:r>
      <w:r>
        <w:t>Coordinator</w:t>
      </w:r>
      <w:r>
        <w:rPr>
          <w:spacing w:val="-4"/>
        </w:rPr>
        <w:t xml:space="preserve"> </w:t>
      </w:r>
      <w:r>
        <w:t>for</w:t>
      </w:r>
      <w:r>
        <w:rPr>
          <w:spacing w:val="-7"/>
        </w:rPr>
        <w:t xml:space="preserve"> </w:t>
      </w:r>
      <w:r>
        <w:t>review</w:t>
      </w:r>
      <w:r>
        <w:rPr>
          <w:spacing w:val="-7"/>
        </w:rPr>
        <w:t xml:space="preserve"> </w:t>
      </w:r>
      <w:r>
        <w:t>and appropriate</w:t>
      </w:r>
      <w:r>
        <w:rPr>
          <w:spacing w:val="-12"/>
        </w:rPr>
        <w:t xml:space="preserve"> </w:t>
      </w:r>
      <w:r>
        <w:t>response</w:t>
      </w:r>
      <w:r>
        <w:rPr>
          <w:spacing w:val="-10"/>
        </w:rPr>
        <w:t xml:space="preserve"> </w:t>
      </w:r>
      <w:r>
        <w:t>and</w:t>
      </w:r>
      <w:r>
        <w:rPr>
          <w:spacing w:val="-11"/>
        </w:rPr>
        <w:t xml:space="preserve"> </w:t>
      </w:r>
      <w:r>
        <w:t>action.</w:t>
      </w:r>
      <w:r>
        <w:rPr>
          <w:spacing w:val="-11"/>
        </w:rPr>
        <w:t xml:space="preserve"> </w:t>
      </w:r>
      <w:r>
        <w:t>Where</w:t>
      </w:r>
      <w:r>
        <w:rPr>
          <w:spacing w:val="-10"/>
        </w:rPr>
        <w:t xml:space="preserve"> </w:t>
      </w:r>
      <w:r>
        <w:t>there</w:t>
      </w:r>
      <w:r>
        <w:rPr>
          <w:spacing w:val="-10"/>
        </w:rPr>
        <w:t xml:space="preserve"> </w:t>
      </w:r>
      <w:r>
        <w:t>is</w:t>
      </w:r>
      <w:r>
        <w:rPr>
          <w:spacing w:val="-10"/>
        </w:rPr>
        <w:t xml:space="preserve"> </w:t>
      </w:r>
      <w:r>
        <w:t>sufficient</w:t>
      </w:r>
      <w:r>
        <w:rPr>
          <w:spacing w:val="-10"/>
        </w:rPr>
        <w:t xml:space="preserve"> </w:t>
      </w:r>
      <w:r>
        <w:t>information,</w:t>
      </w:r>
      <w:r>
        <w:rPr>
          <w:spacing w:val="-10"/>
        </w:rPr>
        <w:t xml:space="preserve"> </w:t>
      </w:r>
      <w:r>
        <w:t>the</w:t>
      </w:r>
      <w:r>
        <w:rPr>
          <w:spacing w:val="-12"/>
        </w:rPr>
        <w:t xml:space="preserve"> </w:t>
      </w:r>
      <w:r>
        <w:t>University</w:t>
      </w:r>
      <w:r>
        <w:rPr>
          <w:spacing w:val="-12"/>
        </w:rPr>
        <w:t xml:space="preserve"> </w:t>
      </w:r>
      <w:r>
        <w:t>will</w:t>
      </w:r>
      <w:r>
        <w:rPr>
          <w:spacing w:val="-14"/>
        </w:rPr>
        <w:t xml:space="preserve"> </w:t>
      </w:r>
      <w:r>
        <w:t>ensure that anonymous reports are reviewed and included for compliance with the Clery Act.</w:t>
      </w:r>
    </w:p>
    <w:p w14:paraId="1E68859A" w14:textId="77777777" w:rsidR="00462241" w:rsidRDefault="00A227DC">
      <w:pPr>
        <w:pStyle w:val="BodyText"/>
        <w:spacing w:before="53"/>
        <w:rPr>
          <w:sz w:val="20"/>
        </w:rPr>
      </w:pPr>
      <w:r>
        <w:rPr>
          <w:noProof/>
          <w:sz w:val="20"/>
        </w:rPr>
        <mc:AlternateContent>
          <mc:Choice Requires="wps">
            <w:drawing>
              <wp:anchor distT="0" distB="0" distL="0" distR="0" simplePos="0" relativeHeight="487648256" behindDoc="1" locked="0" layoutInCell="1" allowOverlap="1" wp14:anchorId="1E6888CB" wp14:editId="1E6888CC">
                <wp:simplePos x="0" y="0"/>
                <wp:positionH relativeFrom="page">
                  <wp:posOffset>896111</wp:posOffset>
                </wp:positionH>
                <wp:positionV relativeFrom="paragraph">
                  <wp:posOffset>193320</wp:posOffset>
                </wp:positionV>
                <wp:extent cx="5980430" cy="6350"/>
                <wp:effectExtent l="0" t="0" r="0" b="0"/>
                <wp:wrapTopAndBottom/>
                <wp:docPr id="130" name="Graphic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758E66F" id="Graphic 130" o:spid="_x0000_s1026" style="position:absolute;margin-left:70.55pt;margin-top:15.2pt;width:470.9pt;height:.5pt;z-index:-15668224;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" path="m5980176,l,,,6108r5980176,l5980176,xe" fillcolor="black" stroked="f">
                <v:path arrowok="t"/>
                <w10:wrap type="topAndBottom" anchorx="page"/>
              </v:shape>
            </w:pict>
          </mc:Fallback>
        </mc:AlternateContent>
      </w:r>
    </w:p>
    <w:p w14:paraId="1E68859B" w14:textId="77777777" w:rsidR="00462241" w:rsidRDefault="00A227DC">
      <w:pPr>
        <w:pStyle w:val="Heading2"/>
      </w:pPr>
      <w:bookmarkStart w:id="332" w:name="Counseling,_Advocacy_and_Support_for_Stu"/>
      <w:bookmarkStart w:id="333" w:name="_bookmark120"/>
      <w:bookmarkEnd w:id="332"/>
      <w:bookmarkEnd w:id="333"/>
      <w:r>
        <w:rPr>
          <w:color w:val="8E6E3D"/>
          <w:spacing w:val="13"/>
        </w:rPr>
        <w:t>Counseling,</w:t>
      </w:r>
      <w:r>
        <w:rPr>
          <w:color w:val="8E6E3D"/>
          <w:spacing w:val="26"/>
        </w:rPr>
        <w:t xml:space="preserve"> </w:t>
      </w:r>
      <w:r>
        <w:rPr>
          <w:color w:val="8E6E3D"/>
          <w:spacing w:val="12"/>
        </w:rPr>
        <w:t>Advocacy</w:t>
      </w:r>
      <w:r>
        <w:rPr>
          <w:color w:val="8E6E3D"/>
          <w:spacing w:val="29"/>
        </w:rPr>
        <w:t xml:space="preserve"> </w:t>
      </w:r>
      <w:r>
        <w:rPr>
          <w:color w:val="8E6E3D"/>
          <w:spacing w:val="9"/>
        </w:rPr>
        <w:t>and</w:t>
      </w:r>
      <w:r>
        <w:rPr>
          <w:color w:val="8E6E3D"/>
          <w:spacing w:val="28"/>
        </w:rPr>
        <w:t xml:space="preserve"> </w:t>
      </w:r>
      <w:r>
        <w:rPr>
          <w:color w:val="8E6E3D"/>
          <w:spacing w:val="12"/>
        </w:rPr>
        <w:t>Support</w:t>
      </w:r>
      <w:r>
        <w:rPr>
          <w:color w:val="8E6E3D"/>
          <w:spacing w:val="30"/>
        </w:rPr>
        <w:t xml:space="preserve"> </w:t>
      </w:r>
      <w:r>
        <w:rPr>
          <w:color w:val="8E6E3D"/>
          <w:spacing w:val="9"/>
        </w:rPr>
        <w:t>for</w:t>
      </w:r>
      <w:r>
        <w:rPr>
          <w:color w:val="8E6E3D"/>
          <w:spacing w:val="29"/>
        </w:rPr>
        <w:t xml:space="preserve"> </w:t>
      </w:r>
      <w:r>
        <w:rPr>
          <w:color w:val="8E6E3D"/>
          <w:spacing w:val="12"/>
        </w:rPr>
        <w:t>Students</w:t>
      </w:r>
    </w:p>
    <w:p w14:paraId="1E68859C" w14:textId="77777777" w:rsidR="00462241" w:rsidRDefault="00A227DC">
      <w:pPr>
        <w:pStyle w:val="BodyText"/>
        <w:spacing w:before="155" w:line="276" w:lineRule="auto"/>
        <w:ind w:left="720" w:right="1434"/>
        <w:jc w:val="both"/>
      </w:pPr>
      <w:r>
        <w:t>The University</w:t>
      </w:r>
      <w:r>
        <w:rPr>
          <w:spacing w:val="-1"/>
        </w:rPr>
        <w:t xml:space="preserve"> </w:t>
      </w:r>
      <w:r>
        <w:t>is committed</w:t>
      </w:r>
      <w:r>
        <w:rPr>
          <w:spacing w:val="-2"/>
        </w:rPr>
        <w:t xml:space="preserve"> </w:t>
      </w:r>
      <w:r>
        <w:t>to</w:t>
      </w:r>
      <w:r>
        <w:rPr>
          <w:spacing w:val="-2"/>
        </w:rPr>
        <w:t xml:space="preserve"> </w:t>
      </w:r>
      <w:r>
        <w:t xml:space="preserve">providing </w:t>
      </w:r>
      <w:proofErr w:type="gramStart"/>
      <w:r>
        <w:t>a</w:t>
      </w:r>
      <w:r>
        <w:rPr>
          <w:spacing w:val="-1"/>
        </w:rPr>
        <w:t xml:space="preserve"> </w:t>
      </w:r>
      <w:r>
        <w:t>number of</w:t>
      </w:r>
      <w:proofErr w:type="gramEnd"/>
      <w:r>
        <w:rPr>
          <w:spacing w:val="-3"/>
        </w:rPr>
        <w:t xml:space="preserve"> </w:t>
      </w:r>
      <w:r>
        <w:t>support</w:t>
      </w:r>
      <w:r>
        <w:rPr>
          <w:spacing w:val="-2"/>
        </w:rPr>
        <w:t xml:space="preserve"> </w:t>
      </w:r>
      <w:r>
        <w:t>services to</w:t>
      </w:r>
      <w:r>
        <w:rPr>
          <w:spacing w:val="-2"/>
        </w:rPr>
        <w:t xml:space="preserve"> </w:t>
      </w:r>
      <w:proofErr w:type="gramStart"/>
      <w:r>
        <w:t>University</w:t>
      </w:r>
      <w:proofErr w:type="gramEnd"/>
      <w:r>
        <w:rPr>
          <w:spacing w:val="-3"/>
        </w:rPr>
        <w:t xml:space="preserve"> </w:t>
      </w:r>
      <w:r>
        <w:t>community members.</w:t>
      </w:r>
      <w:r>
        <w:rPr>
          <w:spacing w:val="-14"/>
        </w:rPr>
        <w:t xml:space="preserve"> </w:t>
      </w:r>
      <w:r>
        <w:t>Resources</w:t>
      </w:r>
      <w:r>
        <w:rPr>
          <w:spacing w:val="-13"/>
        </w:rPr>
        <w:t xml:space="preserve"> </w:t>
      </w:r>
      <w:r>
        <w:t>available</w:t>
      </w:r>
      <w:r>
        <w:rPr>
          <w:spacing w:val="-13"/>
        </w:rPr>
        <w:t xml:space="preserve"> </w:t>
      </w:r>
      <w:r>
        <w:t>to</w:t>
      </w:r>
      <w:r>
        <w:rPr>
          <w:spacing w:val="-14"/>
        </w:rPr>
        <w:t xml:space="preserve"> </w:t>
      </w:r>
      <w:proofErr w:type="gramStart"/>
      <w:r>
        <w:t>University</w:t>
      </w:r>
      <w:proofErr w:type="gramEnd"/>
      <w:r>
        <w:rPr>
          <w:spacing w:val="-13"/>
        </w:rPr>
        <w:t xml:space="preserve"> </w:t>
      </w:r>
      <w:r>
        <w:t>community</w:t>
      </w:r>
      <w:r>
        <w:rPr>
          <w:spacing w:val="-13"/>
        </w:rPr>
        <w:t xml:space="preserve"> </w:t>
      </w:r>
      <w:r>
        <w:t>members</w:t>
      </w:r>
      <w:r>
        <w:rPr>
          <w:spacing w:val="-13"/>
        </w:rPr>
        <w:t xml:space="preserve"> </w:t>
      </w:r>
      <w:r>
        <w:t>include</w:t>
      </w:r>
      <w:r>
        <w:rPr>
          <w:spacing w:val="-14"/>
        </w:rPr>
        <w:t xml:space="preserve"> </w:t>
      </w:r>
      <w:r>
        <w:t>a</w:t>
      </w:r>
      <w:r>
        <w:rPr>
          <w:spacing w:val="-13"/>
        </w:rPr>
        <w:t xml:space="preserve"> </w:t>
      </w:r>
      <w:r>
        <w:t>variety</w:t>
      </w:r>
      <w:r>
        <w:rPr>
          <w:spacing w:val="-13"/>
        </w:rPr>
        <w:t xml:space="preserve"> </w:t>
      </w:r>
      <w:r>
        <w:t>of</w:t>
      </w:r>
      <w:r>
        <w:rPr>
          <w:spacing w:val="-13"/>
        </w:rPr>
        <w:t xml:space="preserve"> </w:t>
      </w:r>
      <w:r>
        <w:t>campus</w:t>
      </w:r>
      <w:r>
        <w:rPr>
          <w:spacing w:val="-14"/>
        </w:rPr>
        <w:t xml:space="preserve"> </w:t>
      </w:r>
      <w:r>
        <w:t>and community-based service providers and professionals.</w:t>
      </w:r>
    </w:p>
    <w:p w14:paraId="1E68859D" w14:textId="77777777" w:rsidR="00462241" w:rsidRDefault="00462241">
      <w:pPr>
        <w:pStyle w:val="BodyText"/>
        <w:spacing w:before="37"/>
      </w:pPr>
    </w:p>
    <w:p w14:paraId="1E68859E" w14:textId="77777777" w:rsidR="00462241" w:rsidRDefault="00A227DC">
      <w:pPr>
        <w:pStyle w:val="BodyText"/>
        <w:spacing w:before="1" w:line="276" w:lineRule="auto"/>
        <w:ind w:left="720" w:right="1434"/>
        <w:jc w:val="both"/>
      </w:pPr>
      <w:r>
        <w:t xml:space="preserve">Additionally, Purdue University Northwest provides its students with professional staff who can assist students who have been involved in a Title IX Harassment incident or </w:t>
      </w:r>
      <w:proofErr w:type="gramStart"/>
      <w:r>
        <w:t>participated</w:t>
      </w:r>
      <w:proofErr w:type="gramEnd"/>
      <w:r>
        <w:t xml:space="preserve"> in a resolution</w:t>
      </w:r>
      <w:r>
        <w:rPr>
          <w:spacing w:val="-14"/>
        </w:rPr>
        <w:t xml:space="preserve"> </w:t>
      </w:r>
      <w:r>
        <w:t>process</w:t>
      </w:r>
      <w:r>
        <w:rPr>
          <w:spacing w:val="-11"/>
        </w:rPr>
        <w:t xml:space="preserve"> </w:t>
      </w:r>
      <w:r>
        <w:t>under</w:t>
      </w:r>
      <w:r>
        <w:rPr>
          <w:spacing w:val="-14"/>
        </w:rPr>
        <w:t xml:space="preserve"> </w:t>
      </w:r>
      <w:r>
        <w:t>these</w:t>
      </w:r>
      <w:r>
        <w:rPr>
          <w:spacing w:val="-10"/>
        </w:rPr>
        <w:t xml:space="preserve"> </w:t>
      </w:r>
      <w:r>
        <w:t>Title</w:t>
      </w:r>
      <w:r>
        <w:rPr>
          <w:spacing w:val="-11"/>
        </w:rPr>
        <w:t xml:space="preserve"> </w:t>
      </w:r>
      <w:r>
        <w:t>IX</w:t>
      </w:r>
      <w:r>
        <w:rPr>
          <w:spacing w:val="-13"/>
        </w:rPr>
        <w:t xml:space="preserve"> </w:t>
      </w:r>
      <w:r>
        <w:t>Procedures</w:t>
      </w:r>
      <w:r>
        <w:rPr>
          <w:spacing w:val="-14"/>
        </w:rPr>
        <w:t xml:space="preserve"> </w:t>
      </w:r>
      <w:r>
        <w:t>with</w:t>
      </w:r>
      <w:r>
        <w:rPr>
          <w:spacing w:val="-10"/>
        </w:rPr>
        <w:t xml:space="preserve"> </w:t>
      </w:r>
      <w:r>
        <w:t>academic</w:t>
      </w:r>
      <w:r>
        <w:rPr>
          <w:spacing w:val="-12"/>
        </w:rPr>
        <w:t xml:space="preserve"> </w:t>
      </w:r>
      <w:r>
        <w:t>and</w:t>
      </w:r>
      <w:r>
        <w:rPr>
          <w:spacing w:val="-12"/>
        </w:rPr>
        <w:t xml:space="preserve"> </w:t>
      </w:r>
      <w:r>
        <w:t>advocacy/support</w:t>
      </w:r>
      <w:r>
        <w:rPr>
          <w:spacing w:val="-12"/>
        </w:rPr>
        <w:t xml:space="preserve"> </w:t>
      </w:r>
      <w:r>
        <w:t>services. The professional staff within the Office of the Dean of Students are available to assist students with Supportive Measures, including the following:</w:t>
      </w:r>
    </w:p>
    <w:p w14:paraId="1E68859F" w14:textId="77777777" w:rsidR="00462241" w:rsidRDefault="00A227DC">
      <w:pPr>
        <w:pStyle w:val="ListParagraph"/>
        <w:numPr>
          <w:ilvl w:val="0"/>
          <w:numId w:val="9"/>
        </w:numPr>
        <w:tabs>
          <w:tab w:val="left" w:pos="1440"/>
        </w:tabs>
        <w:spacing w:before="0"/>
        <w:ind w:hanging="360"/>
      </w:pPr>
      <w:r>
        <w:t>Coordination</w:t>
      </w:r>
      <w:r>
        <w:rPr>
          <w:spacing w:val="-7"/>
        </w:rPr>
        <w:t xml:space="preserve"> </w:t>
      </w:r>
      <w:r>
        <w:t>of</w:t>
      </w:r>
      <w:r>
        <w:rPr>
          <w:spacing w:val="-6"/>
        </w:rPr>
        <w:t xml:space="preserve"> </w:t>
      </w:r>
      <w:r>
        <w:rPr>
          <w:spacing w:val="-2"/>
        </w:rPr>
        <w:t>services,</w:t>
      </w:r>
    </w:p>
    <w:p w14:paraId="1E6885A0" w14:textId="77777777" w:rsidR="00462241" w:rsidRDefault="00A227DC">
      <w:pPr>
        <w:pStyle w:val="ListParagraph"/>
        <w:numPr>
          <w:ilvl w:val="0"/>
          <w:numId w:val="9"/>
        </w:numPr>
        <w:tabs>
          <w:tab w:val="left" w:pos="1440"/>
        </w:tabs>
        <w:spacing w:before="37"/>
        <w:ind w:hanging="360"/>
      </w:pPr>
      <w:r>
        <w:t>Academic</w:t>
      </w:r>
      <w:r>
        <w:rPr>
          <w:spacing w:val="-9"/>
        </w:rPr>
        <w:t xml:space="preserve"> </w:t>
      </w:r>
      <w:r>
        <w:t>adjustments,</w:t>
      </w:r>
      <w:r>
        <w:rPr>
          <w:spacing w:val="-7"/>
        </w:rPr>
        <w:t xml:space="preserve"> </w:t>
      </w:r>
      <w:r>
        <w:t>including</w:t>
      </w:r>
      <w:r>
        <w:rPr>
          <w:spacing w:val="-7"/>
        </w:rPr>
        <w:t xml:space="preserve"> </w:t>
      </w:r>
      <w:r>
        <w:t>processing</w:t>
      </w:r>
      <w:r>
        <w:rPr>
          <w:spacing w:val="-7"/>
        </w:rPr>
        <w:t xml:space="preserve"> </w:t>
      </w:r>
      <w:r>
        <w:t>absence</w:t>
      </w:r>
      <w:r>
        <w:rPr>
          <w:spacing w:val="-7"/>
        </w:rPr>
        <w:t xml:space="preserve"> </w:t>
      </w:r>
      <w:r>
        <w:rPr>
          <w:spacing w:val="-2"/>
        </w:rPr>
        <w:t>notifications,</w:t>
      </w:r>
    </w:p>
    <w:p w14:paraId="1E6885A1" w14:textId="77777777" w:rsidR="00462241" w:rsidRDefault="00A227DC">
      <w:pPr>
        <w:pStyle w:val="ListParagraph"/>
        <w:numPr>
          <w:ilvl w:val="0"/>
          <w:numId w:val="9"/>
        </w:numPr>
        <w:tabs>
          <w:tab w:val="left" w:pos="1440"/>
        </w:tabs>
        <w:ind w:hanging="360"/>
      </w:pPr>
      <w:r>
        <w:t>Assistance</w:t>
      </w:r>
      <w:r>
        <w:rPr>
          <w:spacing w:val="-5"/>
        </w:rPr>
        <w:t xml:space="preserve"> </w:t>
      </w:r>
      <w:r>
        <w:t>with</w:t>
      </w:r>
      <w:r>
        <w:rPr>
          <w:spacing w:val="-6"/>
        </w:rPr>
        <w:t xml:space="preserve"> </w:t>
      </w:r>
      <w:r>
        <w:t>emergency</w:t>
      </w:r>
      <w:r>
        <w:rPr>
          <w:spacing w:val="-6"/>
        </w:rPr>
        <w:t xml:space="preserve"> </w:t>
      </w:r>
      <w:r>
        <w:t>housing</w:t>
      </w:r>
      <w:r>
        <w:rPr>
          <w:spacing w:val="-4"/>
        </w:rPr>
        <w:t xml:space="preserve"> </w:t>
      </w:r>
      <w:r>
        <w:rPr>
          <w:spacing w:val="-2"/>
        </w:rPr>
        <w:t>needs,</w:t>
      </w:r>
    </w:p>
    <w:p w14:paraId="1E6885A2" w14:textId="77777777" w:rsidR="00462241" w:rsidRDefault="00A227DC">
      <w:pPr>
        <w:pStyle w:val="ListParagraph"/>
        <w:numPr>
          <w:ilvl w:val="0"/>
          <w:numId w:val="9"/>
        </w:numPr>
        <w:tabs>
          <w:tab w:val="left" w:pos="1440"/>
        </w:tabs>
        <w:spacing w:before="35" w:line="273" w:lineRule="auto"/>
        <w:ind w:right="1440" w:hanging="360"/>
      </w:pPr>
      <w:r>
        <w:t>Support</w:t>
      </w:r>
      <w:r>
        <w:rPr>
          <w:spacing w:val="28"/>
        </w:rPr>
        <w:t xml:space="preserve"> </w:t>
      </w:r>
      <w:r>
        <w:t>during</w:t>
      </w:r>
      <w:r>
        <w:rPr>
          <w:spacing w:val="28"/>
        </w:rPr>
        <w:t xml:space="preserve"> </w:t>
      </w:r>
      <w:r>
        <w:t>the</w:t>
      </w:r>
      <w:r>
        <w:rPr>
          <w:spacing w:val="29"/>
        </w:rPr>
        <w:t xml:space="preserve"> </w:t>
      </w:r>
      <w:r>
        <w:t>campus</w:t>
      </w:r>
      <w:r>
        <w:rPr>
          <w:spacing w:val="28"/>
        </w:rPr>
        <w:t xml:space="preserve"> </w:t>
      </w:r>
      <w:r>
        <w:t>disciplinary</w:t>
      </w:r>
      <w:r>
        <w:rPr>
          <w:spacing w:val="27"/>
        </w:rPr>
        <w:t xml:space="preserve"> </w:t>
      </w:r>
      <w:r>
        <w:t>process, including</w:t>
      </w:r>
      <w:r>
        <w:rPr>
          <w:spacing w:val="28"/>
        </w:rPr>
        <w:t xml:space="preserve"> </w:t>
      </w:r>
      <w:r>
        <w:t>in-person</w:t>
      </w:r>
      <w:r>
        <w:rPr>
          <w:spacing w:val="26"/>
        </w:rPr>
        <w:t xml:space="preserve"> </w:t>
      </w:r>
      <w:r>
        <w:t>attendance</w:t>
      </w:r>
      <w:r>
        <w:rPr>
          <w:spacing w:val="29"/>
        </w:rPr>
        <w:t xml:space="preserve"> </w:t>
      </w:r>
      <w:r>
        <w:t>at</w:t>
      </w:r>
      <w:r>
        <w:rPr>
          <w:spacing w:val="28"/>
        </w:rPr>
        <w:t xml:space="preserve"> </w:t>
      </w:r>
      <w:r>
        <w:t>all meetings and ongoing in-person support,</w:t>
      </w:r>
    </w:p>
    <w:p w14:paraId="1E6885A3" w14:textId="77777777" w:rsidR="00462241" w:rsidRDefault="00A227DC">
      <w:pPr>
        <w:pStyle w:val="ListParagraph"/>
        <w:numPr>
          <w:ilvl w:val="0"/>
          <w:numId w:val="9"/>
        </w:numPr>
        <w:tabs>
          <w:tab w:val="left" w:pos="1440"/>
        </w:tabs>
        <w:spacing w:before="3" w:line="273" w:lineRule="auto"/>
        <w:ind w:right="1436" w:hanging="360"/>
      </w:pPr>
      <w:r>
        <w:t>Support</w:t>
      </w:r>
      <w:r>
        <w:rPr>
          <w:spacing w:val="-3"/>
        </w:rPr>
        <w:t xml:space="preserve"> </w:t>
      </w:r>
      <w:r>
        <w:t>during</w:t>
      </w:r>
      <w:r>
        <w:rPr>
          <w:spacing w:val="-3"/>
        </w:rPr>
        <w:t xml:space="preserve"> </w:t>
      </w:r>
      <w:r>
        <w:t>the</w:t>
      </w:r>
      <w:r>
        <w:rPr>
          <w:spacing w:val="-3"/>
        </w:rPr>
        <w:t xml:space="preserve"> </w:t>
      </w:r>
      <w:r>
        <w:t>law</w:t>
      </w:r>
      <w:r>
        <w:rPr>
          <w:spacing w:val="-3"/>
        </w:rPr>
        <w:t xml:space="preserve"> </w:t>
      </w:r>
      <w:r>
        <w:t>enforcement</w:t>
      </w:r>
      <w:r>
        <w:rPr>
          <w:spacing w:val="-3"/>
        </w:rPr>
        <w:t xml:space="preserve"> </w:t>
      </w:r>
      <w:r>
        <w:t>process,</w:t>
      </w:r>
      <w:r>
        <w:rPr>
          <w:spacing w:val="-3"/>
        </w:rPr>
        <w:t xml:space="preserve"> </w:t>
      </w:r>
      <w:r>
        <w:t>including</w:t>
      </w:r>
      <w:r>
        <w:rPr>
          <w:spacing w:val="-3"/>
        </w:rPr>
        <w:t xml:space="preserve"> </w:t>
      </w:r>
      <w:r>
        <w:t>in-person</w:t>
      </w:r>
      <w:r>
        <w:rPr>
          <w:spacing w:val="-5"/>
        </w:rPr>
        <w:t xml:space="preserve"> </w:t>
      </w:r>
      <w:r>
        <w:t>attendance</w:t>
      </w:r>
      <w:r>
        <w:rPr>
          <w:spacing w:val="-3"/>
        </w:rPr>
        <w:t xml:space="preserve"> </w:t>
      </w:r>
      <w:r>
        <w:t>at</w:t>
      </w:r>
      <w:r>
        <w:rPr>
          <w:spacing w:val="-3"/>
        </w:rPr>
        <w:t xml:space="preserve"> </w:t>
      </w:r>
      <w:r>
        <w:t>meetings with law enforcement and/or the prosecutor’s office, and</w:t>
      </w:r>
    </w:p>
    <w:p w14:paraId="1E6885A4" w14:textId="77777777" w:rsidR="00462241" w:rsidRDefault="00A227DC">
      <w:pPr>
        <w:pStyle w:val="ListParagraph"/>
        <w:numPr>
          <w:ilvl w:val="0"/>
          <w:numId w:val="9"/>
        </w:numPr>
        <w:tabs>
          <w:tab w:val="left" w:pos="1440"/>
        </w:tabs>
        <w:spacing w:before="3"/>
        <w:ind w:hanging="360"/>
      </w:pPr>
      <w:r>
        <w:t>Assistance</w:t>
      </w:r>
      <w:r>
        <w:rPr>
          <w:spacing w:val="-6"/>
        </w:rPr>
        <w:t xml:space="preserve"> </w:t>
      </w:r>
      <w:r>
        <w:t>in</w:t>
      </w:r>
      <w:r>
        <w:rPr>
          <w:spacing w:val="-5"/>
        </w:rPr>
        <w:t xml:space="preserve"> </w:t>
      </w:r>
      <w:r>
        <w:t>obtaining</w:t>
      </w:r>
      <w:r>
        <w:rPr>
          <w:spacing w:val="-4"/>
        </w:rPr>
        <w:t xml:space="preserve"> </w:t>
      </w:r>
      <w:r>
        <w:t>a</w:t>
      </w:r>
      <w:r>
        <w:rPr>
          <w:spacing w:val="-7"/>
        </w:rPr>
        <w:t xml:space="preserve"> </w:t>
      </w:r>
      <w:r>
        <w:t>protective</w:t>
      </w:r>
      <w:r>
        <w:rPr>
          <w:spacing w:val="-4"/>
        </w:rPr>
        <w:t xml:space="preserve"> </w:t>
      </w:r>
      <w:r>
        <w:t>order</w:t>
      </w:r>
      <w:r>
        <w:rPr>
          <w:spacing w:val="-3"/>
        </w:rPr>
        <w:t xml:space="preserve"> </w:t>
      </w:r>
      <w:r>
        <w:t>through</w:t>
      </w:r>
      <w:r>
        <w:rPr>
          <w:spacing w:val="-6"/>
        </w:rPr>
        <w:t xml:space="preserve"> </w:t>
      </w:r>
      <w:r>
        <w:t>the</w:t>
      </w:r>
      <w:r>
        <w:rPr>
          <w:spacing w:val="-3"/>
        </w:rPr>
        <w:t xml:space="preserve"> </w:t>
      </w:r>
      <w:r>
        <w:t>local</w:t>
      </w:r>
      <w:r>
        <w:rPr>
          <w:spacing w:val="-6"/>
        </w:rPr>
        <w:t xml:space="preserve"> </w:t>
      </w:r>
      <w:r>
        <w:t>court</w:t>
      </w:r>
      <w:r>
        <w:rPr>
          <w:spacing w:val="-3"/>
        </w:rPr>
        <w:t xml:space="preserve"> </w:t>
      </w:r>
      <w:r>
        <w:rPr>
          <w:spacing w:val="-2"/>
        </w:rPr>
        <w:t>system.</w:t>
      </w:r>
    </w:p>
    <w:p w14:paraId="1E6885A5" w14:textId="77777777" w:rsidR="00462241" w:rsidRDefault="00A227DC">
      <w:pPr>
        <w:pStyle w:val="BodyText"/>
        <w:spacing w:before="89"/>
        <w:rPr>
          <w:sz w:val="20"/>
        </w:rPr>
      </w:pPr>
      <w:r>
        <w:rPr>
          <w:noProof/>
          <w:sz w:val="20"/>
        </w:rPr>
        <mc:AlternateContent>
          <mc:Choice Requires="wps">
            <w:drawing>
              <wp:anchor distT="0" distB="0" distL="0" distR="0" simplePos="0" relativeHeight="487648768" behindDoc="1" locked="0" layoutInCell="1" allowOverlap="1" wp14:anchorId="1E6888CD" wp14:editId="1E6888CE">
                <wp:simplePos x="0" y="0"/>
                <wp:positionH relativeFrom="page">
                  <wp:posOffset>896111</wp:posOffset>
                </wp:positionH>
                <wp:positionV relativeFrom="paragraph">
                  <wp:posOffset>216534</wp:posOffset>
                </wp:positionV>
                <wp:extent cx="5980430" cy="6350"/>
                <wp:effectExtent l="0" t="0" r="0" b="0"/>
                <wp:wrapTopAndBottom/>
                <wp:docPr id="131" name="Graphic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F183E6E" id="Graphic 131" o:spid="_x0000_s1026" style="position:absolute;margin-left:70.55pt;margin-top:17.05pt;width:470.9pt;height:.5pt;z-index:-15667712;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" path="m5980176,l,,,6096r5980176,l5980176,xe" fillcolor="black" stroked="f">
                <v:path arrowok="t"/>
                <w10:wrap type="topAndBottom" anchorx="page"/>
              </v:shape>
            </w:pict>
          </mc:Fallback>
        </mc:AlternateContent>
      </w:r>
    </w:p>
    <w:p w14:paraId="1E6885A6" w14:textId="77777777" w:rsidR="00462241" w:rsidRDefault="00A227DC">
      <w:pPr>
        <w:pStyle w:val="Heading2"/>
      </w:pPr>
      <w:bookmarkStart w:id="334" w:name="Informal_Resolution_Process"/>
      <w:bookmarkStart w:id="335" w:name="_bookmark121"/>
      <w:bookmarkEnd w:id="334"/>
      <w:bookmarkEnd w:id="335"/>
      <w:r>
        <w:rPr>
          <w:color w:val="8E6E3D"/>
          <w:spacing w:val="12"/>
        </w:rPr>
        <w:t>Informal</w:t>
      </w:r>
      <w:r>
        <w:rPr>
          <w:color w:val="8E6E3D"/>
          <w:spacing w:val="33"/>
        </w:rPr>
        <w:t xml:space="preserve"> </w:t>
      </w:r>
      <w:r>
        <w:rPr>
          <w:color w:val="8E6E3D"/>
          <w:spacing w:val="12"/>
        </w:rPr>
        <w:t>Resolution</w:t>
      </w:r>
      <w:r>
        <w:rPr>
          <w:color w:val="8E6E3D"/>
          <w:spacing w:val="34"/>
        </w:rPr>
        <w:t xml:space="preserve"> </w:t>
      </w:r>
      <w:r>
        <w:rPr>
          <w:color w:val="8E6E3D"/>
          <w:spacing w:val="10"/>
        </w:rPr>
        <w:t>Process</w:t>
      </w:r>
    </w:p>
    <w:p w14:paraId="1E6885A7" w14:textId="77777777" w:rsidR="00462241" w:rsidRDefault="00A227DC">
      <w:pPr>
        <w:pStyle w:val="BodyText"/>
        <w:spacing w:before="155" w:line="276" w:lineRule="auto"/>
        <w:ind w:left="720" w:right="1436"/>
        <w:jc w:val="both"/>
      </w:pPr>
      <w:r>
        <w:t>After the filing of a Formal Complaint and at any time before there is a determination of responsibility, either</w:t>
      </w:r>
      <w:r>
        <w:rPr>
          <w:spacing w:val="4"/>
        </w:rPr>
        <w:t xml:space="preserve"> </w:t>
      </w:r>
      <w:r>
        <w:t>Party</w:t>
      </w:r>
      <w:r>
        <w:rPr>
          <w:spacing w:val="3"/>
        </w:rPr>
        <w:t xml:space="preserve"> </w:t>
      </w:r>
      <w:r>
        <w:t>may</w:t>
      </w:r>
      <w:r>
        <w:rPr>
          <w:spacing w:val="3"/>
        </w:rPr>
        <w:t xml:space="preserve"> </w:t>
      </w:r>
      <w:r>
        <w:t>submit</w:t>
      </w:r>
      <w:r>
        <w:rPr>
          <w:spacing w:val="4"/>
        </w:rPr>
        <w:t xml:space="preserve"> </w:t>
      </w:r>
      <w:r>
        <w:t>a</w:t>
      </w:r>
      <w:r>
        <w:rPr>
          <w:spacing w:val="3"/>
        </w:rPr>
        <w:t xml:space="preserve"> </w:t>
      </w:r>
      <w:r>
        <w:t>written request</w:t>
      </w:r>
      <w:r>
        <w:rPr>
          <w:spacing w:val="4"/>
        </w:rPr>
        <w:t xml:space="preserve"> </w:t>
      </w:r>
      <w:r>
        <w:t>to</w:t>
      </w:r>
      <w:r>
        <w:rPr>
          <w:spacing w:val="4"/>
        </w:rPr>
        <w:t xml:space="preserve"> </w:t>
      </w:r>
      <w:r>
        <w:t>the</w:t>
      </w:r>
      <w:r>
        <w:rPr>
          <w:spacing w:val="5"/>
        </w:rPr>
        <w:t xml:space="preserve"> </w:t>
      </w:r>
      <w:r>
        <w:t>Title</w:t>
      </w:r>
      <w:r>
        <w:rPr>
          <w:spacing w:val="5"/>
        </w:rPr>
        <w:t xml:space="preserve"> </w:t>
      </w:r>
      <w:r>
        <w:t>IX</w:t>
      </w:r>
      <w:r>
        <w:rPr>
          <w:spacing w:val="3"/>
        </w:rPr>
        <w:t xml:space="preserve"> </w:t>
      </w:r>
      <w:r>
        <w:t>Coordinator</w:t>
      </w:r>
      <w:r>
        <w:rPr>
          <w:spacing w:val="4"/>
        </w:rPr>
        <w:t xml:space="preserve"> </w:t>
      </w:r>
      <w:r>
        <w:t>or</w:t>
      </w:r>
      <w:r>
        <w:rPr>
          <w:spacing w:val="5"/>
        </w:rPr>
        <w:t xml:space="preserve"> </w:t>
      </w:r>
      <w:r>
        <w:t>the</w:t>
      </w:r>
      <w:r>
        <w:rPr>
          <w:spacing w:val="5"/>
        </w:rPr>
        <w:t xml:space="preserve"> </w:t>
      </w:r>
      <w:r>
        <w:rPr>
          <w:spacing w:val="-2"/>
        </w:rPr>
        <w:t>Title</w:t>
      </w:r>
    </w:p>
    <w:p w14:paraId="1E6885A8" w14:textId="77777777" w:rsidR="00462241" w:rsidRDefault="00A227DC">
      <w:pPr>
        <w:pStyle w:val="BodyText"/>
        <w:spacing w:line="276" w:lineRule="auto"/>
        <w:ind w:left="720" w:right="1435"/>
        <w:jc w:val="both"/>
      </w:pPr>
      <w:r>
        <w:t xml:space="preserve">IX Coordinator may offer an Informal Resolution Process. Participation in the Informal Resolution Process is voluntary. </w:t>
      </w:r>
      <w:proofErr w:type="gramStart"/>
      <w:r>
        <w:t>In order to</w:t>
      </w:r>
      <w:proofErr w:type="gramEnd"/>
      <w:r>
        <w:t xml:space="preserve"> participate in the Informal Resolution Process, the Parties must provide their voluntary written consent to the Informal Resolution Process, including the confidential nature of the Informal Resolution Process. A Complainant or Respondent has the right to withdraw from the Informal Resolution Process at any time and resume the process with respect to the Formal Complaint.</w:t>
      </w:r>
    </w:p>
    <w:p w14:paraId="1E6885A9" w14:textId="77777777" w:rsidR="00462241" w:rsidRDefault="00462241">
      <w:pPr>
        <w:pStyle w:val="BodyText"/>
        <w:spacing w:before="38"/>
      </w:pPr>
    </w:p>
    <w:p w14:paraId="1E6885AA" w14:textId="77777777" w:rsidR="00462241" w:rsidRDefault="00A227DC">
      <w:pPr>
        <w:pStyle w:val="BodyText"/>
        <w:spacing w:line="276" w:lineRule="auto"/>
        <w:ind w:left="720" w:right="1436"/>
        <w:jc w:val="both"/>
      </w:pPr>
      <w:r>
        <w:t>The Informal Resolution Process does not require an investigation or Hearing. Possible resolutions</w:t>
      </w:r>
      <w:r>
        <w:rPr>
          <w:spacing w:val="16"/>
        </w:rPr>
        <w:t xml:space="preserve"> </w:t>
      </w:r>
      <w:r>
        <w:t>by</w:t>
      </w:r>
      <w:r>
        <w:rPr>
          <w:spacing w:val="20"/>
        </w:rPr>
        <w:t xml:space="preserve"> </w:t>
      </w:r>
      <w:r>
        <w:t>agreement</w:t>
      </w:r>
      <w:r>
        <w:rPr>
          <w:spacing w:val="22"/>
        </w:rPr>
        <w:t xml:space="preserve"> </w:t>
      </w:r>
      <w:r>
        <w:t>of</w:t>
      </w:r>
      <w:r>
        <w:rPr>
          <w:spacing w:val="20"/>
        </w:rPr>
        <w:t xml:space="preserve"> </w:t>
      </w:r>
      <w:r>
        <w:t>the</w:t>
      </w:r>
      <w:r>
        <w:rPr>
          <w:spacing w:val="19"/>
        </w:rPr>
        <w:t xml:space="preserve"> </w:t>
      </w:r>
      <w:r>
        <w:t>parties</w:t>
      </w:r>
      <w:r>
        <w:rPr>
          <w:spacing w:val="22"/>
        </w:rPr>
        <w:t xml:space="preserve"> </w:t>
      </w:r>
      <w:r>
        <w:t>may</w:t>
      </w:r>
      <w:r>
        <w:rPr>
          <w:spacing w:val="20"/>
        </w:rPr>
        <w:t xml:space="preserve"> </w:t>
      </w:r>
      <w:r>
        <w:t>include,</w:t>
      </w:r>
      <w:r>
        <w:rPr>
          <w:spacing w:val="22"/>
        </w:rPr>
        <w:t xml:space="preserve"> </w:t>
      </w:r>
      <w:r>
        <w:t>but</w:t>
      </w:r>
      <w:r>
        <w:rPr>
          <w:spacing w:val="21"/>
        </w:rPr>
        <w:t xml:space="preserve"> </w:t>
      </w:r>
      <w:r>
        <w:t>are</w:t>
      </w:r>
      <w:r>
        <w:rPr>
          <w:spacing w:val="22"/>
        </w:rPr>
        <w:t xml:space="preserve"> </w:t>
      </w:r>
      <w:r>
        <w:t>not</w:t>
      </w:r>
      <w:r>
        <w:rPr>
          <w:spacing w:val="22"/>
        </w:rPr>
        <w:t xml:space="preserve"> </w:t>
      </w:r>
      <w:r>
        <w:t>limited</w:t>
      </w:r>
      <w:r>
        <w:rPr>
          <w:spacing w:val="18"/>
        </w:rPr>
        <w:t xml:space="preserve"> </w:t>
      </w:r>
      <w:proofErr w:type="gramStart"/>
      <w:r>
        <w:t>to:</w:t>
      </w:r>
      <w:proofErr w:type="gramEnd"/>
      <w:r>
        <w:rPr>
          <w:spacing w:val="21"/>
        </w:rPr>
        <w:t xml:space="preserve"> </w:t>
      </w:r>
      <w:r>
        <w:t>an</w:t>
      </w:r>
      <w:r>
        <w:rPr>
          <w:spacing w:val="20"/>
        </w:rPr>
        <w:t xml:space="preserve"> </w:t>
      </w:r>
      <w:r>
        <w:t>apology</w:t>
      </w:r>
      <w:r>
        <w:rPr>
          <w:spacing w:val="20"/>
        </w:rPr>
        <w:t xml:space="preserve"> </w:t>
      </w:r>
      <w:r>
        <w:t>to</w:t>
      </w:r>
      <w:r>
        <w:rPr>
          <w:spacing w:val="22"/>
        </w:rPr>
        <w:t xml:space="preserve"> </w:t>
      </w:r>
      <w:r>
        <w:rPr>
          <w:spacing w:val="-5"/>
        </w:rPr>
        <w:t>the</w:t>
      </w:r>
    </w:p>
    <w:p w14:paraId="1E6885AB" w14:textId="77777777" w:rsidR="00462241" w:rsidRDefault="00462241">
      <w:pPr>
        <w:pStyle w:val="BodyText"/>
        <w:spacing w:line="276" w:lineRule="auto"/>
        <w:jc w:val="both"/>
        <w:sectPr w:rsidR="00462241">
          <w:pgSz w:w="12240" w:h="15840"/>
          <w:pgMar w:top="1360" w:right="0" w:bottom="960" w:left="720" w:header="0" w:footer="770" w:gutter="0"/>
          <w:cols w:space="720"/>
        </w:sectPr>
      </w:pPr>
    </w:p>
    <w:p w14:paraId="1E6885AC" w14:textId="77777777" w:rsidR="00462241" w:rsidRDefault="00A227DC">
      <w:pPr>
        <w:pStyle w:val="BodyText"/>
        <w:spacing w:before="80" w:line="276" w:lineRule="auto"/>
        <w:ind w:left="720" w:right="1435"/>
        <w:jc w:val="both"/>
      </w:pPr>
      <w:r>
        <w:lastRenderedPageBreak/>
        <w:t>Complainant;</w:t>
      </w:r>
      <w:r>
        <w:rPr>
          <w:spacing w:val="-9"/>
        </w:rPr>
        <w:t xml:space="preserve"> </w:t>
      </w:r>
      <w:r>
        <w:t>assisting</w:t>
      </w:r>
      <w:r>
        <w:rPr>
          <w:spacing w:val="-10"/>
        </w:rPr>
        <w:t xml:space="preserve"> </w:t>
      </w:r>
      <w:r>
        <w:t>the</w:t>
      </w:r>
      <w:r>
        <w:rPr>
          <w:spacing w:val="-11"/>
        </w:rPr>
        <w:t xml:space="preserve"> </w:t>
      </w:r>
      <w:r>
        <w:t>Respondent</w:t>
      </w:r>
      <w:r>
        <w:rPr>
          <w:spacing w:val="-9"/>
        </w:rPr>
        <w:t xml:space="preserve"> </w:t>
      </w:r>
      <w:r>
        <w:t>to</w:t>
      </w:r>
      <w:r>
        <w:rPr>
          <w:spacing w:val="-9"/>
        </w:rPr>
        <w:t xml:space="preserve"> </w:t>
      </w:r>
      <w:r>
        <w:t>better</w:t>
      </w:r>
      <w:r>
        <w:rPr>
          <w:spacing w:val="-9"/>
        </w:rPr>
        <w:t xml:space="preserve"> </w:t>
      </w:r>
      <w:r>
        <w:t>understand</w:t>
      </w:r>
      <w:r>
        <w:rPr>
          <w:spacing w:val="-10"/>
        </w:rPr>
        <w:t xml:space="preserve"> </w:t>
      </w:r>
      <w:r>
        <w:t>the</w:t>
      </w:r>
      <w:r>
        <w:rPr>
          <w:spacing w:val="-9"/>
        </w:rPr>
        <w:t xml:space="preserve"> </w:t>
      </w:r>
      <w:r>
        <w:t>effects</w:t>
      </w:r>
      <w:r>
        <w:rPr>
          <w:spacing w:val="-12"/>
        </w:rPr>
        <w:t xml:space="preserve"> </w:t>
      </w:r>
      <w:r>
        <w:t>of</w:t>
      </w:r>
      <w:r>
        <w:rPr>
          <w:spacing w:val="-10"/>
        </w:rPr>
        <w:t xml:space="preserve"> </w:t>
      </w:r>
      <w:r>
        <w:t>their</w:t>
      </w:r>
      <w:r>
        <w:rPr>
          <w:spacing w:val="-9"/>
        </w:rPr>
        <w:t xml:space="preserve"> </w:t>
      </w:r>
      <w:r>
        <w:t>conduct</w:t>
      </w:r>
      <w:r>
        <w:rPr>
          <w:spacing w:val="-9"/>
        </w:rPr>
        <w:t xml:space="preserve"> </w:t>
      </w:r>
      <w:r>
        <w:t>and</w:t>
      </w:r>
      <w:r>
        <w:rPr>
          <w:spacing w:val="-10"/>
        </w:rPr>
        <w:t xml:space="preserve"> </w:t>
      </w:r>
      <w:r>
        <w:t>ways in which this behavior could be changed; participation in educational programs about Title IX Harassment;</w:t>
      </w:r>
      <w:r>
        <w:rPr>
          <w:spacing w:val="-2"/>
        </w:rPr>
        <w:t xml:space="preserve"> </w:t>
      </w:r>
      <w:r>
        <w:t>verbal</w:t>
      </w:r>
      <w:r>
        <w:rPr>
          <w:spacing w:val="-4"/>
        </w:rPr>
        <w:t xml:space="preserve"> </w:t>
      </w:r>
      <w:r>
        <w:t>or</w:t>
      </w:r>
      <w:r>
        <w:rPr>
          <w:spacing w:val="-4"/>
        </w:rPr>
        <w:t xml:space="preserve"> </w:t>
      </w:r>
      <w:r>
        <w:t>written</w:t>
      </w:r>
      <w:r>
        <w:rPr>
          <w:spacing w:val="-4"/>
        </w:rPr>
        <w:t xml:space="preserve"> </w:t>
      </w:r>
      <w:r>
        <w:t>reprimands;</w:t>
      </w:r>
      <w:r>
        <w:rPr>
          <w:spacing w:val="-2"/>
        </w:rPr>
        <w:t xml:space="preserve"> </w:t>
      </w:r>
      <w:r>
        <w:t>or</w:t>
      </w:r>
      <w:r>
        <w:rPr>
          <w:spacing w:val="-2"/>
        </w:rPr>
        <w:t xml:space="preserve"> </w:t>
      </w:r>
      <w:r>
        <w:t>other</w:t>
      </w:r>
      <w:r>
        <w:rPr>
          <w:spacing w:val="-2"/>
        </w:rPr>
        <w:t xml:space="preserve"> </w:t>
      </w:r>
      <w:r>
        <w:t>interventions</w:t>
      </w:r>
      <w:r>
        <w:rPr>
          <w:spacing w:val="-2"/>
        </w:rPr>
        <w:t xml:space="preserve"> </w:t>
      </w:r>
      <w:r>
        <w:t>or</w:t>
      </w:r>
      <w:r>
        <w:rPr>
          <w:spacing w:val="-2"/>
        </w:rPr>
        <w:t xml:space="preserve"> </w:t>
      </w:r>
      <w:r>
        <w:t>actions</w:t>
      </w:r>
      <w:r>
        <w:rPr>
          <w:spacing w:val="-2"/>
        </w:rPr>
        <w:t xml:space="preserve"> </w:t>
      </w:r>
      <w:r>
        <w:t>aimed</w:t>
      </w:r>
      <w:r>
        <w:rPr>
          <w:spacing w:val="-2"/>
        </w:rPr>
        <w:t xml:space="preserve"> </w:t>
      </w:r>
      <w:r>
        <w:t>at</w:t>
      </w:r>
      <w:r>
        <w:rPr>
          <w:spacing w:val="-5"/>
        </w:rPr>
        <w:t xml:space="preserve"> </w:t>
      </w:r>
      <w:r>
        <w:t>ending</w:t>
      </w:r>
      <w:r>
        <w:rPr>
          <w:spacing w:val="-5"/>
        </w:rPr>
        <w:t xml:space="preserve"> </w:t>
      </w:r>
      <w:r>
        <w:t>the Title IX Harassment, preventing its recurrence, and addressing its effects.</w:t>
      </w:r>
    </w:p>
    <w:p w14:paraId="1E6885AD" w14:textId="77777777" w:rsidR="00462241" w:rsidRDefault="00462241">
      <w:pPr>
        <w:pStyle w:val="BodyText"/>
        <w:spacing w:before="37"/>
      </w:pPr>
    </w:p>
    <w:p w14:paraId="1E6885AE" w14:textId="77777777" w:rsidR="00462241" w:rsidRDefault="00A227DC">
      <w:pPr>
        <w:pStyle w:val="BodyText"/>
        <w:spacing w:line="276" w:lineRule="auto"/>
        <w:ind w:left="720" w:right="1435"/>
        <w:jc w:val="both"/>
      </w:pPr>
      <w:r>
        <w:t>The Informal</w:t>
      </w:r>
      <w:r>
        <w:rPr>
          <w:spacing w:val="-1"/>
        </w:rPr>
        <w:t xml:space="preserve"> </w:t>
      </w:r>
      <w:r>
        <w:t>Resolution</w:t>
      </w:r>
      <w:r>
        <w:rPr>
          <w:spacing w:val="-4"/>
        </w:rPr>
        <w:t xml:space="preserve"> </w:t>
      </w:r>
      <w:r>
        <w:t>Process is</w:t>
      </w:r>
      <w:r>
        <w:rPr>
          <w:spacing w:val="-2"/>
        </w:rPr>
        <w:t xml:space="preserve"> </w:t>
      </w:r>
      <w:r>
        <w:t>not available in</w:t>
      </w:r>
      <w:r>
        <w:rPr>
          <w:spacing w:val="-1"/>
        </w:rPr>
        <w:t xml:space="preserve"> </w:t>
      </w:r>
      <w:r>
        <w:t>matters in</w:t>
      </w:r>
      <w:r>
        <w:rPr>
          <w:spacing w:val="-4"/>
        </w:rPr>
        <w:t xml:space="preserve"> </w:t>
      </w:r>
      <w:r>
        <w:t>which a</w:t>
      </w:r>
      <w:r>
        <w:rPr>
          <w:spacing w:val="-4"/>
        </w:rPr>
        <w:t xml:space="preserve"> </w:t>
      </w:r>
      <w:r>
        <w:t>student is a</w:t>
      </w:r>
      <w:r>
        <w:rPr>
          <w:spacing w:val="-1"/>
        </w:rPr>
        <w:t xml:space="preserve"> </w:t>
      </w:r>
      <w:r>
        <w:t>Complainant, and a faculty or staff member is a Respondent.</w:t>
      </w:r>
    </w:p>
    <w:p w14:paraId="1E6885AF" w14:textId="77777777" w:rsidR="00462241" w:rsidRDefault="00A227DC">
      <w:pPr>
        <w:pStyle w:val="BodyText"/>
        <w:spacing w:before="50"/>
        <w:rPr>
          <w:sz w:val="20"/>
        </w:rPr>
      </w:pPr>
      <w:r>
        <w:rPr>
          <w:noProof/>
          <w:sz w:val="20"/>
        </w:rPr>
        <mc:AlternateContent>
          <mc:Choice Requires="wps">
            <w:drawing>
              <wp:anchor distT="0" distB="0" distL="0" distR="0" simplePos="0" relativeHeight="487649280" behindDoc="1" locked="0" layoutInCell="1" allowOverlap="1" wp14:anchorId="1E6888CF" wp14:editId="1E6888D0">
                <wp:simplePos x="0" y="0"/>
                <wp:positionH relativeFrom="page">
                  <wp:posOffset>896111</wp:posOffset>
                </wp:positionH>
                <wp:positionV relativeFrom="paragraph">
                  <wp:posOffset>191650</wp:posOffset>
                </wp:positionV>
                <wp:extent cx="5980430" cy="6350"/>
                <wp:effectExtent l="0" t="0" r="0" b="0"/>
                <wp:wrapTopAndBottom/>
                <wp:docPr id="132" name="Graphic 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F410D8" id="Graphic 132" o:spid="_x0000_s1026" style="position:absolute;margin-left:70.55pt;margin-top:15.1pt;width:470.9pt;height:.5pt;z-index:-15667200;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" path="m5980176,l,,,6108r5980176,l5980176,xe" fillcolor="black" stroked="f">
                <v:path arrowok="t"/>
                <w10:wrap type="topAndBottom" anchorx="page"/>
              </v:shape>
            </w:pict>
          </mc:Fallback>
        </mc:AlternateContent>
      </w:r>
    </w:p>
    <w:p w14:paraId="1E6885B0" w14:textId="77777777" w:rsidR="00462241" w:rsidRDefault="00A227DC">
      <w:pPr>
        <w:pStyle w:val="Heading2"/>
      </w:pPr>
      <w:bookmarkStart w:id="336" w:name="Formal_Resolution_Process"/>
      <w:bookmarkStart w:id="337" w:name="_bookmark122"/>
      <w:bookmarkEnd w:id="336"/>
      <w:bookmarkEnd w:id="337"/>
      <w:r>
        <w:rPr>
          <w:color w:val="8E6E3D"/>
          <w:spacing w:val="11"/>
        </w:rPr>
        <w:t>Formal</w:t>
      </w:r>
      <w:r>
        <w:rPr>
          <w:color w:val="8E6E3D"/>
          <w:spacing w:val="34"/>
        </w:rPr>
        <w:t xml:space="preserve"> </w:t>
      </w:r>
      <w:r>
        <w:rPr>
          <w:color w:val="8E6E3D"/>
          <w:spacing w:val="12"/>
        </w:rPr>
        <w:t>Resolution</w:t>
      </w:r>
      <w:r>
        <w:rPr>
          <w:color w:val="8E6E3D"/>
          <w:spacing w:val="34"/>
        </w:rPr>
        <w:t xml:space="preserve"> </w:t>
      </w:r>
      <w:r>
        <w:rPr>
          <w:color w:val="8E6E3D"/>
          <w:spacing w:val="10"/>
        </w:rPr>
        <w:t>Process</w:t>
      </w:r>
    </w:p>
    <w:p w14:paraId="1E6885B1" w14:textId="77777777" w:rsidR="00462241" w:rsidRDefault="00A227DC">
      <w:pPr>
        <w:pStyle w:val="Heading3"/>
        <w:spacing w:before="158"/>
      </w:pPr>
      <w:bookmarkStart w:id="338" w:name="Filing_a_Formal_Complaint"/>
      <w:bookmarkEnd w:id="338"/>
      <w:r>
        <w:t>Filing</w:t>
      </w:r>
      <w:r>
        <w:rPr>
          <w:spacing w:val="-4"/>
        </w:rPr>
        <w:t xml:space="preserve"> </w:t>
      </w:r>
      <w:r>
        <w:t>a</w:t>
      </w:r>
      <w:r>
        <w:rPr>
          <w:spacing w:val="-4"/>
        </w:rPr>
        <w:t xml:space="preserve"> </w:t>
      </w:r>
      <w:r>
        <w:t>Formal</w:t>
      </w:r>
      <w:r>
        <w:rPr>
          <w:spacing w:val="-5"/>
        </w:rPr>
        <w:t xml:space="preserve"> </w:t>
      </w:r>
      <w:r>
        <w:rPr>
          <w:spacing w:val="-2"/>
        </w:rPr>
        <w:t>Complaint</w:t>
      </w:r>
    </w:p>
    <w:p w14:paraId="1E6885B2" w14:textId="77777777" w:rsidR="00462241" w:rsidRDefault="00A227DC">
      <w:pPr>
        <w:pStyle w:val="BodyText"/>
        <w:spacing w:before="35" w:line="276" w:lineRule="auto"/>
        <w:ind w:left="720" w:right="1434"/>
        <w:jc w:val="both"/>
      </w:pPr>
      <w:r>
        <w:t>A Formal Complaint may be filed by a Complainant by completing the Complaint Information Form online, in person or via electronic mail. A document alleging a violation of the Title IX Harassment Policy against a Respondent and seeking an investigation may be submitted to the Title IX Coordinator in person, by mail, by</w:t>
      </w:r>
      <w:r>
        <w:rPr>
          <w:spacing w:val="-1"/>
        </w:rPr>
        <w:t xml:space="preserve"> </w:t>
      </w:r>
      <w:r>
        <w:t>electronic mail, and the document will be considered a Formal Complaint. Any Complainant who does not initiate this Formal Resolution Process by filing a Complaint Information Form will be asked to do so.</w:t>
      </w:r>
    </w:p>
    <w:p w14:paraId="1E6885B3" w14:textId="77777777" w:rsidR="00462241" w:rsidRDefault="00462241">
      <w:pPr>
        <w:pStyle w:val="BodyText"/>
        <w:spacing w:before="39"/>
      </w:pPr>
    </w:p>
    <w:p w14:paraId="1E6885B4" w14:textId="77777777" w:rsidR="00462241" w:rsidRDefault="00A227DC">
      <w:pPr>
        <w:pStyle w:val="BodyText"/>
        <w:spacing w:line="276" w:lineRule="auto"/>
        <w:ind w:left="720" w:right="1435"/>
        <w:jc w:val="both"/>
      </w:pPr>
      <w:r>
        <w:t>The University also may initiate an investigation in the absence of a Formal Complaint by a Complainant, in which case the Title IX Coordinator will sign a document alleging a violation of the Title IX Harassment Policy against a Respondent and initiate an investigation.</w:t>
      </w:r>
    </w:p>
    <w:p w14:paraId="1E6885B5" w14:textId="77777777" w:rsidR="00462241" w:rsidRDefault="00462241">
      <w:pPr>
        <w:pStyle w:val="BodyText"/>
        <w:spacing w:before="37"/>
      </w:pPr>
    </w:p>
    <w:p w14:paraId="1E6885B6" w14:textId="77777777" w:rsidR="00462241" w:rsidRDefault="00A227DC">
      <w:pPr>
        <w:pStyle w:val="BodyText"/>
        <w:ind w:left="720"/>
      </w:pPr>
      <w:r>
        <w:t>The</w:t>
      </w:r>
      <w:r>
        <w:rPr>
          <w:spacing w:val="-5"/>
        </w:rPr>
        <w:t xml:space="preserve"> </w:t>
      </w:r>
      <w:r>
        <w:t>Formal</w:t>
      </w:r>
      <w:r>
        <w:rPr>
          <w:spacing w:val="-6"/>
        </w:rPr>
        <w:t xml:space="preserve"> </w:t>
      </w:r>
      <w:r>
        <w:t>Complaint</w:t>
      </w:r>
      <w:r>
        <w:rPr>
          <w:spacing w:val="-4"/>
        </w:rPr>
        <w:t xml:space="preserve"> </w:t>
      </w:r>
      <w:r>
        <w:t>should</w:t>
      </w:r>
      <w:r>
        <w:rPr>
          <w:spacing w:val="-4"/>
        </w:rPr>
        <w:t xml:space="preserve"> </w:t>
      </w:r>
      <w:r>
        <w:t>contain</w:t>
      </w:r>
      <w:r>
        <w:rPr>
          <w:spacing w:val="-6"/>
        </w:rPr>
        <w:t xml:space="preserve"> </w:t>
      </w:r>
      <w:r>
        <w:t>the</w:t>
      </w:r>
      <w:r>
        <w:rPr>
          <w:spacing w:val="-4"/>
        </w:rPr>
        <w:t xml:space="preserve"> </w:t>
      </w:r>
      <w:r>
        <w:rPr>
          <w:spacing w:val="-2"/>
        </w:rPr>
        <w:t>following:</w:t>
      </w:r>
    </w:p>
    <w:p w14:paraId="1E6885B7" w14:textId="77777777" w:rsidR="00462241" w:rsidRDefault="00A227DC">
      <w:pPr>
        <w:pStyle w:val="ListParagraph"/>
        <w:numPr>
          <w:ilvl w:val="1"/>
          <w:numId w:val="10"/>
        </w:numPr>
        <w:tabs>
          <w:tab w:val="left" w:pos="1439"/>
        </w:tabs>
        <w:spacing w:before="39"/>
        <w:ind w:left="1439" w:hanging="359"/>
      </w:pPr>
      <w:r>
        <w:t>The</w:t>
      </w:r>
      <w:r>
        <w:rPr>
          <w:spacing w:val="-4"/>
        </w:rPr>
        <w:t xml:space="preserve"> </w:t>
      </w:r>
      <w:r>
        <w:t>identities</w:t>
      </w:r>
      <w:r>
        <w:rPr>
          <w:spacing w:val="-3"/>
        </w:rPr>
        <w:t xml:space="preserve"> </w:t>
      </w:r>
      <w:r>
        <w:t>of</w:t>
      </w:r>
      <w:r>
        <w:rPr>
          <w:spacing w:val="-4"/>
        </w:rPr>
        <w:t xml:space="preserve"> </w:t>
      </w:r>
      <w:r>
        <w:t>the</w:t>
      </w:r>
      <w:r>
        <w:rPr>
          <w:spacing w:val="-4"/>
        </w:rPr>
        <w:t xml:space="preserve"> </w:t>
      </w:r>
      <w:r>
        <w:t>Parties</w:t>
      </w:r>
      <w:r>
        <w:rPr>
          <w:spacing w:val="-3"/>
        </w:rPr>
        <w:t xml:space="preserve"> </w:t>
      </w:r>
      <w:r>
        <w:t>involved,</w:t>
      </w:r>
      <w:r>
        <w:rPr>
          <w:spacing w:val="-3"/>
        </w:rPr>
        <w:t xml:space="preserve"> </w:t>
      </w:r>
      <w:r>
        <w:t>if</w:t>
      </w:r>
      <w:r>
        <w:rPr>
          <w:spacing w:val="-4"/>
        </w:rPr>
        <w:t xml:space="preserve"> </w:t>
      </w:r>
      <w:r>
        <w:rPr>
          <w:spacing w:val="-2"/>
        </w:rPr>
        <w:t>known;</w:t>
      </w:r>
    </w:p>
    <w:p w14:paraId="1E6885B8" w14:textId="77777777" w:rsidR="00462241" w:rsidRDefault="00A227DC">
      <w:pPr>
        <w:pStyle w:val="ListParagraph"/>
        <w:numPr>
          <w:ilvl w:val="1"/>
          <w:numId w:val="10"/>
        </w:numPr>
        <w:tabs>
          <w:tab w:val="left" w:pos="1439"/>
        </w:tabs>
        <w:ind w:left="1439" w:hanging="359"/>
      </w:pPr>
      <w:r>
        <w:t>The</w:t>
      </w:r>
      <w:r>
        <w:rPr>
          <w:spacing w:val="-3"/>
        </w:rPr>
        <w:t xml:space="preserve"> </w:t>
      </w:r>
      <w:r>
        <w:t>date</w:t>
      </w:r>
      <w:r>
        <w:rPr>
          <w:spacing w:val="-2"/>
        </w:rPr>
        <w:t xml:space="preserve"> </w:t>
      </w:r>
      <w:r>
        <w:t>of</w:t>
      </w:r>
      <w:r>
        <w:rPr>
          <w:spacing w:val="-6"/>
        </w:rPr>
        <w:t xml:space="preserve"> </w:t>
      </w:r>
      <w:r>
        <w:t>the</w:t>
      </w:r>
      <w:r>
        <w:rPr>
          <w:spacing w:val="-2"/>
        </w:rPr>
        <w:t xml:space="preserve"> </w:t>
      </w:r>
      <w:r>
        <w:t>alleged</w:t>
      </w:r>
      <w:r>
        <w:rPr>
          <w:spacing w:val="-3"/>
        </w:rPr>
        <w:t xml:space="preserve"> </w:t>
      </w:r>
      <w:r>
        <w:t>incident,</w:t>
      </w:r>
      <w:r>
        <w:rPr>
          <w:spacing w:val="-2"/>
        </w:rPr>
        <w:t xml:space="preserve"> </w:t>
      </w:r>
      <w:r>
        <w:t>if</w:t>
      </w:r>
      <w:r>
        <w:rPr>
          <w:spacing w:val="-3"/>
        </w:rPr>
        <w:t xml:space="preserve"> </w:t>
      </w:r>
      <w:r>
        <w:rPr>
          <w:spacing w:val="-2"/>
        </w:rPr>
        <w:t>known;</w:t>
      </w:r>
    </w:p>
    <w:p w14:paraId="1E6885B9" w14:textId="77777777" w:rsidR="00462241" w:rsidRDefault="00A227DC">
      <w:pPr>
        <w:pStyle w:val="ListParagraph"/>
        <w:numPr>
          <w:ilvl w:val="1"/>
          <w:numId w:val="10"/>
        </w:numPr>
        <w:tabs>
          <w:tab w:val="left" w:pos="1439"/>
        </w:tabs>
        <w:spacing w:before="35"/>
        <w:ind w:left="1439" w:hanging="359"/>
      </w:pPr>
      <w:r>
        <w:t>The</w:t>
      </w:r>
      <w:r>
        <w:rPr>
          <w:spacing w:val="-6"/>
        </w:rPr>
        <w:t xml:space="preserve"> </w:t>
      </w:r>
      <w:r>
        <w:t>location</w:t>
      </w:r>
      <w:r>
        <w:rPr>
          <w:spacing w:val="-5"/>
        </w:rPr>
        <w:t xml:space="preserve"> </w:t>
      </w:r>
      <w:r>
        <w:t>of</w:t>
      </w:r>
      <w:r>
        <w:rPr>
          <w:spacing w:val="-4"/>
        </w:rPr>
        <w:t xml:space="preserve"> </w:t>
      </w:r>
      <w:r>
        <w:t>the</w:t>
      </w:r>
      <w:r>
        <w:rPr>
          <w:spacing w:val="-3"/>
        </w:rPr>
        <w:t xml:space="preserve"> </w:t>
      </w:r>
      <w:r>
        <w:t>alleged</w:t>
      </w:r>
      <w:r>
        <w:rPr>
          <w:spacing w:val="-4"/>
        </w:rPr>
        <w:t xml:space="preserve"> </w:t>
      </w:r>
      <w:r>
        <w:t>incident,</w:t>
      </w:r>
      <w:r>
        <w:rPr>
          <w:spacing w:val="-3"/>
        </w:rPr>
        <w:t xml:space="preserve"> </w:t>
      </w:r>
      <w:r>
        <w:t>if</w:t>
      </w:r>
      <w:r>
        <w:rPr>
          <w:spacing w:val="-4"/>
        </w:rPr>
        <w:t xml:space="preserve"> </w:t>
      </w:r>
      <w:r>
        <w:t>known;</w:t>
      </w:r>
      <w:r>
        <w:rPr>
          <w:spacing w:val="-3"/>
        </w:rPr>
        <w:t xml:space="preserve"> </w:t>
      </w:r>
      <w:r>
        <w:rPr>
          <w:spacing w:val="-5"/>
        </w:rPr>
        <w:t>and</w:t>
      </w:r>
    </w:p>
    <w:p w14:paraId="1E6885BA" w14:textId="77777777" w:rsidR="00462241" w:rsidRDefault="00A227DC">
      <w:pPr>
        <w:pStyle w:val="ListParagraph"/>
        <w:numPr>
          <w:ilvl w:val="1"/>
          <w:numId w:val="10"/>
        </w:numPr>
        <w:tabs>
          <w:tab w:val="left" w:pos="1438"/>
        </w:tabs>
        <w:ind w:left="1438" w:hanging="358"/>
      </w:pPr>
      <w:r>
        <w:t>A</w:t>
      </w:r>
      <w:r>
        <w:rPr>
          <w:spacing w:val="-6"/>
        </w:rPr>
        <w:t xml:space="preserve"> </w:t>
      </w:r>
      <w:r>
        <w:t>description</w:t>
      </w:r>
      <w:r>
        <w:rPr>
          <w:spacing w:val="-7"/>
        </w:rPr>
        <w:t xml:space="preserve"> </w:t>
      </w:r>
      <w:r>
        <w:t>of</w:t>
      </w:r>
      <w:r>
        <w:rPr>
          <w:spacing w:val="-4"/>
        </w:rPr>
        <w:t xml:space="preserve"> </w:t>
      </w:r>
      <w:r>
        <w:t>the</w:t>
      </w:r>
      <w:r>
        <w:rPr>
          <w:spacing w:val="-3"/>
        </w:rPr>
        <w:t xml:space="preserve"> </w:t>
      </w:r>
      <w:r>
        <w:t>conduct</w:t>
      </w:r>
      <w:r>
        <w:rPr>
          <w:spacing w:val="-3"/>
        </w:rPr>
        <w:t xml:space="preserve"> </w:t>
      </w:r>
      <w:r>
        <w:t>that</w:t>
      </w:r>
      <w:r>
        <w:rPr>
          <w:spacing w:val="-3"/>
        </w:rPr>
        <w:t xml:space="preserve"> </w:t>
      </w:r>
      <w:r>
        <w:t>is</w:t>
      </w:r>
      <w:r>
        <w:rPr>
          <w:spacing w:val="-3"/>
        </w:rPr>
        <w:t xml:space="preserve"> </w:t>
      </w:r>
      <w:r>
        <w:t>alleged</w:t>
      </w:r>
      <w:r>
        <w:rPr>
          <w:spacing w:val="-4"/>
        </w:rPr>
        <w:t xml:space="preserve"> </w:t>
      </w:r>
      <w:r>
        <w:t>to</w:t>
      </w:r>
      <w:r>
        <w:rPr>
          <w:spacing w:val="-3"/>
        </w:rPr>
        <w:t xml:space="preserve"> </w:t>
      </w:r>
      <w:r>
        <w:t>violate</w:t>
      </w:r>
      <w:r>
        <w:rPr>
          <w:spacing w:val="-3"/>
        </w:rPr>
        <w:t xml:space="preserve"> </w:t>
      </w:r>
      <w:r>
        <w:t>the</w:t>
      </w:r>
      <w:r>
        <w:rPr>
          <w:spacing w:val="-5"/>
        </w:rPr>
        <w:t xml:space="preserve"> </w:t>
      </w:r>
      <w:r>
        <w:t>Title</w:t>
      </w:r>
      <w:r>
        <w:rPr>
          <w:spacing w:val="-3"/>
        </w:rPr>
        <w:t xml:space="preserve"> </w:t>
      </w:r>
      <w:r>
        <w:t>IX</w:t>
      </w:r>
      <w:r>
        <w:rPr>
          <w:spacing w:val="-5"/>
        </w:rPr>
        <w:t xml:space="preserve"> </w:t>
      </w:r>
      <w:r>
        <w:t>Harassment</w:t>
      </w:r>
      <w:r>
        <w:rPr>
          <w:spacing w:val="-3"/>
        </w:rPr>
        <w:t xml:space="preserve"> </w:t>
      </w:r>
      <w:r>
        <w:rPr>
          <w:spacing w:val="-2"/>
        </w:rPr>
        <w:t>Policy.</w:t>
      </w:r>
    </w:p>
    <w:p w14:paraId="1E6885BB" w14:textId="77777777" w:rsidR="00462241" w:rsidRDefault="00462241">
      <w:pPr>
        <w:pStyle w:val="BodyText"/>
        <w:spacing w:before="76"/>
      </w:pPr>
    </w:p>
    <w:p w14:paraId="1E6885BC" w14:textId="77777777" w:rsidR="00462241" w:rsidRDefault="00A227DC">
      <w:pPr>
        <w:pStyle w:val="Heading3"/>
        <w:jc w:val="left"/>
      </w:pPr>
      <w:bookmarkStart w:id="339" w:name="Notification_of_Formal_Complaint_and_Res"/>
      <w:bookmarkEnd w:id="339"/>
      <w:r>
        <w:t>Notification</w:t>
      </w:r>
      <w:r>
        <w:rPr>
          <w:spacing w:val="-5"/>
        </w:rPr>
        <w:t xml:space="preserve"> </w:t>
      </w:r>
      <w:r>
        <w:t>of</w:t>
      </w:r>
      <w:r>
        <w:rPr>
          <w:spacing w:val="-5"/>
        </w:rPr>
        <w:t xml:space="preserve"> </w:t>
      </w:r>
      <w:r>
        <w:t>Formal</w:t>
      </w:r>
      <w:r>
        <w:rPr>
          <w:spacing w:val="-5"/>
        </w:rPr>
        <w:t xml:space="preserve"> </w:t>
      </w:r>
      <w:r>
        <w:t>Complaint</w:t>
      </w:r>
      <w:r>
        <w:rPr>
          <w:spacing w:val="-6"/>
        </w:rPr>
        <w:t xml:space="preserve"> </w:t>
      </w:r>
      <w:r>
        <w:t>and</w:t>
      </w:r>
      <w:r>
        <w:rPr>
          <w:spacing w:val="-5"/>
        </w:rPr>
        <w:t xml:space="preserve"> </w:t>
      </w:r>
      <w:r>
        <w:rPr>
          <w:spacing w:val="-2"/>
        </w:rPr>
        <w:t>Response</w:t>
      </w:r>
    </w:p>
    <w:p w14:paraId="1E6885BD" w14:textId="77777777" w:rsidR="00462241" w:rsidRDefault="00A227DC">
      <w:pPr>
        <w:pStyle w:val="BodyText"/>
        <w:spacing w:before="36" w:line="276" w:lineRule="auto"/>
        <w:ind w:left="720" w:right="901"/>
      </w:pPr>
      <w:r>
        <w:t>Upon</w:t>
      </w:r>
      <w:r>
        <w:rPr>
          <w:spacing w:val="-5"/>
        </w:rPr>
        <w:t xml:space="preserve"> </w:t>
      </w:r>
      <w:r>
        <w:t>receipt</w:t>
      </w:r>
      <w:r>
        <w:rPr>
          <w:spacing w:val="-4"/>
        </w:rPr>
        <w:t xml:space="preserve"> </w:t>
      </w:r>
      <w:r>
        <w:t>of</w:t>
      </w:r>
      <w:r>
        <w:rPr>
          <w:spacing w:val="-4"/>
        </w:rPr>
        <w:t xml:space="preserve"> </w:t>
      </w:r>
      <w:r>
        <w:t>a</w:t>
      </w:r>
      <w:r>
        <w:rPr>
          <w:spacing w:val="-5"/>
        </w:rPr>
        <w:t xml:space="preserve"> </w:t>
      </w:r>
      <w:r>
        <w:t>Formal</w:t>
      </w:r>
      <w:r>
        <w:rPr>
          <w:spacing w:val="-5"/>
        </w:rPr>
        <w:t xml:space="preserve"> </w:t>
      </w:r>
      <w:r>
        <w:t>Complaint,</w:t>
      </w:r>
      <w:r>
        <w:rPr>
          <w:spacing w:val="-4"/>
        </w:rPr>
        <w:t xml:space="preserve"> </w:t>
      </w:r>
      <w:r>
        <w:t>the</w:t>
      </w:r>
      <w:r>
        <w:rPr>
          <w:spacing w:val="-3"/>
        </w:rPr>
        <w:t xml:space="preserve"> </w:t>
      </w:r>
      <w:r>
        <w:t>Title</w:t>
      </w:r>
      <w:r>
        <w:rPr>
          <w:spacing w:val="-3"/>
        </w:rPr>
        <w:t xml:space="preserve"> </w:t>
      </w:r>
      <w:r>
        <w:t>IX</w:t>
      </w:r>
      <w:r>
        <w:rPr>
          <w:spacing w:val="-5"/>
        </w:rPr>
        <w:t xml:space="preserve"> </w:t>
      </w:r>
      <w:r>
        <w:t>Coordinator</w:t>
      </w:r>
      <w:r>
        <w:rPr>
          <w:spacing w:val="-3"/>
        </w:rPr>
        <w:t xml:space="preserve"> </w:t>
      </w:r>
      <w:r>
        <w:t>must</w:t>
      </w:r>
      <w:r>
        <w:rPr>
          <w:spacing w:val="-4"/>
        </w:rPr>
        <w:t xml:space="preserve"> </w:t>
      </w:r>
      <w:r>
        <w:t>provide</w:t>
      </w:r>
      <w:r>
        <w:rPr>
          <w:spacing w:val="-3"/>
        </w:rPr>
        <w:t xml:space="preserve"> </w:t>
      </w:r>
      <w:r>
        <w:t>the</w:t>
      </w:r>
      <w:r>
        <w:rPr>
          <w:spacing w:val="-3"/>
        </w:rPr>
        <w:t xml:space="preserve"> </w:t>
      </w:r>
      <w:r>
        <w:t>following</w:t>
      </w:r>
      <w:r>
        <w:rPr>
          <w:spacing w:val="-4"/>
        </w:rPr>
        <w:t xml:space="preserve"> </w:t>
      </w:r>
      <w:r>
        <w:t>written notice to the Complainant and Respondent. The notice shall include:</w:t>
      </w:r>
    </w:p>
    <w:p w14:paraId="1E6885BE" w14:textId="77777777" w:rsidR="00462241" w:rsidRDefault="00A227DC">
      <w:pPr>
        <w:pStyle w:val="ListParagraph"/>
        <w:numPr>
          <w:ilvl w:val="0"/>
          <w:numId w:val="8"/>
        </w:numPr>
        <w:tabs>
          <w:tab w:val="left" w:pos="1440"/>
        </w:tabs>
        <w:spacing w:before="1" w:line="276" w:lineRule="auto"/>
        <w:ind w:right="1437" w:hanging="360"/>
      </w:pPr>
      <w:r>
        <w:t>An</w:t>
      </w:r>
      <w:r>
        <w:rPr>
          <w:spacing w:val="-11"/>
        </w:rPr>
        <w:t xml:space="preserve"> </w:t>
      </w:r>
      <w:r>
        <w:t>electronic</w:t>
      </w:r>
      <w:r>
        <w:rPr>
          <w:spacing w:val="-9"/>
        </w:rPr>
        <w:t xml:space="preserve"> </w:t>
      </w:r>
      <w:r>
        <w:t>copy</w:t>
      </w:r>
      <w:r>
        <w:rPr>
          <w:spacing w:val="-11"/>
        </w:rPr>
        <w:t xml:space="preserve"> </w:t>
      </w:r>
      <w:r>
        <w:t>of</w:t>
      </w:r>
      <w:r>
        <w:rPr>
          <w:spacing w:val="-10"/>
        </w:rPr>
        <w:t xml:space="preserve"> </w:t>
      </w:r>
      <w:r>
        <w:t>the</w:t>
      </w:r>
      <w:r>
        <w:rPr>
          <w:spacing w:val="-9"/>
        </w:rPr>
        <w:t xml:space="preserve"> </w:t>
      </w:r>
      <w:r>
        <w:t>Title</w:t>
      </w:r>
      <w:r>
        <w:rPr>
          <w:spacing w:val="-9"/>
        </w:rPr>
        <w:t xml:space="preserve"> </w:t>
      </w:r>
      <w:r>
        <w:t>IX</w:t>
      </w:r>
      <w:r>
        <w:rPr>
          <w:spacing w:val="-11"/>
        </w:rPr>
        <w:t xml:space="preserve"> </w:t>
      </w:r>
      <w:r>
        <w:t>Harassment</w:t>
      </w:r>
      <w:r>
        <w:rPr>
          <w:spacing w:val="-9"/>
        </w:rPr>
        <w:t xml:space="preserve"> </w:t>
      </w:r>
      <w:r>
        <w:t>Policy</w:t>
      </w:r>
      <w:r>
        <w:rPr>
          <w:spacing w:val="-11"/>
        </w:rPr>
        <w:t xml:space="preserve"> </w:t>
      </w:r>
      <w:r>
        <w:t>and</w:t>
      </w:r>
      <w:r>
        <w:rPr>
          <w:spacing w:val="-10"/>
        </w:rPr>
        <w:t xml:space="preserve"> </w:t>
      </w:r>
      <w:r>
        <w:t>these</w:t>
      </w:r>
      <w:r>
        <w:rPr>
          <w:spacing w:val="-9"/>
        </w:rPr>
        <w:t xml:space="preserve"> </w:t>
      </w:r>
      <w:r>
        <w:t>Title</w:t>
      </w:r>
      <w:r>
        <w:rPr>
          <w:spacing w:val="-9"/>
        </w:rPr>
        <w:t xml:space="preserve"> </w:t>
      </w:r>
      <w:r>
        <w:t>IX</w:t>
      </w:r>
      <w:r>
        <w:rPr>
          <w:spacing w:val="-11"/>
        </w:rPr>
        <w:t xml:space="preserve"> </w:t>
      </w:r>
      <w:r>
        <w:t>Procedures</w:t>
      </w:r>
      <w:r>
        <w:rPr>
          <w:spacing w:val="-9"/>
        </w:rPr>
        <w:t xml:space="preserve"> </w:t>
      </w:r>
      <w:r>
        <w:t>and/or a link to the Title IX Harassment Policy and these Title IX Procedures;</w:t>
      </w:r>
    </w:p>
    <w:p w14:paraId="1E6885BF" w14:textId="77777777" w:rsidR="00462241" w:rsidRDefault="00A227DC">
      <w:pPr>
        <w:pStyle w:val="ListParagraph"/>
        <w:numPr>
          <w:ilvl w:val="0"/>
          <w:numId w:val="8"/>
        </w:numPr>
        <w:tabs>
          <w:tab w:val="left" w:pos="1439"/>
        </w:tabs>
        <w:spacing w:before="1"/>
        <w:ind w:left="1439" w:hanging="359"/>
      </w:pPr>
      <w:r>
        <w:t>A</w:t>
      </w:r>
      <w:r>
        <w:rPr>
          <w:spacing w:val="-3"/>
        </w:rPr>
        <w:t xml:space="preserve"> </w:t>
      </w:r>
      <w:r>
        <w:t>copy</w:t>
      </w:r>
      <w:r>
        <w:rPr>
          <w:spacing w:val="-3"/>
        </w:rPr>
        <w:t xml:space="preserve"> </w:t>
      </w:r>
      <w:r>
        <w:t>of</w:t>
      </w:r>
      <w:r>
        <w:rPr>
          <w:spacing w:val="-3"/>
        </w:rPr>
        <w:t xml:space="preserve"> </w:t>
      </w:r>
      <w:r>
        <w:t>the</w:t>
      </w:r>
      <w:r>
        <w:rPr>
          <w:spacing w:val="-2"/>
        </w:rPr>
        <w:t xml:space="preserve"> </w:t>
      </w:r>
      <w:r>
        <w:t>Formal</w:t>
      </w:r>
      <w:r>
        <w:rPr>
          <w:spacing w:val="-3"/>
        </w:rPr>
        <w:t xml:space="preserve"> </w:t>
      </w:r>
      <w:r>
        <w:rPr>
          <w:spacing w:val="-2"/>
        </w:rPr>
        <w:t>Complaint;</w:t>
      </w:r>
    </w:p>
    <w:p w14:paraId="1E6885C0" w14:textId="77777777" w:rsidR="00462241" w:rsidRDefault="00A227DC">
      <w:pPr>
        <w:pStyle w:val="ListParagraph"/>
        <w:numPr>
          <w:ilvl w:val="0"/>
          <w:numId w:val="8"/>
        </w:numPr>
        <w:tabs>
          <w:tab w:val="left" w:pos="1439"/>
        </w:tabs>
        <w:spacing w:before="36"/>
        <w:ind w:left="1439" w:hanging="359"/>
      </w:pPr>
      <w:r>
        <w:t>The</w:t>
      </w:r>
      <w:r>
        <w:rPr>
          <w:spacing w:val="-4"/>
        </w:rPr>
        <w:t xml:space="preserve"> </w:t>
      </w:r>
      <w:r>
        <w:t>identities</w:t>
      </w:r>
      <w:r>
        <w:rPr>
          <w:spacing w:val="-3"/>
        </w:rPr>
        <w:t xml:space="preserve"> </w:t>
      </w:r>
      <w:r>
        <w:t>of</w:t>
      </w:r>
      <w:r>
        <w:rPr>
          <w:spacing w:val="-4"/>
        </w:rPr>
        <w:t xml:space="preserve"> </w:t>
      </w:r>
      <w:r>
        <w:t>the</w:t>
      </w:r>
      <w:r>
        <w:rPr>
          <w:spacing w:val="-4"/>
        </w:rPr>
        <w:t xml:space="preserve"> </w:t>
      </w:r>
      <w:r>
        <w:t>Parties</w:t>
      </w:r>
      <w:r>
        <w:rPr>
          <w:spacing w:val="-3"/>
        </w:rPr>
        <w:t xml:space="preserve"> </w:t>
      </w:r>
      <w:r>
        <w:t>involved,</w:t>
      </w:r>
      <w:r>
        <w:rPr>
          <w:spacing w:val="-3"/>
        </w:rPr>
        <w:t xml:space="preserve"> </w:t>
      </w:r>
      <w:r>
        <w:t>if</w:t>
      </w:r>
      <w:r>
        <w:rPr>
          <w:spacing w:val="-4"/>
        </w:rPr>
        <w:t xml:space="preserve"> </w:t>
      </w:r>
      <w:r>
        <w:rPr>
          <w:spacing w:val="-2"/>
        </w:rPr>
        <w:t>known;</w:t>
      </w:r>
    </w:p>
    <w:p w14:paraId="1E6885C1" w14:textId="77777777" w:rsidR="00462241" w:rsidRDefault="00A227DC">
      <w:pPr>
        <w:pStyle w:val="ListParagraph"/>
        <w:numPr>
          <w:ilvl w:val="0"/>
          <w:numId w:val="8"/>
        </w:numPr>
        <w:tabs>
          <w:tab w:val="left" w:pos="1438"/>
        </w:tabs>
        <w:ind w:left="1438" w:hanging="358"/>
      </w:pPr>
      <w:r>
        <w:t>The</w:t>
      </w:r>
      <w:r>
        <w:rPr>
          <w:spacing w:val="-3"/>
        </w:rPr>
        <w:t xml:space="preserve"> </w:t>
      </w:r>
      <w:r>
        <w:t>date</w:t>
      </w:r>
      <w:r>
        <w:rPr>
          <w:spacing w:val="-2"/>
        </w:rPr>
        <w:t xml:space="preserve"> </w:t>
      </w:r>
      <w:r>
        <w:t>of</w:t>
      </w:r>
      <w:r>
        <w:rPr>
          <w:spacing w:val="-6"/>
        </w:rPr>
        <w:t xml:space="preserve"> </w:t>
      </w:r>
      <w:r>
        <w:t>the</w:t>
      </w:r>
      <w:r>
        <w:rPr>
          <w:spacing w:val="-2"/>
        </w:rPr>
        <w:t xml:space="preserve"> </w:t>
      </w:r>
      <w:r>
        <w:t>alleged</w:t>
      </w:r>
      <w:r>
        <w:rPr>
          <w:spacing w:val="-3"/>
        </w:rPr>
        <w:t xml:space="preserve"> </w:t>
      </w:r>
      <w:r>
        <w:t>incident,</w:t>
      </w:r>
      <w:r>
        <w:rPr>
          <w:spacing w:val="-2"/>
        </w:rPr>
        <w:t xml:space="preserve"> </w:t>
      </w:r>
      <w:r>
        <w:t>if</w:t>
      </w:r>
      <w:r>
        <w:rPr>
          <w:spacing w:val="-3"/>
        </w:rPr>
        <w:t xml:space="preserve"> </w:t>
      </w:r>
      <w:r>
        <w:rPr>
          <w:spacing w:val="-2"/>
        </w:rPr>
        <w:t>known;</w:t>
      </w:r>
    </w:p>
    <w:p w14:paraId="1E6885C2" w14:textId="77777777" w:rsidR="00462241" w:rsidRDefault="00A227DC">
      <w:pPr>
        <w:pStyle w:val="ListParagraph"/>
        <w:numPr>
          <w:ilvl w:val="0"/>
          <w:numId w:val="8"/>
        </w:numPr>
        <w:tabs>
          <w:tab w:val="left" w:pos="1438"/>
        </w:tabs>
        <w:ind w:left="1438" w:hanging="358"/>
      </w:pPr>
      <w:r>
        <w:t>The</w:t>
      </w:r>
      <w:r>
        <w:rPr>
          <w:spacing w:val="-3"/>
        </w:rPr>
        <w:t xml:space="preserve"> </w:t>
      </w:r>
      <w:r>
        <w:t>location</w:t>
      </w:r>
      <w:r>
        <w:rPr>
          <w:spacing w:val="-5"/>
        </w:rPr>
        <w:t xml:space="preserve"> </w:t>
      </w:r>
      <w:r>
        <w:t>of</w:t>
      </w:r>
      <w:r>
        <w:rPr>
          <w:spacing w:val="-4"/>
        </w:rPr>
        <w:t xml:space="preserve"> </w:t>
      </w:r>
      <w:r>
        <w:t>the</w:t>
      </w:r>
      <w:r>
        <w:rPr>
          <w:spacing w:val="-3"/>
        </w:rPr>
        <w:t xml:space="preserve"> </w:t>
      </w:r>
      <w:r>
        <w:t>alleged</w:t>
      </w:r>
      <w:r>
        <w:rPr>
          <w:spacing w:val="-3"/>
        </w:rPr>
        <w:t xml:space="preserve"> </w:t>
      </w:r>
      <w:r>
        <w:t>incident,</w:t>
      </w:r>
      <w:r>
        <w:rPr>
          <w:spacing w:val="-3"/>
        </w:rPr>
        <w:t xml:space="preserve"> </w:t>
      </w:r>
      <w:r>
        <w:t>if</w:t>
      </w:r>
      <w:r>
        <w:rPr>
          <w:spacing w:val="-3"/>
        </w:rPr>
        <w:t xml:space="preserve"> </w:t>
      </w:r>
      <w:r>
        <w:rPr>
          <w:spacing w:val="-2"/>
        </w:rPr>
        <w:t>known;</w:t>
      </w:r>
    </w:p>
    <w:p w14:paraId="1E6885C3" w14:textId="77777777" w:rsidR="00462241" w:rsidRDefault="00A227DC">
      <w:pPr>
        <w:pStyle w:val="ListParagraph"/>
        <w:numPr>
          <w:ilvl w:val="0"/>
          <w:numId w:val="8"/>
        </w:numPr>
        <w:tabs>
          <w:tab w:val="left" w:pos="1440"/>
        </w:tabs>
        <w:ind w:hanging="360"/>
      </w:pPr>
      <w:r>
        <w:t>The</w:t>
      </w:r>
      <w:r>
        <w:rPr>
          <w:spacing w:val="-6"/>
        </w:rPr>
        <w:t xml:space="preserve"> </w:t>
      </w:r>
      <w:r>
        <w:t>conduct</w:t>
      </w:r>
      <w:r>
        <w:rPr>
          <w:spacing w:val="-3"/>
        </w:rPr>
        <w:t xml:space="preserve"> </w:t>
      </w:r>
      <w:r>
        <w:t>that</w:t>
      </w:r>
      <w:r>
        <w:rPr>
          <w:spacing w:val="-3"/>
        </w:rPr>
        <w:t xml:space="preserve"> </w:t>
      </w:r>
      <w:r>
        <w:t>is</w:t>
      </w:r>
      <w:r>
        <w:rPr>
          <w:spacing w:val="-3"/>
        </w:rPr>
        <w:t xml:space="preserve"> </w:t>
      </w:r>
      <w:r>
        <w:t>alleged</w:t>
      </w:r>
      <w:r>
        <w:rPr>
          <w:spacing w:val="-3"/>
        </w:rPr>
        <w:t xml:space="preserve"> </w:t>
      </w:r>
      <w:r>
        <w:t>to</w:t>
      </w:r>
      <w:r>
        <w:rPr>
          <w:spacing w:val="-3"/>
        </w:rPr>
        <w:t xml:space="preserve"> </w:t>
      </w:r>
      <w:r>
        <w:t>violate</w:t>
      </w:r>
      <w:r>
        <w:rPr>
          <w:spacing w:val="-3"/>
        </w:rPr>
        <w:t xml:space="preserve"> </w:t>
      </w:r>
      <w:r>
        <w:t>the</w:t>
      </w:r>
      <w:r>
        <w:rPr>
          <w:spacing w:val="-3"/>
        </w:rPr>
        <w:t xml:space="preserve"> </w:t>
      </w:r>
      <w:r>
        <w:t>Title</w:t>
      </w:r>
      <w:r>
        <w:rPr>
          <w:spacing w:val="-4"/>
        </w:rPr>
        <w:t xml:space="preserve"> </w:t>
      </w:r>
      <w:r>
        <w:t>IX</w:t>
      </w:r>
      <w:r>
        <w:rPr>
          <w:spacing w:val="-6"/>
        </w:rPr>
        <w:t xml:space="preserve"> </w:t>
      </w:r>
      <w:r>
        <w:t>Harassment</w:t>
      </w:r>
      <w:r>
        <w:rPr>
          <w:spacing w:val="-3"/>
        </w:rPr>
        <w:t xml:space="preserve"> </w:t>
      </w:r>
      <w:r>
        <w:rPr>
          <w:spacing w:val="-2"/>
        </w:rPr>
        <w:t>Policy;</w:t>
      </w:r>
    </w:p>
    <w:p w14:paraId="1E6885C4" w14:textId="77777777" w:rsidR="00462241" w:rsidRDefault="00A227DC">
      <w:pPr>
        <w:pStyle w:val="ListParagraph"/>
        <w:numPr>
          <w:ilvl w:val="0"/>
          <w:numId w:val="8"/>
        </w:numPr>
        <w:tabs>
          <w:tab w:val="left" w:pos="1440"/>
        </w:tabs>
        <w:spacing w:before="35" w:line="276" w:lineRule="auto"/>
        <w:ind w:right="1436" w:hanging="360"/>
        <w:jc w:val="both"/>
      </w:pPr>
      <w:r>
        <w:t>A</w:t>
      </w:r>
      <w:r>
        <w:rPr>
          <w:spacing w:val="-6"/>
        </w:rPr>
        <w:t xml:space="preserve"> </w:t>
      </w:r>
      <w:r>
        <w:t>statement</w:t>
      </w:r>
      <w:r>
        <w:rPr>
          <w:spacing w:val="-6"/>
        </w:rPr>
        <w:t xml:space="preserve"> </w:t>
      </w:r>
      <w:r>
        <w:t>that</w:t>
      </w:r>
      <w:r>
        <w:rPr>
          <w:spacing w:val="-6"/>
        </w:rPr>
        <w:t xml:space="preserve"> </w:t>
      </w:r>
      <w:r>
        <w:t>the</w:t>
      </w:r>
      <w:r>
        <w:rPr>
          <w:spacing w:val="-5"/>
        </w:rPr>
        <w:t xml:space="preserve"> </w:t>
      </w:r>
      <w:r>
        <w:t>Respondent</w:t>
      </w:r>
      <w:r>
        <w:rPr>
          <w:spacing w:val="-6"/>
        </w:rPr>
        <w:t xml:space="preserve"> </w:t>
      </w:r>
      <w:r>
        <w:t>is</w:t>
      </w:r>
      <w:r>
        <w:rPr>
          <w:spacing w:val="-6"/>
        </w:rPr>
        <w:t xml:space="preserve"> </w:t>
      </w:r>
      <w:r>
        <w:t>presumed</w:t>
      </w:r>
      <w:r>
        <w:rPr>
          <w:spacing w:val="-6"/>
        </w:rPr>
        <w:t xml:space="preserve"> </w:t>
      </w:r>
      <w:r>
        <w:t>not</w:t>
      </w:r>
      <w:r>
        <w:rPr>
          <w:spacing w:val="-8"/>
        </w:rPr>
        <w:t xml:space="preserve"> </w:t>
      </w:r>
      <w:r>
        <w:t>responsible</w:t>
      </w:r>
      <w:r>
        <w:rPr>
          <w:spacing w:val="-5"/>
        </w:rPr>
        <w:t xml:space="preserve"> </w:t>
      </w:r>
      <w:r>
        <w:t>for</w:t>
      </w:r>
      <w:r>
        <w:rPr>
          <w:spacing w:val="-8"/>
        </w:rPr>
        <w:t xml:space="preserve"> </w:t>
      </w:r>
      <w:r>
        <w:t>the</w:t>
      </w:r>
      <w:r>
        <w:rPr>
          <w:spacing w:val="-5"/>
        </w:rPr>
        <w:t xml:space="preserve"> </w:t>
      </w:r>
      <w:r>
        <w:t>alleged</w:t>
      </w:r>
      <w:r>
        <w:rPr>
          <w:spacing w:val="-6"/>
        </w:rPr>
        <w:t xml:space="preserve"> </w:t>
      </w:r>
      <w:r>
        <w:t>conduct</w:t>
      </w:r>
      <w:r>
        <w:rPr>
          <w:spacing w:val="-6"/>
        </w:rPr>
        <w:t xml:space="preserve"> </w:t>
      </w:r>
      <w:r>
        <w:t>and that a determination regarding responsibility will not be made until an investigation is completed</w:t>
      </w:r>
      <w:r>
        <w:rPr>
          <w:spacing w:val="-14"/>
        </w:rPr>
        <w:t xml:space="preserve"> </w:t>
      </w:r>
      <w:r>
        <w:t>and</w:t>
      </w:r>
      <w:r>
        <w:rPr>
          <w:spacing w:val="-13"/>
        </w:rPr>
        <w:t xml:space="preserve"> </w:t>
      </w:r>
      <w:r>
        <w:t>a</w:t>
      </w:r>
      <w:r>
        <w:rPr>
          <w:spacing w:val="-13"/>
        </w:rPr>
        <w:t xml:space="preserve"> </w:t>
      </w:r>
      <w:r>
        <w:t>Hearing</w:t>
      </w:r>
      <w:r>
        <w:rPr>
          <w:spacing w:val="-14"/>
        </w:rPr>
        <w:t xml:space="preserve"> </w:t>
      </w:r>
      <w:r>
        <w:t>is</w:t>
      </w:r>
      <w:r>
        <w:rPr>
          <w:spacing w:val="-13"/>
        </w:rPr>
        <w:t xml:space="preserve"> </w:t>
      </w:r>
      <w:r>
        <w:t>held</w:t>
      </w:r>
      <w:r>
        <w:rPr>
          <w:spacing w:val="-13"/>
        </w:rPr>
        <w:t xml:space="preserve"> </w:t>
      </w:r>
      <w:r>
        <w:t>subject</w:t>
      </w:r>
      <w:r>
        <w:rPr>
          <w:spacing w:val="-13"/>
        </w:rPr>
        <w:t xml:space="preserve"> </w:t>
      </w:r>
      <w:r>
        <w:t>to</w:t>
      </w:r>
      <w:r>
        <w:rPr>
          <w:spacing w:val="-11"/>
        </w:rPr>
        <w:t xml:space="preserve"> </w:t>
      </w:r>
      <w:r>
        <w:t>any</w:t>
      </w:r>
      <w:r>
        <w:rPr>
          <w:spacing w:val="-13"/>
        </w:rPr>
        <w:t xml:space="preserve"> </w:t>
      </w:r>
      <w:r>
        <w:t>determination</w:t>
      </w:r>
      <w:r>
        <w:rPr>
          <w:spacing w:val="-14"/>
        </w:rPr>
        <w:t xml:space="preserve"> </w:t>
      </w:r>
      <w:r>
        <w:t>on</w:t>
      </w:r>
      <w:r>
        <w:rPr>
          <w:spacing w:val="-13"/>
        </w:rPr>
        <w:t xml:space="preserve"> </w:t>
      </w:r>
      <w:r>
        <w:t>appeal</w:t>
      </w:r>
      <w:r>
        <w:rPr>
          <w:spacing w:val="-13"/>
        </w:rPr>
        <w:t xml:space="preserve"> </w:t>
      </w:r>
      <w:r>
        <w:t>as</w:t>
      </w:r>
      <w:r>
        <w:rPr>
          <w:spacing w:val="-13"/>
        </w:rPr>
        <w:t xml:space="preserve"> </w:t>
      </w:r>
      <w:r>
        <w:t>provided</w:t>
      </w:r>
      <w:r>
        <w:rPr>
          <w:spacing w:val="-12"/>
        </w:rPr>
        <w:t xml:space="preserve"> </w:t>
      </w:r>
      <w:r>
        <w:t>under these Title IX Procedures;</w:t>
      </w:r>
    </w:p>
    <w:p w14:paraId="1E6885C5" w14:textId="77777777" w:rsidR="00462241" w:rsidRDefault="00A227DC">
      <w:pPr>
        <w:pStyle w:val="ListParagraph"/>
        <w:numPr>
          <w:ilvl w:val="0"/>
          <w:numId w:val="8"/>
        </w:numPr>
        <w:tabs>
          <w:tab w:val="left" w:pos="1440"/>
        </w:tabs>
        <w:spacing w:before="3" w:line="273" w:lineRule="auto"/>
        <w:ind w:right="1438" w:hanging="360"/>
        <w:jc w:val="both"/>
      </w:pPr>
      <w:r>
        <w:t>The</w:t>
      </w:r>
      <w:r>
        <w:rPr>
          <w:spacing w:val="-3"/>
        </w:rPr>
        <w:t xml:space="preserve"> </w:t>
      </w:r>
      <w:r>
        <w:t>Parties</w:t>
      </w:r>
      <w:r>
        <w:rPr>
          <w:spacing w:val="-4"/>
        </w:rPr>
        <w:t xml:space="preserve"> </w:t>
      </w:r>
      <w:r>
        <w:t>may</w:t>
      </w:r>
      <w:r>
        <w:rPr>
          <w:spacing w:val="-5"/>
        </w:rPr>
        <w:t xml:space="preserve"> </w:t>
      </w:r>
      <w:r>
        <w:t>have</w:t>
      </w:r>
      <w:r>
        <w:rPr>
          <w:spacing w:val="-3"/>
        </w:rPr>
        <w:t xml:space="preserve"> </w:t>
      </w:r>
      <w:r>
        <w:t>an</w:t>
      </w:r>
      <w:r>
        <w:rPr>
          <w:spacing w:val="-5"/>
        </w:rPr>
        <w:t xml:space="preserve"> </w:t>
      </w:r>
      <w:r>
        <w:t>Advisor</w:t>
      </w:r>
      <w:r>
        <w:rPr>
          <w:spacing w:val="-3"/>
        </w:rPr>
        <w:t xml:space="preserve"> </w:t>
      </w:r>
      <w:r>
        <w:t>of</w:t>
      </w:r>
      <w:r>
        <w:rPr>
          <w:spacing w:val="-4"/>
        </w:rPr>
        <w:t xml:space="preserve"> </w:t>
      </w:r>
      <w:r>
        <w:t>their</w:t>
      </w:r>
      <w:r>
        <w:rPr>
          <w:spacing w:val="-3"/>
        </w:rPr>
        <w:t xml:space="preserve"> </w:t>
      </w:r>
      <w:r>
        <w:t>choice,</w:t>
      </w:r>
      <w:r>
        <w:rPr>
          <w:spacing w:val="-4"/>
        </w:rPr>
        <w:t xml:space="preserve"> </w:t>
      </w:r>
      <w:r>
        <w:t>who</w:t>
      </w:r>
      <w:r>
        <w:rPr>
          <w:spacing w:val="-3"/>
        </w:rPr>
        <w:t xml:space="preserve"> </w:t>
      </w:r>
      <w:r>
        <w:t>may</w:t>
      </w:r>
      <w:r>
        <w:rPr>
          <w:spacing w:val="-5"/>
        </w:rPr>
        <w:t xml:space="preserve"> </w:t>
      </w:r>
      <w:r>
        <w:t>be,</w:t>
      </w:r>
      <w:r>
        <w:rPr>
          <w:spacing w:val="-4"/>
        </w:rPr>
        <w:t xml:space="preserve"> </w:t>
      </w:r>
      <w:r>
        <w:t>but</w:t>
      </w:r>
      <w:r>
        <w:rPr>
          <w:spacing w:val="-4"/>
        </w:rPr>
        <w:t xml:space="preserve"> </w:t>
      </w:r>
      <w:r>
        <w:t>is</w:t>
      </w:r>
      <w:r>
        <w:rPr>
          <w:spacing w:val="-4"/>
        </w:rPr>
        <w:t xml:space="preserve"> </w:t>
      </w:r>
      <w:r>
        <w:t>not</w:t>
      </w:r>
      <w:r>
        <w:rPr>
          <w:spacing w:val="-4"/>
        </w:rPr>
        <w:t xml:space="preserve"> </w:t>
      </w:r>
      <w:r>
        <w:t>required</w:t>
      </w:r>
      <w:r>
        <w:rPr>
          <w:spacing w:val="-4"/>
        </w:rPr>
        <w:t xml:space="preserve"> </w:t>
      </w:r>
      <w:r>
        <w:t>to</w:t>
      </w:r>
      <w:r>
        <w:rPr>
          <w:spacing w:val="-6"/>
        </w:rPr>
        <w:t xml:space="preserve"> </w:t>
      </w:r>
      <w:r>
        <w:t>be,</w:t>
      </w:r>
      <w:r>
        <w:rPr>
          <w:spacing w:val="-4"/>
        </w:rPr>
        <w:t xml:space="preserve"> </w:t>
      </w:r>
      <w:r>
        <w:t xml:space="preserve">an </w:t>
      </w:r>
      <w:r>
        <w:rPr>
          <w:spacing w:val="-2"/>
        </w:rPr>
        <w:t>attorney;</w:t>
      </w:r>
    </w:p>
    <w:p w14:paraId="1E6885C6" w14:textId="77777777" w:rsidR="00462241" w:rsidRDefault="00462241">
      <w:pPr>
        <w:pStyle w:val="ListParagraph"/>
        <w:spacing w:line="273" w:lineRule="auto"/>
        <w:jc w:val="both"/>
        <w:sectPr w:rsidR="00462241">
          <w:pgSz w:w="12240" w:h="15840"/>
          <w:pgMar w:top="1360" w:right="0" w:bottom="960" w:left="720" w:header="0" w:footer="770" w:gutter="0"/>
          <w:cols w:space="720"/>
        </w:sectPr>
      </w:pPr>
    </w:p>
    <w:p w14:paraId="1E6885C7" w14:textId="77777777" w:rsidR="00462241" w:rsidRDefault="00A227DC">
      <w:pPr>
        <w:pStyle w:val="ListParagraph"/>
        <w:numPr>
          <w:ilvl w:val="0"/>
          <w:numId w:val="8"/>
        </w:numPr>
        <w:tabs>
          <w:tab w:val="left" w:pos="1440"/>
        </w:tabs>
        <w:spacing w:before="80" w:line="276" w:lineRule="auto"/>
        <w:ind w:right="1434" w:hanging="360"/>
        <w:jc w:val="both"/>
      </w:pPr>
      <w:r>
        <w:lastRenderedPageBreak/>
        <w:t>The Parties will be provided, for their inspection and review, with an electronic copy or hard copy of any evidence obtained as part of the investigation that is directly related to the</w:t>
      </w:r>
      <w:r>
        <w:rPr>
          <w:spacing w:val="-14"/>
        </w:rPr>
        <w:t xml:space="preserve"> </w:t>
      </w:r>
      <w:r>
        <w:t>allegations</w:t>
      </w:r>
      <w:r>
        <w:rPr>
          <w:spacing w:val="-13"/>
        </w:rPr>
        <w:t xml:space="preserve"> </w:t>
      </w:r>
      <w:r>
        <w:t>in</w:t>
      </w:r>
      <w:r>
        <w:rPr>
          <w:spacing w:val="-13"/>
        </w:rPr>
        <w:t xml:space="preserve"> </w:t>
      </w:r>
      <w:r>
        <w:t>the</w:t>
      </w:r>
      <w:r>
        <w:rPr>
          <w:spacing w:val="-14"/>
        </w:rPr>
        <w:t xml:space="preserve"> </w:t>
      </w:r>
      <w:r>
        <w:t>Formal</w:t>
      </w:r>
      <w:r>
        <w:rPr>
          <w:spacing w:val="-13"/>
        </w:rPr>
        <w:t xml:space="preserve"> </w:t>
      </w:r>
      <w:r>
        <w:t>Complaint,</w:t>
      </w:r>
      <w:r>
        <w:rPr>
          <w:spacing w:val="-13"/>
        </w:rPr>
        <w:t xml:space="preserve"> </w:t>
      </w:r>
      <w:r>
        <w:t>including</w:t>
      </w:r>
      <w:r>
        <w:rPr>
          <w:spacing w:val="-13"/>
        </w:rPr>
        <w:t xml:space="preserve"> </w:t>
      </w:r>
      <w:r>
        <w:t>the</w:t>
      </w:r>
      <w:r>
        <w:rPr>
          <w:spacing w:val="-14"/>
        </w:rPr>
        <w:t xml:space="preserve"> </w:t>
      </w:r>
      <w:r>
        <w:t>evidence</w:t>
      </w:r>
      <w:r>
        <w:rPr>
          <w:spacing w:val="-13"/>
        </w:rPr>
        <w:t xml:space="preserve"> </w:t>
      </w:r>
      <w:r>
        <w:t>upon</w:t>
      </w:r>
      <w:r>
        <w:rPr>
          <w:spacing w:val="-13"/>
        </w:rPr>
        <w:t xml:space="preserve"> </w:t>
      </w:r>
      <w:r>
        <w:t>which</w:t>
      </w:r>
      <w:r>
        <w:rPr>
          <w:spacing w:val="-13"/>
        </w:rPr>
        <w:t xml:space="preserve"> </w:t>
      </w:r>
      <w:r>
        <w:t>the</w:t>
      </w:r>
      <w:r>
        <w:rPr>
          <w:spacing w:val="-14"/>
        </w:rPr>
        <w:t xml:space="preserve"> </w:t>
      </w:r>
      <w:r>
        <w:t>University does not intend to rely in reaching a determination regarding responsibility and inculpatory or exculpatory whether obtained from a Party or other source;</w:t>
      </w:r>
    </w:p>
    <w:p w14:paraId="1E6885C8" w14:textId="77777777" w:rsidR="00462241" w:rsidRDefault="00A227DC">
      <w:pPr>
        <w:pStyle w:val="ListParagraph"/>
        <w:numPr>
          <w:ilvl w:val="0"/>
          <w:numId w:val="8"/>
        </w:numPr>
        <w:tabs>
          <w:tab w:val="left" w:pos="1440"/>
        </w:tabs>
        <w:spacing w:before="0" w:line="276" w:lineRule="auto"/>
        <w:ind w:right="1436" w:hanging="360"/>
        <w:jc w:val="both"/>
      </w:pPr>
      <w:r>
        <w:t>The Title IX Harassment Policy prohibits bringing knowingly false or malicious charges and</w:t>
      </w:r>
      <w:r>
        <w:rPr>
          <w:spacing w:val="-6"/>
        </w:rPr>
        <w:t xml:space="preserve"> </w:t>
      </w:r>
      <w:r>
        <w:t>prohibits</w:t>
      </w:r>
      <w:r>
        <w:rPr>
          <w:spacing w:val="-6"/>
        </w:rPr>
        <w:t xml:space="preserve"> </w:t>
      </w:r>
      <w:r>
        <w:t>knowingly</w:t>
      </w:r>
      <w:r>
        <w:rPr>
          <w:spacing w:val="-9"/>
        </w:rPr>
        <w:t xml:space="preserve"> </w:t>
      </w:r>
      <w:r>
        <w:t>providing</w:t>
      </w:r>
      <w:r>
        <w:rPr>
          <w:spacing w:val="-6"/>
        </w:rPr>
        <w:t xml:space="preserve"> </w:t>
      </w:r>
      <w:r>
        <w:t>false</w:t>
      </w:r>
      <w:r>
        <w:rPr>
          <w:spacing w:val="-7"/>
        </w:rPr>
        <w:t xml:space="preserve"> </w:t>
      </w:r>
      <w:r>
        <w:t>evidence,</w:t>
      </w:r>
      <w:r>
        <w:rPr>
          <w:spacing w:val="-8"/>
        </w:rPr>
        <w:t xml:space="preserve"> </w:t>
      </w:r>
      <w:r>
        <w:t>tampering</w:t>
      </w:r>
      <w:r>
        <w:rPr>
          <w:spacing w:val="-8"/>
        </w:rPr>
        <w:t xml:space="preserve"> </w:t>
      </w:r>
      <w:r>
        <w:t>with</w:t>
      </w:r>
      <w:r>
        <w:rPr>
          <w:spacing w:val="-8"/>
        </w:rPr>
        <w:t xml:space="preserve"> </w:t>
      </w:r>
      <w:r>
        <w:t>or</w:t>
      </w:r>
      <w:r>
        <w:rPr>
          <w:spacing w:val="-8"/>
        </w:rPr>
        <w:t xml:space="preserve"> </w:t>
      </w:r>
      <w:r>
        <w:t>destroying</w:t>
      </w:r>
      <w:r>
        <w:rPr>
          <w:spacing w:val="-6"/>
        </w:rPr>
        <w:t xml:space="preserve"> </w:t>
      </w:r>
      <w:r>
        <w:t xml:space="preserve">evidence, or deliberately misleading an official </w:t>
      </w:r>
      <w:proofErr w:type="gramStart"/>
      <w:r>
        <w:t>conducting an investigation</w:t>
      </w:r>
      <w:proofErr w:type="gramEnd"/>
      <w:r>
        <w:t>.</w:t>
      </w:r>
      <w:r>
        <w:rPr>
          <w:spacing w:val="40"/>
        </w:rPr>
        <w:t xml:space="preserve"> </w:t>
      </w:r>
      <w:r>
        <w:t>The University’s Regulations Governing Student Conduct, Disciplinary Proceedings, and Appeals provide that</w:t>
      </w:r>
      <w:r>
        <w:rPr>
          <w:spacing w:val="-8"/>
        </w:rPr>
        <w:t xml:space="preserve"> </w:t>
      </w:r>
      <w:r>
        <w:t>“dishonesty</w:t>
      </w:r>
      <w:r>
        <w:rPr>
          <w:spacing w:val="-7"/>
        </w:rPr>
        <w:t xml:space="preserve"> </w:t>
      </w:r>
      <w:r>
        <w:t>in</w:t>
      </w:r>
      <w:r>
        <w:rPr>
          <w:spacing w:val="-9"/>
        </w:rPr>
        <w:t xml:space="preserve"> </w:t>
      </w:r>
      <w:r>
        <w:t>connection</w:t>
      </w:r>
      <w:r>
        <w:rPr>
          <w:spacing w:val="-9"/>
        </w:rPr>
        <w:t xml:space="preserve"> </w:t>
      </w:r>
      <w:r>
        <w:t>with</w:t>
      </w:r>
      <w:r>
        <w:rPr>
          <w:spacing w:val="-5"/>
        </w:rPr>
        <w:t xml:space="preserve"> </w:t>
      </w:r>
      <w:r>
        <w:t>any</w:t>
      </w:r>
      <w:r>
        <w:rPr>
          <w:spacing w:val="-7"/>
        </w:rPr>
        <w:t xml:space="preserve"> </w:t>
      </w:r>
      <w:r>
        <w:t>University</w:t>
      </w:r>
      <w:r>
        <w:rPr>
          <w:spacing w:val="-7"/>
        </w:rPr>
        <w:t xml:space="preserve"> </w:t>
      </w:r>
      <w:r>
        <w:t>activity”</w:t>
      </w:r>
      <w:r>
        <w:rPr>
          <w:spacing w:val="-8"/>
        </w:rPr>
        <w:t xml:space="preserve"> </w:t>
      </w:r>
      <w:r>
        <w:t>constitutes</w:t>
      </w:r>
      <w:r>
        <w:rPr>
          <w:spacing w:val="-6"/>
        </w:rPr>
        <w:t xml:space="preserve"> </w:t>
      </w:r>
      <w:r>
        <w:t>conduct</w:t>
      </w:r>
      <w:r>
        <w:rPr>
          <w:spacing w:val="-8"/>
        </w:rPr>
        <w:t xml:space="preserve"> </w:t>
      </w:r>
      <w:r>
        <w:t>for</w:t>
      </w:r>
      <w:r>
        <w:rPr>
          <w:spacing w:val="-5"/>
        </w:rPr>
        <w:t xml:space="preserve"> </w:t>
      </w:r>
      <w:r>
        <w:t>which students may be subject to informal action or disciplinary sanctions; and</w:t>
      </w:r>
    </w:p>
    <w:p w14:paraId="1E6885C9" w14:textId="77777777" w:rsidR="00462241" w:rsidRDefault="00A227DC">
      <w:pPr>
        <w:pStyle w:val="ListParagraph"/>
        <w:numPr>
          <w:ilvl w:val="0"/>
          <w:numId w:val="8"/>
        </w:numPr>
        <w:tabs>
          <w:tab w:val="left" w:pos="1438"/>
          <w:tab w:val="left" w:pos="1440"/>
        </w:tabs>
        <w:spacing w:before="1" w:line="273" w:lineRule="auto"/>
        <w:ind w:right="1436" w:hanging="360"/>
        <w:jc w:val="both"/>
      </w:pPr>
      <w:r>
        <w:t>A</w:t>
      </w:r>
      <w:r>
        <w:rPr>
          <w:spacing w:val="-2"/>
        </w:rPr>
        <w:t xml:space="preserve"> </w:t>
      </w:r>
      <w:r>
        <w:t>statement</w:t>
      </w:r>
      <w:r>
        <w:rPr>
          <w:spacing w:val="-2"/>
        </w:rPr>
        <w:t xml:space="preserve"> </w:t>
      </w:r>
      <w:r>
        <w:t>explaining</w:t>
      </w:r>
      <w:r>
        <w:rPr>
          <w:spacing w:val="-2"/>
        </w:rPr>
        <w:t xml:space="preserve"> </w:t>
      </w:r>
      <w:r>
        <w:t>that</w:t>
      </w:r>
      <w:r>
        <w:rPr>
          <w:spacing w:val="-2"/>
        </w:rPr>
        <w:t xml:space="preserve"> </w:t>
      </w:r>
      <w:r>
        <w:t>the</w:t>
      </w:r>
      <w:r>
        <w:rPr>
          <w:spacing w:val="-2"/>
        </w:rPr>
        <w:t xml:space="preserve"> </w:t>
      </w:r>
      <w:r>
        <w:t>Title</w:t>
      </w:r>
      <w:r>
        <w:rPr>
          <w:spacing w:val="-2"/>
        </w:rPr>
        <w:t xml:space="preserve"> </w:t>
      </w:r>
      <w:r>
        <w:t>IX</w:t>
      </w:r>
      <w:r>
        <w:rPr>
          <w:spacing w:val="-4"/>
        </w:rPr>
        <w:t xml:space="preserve"> </w:t>
      </w:r>
      <w:r>
        <w:t>Coordinator</w:t>
      </w:r>
      <w:r>
        <w:rPr>
          <w:spacing w:val="-2"/>
        </w:rPr>
        <w:t xml:space="preserve"> </w:t>
      </w:r>
      <w:r>
        <w:t>will</w:t>
      </w:r>
      <w:r>
        <w:rPr>
          <w:spacing w:val="-4"/>
        </w:rPr>
        <w:t xml:space="preserve"> </w:t>
      </w:r>
      <w:r>
        <w:t>review</w:t>
      </w:r>
      <w:r>
        <w:rPr>
          <w:spacing w:val="-2"/>
        </w:rPr>
        <w:t xml:space="preserve"> </w:t>
      </w:r>
      <w:r>
        <w:t>the</w:t>
      </w:r>
      <w:r>
        <w:rPr>
          <w:spacing w:val="-2"/>
        </w:rPr>
        <w:t xml:space="preserve"> </w:t>
      </w:r>
      <w:r>
        <w:t>Formal</w:t>
      </w:r>
      <w:r>
        <w:rPr>
          <w:spacing w:val="-4"/>
        </w:rPr>
        <w:t xml:space="preserve"> </w:t>
      </w:r>
      <w:r>
        <w:t>Complaint</w:t>
      </w:r>
      <w:r>
        <w:rPr>
          <w:spacing w:val="-2"/>
        </w:rPr>
        <w:t xml:space="preserve"> </w:t>
      </w:r>
      <w:r>
        <w:t>to determine if it is subject to mandatory dismissal or discretionary dismissal.</w:t>
      </w:r>
    </w:p>
    <w:p w14:paraId="1E6885CA" w14:textId="77777777" w:rsidR="00462241" w:rsidRDefault="00462241">
      <w:pPr>
        <w:pStyle w:val="BodyText"/>
        <w:spacing w:before="41"/>
      </w:pPr>
    </w:p>
    <w:p w14:paraId="1E6885CB" w14:textId="77777777" w:rsidR="00462241" w:rsidRDefault="00A227DC">
      <w:pPr>
        <w:pStyle w:val="BodyText"/>
        <w:spacing w:line="276" w:lineRule="auto"/>
        <w:ind w:left="720" w:right="1436"/>
        <w:jc w:val="both"/>
      </w:pPr>
      <w:r>
        <w:t>In cases where the Respondent is a faculty or staff member, the Title IX Coordinator will also provide prompt notification, including the items listed above, to the department head or supervisor and to the appropriate Vice President, Dean or head of another major unit.</w:t>
      </w:r>
    </w:p>
    <w:p w14:paraId="1E6885CC" w14:textId="77777777" w:rsidR="00462241" w:rsidRDefault="00462241">
      <w:pPr>
        <w:pStyle w:val="BodyText"/>
        <w:spacing w:before="37"/>
      </w:pPr>
    </w:p>
    <w:p w14:paraId="1E6885CD" w14:textId="77777777" w:rsidR="00462241" w:rsidRDefault="00A227DC">
      <w:pPr>
        <w:pStyle w:val="BodyText"/>
        <w:spacing w:before="1" w:line="276" w:lineRule="auto"/>
        <w:ind w:left="720" w:right="1436"/>
        <w:jc w:val="both"/>
      </w:pPr>
      <w:r>
        <w:t>The</w:t>
      </w:r>
      <w:r>
        <w:rPr>
          <w:spacing w:val="-4"/>
        </w:rPr>
        <w:t xml:space="preserve"> </w:t>
      </w:r>
      <w:r>
        <w:t>Formal</w:t>
      </w:r>
      <w:r>
        <w:rPr>
          <w:spacing w:val="-6"/>
        </w:rPr>
        <w:t xml:space="preserve"> </w:t>
      </w:r>
      <w:r>
        <w:t>Complaint</w:t>
      </w:r>
      <w:r>
        <w:rPr>
          <w:spacing w:val="-5"/>
        </w:rPr>
        <w:t xml:space="preserve"> </w:t>
      </w:r>
      <w:r>
        <w:t>or</w:t>
      </w:r>
      <w:r>
        <w:rPr>
          <w:spacing w:val="-4"/>
        </w:rPr>
        <w:t xml:space="preserve"> </w:t>
      </w:r>
      <w:r>
        <w:t>notice</w:t>
      </w:r>
      <w:r>
        <w:rPr>
          <w:spacing w:val="-4"/>
        </w:rPr>
        <w:t xml:space="preserve"> </w:t>
      </w:r>
      <w:r>
        <w:t>of</w:t>
      </w:r>
      <w:r>
        <w:rPr>
          <w:spacing w:val="-5"/>
        </w:rPr>
        <w:t xml:space="preserve"> </w:t>
      </w:r>
      <w:r>
        <w:t>allegations</w:t>
      </w:r>
      <w:r>
        <w:rPr>
          <w:spacing w:val="-5"/>
        </w:rPr>
        <w:t xml:space="preserve"> </w:t>
      </w:r>
      <w:r>
        <w:t>will</w:t>
      </w:r>
      <w:r>
        <w:rPr>
          <w:spacing w:val="-6"/>
        </w:rPr>
        <w:t xml:space="preserve"> </w:t>
      </w:r>
      <w:r>
        <w:t>be</w:t>
      </w:r>
      <w:r>
        <w:rPr>
          <w:spacing w:val="-4"/>
        </w:rPr>
        <w:t xml:space="preserve"> </w:t>
      </w:r>
      <w:r>
        <w:t>delivered</w:t>
      </w:r>
      <w:r>
        <w:rPr>
          <w:spacing w:val="-5"/>
        </w:rPr>
        <w:t xml:space="preserve"> </w:t>
      </w:r>
      <w:r>
        <w:t>through</w:t>
      </w:r>
      <w:r>
        <w:rPr>
          <w:spacing w:val="-4"/>
        </w:rPr>
        <w:t xml:space="preserve"> </w:t>
      </w:r>
      <w:r>
        <w:t>certified</w:t>
      </w:r>
      <w:r>
        <w:rPr>
          <w:spacing w:val="-7"/>
        </w:rPr>
        <w:t xml:space="preserve"> </w:t>
      </w:r>
      <w:r>
        <w:t>or</w:t>
      </w:r>
      <w:r>
        <w:rPr>
          <w:spacing w:val="-4"/>
        </w:rPr>
        <w:t xml:space="preserve"> </w:t>
      </w:r>
      <w:r>
        <w:t>express</w:t>
      </w:r>
      <w:r>
        <w:rPr>
          <w:spacing w:val="-5"/>
        </w:rPr>
        <w:t xml:space="preserve"> </w:t>
      </w:r>
      <w:r>
        <w:t>mail, electronic mail or hand delivery.</w:t>
      </w:r>
    </w:p>
    <w:p w14:paraId="1E6885CE" w14:textId="77777777" w:rsidR="00462241" w:rsidRDefault="00462241">
      <w:pPr>
        <w:pStyle w:val="BodyText"/>
        <w:spacing w:before="36"/>
      </w:pPr>
    </w:p>
    <w:p w14:paraId="1E6885CF" w14:textId="77777777" w:rsidR="00462241" w:rsidRDefault="00A227DC">
      <w:pPr>
        <w:pStyle w:val="Heading3"/>
        <w:jc w:val="left"/>
      </w:pPr>
      <w:bookmarkStart w:id="340" w:name="Mandatory_Dismissal"/>
      <w:bookmarkEnd w:id="340"/>
      <w:r>
        <w:t>Mandatory</w:t>
      </w:r>
      <w:r>
        <w:rPr>
          <w:spacing w:val="-8"/>
        </w:rPr>
        <w:t xml:space="preserve"> </w:t>
      </w:r>
      <w:r>
        <w:rPr>
          <w:spacing w:val="-2"/>
        </w:rPr>
        <w:t>Dismissal</w:t>
      </w:r>
    </w:p>
    <w:p w14:paraId="1E6885D0" w14:textId="77777777" w:rsidR="00462241" w:rsidRDefault="00A227DC">
      <w:pPr>
        <w:pStyle w:val="BodyText"/>
        <w:spacing w:before="38" w:line="276" w:lineRule="auto"/>
        <w:ind w:left="720" w:right="1438"/>
      </w:pPr>
      <w:r>
        <w:t>The</w:t>
      </w:r>
      <w:r>
        <w:rPr>
          <w:spacing w:val="-9"/>
        </w:rPr>
        <w:t xml:space="preserve"> </w:t>
      </w:r>
      <w:r>
        <w:t>Title</w:t>
      </w:r>
      <w:r>
        <w:rPr>
          <w:spacing w:val="-9"/>
        </w:rPr>
        <w:t xml:space="preserve"> </w:t>
      </w:r>
      <w:r>
        <w:t>IX</w:t>
      </w:r>
      <w:r>
        <w:rPr>
          <w:spacing w:val="-11"/>
        </w:rPr>
        <w:t xml:space="preserve"> </w:t>
      </w:r>
      <w:r>
        <w:t>Coordinator</w:t>
      </w:r>
      <w:r>
        <w:rPr>
          <w:spacing w:val="-9"/>
        </w:rPr>
        <w:t xml:space="preserve"> </w:t>
      </w:r>
      <w:r>
        <w:t>shall</w:t>
      </w:r>
      <w:r>
        <w:rPr>
          <w:spacing w:val="-11"/>
        </w:rPr>
        <w:t xml:space="preserve"> </w:t>
      </w:r>
      <w:r>
        <w:t>dismiss</w:t>
      </w:r>
      <w:r>
        <w:rPr>
          <w:spacing w:val="-9"/>
        </w:rPr>
        <w:t xml:space="preserve"> </w:t>
      </w:r>
      <w:r>
        <w:t>a</w:t>
      </w:r>
      <w:r>
        <w:rPr>
          <w:spacing w:val="-11"/>
        </w:rPr>
        <w:t xml:space="preserve"> </w:t>
      </w:r>
      <w:r>
        <w:t>Formal</w:t>
      </w:r>
      <w:r>
        <w:rPr>
          <w:spacing w:val="-11"/>
        </w:rPr>
        <w:t xml:space="preserve"> </w:t>
      </w:r>
      <w:r>
        <w:t>Complaint</w:t>
      </w:r>
      <w:r>
        <w:rPr>
          <w:spacing w:val="-9"/>
        </w:rPr>
        <w:t xml:space="preserve"> </w:t>
      </w:r>
      <w:r>
        <w:t>if,</w:t>
      </w:r>
      <w:r>
        <w:rPr>
          <w:spacing w:val="-10"/>
        </w:rPr>
        <w:t xml:space="preserve"> </w:t>
      </w:r>
      <w:r>
        <w:t>at</w:t>
      </w:r>
      <w:r>
        <w:rPr>
          <w:spacing w:val="-9"/>
        </w:rPr>
        <w:t xml:space="preserve"> </w:t>
      </w:r>
      <w:r>
        <w:t>any</w:t>
      </w:r>
      <w:r>
        <w:rPr>
          <w:spacing w:val="-11"/>
        </w:rPr>
        <w:t xml:space="preserve"> </w:t>
      </w:r>
      <w:r>
        <w:t>time</w:t>
      </w:r>
      <w:r>
        <w:rPr>
          <w:spacing w:val="-9"/>
        </w:rPr>
        <w:t xml:space="preserve"> </w:t>
      </w:r>
      <w:r>
        <w:t>during</w:t>
      </w:r>
      <w:r>
        <w:rPr>
          <w:spacing w:val="-10"/>
        </w:rPr>
        <w:t xml:space="preserve"> </w:t>
      </w:r>
      <w:r>
        <w:t>the</w:t>
      </w:r>
      <w:r>
        <w:rPr>
          <w:spacing w:val="-9"/>
        </w:rPr>
        <w:t xml:space="preserve"> </w:t>
      </w:r>
      <w:r>
        <w:t>investigation or</w:t>
      </w:r>
      <w:r>
        <w:rPr>
          <w:spacing w:val="-7"/>
        </w:rPr>
        <w:t xml:space="preserve"> </w:t>
      </w:r>
      <w:r>
        <w:t>Hearing,</w:t>
      </w:r>
      <w:r>
        <w:rPr>
          <w:spacing w:val="-6"/>
        </w:rPr>
        <w:t xml:space="preserve"> </w:t>
      </w:r>
      <w:r>
        <w:t>it</w:t>
      </w:r>
      <w:r>
        <w:rPr>
          <w:spacing w:val="-6"/>
        </w:rPr>
        <w:t xml:space="preserve"> </w:t>
      </w:r>
      <w:r>
        <w:t>is</w:t>
      </w:r>
      <w:r>
        <w:rPr>
          <w:spacing w:val="-6"/>
        </w:rPr>
        <w:t xml:space="preserve"> </w:t>
      </w:r>
      <w:r>
        <w:t>determined</w:t>
      </w:r>
      <w:r>
        <w:rPr>
          <w:spacing w:val="-6"/>
        </w:rPr>
        <w:t xml:space="preserve"> </w:t>
      </w:r>
      <w:r>
        <w:t>that</w:t>
      </w:r>
      <w:r>
        <w:rPr>
          <w:spacing w:val="-5"/>
        </w:rPr>
        <w:t xml:space="preserve"> </w:t>
      </w:r>
      <w:r>
        <w:t>the</w:t>
      </w:r>
      <w:r>
        <w:rPr>
          <w:spacing w:val="-5"/>
        </w:rPr>
        <w:t xml:space="preserve"> </w:t>
      </w:r>
      <w:r>
        <w:t>factual</w:t>
      </w:r>
      <w:r>
        <w:rPr>
          <w:spacing w:val="-7"/>
        </w:rPr>
        <w:t xml:space="preserve"> </w:t>
      </w:r>
      <w:r>
        <w:t>allegations</w:t>
      </w:r>
      <w:r>
        <w:rPr>
          <w:spacing w:val="-6"/>
        </w:rPr>
        <w:t xml:space="preserve"> </w:t>
      </w:r>
      <w:r>
        <w:t>of</w:t>
      </w:r>
      <w:r>
        <w:rPr>
          <w:spacing w:val="-6"/>
        </w:rPr>
        <w:t xml:space="preserve"> </w:t>
      </w:r>
      <w:r>
        <w:t>the</w:t>
      </w:r>
      <w:r>
        <w:rPr>
          <w:spacing w:val="-5"/>
        </w:rPr>
        <w:t xml:space="preserve"> </w:t>
      </w:r>
      <w:r>
        <w:t>Formal</w:t>
      </w:r>
      <w:r>
        <w:rPr>
          <w:spacing w:val="-6"/>
        </w:rPr>
        <w:t xml:space="preserve"> </w:t>
      </w:r>
      <w:r>
        <w:t>Complaint,</w:t>
      </w:r>
      <w:r>
        <w:rPr>
          <w:spacing w:val="-6"/>
        </w:rPr>
        <w:t xml:space="preserve"> </w:t>
      </w:r>
      <w:r>
        <w:t>if</w:t>
      </w:r>
      <w:r>
        <w:rPr>
          <w:spacing w:val="-6"/>
        </w:rPr>
        <w:t xml:space="preserve"> </w:t>
      </w:r>
      <w:r>
        <w:t>taken</w:t>
      </w:r>
      <w:r>
        <w:rPr>
          <w:spacing w:val="-7"/>
        </w:rPr>
        <w:t xml:space="preserve"> </w:t>
      </w:r>
      <w:r>
        <w:t>as</w:t>
      </w:r>
      <w:r>
        <w:rPr>
          <w:spacing w:val="-5"/>
        </w:rPr>
        <w:t xml:space="preserve"> </w:t>
      </w:r>
      <w:r>
        <w:rPr>
          <w:spacing w:val="-2"/>
        </w:rPr>
        <w:t>true:</w:t>
      </w:r>
    </w:p>
    <w:p w14:paraId="1E6885D1" w14:textId="77777777" w:rsidR="00462241" w:rsidRDefault="00A227DC">
      <w:pPr>
        <w:pStyle w:val="ListParagraph"/>
        <w:numPr>
          <w:ilvl w:val="0"/>
          <w:numId w:val="7"/>
        </w:numPr>
        <w:tabs>
          <w:tab w:val="left" w:pos="1439"/>
        </w:tabs>
        <w:spacing w:before="1"/>
        <w:ind w:left="1439" w:hanging="359"/>
      </w:pPr>
      <w:r>
        <w:t>Fail</w:t>
      </w:r>
      <w:r>
        <w:rPr>
          <w:spacing w:val="-8"/>
        </w:rPr>
        <w:t xml:space="preserve"> </w:t>
      </w:r>
      <w:r>
        <w:t>to</w:t>
      </w:r>
      <w:r>
        <w:rPr>
          <w:spacing w:val="-3"/>
        </w:rPr>
        <w:t xml:space="preserve"> </w:t>
      </w:r>
      <w:r>
        <w:t>constitute</w:t>
      </w:r>
      <w:r>
        <w:rPr>
          <w:spacing w:val="-4"/>
        </w:rPr>
        <w:t xml:space="preserve"> </w:t>
      </w:r>
      <w:r>
        <w:t>Title</w:t>
      </w:r>
      <w:r>
        <w:rPr>
          <w:spacing w:val="-3"/>
        </w:rPr>
        <w:t xml:space="preserve"> </w:t>
      </w:r>
      <w:r>
        <w:t>IX</w:t>
      </w:r>
      <w:r>
        <w:rPr>
          <w:spacing w:val="-7"/>
        </w:rPr>
        <w:t xml:space="preserve"> </w:t>
      </w:r>
      <w:r>
        <w:t>Harassment,</w:t>
      </w:r>
      <w:r>
        <w:rPr>
          <w:spacing w:val="-6"/>
        </w:rPr>
        <w:t xml:space="preserve"> </w:t>
      </w:r>
      <w:r>
        <w:rPr>
          <w:spacing w:val="-5"/>
        </w:rPr>
        <w:t>or</w:t>
      </w:r>
    </w:p>
    <w:p w14:paraId="1E6885D2" w14:textId="77777777" w:rsidR="00462241" w:rsidRDefault="00A227DC">
      <w:pPr>
        <w:pStyle w:val="ListParagraph"/>
        <w:numPr>
          <w:ilvl w:val="0"/>
          <w:numId w:val="7"/>
        </w:numPr>
        <w:tabs>
          <w:tab w:val="left" w:pos="1439"/>
        </w:tabs>
        <w:spacing w:before="36"/>
        <w:ind w:left="1439" w:hanging="359"/>
      </w:pPr>
      <w:r>
        <w:t>Occur</w:t>
      </w:r>
      <w:r>
        <w:rPr>
          <w:spacing w:val="-8"/>
        </w:rPr>
        <w:t xml:space="preserve"> </w:t>
      </w:r>
      <w:r>
        <w:t>outside</w:t>
      </w:r>
      <w:r>
        <w:rPr>
          <w:spacing w:val="-4"/>
        </w:rPr>
        <w:t xml:space="preserve"> </w:t>
      </w:r>
      <w:r>
        <w:t>the</w:t>
      </w:r>
      <w:r>
        <w:rPr>
          <w:spacing w:val="-6"/>
        </w:rPr>
        <w:t xml:space="preserve"> </w:t>
      </w:r>
      <w:r>
        <w:t>University’s</w:t>
      </w:r>
      <w:r>
        <w:rPr>
          <w:spacing w:val="-4"/>
        </w:rPr>
        <w:t xml:space="preserve"> </w:t>
      </w:r>
      <w:r>
        <w:t>jurisdiction</w:t>
      </w:r>
      <w:r>
        <w:rPr>
          <w:spacing w:val="-6"/>
        </w:rPr>
        <w:t xml:space="preserve"> </w:t>
      </w:r>
      <w:r>
        <w:t>as</w:t>
      </w:r>
      <w:r>
        <w:rPr>
          <w:spacing w:val="-3"/>
        </w:rPr>
        <w:t xml:space="preserve"> </w:t>
      </w:r>
      <w:r>
        <w:t>stated</w:t>
      </w:r>
      <w:r>
        <w:rPr>
          <w:spacing w:val="-4"/>
        </w:rPr>
        <w:t xml:space="preserve"> </w:t>
      </w:r>
      <w:r>
        <w:t>in</w:t>
      </w:r>
      <w:r>
        <w:rPr>
          <w:spacing w:val="-6"/>
        </w:rPr>
        <w:t xml:space="preserve"> </w:t>
      </w:r>
      <w:r>
        <w:t>the</w:t>
      </w:r>
      <w:r>
        <w:rPr>
          <w:spacing w:val="-4"/>
        </w:rPr>
        <w:t xml:space="preserve"> </w:t>
      </w:r>
      <w:r>
        <w:t>Title</w:t>
      </w:r>
      <w:r>
        <w:rPr>
          <w:spacing w:val="-4"/>
        </w:rPr>
        <w:t xml:space="preserve"> </w:t>
      </w:r>
      <w:r>
        <w:t>IX</w:t>
      </w:r>
      <w:r>
        <w:rPr>
          <w:spacing w:val="-6"/>
        </w:rPr>
        <w:t xml:space="preserve"> </w:t>
      </w:r>
      <w:r>
        <w:t>Harassment</w:t>
      </w:r>
      <w:r>
        <w:rPr>
          <w:spacing w:val="-3"/>
        </w:rPr>
        <w:t xml:space="preserve"> </w:t>
      </w:r>
      <w:r>
        <w:rPr>
          <w:spacing w:val="-2"/>
        </w:rPr>
        <w:t>Policy.</w:t>
      </w:r>
    </w:p>
    <w:p w14:paraId="1E6885D3" w14:textId="77777777" w:rsidR="00462241" w:rsidRDefault="00462241">
      <w:pPr>
        <w:pStyle w:val="BodyText"/>
        <w:spacing w:before="76"/>
      </w:pPr>
    </w:p>
    <w:p w14:paraId="1E6885D4" w14:textId="77777777" w:rsidR="00462241" w:rsidRDefault="00A227DC">
      <w:pPr>
        <w:pStyle w:val="BodyText"/>
        <w:spacing w:line="276" w:lineRule="auto"/>
        <w:ind w:left="720" w:right="1436"/>
        <w:jc w:val="both"/>
      </w:pPr>
      <w:r>
        <w:t>The</w:t>
      </w:r>
      <w:r>
        <w:rPr>
          <w:spacing w:val="-1"/>
        </w:rPr>
        <w:t xml:space="preserve"> </w:t>
      </w:r>
      <w:r>
        <w:t>Title</w:t>
      </w:r>
      <w:r>
        <w:rPr>
          <w:spacing w:val="-1"/>
        </w:rPr>
        <w:t xml:space="preserve"> </w:t>
      </w:r>
      <w:r>
        <w:t>IX</w:t>
      </w:r>
      <w:r>
        <w:rPr>
          <w:spacing w:val="-3"/>
        </w:rPr>
        <w:t xml:space="preserve"> </w:t>
      </w:r>
      <w:r>
        <w:t>Coordinator</w:t>
      </w:r>
      <w:r>
        <w:rPr>
          <w:spacing w:val="-3"/>
        </w:rPr>
        <w:t xml:space="preserve"> </w:t>
      </w:r>
      <w:r>
        <w:t>shall</w:t>
      </w:r>
      <w:r>
        <w:rPr>
          <w:spacing w:val="-3"/>
        </w:rPr>
        <w:t xml:space="preserve"> </w:t>
      </w:r>
      <w:r>
        <w:t>review</w:t>
      </w:r>
      <w:r>
        <w:rPr>
          <w:spacing w:val="-1"/>
        </w:rPr>
        <w:t xml:space="preserve"> </w:t>
      </w:r>
      <w:r>
        <w:t>a</w:t>
      </w:r>
      <w:r>
        <w:rPr>
          <w:spacing w:val="-3"/>
        </w:rPr>
        <w:t xml:space="preserve"> </w:t>
      </w:r>
      <w:r>
        <w:t>Formal</w:t>
      </w:r>
      <w:r>
        <w:rPr>
          <w:spacing w:val="-3"/>
        </w:rPr>
        <w:t xml:space="preserve"> </w:t>
      </w:r>
      <w:r>
        <w:t>Complaint</w:t>
      </w:r>
      <w:r>
        <w:rPr>
          <w:spacing w:val="-1"/>
        </w:rPr>
        <w:t xml:space="preserve"> </w:t>
      </w:r>
      <w:r>
        <w:t>filed</w:t>
      </w:r>
      <w:r>
        <w:rPr>
          <w:spacing w:val="-1"/>
        </w:rPr>
        <w:t xml:space="preserve"> </w:t>
      </w:r>
      <w:r>
        <w:t>by</w:t>
      </w:r>
      <w:r>
        <w:rPr>
          <w:spacing w:val="-2"/>
        </w:rPr>
        <w:t xml:space="preserve"> </w:t>
      </w:r>
      <w:r>
        <w:t>a</w:t>
      </w:r>
      <w:r>
        <w:rPr>
          <w:spacing w:val="-3"/>
        </w:rPr>
        <w:t xml:space="preserve"> </w:t>
      </w:r>
      <w:r>
        <w:t>Complainant</w:t>
      </w:r>
      <w:r>
        <w:rPr>
          <w:spacing w:val="-1"/>
        </w:rPr>
        <w:t xml:space="preserve"> </w:t>
      </w:r>
      <w:r>
        <w:t>to</w:t>
      </w:r>
      <w:r>
        <w:rPr>
          <w:spacing w:val="-1"/>
        </w:rPr>
        <w:t xml:space="preserve"> </w:t>
      </w:r>
      <w:r>
        <w:t>determine</w:t>
      </w:r>
      <w:r>
        <w:rPr>
          <w:spacing w:val="-1"/>
        </w:rPr>
        <w:t xml:space="preserve"> </w:t>
      </w:r>
      <w:r>
        <w:t>if the</w:t>
      </w:r>
      <w:r>
        <w:rPr>
          <w:spacing w:val="-6"/>
        </w:rPr>
        <w:t xml:space="preserve"> </w:t>
      </w:r>
      <w:r>
        <w:t>Formal</w:t>
      </w:r>
      <w:r>
        <w:rPr>
          <w:spacing w:val="-8"/>
        </w:rPr>
        <w:t xml:space="preserve"> </w:t>
      </w:r>
      <w:r>
        <w:t>Complaint</w:t>
      </w:r>
      <w:r>
        <w:rPr>
          <w:spacing w:val="-7"/>
        </w:rPr>
        <w:t xml:space="preserve"> </w:t>
      </w:r>
      <w:r>
        <w:t>is</w:t>
      </w:r>
      <w:r>
        <w:rPr>
          <w:spacing w:val="-7"/>
        </w:rPr>
        <w:t xml:space="preserve"> </w:t>
      </w:r>
      <w:r>
        <w:t>subject</w:t>
      </w:r>
      <w:r>
        <w:rPr>
          <w:spacing w:val="-7"/>
        </w:rPr>
        <w:t xml:space="preserve"> </w:t>
      </w:r>
      <w:r>
        <w:t>to</w:t>
      </w:r>
      <w:r>
        <w:rPr>
          <w:spacing w:val="-7"/>
        </w:rPr>
        <w:t xml:space="preserve"> </w:t>
      </w:r>
      <w:r>
        <w:t>mandatory</w:t>
      </w:r>
      <w:r>
        <w:rPr>
          <w:spacing w:val="-8"/>
        </w:rPr>
        <w:t xml:space="preserve"> </w:t>
      </w:r>
      <w:r>
        <w:t>dismissal</w:t>
      </w:r>
      <w:r>
        <w:rPr>
          <w:spacing w:val="-8"/>
        </w:rPr>
        <w:t xml:space="preserve"> </w:t>
      </w:r>
      <w:r>
        <w:t>as</w:t>
      </w:r>
      <w:r>
        <w:rPr>
          <w:spacing w:val="-7"/>
        </w:rPr>
        <w:t xml:space="preserve"> </w:t>
      </w:r>
      <w:r>
        <w:t>provided</w:t>
      </w:r>
      <w:r>
        <w:rPr>
          <w:spacing w:val="-7"/>
        </w:rPr>
        <w:t xml:space="preserve"> </w:t>
      </w:r>
      <w:r>
        <w:t>in</w:t>
      </w:r>
      <w:r>
        <w:rPr>
          <w:spacing w:val="-8"/>
        </w:rPr>
        <w:t xml:space="preserve"> </w:t>
      </w:r>
      <w:r>
        <w:t>this</w:t>
      </w:r>
      <w:r>
        <w:rPr>
          <w:spacing w:val="-9"/>
        </w:rPr>
        <w:t xml:space="preserve"> </w:t>
      </w:r>
      <w:r>
        <w:t>section</w:t>
      </w:r>
      <w:r>
        <w:rPr>
          <w:spacing w:val="-8"/>
        </w:rPr>
        <w:t xml:space="preserve"> </w:t>
      </w:r>
      <w:r>
        <w:t>and</w:t>
      </w:r>
      <w:r>
        <w:rPr>
          <w:spacing w:val="-7"/>
        </w:rPr>
        <w:t xml:space="preserve"> </w:t>
      </w:r>
      <w:r>
        <w:t>notify</w:t>
      </w:r>
      <w:r>
        <w:rPr>
          <w:spacing w:val="-8"/>
        </w:rPr>
        <w:t xml:space="preserve"> </w:t>
      </w:r>
      <w:r>
        <w:t xml:space="preserve">the Parties of the </w:t>
      </w:r>
      <w:proofErr w:type="gramStart"/>
      <w:r>
        <w:t>dismissal in writing</w:t>
      </w:r>
      <w:proofErr w:type="gramEnd"/>
      <w:r>
        <w:t xml:space="preserve"> within 14 days of the receipt of the Formal Complaint.</w:t>
      </w:r>
    </w:p>
    <w:p w14:paraId="1E6885D5" w14:textId="77777777" w:rsidR="00462241" w:rsidRDefault="00462241">
      <w:pPr>
        <w:pStyle w:val="BodyText"/>
        <w:spacing w:before="37"/>
      </w:pPr>
    </w:p>
    <w:p w14:paraId="1E6885D6" w14:textId="77777777" w:rsidR="00462241" w:rsidRDefault="00A227DC">
      <w:pPr>
        <w:pStyle w:val="BodyText"/>
        <w:spacing w:line="276" w:lineRule="auto"/>
        <w:ind w:left="720" w:right="1435"/>
        <w:jc w:val="both"/>
      </w:pPr>
      <w:r>
        <w:t>If</w:t>
      </w:r>
      <w:r>
        <w:rPr>
          <w:spacing w:val="-7"/>
        </w:rPr>
        <w:t xml:space="preserve"> </w:t>
      </w:r>
      <w:r>
        <w:t>the</w:t>
      </w:r>
      <w:r>
        <w:rPr>
          <w:spacing w:val="-6"/>
        </w:rPr>
        <w:t xml:space="preserve"> </w:t>
      </w:r>
      <w:r>
        <w:t>Title</w:t>
      </w:r>
      <w:r>
        <w:rPr>
          <w:spacing w:val="-9"/>
        </w:rPr>
        <w:t xml:space="preserve"> </w:t>
      </w:r>
      <w:r>
        <w:t>IX</w:t>
      </w:r>
      <w:r>
        <w:rPr>
          <w:spacing w:val="-9"/>
        </w:rPr>
        <w:t xml:space="preserve"> </w:t>
      </w:r>
      <w:r>
        <w:t>Coordinator</w:t>
      </w:r>
      <w:r>
        <w:rPr>
          <w:spacing w:val="-7"/>
        </w:rPr>
        <w:t xml:space="preserve"> </w:t>
      </w:r>
      <w:r>
        <w:t>determines</w:t>
      </w:r>
      <w:r>
        <w:rPr>
          <w:spacing w:val="-9"/>
        </w:rPr>
        <w:t xml:space="preserve"> </w:t>
      </w:r>
      <w:r>
        <w:t>that</w:t>
      </w:r>
      <w:r>
        <w:rPr>
          <w:spacing w:val="-7"/>
        </w:rPr>
        <w:t xml:space="preserve"> </w:t>
      </w:r>
      <w:r>
        <w:t>a</w:t>
      </w:r>
      <w:r>
        <w:rPr>
          <w:spacing w:val="-9"/>
        </w:rPr>
        <w:t xml:space="preserve"> </w:t>
      </w:r>
      <w:r>
        <w:t>Formal</w:t>
      </w:r>
      <w:r>
        <w:rPr>
          <w:spacing w:val="-8"/>
        </w:rPr>
        <w:t xml:space="preserve"> </w:t>
      </w:r>
      <w:r>
        <w:t>Complaint</w:t>
      </w:r>
      <w:r>
        <w:rPr>
          <w:spacing w:val="-7"/>
        </w:rPr>
        <w:t xml:space="preserve"> </w:t>
      </w:r>
      <w:r>
        <w:t>is</w:t>
      </w:r>
      <w:r>
        <w:rPr>
          <w:spacing w:val="-7"/>
        </w:rPr>
        <w:t xml:space="preserve"> </w:t>
      </w:r>
      <w:r>
        <w:t>subject</w:t>
      </w:r>
      <w:r>
        <w:rPr>
          <w:spacing w:val="-9"/>
        </w:rPr>
        <w:t xml:space="preserve"> </w:t>
      </w:r>
      <w:r>
        <w:t>to</w:t>
      </w:r>
      <w:r>
        <w:rPr>
          <w:spacing w:val="-9"/>
        </w:rPr>
        <w:t xml:space="preserve"> </w:t>
      </w:r>
      <w:r>
        <w:t>mandatory</w:t>
      </w:r>
      <w:r>
        <w:rPr>
          <w:spacing w:val="-11"/>
        </w:rPr>
        <w:t xml:space="preserve"> </w:t>
      </w:r>
      <w:r>
        <w:t>dismissal at any other point during the investigation or Hearing, the Title IX Coordinator shall notify the Parties</w:t>
      </w:r>
      <w:r>
        <w:rPr>
          <w:spacing w:val="-1"/>
        </w:rPr>
        <w:t xml:space="preserve"> </w:t>
      </w:r>
      <w:r>
        <w:t>of</w:t>
      </w:r>
      <w:r>
        <w:rPr>
          <w:spacing w:val="-2"/>
        </w:rPr>
        <w:t xml:space="preserve"> </w:t>
      </w:r>
      <w:r>
        <w:t>the</w:t>
      </w:r>
      <w:r>
        <w:rPr>
          <w:spacing w:val="-1"/>
        </w:rPr>
        <w:t xml:space="preserve"> </w:t>
      </w:r>
      <w:r>
        <w:t>dismissal</w:t>
      </w:r>
      <w:r>
        <w:rPr>
          <w:spacing w:val="-3"/>
        </w:rPr>
        <w:t xml:space="preserve"> </w:t>
      </w:r>
      <w:r>
        <w:t>in</w:t>
      </w:r>
      <w:r>
        <w:rPr>
          <w:spacing w:val="-3"/>
        </w:rPr>
        <w:t xml:space="preserve"> </w:t>
      </w:r>
      <w:r>
        <w:t>writing</w:t>
      </w:r>
      <w:r>
        <w:rPr>
          <w:spacing w:val="-1"/>
        </w:rPr>
        <w:t xml:space="preserve"> </w:t>
      </w:r>
      <w:r>
        <w:t>as</w:t>
      </w:r>
      <w:r>
        <w:rPr>
          <w:spacing w:val="-1"/>
        </w:rPr>
        <w:t xml:space="preserve"> </w:t>
      </w:r>
      <w:r>
        <w:t>soon</w:t>
      </w:r>
      <w:r>
        <w:rPr>
          <w:spacing w:val="-3"/>
        </w:rPr>
        <w:t xml:space="preserve"> </w:t>
      </w:r>
      <w:r>
        <w:t>as</w:t>
      </w:r>
      <w:r>
        <w:rPr>
          <w:spacing w:val="-1"/>
        </w:rPr>
        <w:t xml:space="preserve"> </w:t>
      </w:r>
      <w:r>
        <w:t>reasonably</w:t>
      </w:r>
      <w:r>
        <w:rPr>
          <w:spacing w:val="-2"/>
        </w:rPr>
        <w:t xml:space="preserve"> </w:t>
      </w:r>
      <w:r>
        <w:t>practicable.</w:t>
      </w:r>
      <w:r>
        <w:rPr>
          <w:spacing w:val="-1"/>
        </w:rPr>
        <w:t xml:space="preserve"> </w:t>
      </w:r>
      <w:r>
        <w:t>A</w:t>
      </w:r>
      <w:r>
        <w:rPr>
          <w:spacing w:val="-1"/>
        </w:rPr>
        <w:t xml:space="preserve"> </w:t>
      </w:r>
      <w:r>
        <w:t>mandatory</w:t>
      </w:r>
      <w:r>
        <w:rPr>
          <w:spacing w:val="-2"/>
        </w:rPr>
        <w:t xml:space="preserve"> </w:t>
      </w:r>
      <w:r>
        <w:t>dismissal</w:t>
      </w:r>
      <w:r>
        <w:rPr>
          <w:spacing w:val="-3"/>
        </w:rPr>
        <w:t xml:space="preserve"> </w:t>
      </w:r>
      <w:r>
        <w:t>does not preclude action under the University’s policies on</w:t>
      </w:r>
      <w:r>
        <w:rPr>
          <w:spacing w:val="-1"/>
        </w:rPr>
        <w:t xml:space="preserve"> </w:t>
      </w:r>
      <w:r>
        <w:t>Anti-Harassment or on</w:t>
      </w:r>
      <w:r>
        <w:rPr>
          <w:spacing w:val="-1"/>
        </w:rPr>
        <w:t xml:space="preserve"> </w:t>
      </w:r>
      <w:r>
        <w:t>or the Regulations Governing Student Conduct.</w:t>
      </w:r>
    </w:p>
    <w:p w14:paraId="1E6885D7" w14:textId="77777777" w:rsidR="00462241" w:rsidRDefault="00462241">
      <w:pPr>
        <w:pStyle w:val="BodyText"/>
        <w:spacing w:before="38"/>
      </w:pPr>
    </w:p>
    <w:p w14:paraId="1E6885D8" w14:textId="77777777" w:rsidR="00462241" w:rsidRDefault="00A227DC">
      <w:pPr>
        <w:pStyle w:val="BodyText"/>
        <w:spacing w:before="1"/>
        <w:ind w:left="720"/>
      </w:pPr>
      <w:r>
        <w:t>A</w:t>
      </w:r>
      <w:r>
        <w:rPr>
          <w:spacing w:val="-6"/>
        </w:rPr>
        <w:t xml:space="preserve"> </w:t>
      </w:r>
      <w:r>
        <w:t>mandatory</w:t>
      </w:r>
      <w:r>
        <w:rPr>
          <w:spacing w:val="-4"/>
        </w:rPr>
        <w:t xml:space="preserve"> </w:t>
      </w:r>
      <w:r>
        <w:t>dismissal</w:t>
      </w:r>
      <w:r>
        <w:rPr>
          <w:spacing w:val="-4"/>
        </w:rPr>
        <w:t xml:space="preserve"> </w:t>
      </w:r>
      <w:r>
        <w:t>may</w:t>
      </w:r>
      <w:r>
        <w:rPr>
          <w:spacing w:val="-4"/>
        </w:rPr>
        <w:t xml:space="preserve"> </w:t>
      </w:r>
      <w:r>
        <w:t>be</w:t>
      </w:r>
      <w:r>
        <w:rPr>
          <w:spacing w:val="-3"/>
        </w:rPr>
        <w:t xml:space="preserve"> </w:t>
      </w:r>
      <w:r>
        <w:t>appealed</w:t>
      </w:r>
      <w:r>
        <w:rPr>
          <w:spacing w:val="-4"/>
        </w:rPr>
        <w:t xml:space="preserve"> </w:t>
      </w:r>
      <w:r>
        <w:t>in</w:t>
      </w:r>
      <w:r>
        <w:rPr>
          <w:spacing w:val="-4"/>
        </w:rPr>
        <w:t xml:space="preserve"> </w:t>
      </w:r>
      <w:r>
        <w:t>accordance</w:t>
      </w:r>
      <w:r>
        <w:rPr>
          <w:spacing w:val="-4"/>
        </w:rPr>
        <w:t xml:space="preserve"> </w:t>
      </w:r>
      <w:r>
        <w:t>with</w:t>
      </w:r>
      <w:r>
        <w:rPr>
          <w:spacing w:val="-4"/>
        </w:rPr>
        <w:t xml:space="preserve"> </w:t>
      </w:r>
      <w:r>
        <w:t>the</w:t>
      </w:r>
      <w:r>
        <w:rPr>
          <w:spacing w:val="-4"/>
        </w:rPr>
        <w:t xml:space="preserve"> </w:t>
      </w:r>
      <w:r>
        <w:t>Title</w:t>
      </w:r>
      <w:r>
        <w:rPr>
          <w:spacing w:val="-3"/>
        </w:rPr>
        <w:t xml:space="preserve"> </w:t>
      </w:r>
      <w:r>
        <w:t>IX</w:t>
      </w:r>
      <w:r>
        <w:rPr>
          <w:spacing w:val="-4"/>
        </w:rPr>
        <w:t xml:space="preserve"> </w:t>
      </w:r>
      <w:r>
        <w:rPr>
          <w:spacing w:val="-2"/>
        </w:rPr>
        <w:t>Procedures.</w:t>
      </w:r>
    </w:p>
    <w:p w14:paraId="1E6885D9" w14:textId="77777777" w:rsidR="00462241" w:rsidRDefault="00462241">
      <w:pPr>
        <w:pStyle w:val="BodyText"/>
        <w:spacing w:before="73"/>
      </w:pPr>
    </w:p>
    <w:p w14:paraId="1E6885DA" w14:textId="77777777" w:rsidR="00462241" w:rsidRDefault="00A227DC">
      <w:pPr>
        <w:pStyle w:val="Heading3"/>
        <w:jc w:val="left"/>
      </w:pPr>
      <w:bookmarkStart w:id="341" w:name="Discretionary_Dismissal"/>
      <w:bookmarkEnd w:id="341"/>
      <w:r>
        <w:t>Discretionary</w:t>
      </w:r>
      <w:r>
        <w:rPr>
          <w:spacing w:val="-13"/>
        </w:rPr>
        <w:t xml:space="preserve"> </w:t>
      </w:r>
      <w:r>
        <w:rPr>
          <w:spacing w:val="-2"/>
        </w:rPr>
        <w:t>Dismissal</w:t>
      </w:r>
    </w:p>
    <w:p w14:paraId="1E6885DB" w14:textId="77777777" w:rsidR="00462241" w:rsidRDefault="00A227DC">
      <w:pPr>
        <w:pStyle w:val="BodyText"/>
        <w:spacing w:before="38" w:line="276" w:lineRule="auto"/>
        <w:ind w:left="720" w:right="1438"/>
      </w:pPr>
      <w:r>
        <w:t>The Title IX Coordinator may dismiss a Formal Complaint or any allegations contained in the</w:t>
      </w:r>
      <w:r>
        <w:rPr>
          <w:spacing w:val="80"/>
        </w:rPr>
        <w:t xml:space="preserve"> </w:t>
      </w:r>
      <w:r>
        <w:t>Formal Complaint if, at any time during the investigation or Hearing:</w:t>
      </w:r>
    </w:p>
    <w:p w14:paraId="1E6885DC" w14:textId="77777777" w:rsidR="00462241" w:rsidRDefault="00A227DC">
      <w:pPr>
        <w:pStyle w:val="ListParagraph"/>
        <w:numPr>
          <w:ilvl w:val="0"/>
          <w:numId w:val="9"/>
        </w:numPr>
        <w:tabs>
          <w:tab w:val="left" w:pos="1440"/>
        </w:tabs>
        <w:spacing w:before="1" w:line="273" w:lineRule="auto"/>
        <w:ind w:right="1437" w:hanging="360"/>
      </w:pPr>
      <w:r>
        <w:t>A Complainant notifies the Title IX Coordinator in writing that the Complainant would like to withdraw the Formal Complaint or any allegations therein; or</w:t>
      </w:r>
    </w:p>
    <w:p w14:paraId="1E6885DD" w14:textId="77777777" w:rsidR="00462241" w:rsidRDefault="00A227DC">
      <w:pPr>
        <w:pStyle w:val="ListParagraph"/>
        <w:numPr>
          <w:ilvl w:val="0"/>
          <w:numId w:val="9"/>
        </w:numPr>
        <w:tabs>
          <w:tab w:val="left" w:pos="1440"/>
        </w:tabs>
        <w:spacing w:before="1"/>
        <w:ind w:hanging="360"/>
      </w:pPr>
      <w:r>
        <w:t>The</w:t>
      </w:r>
      <w:r>
        <w:rPr>
          <w:spacing w:val="-3"/>
        </w:rPr>
        <w:t xml:space="preserve"> </w:t>
      </w:r>
      <w:r>
        <w:t>Respondent</w:t>
      </w:r>
      <w:r>
        <w:rPr>
          <w:spacing w:val="-3"/>
        </w:rPr>
        <w:t xml:space="preserve"> </w:t>
      </w:r>
      <w:r>
        <w:t>is</w:t>
      </w:r>
      <w:r>
        <w:rPr>
          <w:spacing w:val="-3"/>
        </w:rPr>
        <w:t xml:space="preserve"> </w:t>
      </w:r>
      <w:r>
        <w:t>no</w:t>
      </w:r>
      <w:r>
        <w:rPr>
          <w:spacing w:val="-2"/>
        </w:rPr>
        <w:t xml:space="preserve"> </w:t>
      </w:r>
      <w:r>
        <w:t>longer</w:t>
      </w:r>
      <w:r>
        <w:rPr>
          <w:spacing w:val="-5"/>
        </w:rPr>
        <w:t xml:space="preserve"> </w:t>
      </w:r>
      <w:r>
        <w:t>enrolled</w:t>
      </w:r>
      <w:r>
        <w:rPr>
          <w:spacing w:val="-3"/>
        </w:rPr>
        <w:t xml:space="preserve"> </w:t>
      </w:r>
      <w:r>
        <w:t>in</w:t>
      </w:r>
      <w:r>
        <w:rPr>
          <w:spacing w:val="-6"/>
        </w:rPr>
        <w:t xml:space="preserve"> </w:t>
      </w:r>
      <w:r>
        <w:t>or</w:t>
      </w:r>
      <w:r>
        <w:rPr>
          <w:spacing w:val="-5"/>
        </w:rPr>
        <w:t xml:space="preserve"> </w:t>
      </w:r>
      <w:r>
        <w:t>employed</w:t>
      </w:r>
      <w:r>
        <w:rPr>
          <w:spacing w:val="-3"/>
        </w:rPr>
        <w:t xml:space="preserve"> </w:t>
      </w:r>
      <w:r>
        <w:t>by</w:t>
      </w:r>
      <w:r>
        <w:rPr>
          <w:spacing w:val="-3"/>
        </w:rPr>
        <w:t xml:space="preserve"> </w:t>
      </w:r>
      <w:r>
        <w:t>the</w:t>
      </w:r>
      <w:r>
        <w:rPr>
          <w:spacing w:val="-5"/>
        </w:rPr>
        <w:t xml:space="preserve"> </w:t>
      </w:r>
      <w:r>
        <w:t>University;</w:t>
      </w:r>
      <w:r>
        <w:rPr>
          <w:spacing w:val="-2"/>
        </w:rPr>
        <w:t xml:space="preserve"> </w:t>
      </w:r>
      <w:r>
        <w:rPr>
          <w:spacing w:val="-5"/>
        </w:rPr>
        <w:t>or</w:t>
      </w:r>
    </w:p>
    <w:p w14:paraId="1E6885DE" w14:textId="77777777" w:rsidR="00462241" w:rsidRDefault="00462241">
      <w:pPr>
        <w:pStyle w:val="ListParagraph"/>
        <w:sectPr w:rsidR="00462241">
          <w:pgSz w:w="12240" w:h="15840"/>
          <w:pgMar w:top="1360" w:right="0" w:bottom="960" w:left="720" w:header="0" w:footer="770" w:gutter="0"/>
          <w:cols w:space="720"/>
        </w:sectPr>
      </w:pPr>
    </w:p>
    <w:p w14:paraId="1E6885DF" w14:textId="77777777" w:rsidR="00462241" w:rsidRDefault="00A227DC">
      <w:pPr>
        <w:pStyle w:val="ListParagraph"/>
        <w:numPr>
          <w:ilvl w:val="0"/>
          <w:numId w:val="9"/>
        </w:numPr>
        <w:tabs>
          <w:tab w:val="left" w:pos="1440"/>
        </w:tabs>
        <w:spacing w:before="79" w:line="273" w:lineRule="auto"/>
        <w:ind w:right="1437" w:hanging="360"/>
        <w:jc w:val="both"/>
      </w:pPr>
      <w:r>
        <w:lastRenderedPageBreak/>
        <w:t>Specific</w:t>
      </w:r>
      <w:r>
        <w:rPr>
          <w:spacing w:val="-4"/>
        </w:rPr>
        <w:t xml:space="preserve"> </w:t>
      </w:r>
      <w:r>
        <w:t>circumstances</w:t>
      </w:r>
      <w:r>
        <w:rPr>
          <w:spacing w:val="-4"/>
        </w:rPr>
        <w:t xml:space="preserve"> </w:t>
      </w:r>
      <w:r>
        <w:t>prevent</w:t>
      </w:r>
      <w:r>
        <w:rPr>
          <w:spacing w:val="-4"/>
        </w:rPr>
        <w:t xml:space="preserve"> </w:t>
      </w:r>
      <w:r>
        <w:t>the</w:t>
      </w:r>
      <w:r>
        <w:rPr>
          <w:spacing w:val="-4"/>
        </w:rPr>
        <w:t xml:space="preserve"> </w:t>
      </w:r>
      <w:r>
        <w:t>University</w:t>
      </w:r>
      <w:r>
        <w:rPr>
          <w:spacing w:val="-3"/>
        </w:rPr>
        <w:t xml:space="preserve"> </w:t>
      </w:r>
      <w:r>
        <w:t>from</w:t>
      </w:r>
      <w:r>
        <w:rPr>
          <w:spacing w:val="-2"/>
        </w:rPr>
        <w:t xml:space="preserve"> </w:t>
      </w:r>
      <w:r>
        <w:t>gathering</w:t>
      </w:r>
      <w:r>
        <w:rPr>
          <w:spacing w:val="-4"/>
        </w:rPr>
        <w:t xml:space="preserve"> </w:t>
      </w:r>
      <w:r>
        <w:t>evidence</w:t>
      </w:r>
      <w:r>
        <w:rPr>
          <w:spacing w:val="-1"/>
        </w:rPr>
        <w:t xml:space="preserve"> </w:t>
      </w:r>
      <w:r>
        <w:t>sufficient</w:t>
      </w:r>
      <w:r>
        <w:rPr>
          <w:spacing w:val="-2"/>
        </w:rPr>
        <w:t xml:space="preserve"> </w:t>
      </w:r>
      <w:r>
        <w:t>to</w:t>
      </w:r>
      <w:r>
        <w:rPr>
          <w:spacing w:val="-4"/>
        </w:rPr>
        <w:t xml:space="preserve"> </w:t>
      </w:r>
      <w:r>
        <w:t>reach a determination as to the formal complaint or allegations therein.</w:t>
      </w:r>
    </w:p>
    <w:p w14:paraId="1E6885E0" w14:textId="77777777" w:rsidR="00462241" w:rsidRDefault="00462241">
      <w:pPr>
        <w:pStyle w:val="BodyText"/>
        <w:spacing w:before="39"/>
      </w:pPr>
    </w:p>
    <w:p w14:paraId="1E6885E1" w14:textId="77777777" w:rsidR="00462241" w:rsidRDefault="00A227DC">
      <w:pPr>
        <w:pStyle w:val="BodyText"/>
        <w:spacing w:line="276" w:lineRule="auto"/>
        <w:ind w:left="720" w:right="1434"/>
        <w:jc w:val="both"/>
      </w:pPr>
      <w:r>
        <w:t>The</w:t>
      </w:r>
      <w:r>
        <w:rPr>
          <w:spacing w:val="-7"/>
        </w:rPr>
        <w:t xml:space="preserve"> </w:t>
      </w:r>
      <w:r>
        <w:t>Title</w:t>
      </w:r>
      <w:r>
        <w:rPr>
          <w:spacing w:val="-7"/>
        </w:rPr>
        <w:t xml:space="preserve"> </w:t>
      </w:r>
      <w:r>
        <w:t>IX</w:t>
      </w:r>
      <w:r>
        <w:rPr>
          <w:spacing w:val="-10"/>
        </w:rPr>
        <w:t xml:space="preserve"> </w:t>
      </w:r>
      <w:r>
        <w:t>Coordinator</w:t>
      </w:r>
      <w:r>
        <w:rPr>
          <w:spacing w:val="-10"/>
        </w:rPr>
        <w:t xml:space="preserve"> </w:t>
      </w:r>
      <w:r>
        <w:t>shall</w:t>
      </w:r>
      <w:r>
        <w:rPr>
          <w:spacing w:val="-9"/>
        </w:rPr>
        <w:t xml:space="preserve"> </w:t>
      </w:r>
      <w:r>
        <w:t>provide</w:t>
      </w:r>
      <w:r>
        <w:rPr>
          <w:spacing w:val="-7"/>
        </w:rPr>
        <w:t xml:space="preserve"> </w:t>
      </w:r>
      <w:r>
        <w:t>the</w:t>
      </w:r>
      <w:r>
        <w:rPr>
          <w:spacing w:val="-7"/>
        </w:rPr>
        <w:t xml:space="preserve"> </w:t>
      </w:r>
      <w:r>
        <w:t>Complainant</w:t>
      </w:r>
      <w:r>
        <w:rPr>
          <w:spacing w:val="-8"/>
        </w:rPr>
        <w:t xml:space="preserve"> </w:t>
      </w:r>
      <w:r>
        <w:t>and</w:t>
      </w:r>
      <w:r>
        <w:rPr>
          <w:spacing w:val="-8"/>
        </w:rPr>
        <w:t xml:space="preserve"> </w:t>
      </w:r>
      <w:r>
        <w:t>Respondent(s)</w:t>
      </w:r>
      <w:r>
        <w:rPr>
          <w:spacing w:val="-10"/>
        </w:rPr>
        <w:t xml:space="preserve"> </w:t>
      </w:r>
      <w:r>
        <w:t>with</w:t>
      </w:r>
      <w:r>
        <w:rPr>
          <w:spacing w:val="-8"/>
        </w:rPr>
        <w:t xml:space="preserve"> </w:t>
      </w:r>
      <w:r>
        <w:t>written</w:t>
      </w:r>
      <w:r>
        <w:rPr>
          <w:spacing w:val="-9"/>
        </w:rPr>
        <w:t xml:space="preserve"> </w:t>
      </w:r>
      <w:r>
        <w:t>notice</w:t>
      </w:r>
      <w:r>
        <w:rPr>
          <w:spacing w:val="-7"/>
        </w:rPr>
        <w:t xml:space="preserve"> </w:t>
      </w:r>
      <w:r>
        <w:t xml:space="preserve">of the dismissal. Such a dismissal does not preclude action under the University’s policies on Anti-Harassment or on Equal Opportunity and Equal Access or the Regulations Governing Student </w:t>
      </w:r>
      <w:r>
        <w:rPr>
          <w:spacing w:val="-2"/>
        </w:rPr>
        <w:t>Conduct.</w:t>
      </w:r>
    </w:p>
    <w:p w14:paraId="1E6885E2" w14:textId="77777777" w:rsidR="00462241" w:rsidRDefault="00462241">
      <w:pPr>
        <w:pStyle w:val="BodyText"/>
        <w:spacing w:before="38"/>
      </w:pPr>
    </w:p>
    <w:p w14:paraId="1E6885E3" w14:textId="77777777" w:rsidR="00462241" w:rsidRDefault="00A227DC">
      <w:pPr>
        <w:pStyle w:val="BodyText"/>
        <w:ind w:left="720"/>
        <w:jc w:val="both"/>
      </w:pPr>
      <w:r>
        <w:t>A</w:t>
      </w:r>
      <w:r>
        <w:rPr>
          <w:spacing w:val="-6"/>
        </w:rPr>
        <w:t xml:space="preserve"> </w:t>
      </w:r>
      <w:r>
        <w:t>discretionary</w:t>
      </w:r>
      <w:r>
        <w:rPr>
          <w:spacing w:val="-4"/>
        </w:rPr>
        <w:t xml:space="preserve"> </w:t>
      </w:r>
      <w:r>
        <w:t>dismissal</w:t>
      </w:r>
      <w:r>
        <w:rPr>
          <w:spacing w:val="-5"/>
        </w:rPr>
        <w:t xml:space="preserve"> </w:t>
      </w:r>
      <w:r>
        <w:t>may</w:t>
      </w:r>
      <w:r>
        <w:rPr>
          <w:spacing w:val="-5"/>
        </w:rPr>
        <w:t xml:space="preserve"> </w:t>
      </w:r>
      <w:r>
        <w:t>be</w:t>
      </w:r>
      <w:r>
        <w:rPr>
          <w:spacing w:val="-3"/>
        </w:rPr>
        <w:t xml:space="preserve"> </w:t>
      </w:r>
      <w:r>
        <w:t>appealed</w:t>
      </w:r>
      <w:r>
        <w:rPr>
          <w:spacing w:val="-4"/>
        </w:rPr>
        <w:t xml:space="preserve"> </w:t>
      </w:r>
      <w:r>
        <w:t>in</w:t>
      </w:r>
      <w:r>
        <w:rPr>
          <w:spacing w:val="-5"/>
        </w:rPr>
        <w:t xml:space="preserve"> </w:t>
      </w:r>
      <w:r>
        <w:t>accordance</w:t>
      </w:r>
      <w:r>
        <w:rPr>
          <w:spacing w:val="-3"/>
        </w:rPr>
        <w:t xml:space="preserve"> </w:t>
      </w:r>
      <w:r>
        <w:t>with</w:t>
      </w:r>
      <w:r>
        <w:rPr>
          <w:spacing w:val="-4"/>
        </w:rPr>
        <w:t xml:space="preserve"> </w:t>
      </w:r>
      <w:r>
        <w:t>the</w:t>
      </w:r>
      <w:r>
        <w:rPr>
          <w:spacing w:val="-3"/>
        </w:rPr>
        <w:t xml:space="preserve"> </w:t>
      </w:r>
      <w:r>
        <w:t>Title</w:t>
      </w:r>
      <w:r>
        <w:rPr>
          <w:spacing w:val="-3"/>
        </w:rPr>
        <w:t xml:space="preserve"> </w:t>
      </w:r>
      <w:r>
        <w:t>IX</w:t>
      </w:r>
      <w:r>
        <w:rPr>
          <w:spacing w:val="-7"/>
        </w:rPr>
        <w:t xml:space="preserve"> </w:t>
      </w:r>
      <w:r>
        <w:rPr>
          <w:spacing w:val="-2"/>
        </w:rPr>
        <w:t>Procedures.</w:t>
      </w:r>
    </w:p>
    <w:p w14:paraId="1E6885E4" w14:textId="77777777" w:rsidR="00462241" w:rsidRDefault="00462241">
      <w:pPr>
        <w:pStyle w:val="BodyText"/>
        <w:spacing w:before="76"/>
      </w:pPr>
    </w:p>
    <w:p w14:paraId="1E6885E5" w14:textId="77777777" w:rsidR="00462241" w:rsidRDefault="00A227DC">
      <w:pPr>
        <w:pStyle w:val="Heading3"/>
      </w:pPr>
      <w:bookmarkStart w:id="342" w:name="Investigation_of_Formal_Complaints"/>
      <w:bookmarkEnd w:id="342"/>
      <w:r>
        <w:t>Investigation</w:t>
      </w:r>
      <w:r>
        <w:rPr>
          <w:spacing w:val="-5"/>
        </w:rPr>
        <w:t xml:space="preserve"> </w:t>
      </w:r>
      <w:r>
        <w:t>of</w:t>
      </w:r>
      <w:r>
        <w:rPr>
          <w:spacing w:val="-6"/>
        </w:rPr>
        <w:t xml:space="preserve"> </w:t>
      </w:r>
      <w:r>
        <w:t>Formal</w:t>
      </w:r>
      <w:r>
        <w:rPr>
          <w:spacing w:val="-4"/>
        </w:rPr>
        <w:t xml:space="preserve"> </w:t>
      </w:r>
      <w:r>
        <w:rPr>
          <w:spacing w:val="-2"/>
        </w:rPr>
        <w:t>Complaints</w:t>
      </w:r>
    </w:p>
    <w:p w14:paraId="1E6885E6" w14:textId="77777777" w:rsidR="00462241" w:rsidRDefault="00A227DC">
      <w:pPr>
        <w:pStyle w:val="BodyText"/>
        <w:spacing w:before="38" w:line="276" w:lineRule="auto"/>
        <w:ind w:left="720" w:right="1434"/>
        <w:jc w:val="both"/>
      </w:pPr>
      <w:proofErr w:type="gramStart"/>
      <w:r>
        <w:t>In</w:t>
      </w:r>
      <w:r>
        <w:rPr>
          <w:spacing w:val="-13"/>
        </w:rPr>
        <w:t xml:space="preserve"> </w:t>
      </w:r>
      <w:r>
        <w:t>the</w:t>
      </w:r>
      <w:r>
        <w:rPr>
          <w:spacing w:val="-13"/>
        </w:rPr>
        <w:t xml:space="preserve"> </w:t>
      </w:r>
      <w:r>
        <w:t>event</w:t>
      </w:r>
      <w:r>
        <w:rPr>
          <w:spacing w:val="-12"/>
        </w:rPr>
        <w:t xml:space="preserve"> </w:t>
      </w:r>
      <w:r>
        <w:t>that</w:t>
      </w:r>
      <w:proofErr w:type="gramEnd"/>
      <w:r>
        <w:t>,</w:t>
      </w:r>
      <w:r>
        <w:rPr>
          <w:spacing w:val="-12"/>
        </w:rPr>
        <w:t xml:space="preserve"> </w:t>
      </w:r>
      <w:r>
        <w:t>following</w:t>
      </w:r>
      <w:r>
        <w:rPr>
          <w:spacing w:val="-12"/>
        </w:rPr>
        <w:t xml:space="preserve"> </w:t>
      </w:r>
      <w:r>
        <w:t>an</w:t>
      </w:r>
      <w:r>
        <w:rPr>
          <w:spacing w:val="-13"/>
        </w:rPr>
        <w:t xml:space="preserve"> </w:t>
      </w:r>
      <w:r>
        <w:t>initial</w:t>
      </w:r>
      <w:r>
        <w:rPr>
          <w:spacing w:val="-13"/>
        </w:rPr>
        <w:t xml:space="preserve"> </w:t>
      </w:r>
      <w:r>
        <w:t>assessment,</w:t>
      </w:r>
      <w:r>
        <w:rPr>
          <w:spacing w:val="-12"/>
        </w:rPr>
        <w:t xml:space="preserve"> </w:t>
      </w:r>
      <w:r>
        <w:t>the</w:t>
      </w:r>
      <w:r>
        <w:rPr>
          <w:spacing w:val="-11"/>
        </w:rPr>
        <w:t xml:space="preserve"> </w:t>
      </w:r>
      <w:r>
        <w:t>Title</w:t>
      </w:r>
      <w:r>
        <w:rPr>
          <w:spacing w:val="-11"/>
        </w:rPr>
        <w:t xml:space="preserve"> </w:t>
      </w:r>
      <w:r>
        <w:t>IX</w:t>
      </w:r>
      <w:r>
        <w:rPr>
          <w:spacing w:val="-13"/>
        </w:rPr>
        <w:t xml:space="preserve"> </w:t>
      </w:r>
      <w:r>
        <w:t>Coordinator</w:t>
      </w:r>
      <w:r>
        <w:rPr>
          <w:spacing w:val="-14"/>
        </w:rPr>
        <w:t xml:space="preserve"> </w:t>
      </w:r>
      <w:r>
        <w:t>decides</w:t>
      </w:r>
      <w:r>
        <w:rPr>
          <w:spacing w:val="-11"/>
        </w:rPr>
        <w:t xml:space="preserve"> </w:t>
      </w:r>
      <w:r>
        <w:t>that</w:t>
      </w:r>
      <w:r>
        <w:rPr>
          <w:spacing w:val="-12"/>
        </w:rPr>
        <w:t xml:space="preserve"> </w:t>
      </w:r>
      <w:r>
        <w:t>the</w:t>
      </w:r>
      <w:r>
        <w:rPr>
          <w:spacing w:val="-11"/>
        </w:rPr>
        <w:t xml:space="preserve"> </w:t>
      </w:r>
      <w:r>
        <w:t>Formal Complaint</w:t>
      </w:r>
      <w:r>
        <w:rPr>
          <w:spacing w:val="-7"/>
        </w:rPr>
        <w:t xml:space="preserve"> </w:t>
      </w:r>
      <w:r>
        <w:t>is</w:t>
      </w:r>
      <w:r>
        <w:rPr>
          <w:spacing w:val="-7"/>
        </w:rPr>
        <w:t xml:space="preserve"> </w:t>
      </w:r>
      <w:r>
        <w:t>not</w:t>
      </w:r>
      <w:r>
        <w:rPr>
          <w:spacing w:val="-7"/>
        </w:rPr>
        <w:t xml:space="preserve"> </w:t>
      </w:r>
      <w:r>
        <w:t>subject</w:t>
      </w:r>
      <w:r>
        <w:rPr>
          <w:spacing w:val="-9"/>
        </w:rPr>
        <w:t xml:space="preserve"> </w:t>
      </w:r>
      <w:r>
        <w:t>to</w:t>
      </w:r>
      <w:r>
        <w:rPr>
          <w:spacing w:val="-7"/>
        </w:rPr>
        <w:t xml:space="preserve"> </w:t>
      </w:r>
      <w:r>
        <w:t>mandatory</w:t>
      </w:r>
      <w:r>
        <w:rPr>
          <w:spacing w:val="-11"/>
        </w:rPr>
        <w:t xml:space="preserve"> </w:t>
      </w:r>
      <w:r>
        <w:t>dismissal,</w:t>
      </w:r>
      <w:r>
        <w:rPr>
          <w:spacing w:val="-9"/>
        </w:rPr>
        <w:t xml:space="preserve"> </w:t>
      </w:r>
      <w:r>
        <w:t>the</w:t>
      </w:r>
      <w:r>
        <w:rPr>
          <w:spacing w:val="-9"/>
        </w:rPr>
        <w:t xml:space="preserve"> </w:t>
      </w:r>
      <w:r>
        <w:t>Title</w:t>
      </w:r>
      <w:r>
        <w:rPr>
          <w:spacing w:val="-6"/>
        </w:rPr>
        <w:t xml:space="preserve"> </w:t>
      </w:r>
      <w:r>
        <w:t>IX</w:t>
      </w:r>
      <w:r>
        <w:rPr>
          <w:spacing w:val="-9"/>
        </w:rPr>
        <w:t xml:space="preserve"> </w:t>
      </w:r>
      <w:r>
        <w:t>Coordinator</w:t>
      </w:r>
      <w:r>
        <w:rPr>
          <w:spacing w:val="-9"/>
        </w:rPr>
        <w:t xml:space="preserve"> </w:t>
      </w:r>
      <w:r>
        <w:t>will</w:t>
      </w:r>
      <w:r>
        <w:rPr>
          <w:spacing w:val="-8"/>
        </w:rPr>
        <w:t xml:space="preserve"> </w:t>
      </w:r>
      <w:r>
        <w:t>assign</w:t>
      </w:r>
      <w:r>
        <w:rPr>
          <w:spacing w:val="-9"/>
        </w:rPr>
        <w:t xml:space="preserve"> </w:t>
      </w:r>
      <w:r>
        <w:t>a</w:t>
      </w:r>
      <w:r>
        <w:rPr>
          <w:spacing w:val="-11"/>
        </w:rPr>
        <w:t xml:space="preserve"> </w:t>
      </w:r>
      <w:r>
        <w:t>University Investigator and notify the Parties:</w:t>
      </w:r>
    </w:p>
    <w:p w14:paraId="1E6885E7" w14:textId="77777777" w:rsidR="00462241" w:rsidRDefault="00A227DC">
      <w:pPr>
        <w:pStyle w:val="ListParagraph"/>
        <w:numPr>
          <w:ilvl w:val="0"/>
          <w:numId w:val="6"/>
        </w:numPr>
        <w:tabs>
          <w:tab w:val="left" w:pos="1440"/>
        </w:tabs>
        <w:spacing w:before="0" w:line="276" w:lineRule="auto"/>
        <w:ind w:right="1434" w:hanging="360"/>
        <w:jc w:val="both"/>
      </w:pPr>
      <w:r>
        <w:t>The</w:t>
      </w:r>
      <w:r>
        <w:rPr>
          <w:spacing w:val="-14"/>
        </w:rPr>
        <w:t xml:space="preserve"> </w:t>
      </w:r>
      <w:r>
        <w:t>Respondent(s)</w:t>
      </w:r>
      <w:r>
        <w:rPr>
          <w:spacing w:val="-13"/>
        </w:rPr>
        <w:t xml:space="preserve"> </w:t>
      </w:r>
      <w:r>
        <w:t>will</w:t>
      </w:r>
      <w:r>
        <w:rPr>
          <w:spacing w:val="-13"/>
        </w:rPr>
        <w:t xml:space="preserve"> </w:t>
      </w:r>
      <w:r>
        <w:t>be</w:t>
      </w:r>
      <w:r>
        <w:rPr>
          <w:spacing w:val="-13"/>
        </w:rPr>
        <w:t xml:space="preserve"> </w:t>
      </w:r>
      <w:r>
        <w:t>requested</w:t>
      </w:r>
      <w:r>
        <w:rPr>
          <w:spacing w:val="-13"/>
        </w:rPr>
        <w:t xml:space="preserve"> </w:t>
      </w:r>
      <w:r>
        <w:t>to</w:t>
      </w:r>
      <w:r>
        <w:rPr>
          <w:spacing w:val="-14"/>
        </w:rPr>
        <w:t xml:space="preserve"> </w:t>
      </w:r>
      <w:r>
        <w:t>respond</w:t>
      </w:r>
      <w:r>
        <w:rPr>
          <w:spacing w:val="-12"/>
        </w:rPr>
        <w:t xml:space="preserve"> </w:t>
      </w:r>
      <w:r>
        <w:t>in</w:t>
      </w:r>
      <w:r>
        <w:rPr>
          <w:spacing w:val="-14"/>
        </w:rPr>
        <w:t xml:space="preserve"> </w:t>
      </w:r>
      <w:r>
        <w:t>writing</w:t>
      </w:r>
      <w:r>
        <w:rPr>
          <w:spacing w:val="-12"/>
        </w:rPr>
        <w:t xml:space="preserve"> </w:t>
      </w:r>
      <w:r>
        <w:t>to</w:t>
      </w:r>
      <w:r>
        <w:rPr>
          <w:spacing w:val="-11"/>
        </w:rPr>
        <w:t xml:space="preserve"> </w:t>
      </w:r>
      <w:r>
        <w:t>the</w:t>
      </w:r>
      <w:r>
        <w:rPr>
          <w:spacing w:val="-12"/>
        </w:rPr>
        <w:t xml:space="preserve"> </w:t>
      </w:r>
      <w:r>
        <w:t>Formal</w:t>
      </w:r>
      <w:r>
        <w:rPr>
          <w:spacing w:val="-13"/>
        </w:rPr>
        <w:t xml:space="preserve"> </w:t>
      </w:r>
      <w:r>
        <w:t>Complaint</w:t>
      </w:r>
      <w:r>
        <w:rPr>
          <w:spacing w:val="-12"/>
        </w:rPr>
        <w:t xml:space="preserve"> </w:t>
      </w:r>
      <w:r>
        <w:t>within a reasonable time, not to exceed 10 days from the date of certified or express mailing, electronic mailing or hand delivery of the notification. Any extension of time must be approved by the Title IX Coordinator. A copy of the Respondent(s) written response will be provided to the Complainant.</w:t>
      </w:r>
    </w:p>
    <w:p w14:paraId="1E6885E8" w14:textId="77777777" w:rsidR="00462241" w:rsidRDefault="00A227DC">
      <w:pPr>
        <w:pStyle w:val="ListParagraph"/>
        <w:numPr>
          <w:ilvl w:val="0"/>
          <w:numId w:val="6"/>
        </w:numPr>
        <w:tabs>
          <w:tab w:val="left" w:pos="1440"/>
        </w:tabs>
        <w:spacing w:before="0" w:line="276" w:lineRule="auto"/>
        <w:ind w:right="1435" w:hanging="360"/>
        <w:jc w:val="both"/>
      </w:pPr>
      <w:r>
        <w:t>A statement that the Title IX Coordinator (or Eligible Designee) will contact the Complainant and Respondent separately to arrange individual meetings to discuss the allegation</w:t>
      </w:r>
      <w:r>
        <w:rPr>
          <w:spacing w:val="-7"/>
        </w:rPr>
        <w:t xml:space="preserve"> </w:t>
      </w:r>
      <w:r>
        <w:t>and</w:t>
      </w:r>
      <w:r>
        <w:rPr>
          <w:spacing w:val="-8"/>
        </w:rPr>
        <w:t xml:space="preserve"> </w:t>
      </w:r>
      <w:r>
        <w:t>any</w:t>
      </w:r>
      <w:r>
        <w:rPr>
          <w:spacing w:val="-7"/>
        </w:rPr>
        <w:t xml:space="preserve"> </w:t>
      </w:r>
      <w:r>
        <w:t>Informal</w:t>
      </w:r>
      <w:r>
        <w:rPr>
          <w:spacing w:val="-7"/>
        </w:rPr>
        <w:t xml:space="preserve"> </w:t>
      </w:r>
      <w:r>
        <w:t>Resolution</w:t>
      </w:r>
      <w:r>
        <w:rPr>
          <w:spacing w:val="-7"/>
        </w:rPr>
        <w:t xml:space="preserve"> </w:t>
      </w:r>
      <w:r>
        <w:t>Process</w:t>
      </w:r>
      <w:r>
        <w:rPr>
          <w:spacing w:val="-6"/>
        </w:rPr>
        <w:t xml:space="preserve"> </w:t>
      </w:r>
      <w:r>
        <w:t>for</w:t>
      </w:r>
      <w:r>
        <w:rPr>
          <w:spacing w:val="-8"/>
        </w:rPr>
        <w:t xml:space="preserve"> </w:t>
      </w:r>
      <w:r>
        <w:t>immediately</w:t>
      </w:r>
      <w:r>
        <w:rPr>
          <w:spacing w:val="-9"/>
        </w:rPr>
        <w:t xml:space="preserve"> </w:t>
      </w:r>
      <w:r>
        <w:t>resolving</w:t>
      </w:r>
      <w:r>
        <w:rPr>
          <w:spacing w:val="-8"/>
        </w:rPr>
        <w:t xml:space="preserve"> </w:t>
      </w:r>
      <w:r>
        <w:t>the</w:t>
      </w:r>
      <w:r>
        <w:rPr>
          <w:spacing w:val="-7"/>
        </w:rPr>
        <w:t xml:space="preserve"> </w:t>
      </w:r>
      <w:r>
        <w:t>dispute</w:t>
      </w:r>
      <w:r>
        <w:rPr>
          <w:spacing w:val="-7"/>
        </w:rPr>
        <w:t xml:space="preserve"> </w:t>
      </w:r>
      <w:r>
        <w:t>in</w:t>
      </w:r>
      <w:r>
        <w:rPr>
          <w:spacing w:val="-7"/>
        </w:rPr>
        <w:t xml:space="preserve"> </w:t>
      </w:r>
      <w:r>
        <w:t>a way Parties might agree upon, precluding the need for further action.</w:t>
      </w:r>
      <w:r>
        <w:rPr>
          <w:spacing w:val="40"/>
        </w:rPr>
        <w:t xml:space="preserve"> </w:t>
      </w:r>
      <w:r>
        <w:t>The Title IX Coordinator (or Eligible Designee) shall also explain the Formal Resolution Process and answer any questions the Parties may have.</w:t>
      </w:r>
    </w:p>
    <w:p w14:paraId="1E6885E9" w14:textId="77777777" w:rsidR="00462241" w:rsidRDefault="00A227DC">
      <w:pPr>
        <w:pStyle w:val="ListParagraph"/>
        <w:numPr>
          <w:ilvl w:val="0"/>
          <w:numId w:val="6"/>
        </w:numPr>
        <w:tabs>
          <w:tab w:val="left" w:pos="1440"/>
        </w:tabs>
        <w:spacing w:before="0" w:line="273" w:lineRule="auto"/>
        <w:ind w:right="1436" w:hanging="360"/>
        <w:jc w:val="both"/>
      </w:pPr>
      <w:r>
        <w:t>A statement that the initial interview of the Respondent will not be scheduled until the time for the Respondent to provide a response to the Formal Complaint has expired;</w:t>
      </w:r>
    </w:p>
    <w:p w14:paraId="1E6885EA" w14:textId="77777777" w:rsidR="00462241" w:rsidRDefault="00A227DC">
      <w:pPr>
        <w:pStyle w:val="ListParagraph"/>
        <w:numPr>
          <w:ilvl w:val="0"/>
          <w:numId w:val="6"/>
        </w:numPr>
        <w:tabs>
          <w:tab w:val="left" w:pos="1438"/>
        </w:tabs>
        <w:spacing w:before="4"/>
        <w:ind w:left="1438" w:hanging="358"/>
        <w:jc w:val="both"/>
      </w:pPr>
      <w:r>
        <w:t>The</w:t>
      </w:r>
      <w:r>
        <w:rPr>
          <w:spacing w:val="-5"/>
        </w:rPr>
        <w:t xml:space="preserve"> </w:t>
      </w:r>
      <w:r>
        <w:t>name</w:t>
      </w:r>
      <w:r>
        <w:rPr>
          <w:spacing w:val="-5"/>
        </w:rPr>
        <w:t xml:space="preserve"> </w:t>
      </w:r>
      <w:r>
        <w:t>of</w:t>
      </w:r>
      <w:r>
        <w:rPr>
          <w:spacing w:val="-5"/>
        </w:rPr>
        <w:t xml:space="preserve"> </w:t>
      </w:r>
      <w:r>
        <w:t>the</w:t>
      </w:r>
      <w:r>
        <w:rPr>
          <w:spacing w:val="-6"/>
        </w:rPr>
        <w:t xml:space="preserve"> </w:t>
      </w:r>
      <w:r>
        <w:t>University</w:t>
      </w:r>
      <w:r>
        <w:rPr>
          <w:spacing w:val="-5"/>
        </w:rPr>
        <w:t xml:space="preserve"> </w:t>
      </w:r>
      <w:r>
        <w:t>Investigator(s)</w:t>
      </w:r>
      <w:r>
        <w:rPr>
          <w:spacing w:val="-4"/>
        </w:rPr>
        <w:t xml:space="preserve"> </w:t>
      </w:r>
      <w:r>
        <w:t>assigned</w:t>
      </w:r>
      <w:r>
        <w:rPr>
          <w:spacing w:val="-4"/>
        </w:rPr>
        <w:t xml:space="preserve"> </w:t>
      </w:r>
      <w:r>
        <w:t>to</w:t>
      </w:r>
      <w:r>
        <w:rPr>
          <w:spacing w:val="-4"/>
        </w:rPr>
        <w:t xml:space="preserve"> </w:t>
      </w:r>
      <w:r>
        <w:t>the</w:t>
      </w:r>
      <w:r>
        <w:rPr>
          <w:spacing w:val="-4"/>
        </w:rPr>
        <w:t xml:space="preserve"> </w:t>
      </w:r>
      <w:r>
        <w:rPr>
          <w:spacing w:val="-2"/>
        </w:rPr>
        <w:t>matter;</w:t>
      </w:r>
    </w:p>
    <w:p w14:paraId="1E6885EB" w14:textId="77777777" w:rsidR="00462241" w:rsidRDefault="00A227DC">
      <w:pPr>
        <w:pStyle w:val="ListParagraph"/>
        <w:numPr>
          <w:ilvl w:val="0"/>
          <w:numId w:val="6"/>
        </w:numPr>
        <w:tabs>
          <w:tab w:val="left" w:pos="1438"/>
          <w:tab w:val="left" w:pos="1440"/>
        </w:tabs>
        <w:spacing w:line="276" w:lineRule="auto"/>
        <w:ind w:right="1438" w:hanging="360"/>
      </w:pPr>
      <w:r>
        <w:t>A</w:t>
      </w:r>
      <w:r>
        <w:rPr>
          <w:spacing w:val="29"/>
        </w:rPr>
        <w:t xml:space="preserve"> </w:t>
      </w:r>
      <w:r>
        <w:t>statement</w:t>
      </w:r>
      <w:r>
        <w:rPr>
          <w:spacing w:val="29"/>
        </w:rPr>
        <w:t xml:space="preserve"> </w:t>
      </w:r>
      <w:r>
        <w:t>regarding</w:t>
      </w:r>
      <w:r>
        <w:rPr>
          <w:spacing w:val="29"/>
        </w:rPr>
        <w:t xml:space="preserve"> </w:t>
      </w:r>
      <w:r>
        <w:t>the</w:t>
      </w:r>
      <w:r>
        <w:rPr>
          <w:spacing w:val="30"/>
        </w:rPr>
        <w:t xml:space="preserve"> </w:t>
      </w:r>
      <w:r>
        <w:t>opportunity</w:t>
      </w:r>
      <w:r>
        <w:rPr>
          <w:spacing w:val="28"/>
        </w:rPr>
        <w:t xml:space="preserve"> </w:t>
      </w:r>
      <w:r>
        <w:t>to</w:t>
      </w:r>
      <w:r>
        <w:rPr>
          <w:spacing w:val="29"/>
        </w:rPr>
        <w:t xml:space="preserve"> </w:t>
      </w:r>
      <w:r>
        <w:t>have</w:t>
      </w:r>
      <w:r>
        <w:rPr>
          <w:spacing w:val="27"/>
        </w:rPr>
        <w:t xml:space="preserve"> </w:t>
      </w:r>
      <w:r>
        <w:t>an</w:t>
      </w:r>
      <w:r>
        <w:rPr>
          <w:spacing w:val="27"/>
        </w:rPr>
        <w:t xml:space="preserve"> </w:t>
      </w:r>
      <w:r>
        <w:t>Advisor</w:t>
      </w:r>
      <w:r>
        <w:rPr>
          <w:spacing w:val="29"/>
        </w:rPr>
        <w:t xml:space="preserve"> </w:t>
      </w:r>
      <w:r>
        <w:t>for</w:t>
      </w:r>
      <w:r>
        <w:rPr>
          <w:spacing w:val="29"/>
        </w:rPr>
        <w:t xml:space="preserve"> </w:t>
      </w:r>
      <w:r>
        <w:t>all</w:t>
      </w:r>
      <w:r>
        <w:rPr>
          <w:spacing w:val="28"/>
        </w:rPr>
        <w:t xml:space="preserve"> </w:t>
      </w:r>
      <w:r>
        <w:t>meetings</w:t>
      </w:r>
      <w:r>
        <w:rPr>
          <w:spacing w:val="29"/>
        </w:rPr>
        <w:t xml:space="preserve"> </w:t>
      </w:r>
      <w:r>
        <w:t>during</w:t>
      </w:r>
      <w:r>
        <w:rPr>
          <w:spacing w:val="29"/>
        </w:rPr>
        <w:t xml:space="preserve"> </w:t>
      </w:r>
      <w:r>
        <w:t>the investigation. Contact information for all campus student defender groups;</w:t>
      </w:r>
    </w:p>
    <w:p w14:paraId="1E6885EC" w14:textId="77777777" w:rsidR="00462241" w:rsidRDefault="00A227DC">
      <w:pPr>
        <w:pStyle w:val="ListParagraph"/>
        <w:numPr>
          <w:ilvl w:val="0"/>
          <w:numId w:val="6"/>
        </w:numPr>
        <w:tabs>
          <w:tab w:val="left" w:pos="1440"/>
        </w:tabs>
        <w:spacing w:before="0" w:line="249" w:lineRule="exact"/>
        <w:ind w:hanging="360"/>
      </w:pPr>
      <w:r>
        <w:t>Guidance</w:t>
      </w:r>
      <w:r>
        <w:rPr>
          <w:spacing w:val="-7"/>
        </w:rPr>
        <w:t xml:space="preserve"> </w:t>
      </w:r>
      <w:r>
        <w:t>regarding</w:t>
      </w:r>
      <w:r>
        <w:rPr>
          <w:spacing w:val="-9"/>
        </w:rPr>
        <w:t xml:space="preserve"> </w:t>
      </w:r>
      <w:r>
        <w:t>Supportive</w:t>
      </w:r>
      <w:r>
        <w:rPr>
          <w:spacing w:val="-6"/>
        </w:rPr>
        <w:t xml:space="preserve"> </w:t>
      </w:r>
      <w:r>
        <w:t>Measures,</w:t>
      </w:r>
      <w:r>
        <w:rPr>
          <w:spacing w:val="-6"/>
        </w:rPr>
        <w:t xml:space="preserve"> </w:t>
      </w:r>
      <w:r>
        <w:t>if</w:t>
      </w:r>
      <w:r>
        <w:rPr>
          <w:spacing w:val="-7"/>
        </w:rPr>
        <w:t xml:space="preserve"> </w:t>
      </w:r>
      <w:r>
        <w:t>applicable;</w:t>
      </w:r>
      <w:r>
        <w:rPr>
          <w:spacing w:val="-6"/>
        </w:rPr>
        <w:t xml:space="preserve"> </w:t>
      </w:r>
      <w:r>
        <w:rPr>
          <w:spacing w:val="-5"/>
        </w:rPr>
        <w:t>and</w:t>
      </w:r>
    </w:p>
    <w:p w14:paraId="1E6885ED" w14:textId="77777777" w:rsidR="00462241" w:rsidRDefault="00A227DC">
      <w:pPr>
        <w:pStyle w:val="ListParagraph"/>
        <w:numPr>
          <w:ilvl w:val="0"/>
          <w:numId w:val="6"/>
        </w:numPr>
        <w:tabs>
          <w:tab w:val="left" w:pos="1439"/>
        </w:tabs>
        <w:ind w:left="1439" w:hanging="359"/>
      </w:pPr>
      <w:r>
        <w:t>A</w:t>
      </w:r>
      <w:r>
        <w:rPr>
          <w:spacing w:val="-5"/>
        </w:rPr>
        <w:t xml:space="preserve"> </w:t>
      </w:r>
      <w:r>
        <w:t>statement</w:t>
      </w:r>
      <w:r>
        <w:rPr>
          <w:spacing w:val="-6"/>
        </w:rPr>
        <w:t xml:space="preserve"> </w:t>
      </w:r>
      <w:r>
        <w:t>of</w:t>
      </w:r>
      <w:r>
        <w:rPr>
          <w:spacing w:val="-4"/>
        </w:rPr>
        <w:t xml:space="preserve"> </w:t>
      </w:r>
      <w:r>
        <w:t>the</w:t>
      </w:r>
      <w:r>
        <w:rPr>
          <w:spacing w:val="-4"/>
        </w:rPr>
        <w:t xml:space="preserve"> </w:t>
      </w:r>
      <w:r>
        <w:t>rights</w:t>
      </w:r>
      <w:r>
        <w:rPr>
          <w:spacing w:val="-6"/>
        </w:rPr>
        <w:t xml:space="preserve"> </w:t>
      </w:r>
      <w:r>
        <w:t>and</w:t>
      </w:r>
      <w:r>
        <w:rPr>
          <w:spacing w:val="-3"/>
        </w:rPr>
        <w:t xml:space="preserve"> </w:t>
      </w:r>
      <w:r>
        <w:t>resources</w:t>
      </w:r>
      <w:r>
        <w:rPr>
          <w:spacing w:val="-2"/>
        </w:rPr>
        <w:t xml:space="preserve"> </w:t>
      </w:r>
      <w:r>
        <w:t>to</w:t>
      </w:r>
      <w:r>
        <w:rPr>
          <w:spacing w:val="-3"/>
        </w:rPr>
        <w:t xml:space="preserve"> </w:t>
      </w:r>
      <w:r>
        <w:t>which</w:t>
      </w:r>
      <w:r>
        <w:rPr>
          <w:spacing w:val="-3"/>
        </w:rPr>
        <w:t xml:space="preserve"> </w:t>
      </w:r>
      <w:r>
        <w:t>Parties</w:t>
      </w:r>
      <w:r>
        <w:rPr>
          <w:spacing w:val="-3"/>
        </w:rPr>
        <w:t xml:space="preserve"> </w:t>
      </w:r>
      <w:r>
        <w:t>are</w:t>
      </w:r>
      <w:r>
        <w:rPr>
          <w:spacing w:val="-2"/>
        </w:rPr>
        <w:t xml:space="preserve"> entitled.</w:t>
      </w:r>
    </w:p>
    <w:p w14:paraId="1E6885EE" w14:textId="77777777" w:rsidR="00462241" w:rsidRDefault="00462241">
      <w:pPr>
        <w:pStyle w:val="BodyText"/>
        <w:spacing w:before="76"/>
      </w:pPr>
    </w:p>
    <w:p w14:paraId="1E6885EF" w14:textId="77777777" w:rsidR="00462241" w:rsidRDefault="00A227DC">
      <w:pPr>
        <w:pStyle w:val="BodyText"/>
        <w:spacing w:line="276" w:lineRule="auto"/>
        <w:ind w:left="720" w:right="1435"/>
        <w:jc w:val="both"/>
      </w:pPr>
      <w:r>
        <w:t>The University Investigator will conduct a thorough fact-finding investigation and will meet separately with both the Complainant and the Respondent(s), interview pertinent</w:t>
      </w:r>
      <w:r>
        <w:rPr>
          <w:spacing w:val="-1"/>
        </w:rPr>
        <w:t xml:space="preserve"> </w:t>
      </w:r>
      <w:r>
        <w:t>witnesses and review relevant documents regarding the Formal Complaint. The University Investigator may consider all relevant information. Both Parties will be provided the opportunity to provide information and names of witnesses to the University Investigator.</w:t>
      </w:r>
    </w:p>
    <w:p w14:paraId="1E6885F0" w14:textId="77777777" w:rsidR="00462241" w:rsidRDefault="00462241">
      <w:pPr>
        <w:pStyle w:val="BodyText"/>
        <w:spacing w:before="36"/>
      </w:pPr>
    </w:p>
    <w:p w14:paraId="1E6885F1" w14:textId="77777777" w:rsidR="00462241" w:rsidRDefault="00A227DC">
      <w:pPr>
        <w:pStyle w:val="BodyText"/>
        <w:spacing w:line="276" w:lineRule="auto"/>
        <w:ind w:left="720" w:right="1433"/>
        <w:jc w:val="both"/>
      </w:pPr>
      <w:r>
        <w:t>The</w:t>
      </w:r>
      <w:r>
        <w:rPr>
          <w:spacing w:val="40"/>
        </w:rPr>
        <w:t xml:space="preserve"> </w:t>
      </w:r>
      <w:r>
        <w:t>University</w:t>
      </w:r>
      <w:r>
        <w:rPr>
          <w:spacing w:val="40"/>
        </w:rPr>
        <w:t xml:space="preserve"> </w:t>
      </w:r>
      <w:r>
        <w:t>Investigator</w:t>
      </w:r>
      <w:r>
        <w:rPr>
          <w:spacing w:val="40"/>
        </w:rPr>
        <w:t xml:space="preserve"> </w:t>
      </w:r>
      <w:r>
        <w:t>shall</w:t>
      </w:r>
      <w:r>
        <w:rPr>
          <w:spacing w:val="40"/>
        </w:rPr>
        <w:t xml:space="preserve"> </w:t>
      </w:r>
      <w:r>
        <w:t>preserve</w:t>
      </w:r>
      <w:r>
        <w:rPr>
          <w:spacing w:val="40"/>
        </w:rPr>
        <w:t xml:space="preserve"> </w:t>
      </w:r>
      <w:r>
        <w:t>all</w:t>
      </w:r>
      <w:r>
        <w:rPr>
          <w:spacing w:val="40"/>
        </w:rPr>
        <w:t xml:space="preserve"> </w:t>
      </w:r>
      <w:r>
        <w:t>evidence.</w:t>
      </w:r>
      <w:r>
        <w:rPr>
          <w:spacing w:val="40"/>
        </w:rPr>
        <w:t xml:space="preserve"> </w:t>
      </w:r>
      <w:r>
        <w:t>All</w:t>
      </w:r>
      <w:r>
        <w:rPr>
          <w:spacing w:val="40"/>
        </w:rPr>
        <w:t xml:space="preserve"> </w:t>
      </w:r>
      <w:r>
        <w:t>interviews</w:t>
      </w:r>
      <w:r>
        <w:rPr>
          <w:spacing w:val="40"/>
        </w:rPr>
        <w:t xml:space="preserve"> </w:t>
      </w:r>
      <w:r>
        <w:t>must</w:t>
      </w:r>
      <w:r>
        <w:rPr>
          <w:spacing w:val="40"/>
        </w:rPr>
        <w:t xml:space="preserve"> </w:t>
      </w:r>
      <w:r>
        <w:t>be</w:t>
      </w:r>
      <w:r>
        <w:rPr>
          <w:spacing w:val="40"/>
        </w:rPr>
        <w:t xml:space="preserve"> </w:t>
      </w:r>
      <w:r>
        <w:t>recorded. While investigating a Formal Complaint, the University must:</w:t>
      </w:r>
    </w:p>
    <w:p w14:paraId="1E6885F2" w14:textId="77777777" w:rsidR="00462241" w:rsidRDefault="00A227DC">
      <w:pPr>
        <w:pStyle w:val="ListParagraph"/>
        <w:numPr>
          <w:ilvl w:val="0"/>
          <w:numId w:val="5"/>
        </w:numPr>
        <w:tabs>
          <w:tab w:val="left" w:pos="1440"/>
        </w:tabs>
        <w:spacing w:before="1" w:line="276" w:lineRule="auto"/>
        <w:ind w:right="1436" w:hanging="360"/>
        <w:jc w:val="both"/>
      </w:pPr>
      <w:r>
        <w:t xml:space="preserve">Ensure that both the burden of proof and the burden of gathering evidence sufficient to reach a determination regarding responsibility rest on the University and not on the </w:t>
      </w:r>
      <w:r>
        <w:rPr>
          <w:spacing w:val="-2"/>
        </w:rPr>
        <w:t>Parties;</w:t>
      </w:r>
    </w:p>
    <w:p w14:paraId="1E6885F3" w14:textId="77777777" w:rsidR="00462241" w:rsidRDefault="00462241">
      <w:pPr>
        <w:pStyle w:val="ListParagraph"/>
        <w:spacing w:line="276" w:lineRule="auto"/>
        <w:jc w:val="both"/>
        <w:sectPr w:rsidR="00462241">
          <w:pgSz w:w="12240" w:h="15840"/>
          <w:pgMar w:top="1360" w:right="0" w:bottom="960" w:left="720" w:header="0" w:footer="770" w:gutter="0"/>
          <w:cols w:space="720"/>
        </w:sectPr>
      </w:pPr>
    </w:p>
    <w:p w14:paraId="1E6885F4" w14:textId="77777777" w:rsidR="00462241" w:rsidRDefault="00A227DC">
      <w:pPr>
        <w:pStyle w:val="ListParagraph"/>
        <w:numPr>
          <w:ilvl w:val="0"/>
          <w:numId w:val="5"/>
        </w:numPr>
        <w:tabs>
          <w:tab w:val="left" w:pos="1440"/>
        </w:tabs>
        <w:spacing w:before="80" w:line="276" w:lineRule="auto"/>
        <w:ind w:right="1435" w:hanging="360"/>
        <w:jc w:val="both"/>
      </w:pPr>
      <w:r>
        <w:lastRenderedPageBreak/>
        <w:t>Provide equal opportunity for Parties to present witnesses and other inculpatory and exculpatory evidence;</w:t>
      </w:r>
    </w:p>
    <w:p w14:paraId="1E6885F5" w14:textId="77777777" w:rsidR="00462241" w:rsidRDefault="00A227DC">
      <w:pPr>
        <w:pStyle w:val="ListParagraph"/>
        <w:numPr>
          <w:ilvl w:val="0"/>
          <w:numId w:val="5"/>
        </w:numPr>
        <w:tabs>
          <w:tab w:val="left" w:pos="1440"/>
        </w:tabs>
        <w:spacing w:before="1" w:line="273" w:lineRule="auto"/>
        <w:ind w:right="1436" w:hanging="360"/>
        <w:jc w:val="both"/>
      </w:pPr>
      <w:r>
        <w:t xml:space="preserve">Not </w:t>
      </w:r>
      <w:proofErr w:type="gramStart"/>
      <w:r>
        <w:t>restrict</w:t>
      </w:r>
      <w:proofErr w:type="gramEnd"/>
      <w:r>
        <w:t xml:space="preserve"> the ability of either Party to discuss the allegations under investigation or to gather and present relevant evidence; and</w:t>
      </w:r>
    </w:p>
    <w:p w14:paraId="1E6885F6" w14:textId="77777777" w:rsidR="00462241" w:rsidRDefault="00A227DC">
      <w:pPr>
        <w:pStyle w:val="ListParagraph"/>
        <w:numPr>
          <w:ilvl w:val="0"/>
          <w:numId w:val="5"/>
        </w:numPr>
        <w:tabs>
          <w:tab w:val="left" w:pos="1438"/>
          <w:tab w:val="left" w:pos="1440"/>
        </w:tabs>
        <w:spacing w:before="3" w:line="276" w:lineRule="auto"/>
        <w:ind w:right="1435" w:hanging="360"/>
        <w:jc w:val="both"/>
      </w:pPr>
      <w:r>
        <w:t>Provide to the Party whose participation is invited or expected written notice of the date, time, location, participants, and purpose of all investigative interviews or other meetings with a Party, with sufficient time for the Party to prepare to participate.</w:t>
      </w:r>
    </w:p>
    <w:p w14:paraId="1E6885F7" w14:textId="77777777" w:rsidR="00462241" w:rsidRDefault="00462241">
      <w:pPr>
        <w:pStyle w:val="BodyText"/>
        <w:spacing w:before="37"/>
      </w:pPr>
    </w:p>
    <w:p w14:paraId="1E6885F8" w14:textId="77777777" w:rsidR="00462241" w:rsidRDefault="00A227DC">
      <w:pPr>
        <w:pStyle w:val="BodyText"/>
        <w:spacing w:before="1" w:line="276" w:lineRule="auto"/>
        <w:ind w:left="720" w:right="1435"/>
        <w:jc w:val="both"/>
      </w:pPr>
      <w:r>
        <w:t>The investigation shall be completed within 60 days following the assignment of the Formal Complaint to the University Investigator, unless an extension</w:t>
      </w:r>
      <w:r>
        <w:rPr>
          <w:spacing w:val="-1"/>
        </w:rPr>
        <w:t xml:space="preserve"> </w:t>
      </w:r>
      <w:r>
        <w:t>of time for good cause is approved by the Title IX Coordinator.</w:t>
      </w:r>
    </w:p>
    <w:p w14:paraId="1E6885F9" w14:textId="77777777" w:rsidR="00462241" w:rsidRDefault="00462241">
      <w:pPr>
        <w:pStyle w:val="BodyText"/>
        <w:spacing w:before="37"/>
      </w:pPr>
    </w:p>
    <w:p w14:paraId="1E6885FA" w14:textId="77777777" w:rsidR="00462241" w:rsidRDefault="00A227DC">
      <w:pPr>
        <w:pStyle w:val="Heading3"/>
      </w:pPr>
      <w:bookmarkStart w:id="343" w:name="Investigation_Report_and_Evidence"/>
      <w:bookmarkEnd w:id="343"/>
      <w:r>
        <w:t>Investigation</w:t>
      </w:r>
      <w:r>
        <w:rPr>
          <w:spacing w:val="-4"/>
        </w:rPr>
        <w:t xml:space="preserve"> </w:t>
      </w:r>
      <w:r>
        <w:t>Report</w:t>
      </w:r>
      <w:r>
        <w:rPr>
          <w:spacing w:val="-8"/>
        </w:rPr>
        <w:t xml:space="preserve"> </w:t>
      </w:r>
      <w:r>
        <w:t>and</w:t>
      </w:r>
      <w:r>
        <w:rPr>
          <w:spacing w:val="-4"/>
        </w:rPr>
        <w:t xml:space="preserve"> </w:t>
      </w:r>
      <w:r>
        <w:rPr>
          <w:spacing w:val="-2"/>
        </w:rPr>
        <w:t>Evidence</w:t>
      </w:r>
    </w:p>
    <w:p w14:paraId="1E6885FB" w14:textId="77777777" w:rsidR="00462241" w:rsidRDefault="00A227DC">
      <w:pPr>
        <w:pStyle w:val="BodyText"/>
        <w:spacing w:before="38" w:line="276" w:lineRule="auto"/>
        <w:ind w:left="720" w:right="1435"/>
        <w:jc w:val="both"/>
      </w:pPr>
      <w:r>
        <w:t>At least 20 days before a Hearing, the Title IX Coordinator shall ensure that Parties and their Hearing Advisor are provided with an electronic copy or hard copy of any and all evidence obtained</w:t>
      </w:r>
      <w:r>
        <w:rPr>
          <w:spacing w:val="-5"/>
        </w:rPr>
        <w:t xml:space="preserve"> </w:t>
      </w:r>
      <w:r>
        <w:t>as</w:t>
      </w:r>
      <w:r>
        <w:rPr>
          <w:spacing w:val="-7"/>
        </w:rPr>
        <w:t xml:space="preserve"> </w:t>
      </w:r>
      <w:r>
        <w:t>part</w:t>
      </w:r>
      <w:r>
        <w:rPr>
          <w:spacing w:val="-7"/>
        </w:rPr>
        <w:t xml:space="preserve"> </w:t>
      </w:r>
      <w:r>
        <w:t>of</w:t>
      </w:r>
      <w:r>
        <w:rPr>
          <w:spacing w:val="-5"/>
        </w:rPr>
        <w:t xml:space="preserve"> </w:t>
      </w:r>
      <w:r>
        <w:t>the</w:t>
      </w:r>
      <w:r>
        <w:rPr>
          <w:spacing w:val="-4"/>
        </w:rPr>
        <w:t xml:space="preserve"> </w:t>
      </w:r>
      <w:r>
        <w:t>investigation</w:t>
      </w:r>
      <w:r>
        <w:rPr>
          <w:spacing w:val="-6"/>
        </w:rPr>
        <w:t xml:space="preserve"> </w:t>
      </w:r>
      <w:r>
        <w:t>that</w:t>
      </w:r>
      <w:r>
        <w:rPr>
          <w:spacing w:val="-5"/>
        </w:rPr>
        <w:t xml:space="preserve"> </w:t>
      </w:r>
      <w:r>
        <w:t>is</w:t>
      </w:r>
      <w:r>
        <w:rPr>
          <w:spacing w:val="-7"/>
        </w:rPr>
        <w:t xml:space="preserve"> </w:t>
      </w:r>
      <w:r>
        <w:t>directly</w:t>
      </w:r>
      <w:r>
        <w:rPr>
          <w:spacing w:val="-6"/>
        </w:rPr>
        <w:t xml:space="preserve"> </w:t>
      </w:r>
      <w:r>
        <w:t>related</w:t>
      </w:r>
      <w:r>
        <w:rPr>
          <w:spacing w:val="-5"/>
        </w:rPr>
        <w:t xml:space="preserve"> </w:t>
      </w:r>
      <w:r>
        <w:t>to</w:t>
      </w:r>
      <w:r>
        <w:rPr>
          <w:spacing w:val="-4"/>
        </w:rPr>
        <w:t xml:space="preserve"> </w:t>
      </w:r>
      <w:r>
        <w:t>the</w:t>
      </w:r>
      <w:r>
        <w:rPr>
          <w:spacing w:val="-4"/>
        </w:rPr>
        <w:t xml:space="preserve"> </w:t>
      </w:r>
      <w:r>
        <w:t>allegations</w:t>
      </w:r>
      <w:r>
        <w:rPr>
          <w:spacing w:val="-5"/>
        </w:rPr>
        <w:t xml:space="preserve"> </w:t>
      </w:r>
      <w:r>
        <w:t>raised</w:t>
      </w:r>
      <w:r>
        <w:rPr>
          <w:spacing w:val="-5"/>
        </w:rPr>
        <w:t xml:space="preserve"> </w:t>
      </w:r>
      <w:r>
        <w:t>in</w:t>
      </w:r>
      <w:r>
        <w:rPr>
          <w:spacing w:val="-6"/>
        </w:rPr>
        <w:t xml:space="preserve"> </w:t>
      </w:r>
      <w:r>
        <w:t>the</w:t>
      </w:r>
      <w:r>
        <w:rPr>
          <w:spacing w:val="-4"/>
        </w:rPr>
        <w:t xml:space="preserve"> </w:t>
      </w:r>
      <w:r>
        <w:t>Formal Complaint,</w:t>
      </w:r>
      <w:r>
        <w:rPr>
          <w:spacing w:val="-7"/>
        </w:rPr>
        <w:t xml:space="preserve"> </w:t>
      </w:r>
      <w:r>
        <w:t>including</w:t>
      </w:r>
      <w:r>
        <w:rPr>
          <w:spacing w:val="-10"/>
        </w:rPr>
        <w:t xml:space="preserve"> </w:t>
      </w:r>
      <w:r>
        <w:t>both</w:t>
      </w:r>
      <w:r>
        <w:rPr>
          <w:spacing w:val="-7"/>
        </w:rPr>
        <w:t xml:space="preserve"> </w:t>
      </w:r>
      <w:r>
        <w:t>inculpatory</w:t>
      </w:r>
      <w:r>
        <w:rPr>
          <w:spacing w:val="-8"/>
        </w:rPr>
        <w:t xml:space="preserve"> </w:t>
      </w:r>
      <w:r>
        <w:t>and</w:t>
      </w:r>
      <w:r>
        <w:rPr>
          <w:spacing w:val="-7"/>
        </w:rPr>
        <w:t xml:space="preserve"> </w:t>
      </w:r>
      <w:r>
        <w:t>exculpatory</w:t>
      </w:r>
      <w:r>
        <w:rPr>
          <w:spacing w:val="-8"/>
        </w:rPr>
        <w:t xml:space="preserve"> </w:t>
      </w:r>
      <w:r>
        <w:t>evidence,</w:t>
      </w:r>
      <w:r>
        <w:rPr>
          <w:spacing w:val="-7"/>
        </w:rPr>
        <w:t xml:space="preserve"> </w:t>
      </w:r>
      <w:r>
        <w:t>regardless</w:t>
      </w:r>
      <w:r>
        <w:rPr>
          <w:spacing w:val="-7"/>
        </w:rPr>
        <w:t xml:space="preserve"> </w:t>
      </w:r>
      <w:r>
        <w:t>of</w:t>
      </w:r>
      <w:r>
        <w:rPr>
          <w:spacing w:val="-7"/>
        </w:rPr>
        <w:t xml:space="preserve"> </w:t>
      </w:r>
      <w:r>
        <w:t>whether</w:t>
      </w:r>
      <w:r>
        <w:rPr>
          <w:spacing w:val="-7"/>
        </w:rPr>
        <w:t xml:space="preserve"> </w:t>
      </w:r>
      <w:r>
        <w:t>any</w:t>
      </w:r>
      <w:r>
        <w:rPr>
          <w:spacing w:val="-8"/>
        </w:rPr>
        <w:t xml:space="preserve"> </w:t>
      </w:r>
      <w:r>
        <w:t>Party or</w:t>
      </w:r>
      <w:r>
        <w:rPr>
          <w:spacing w:val="-8"/>
        </w:rPr>
        <w:t xml:space="preserve"> </w:t>
      </w:r>
      <w:r>
        <w:t>the</w:t>
      </w:r>
      <w:r>
        <w:rPr>
          <w:spacing w:val="-8"/>
        </w:rPr>
        <w:t xml:space="preserve"> </w:t>
      </w:r>
      <w:r>
        <w:t>University</w:t>
      </w:r>
      <w:r>
        <w:rPr>
          <w:spacing w:val="-10"/>
        </w:rPr>
        <w:t xml:space="preserve"> </w:t>
      </w:r>
      <w:r>
        <w:t>intends</w:t>
      </w:r>
      <w:r>
        <w:rPr>
          <w:spacing w:val="-8"/>
        </w:rPr>
        <w:t xml:space="preserve"> </w:t>
      </w:r>
      <w:r>
        <w:t>to</w:t>
      </w:r>
      <w:r>
        <w:rPr>
          <w:spacing w:val="-8"/>
        </w:rPr>
        <w:t xml:space="preserve"> </w:t>
      </w:r>
      <w:r>
        <w:t>present</w:t>
      </w:r>
      <w:r>
        <w:rPr>
          <w:spacing w:val="-8"/>
        </w:rPr>
        <w:t xml:space="preserve"> </w:t>
      </w:r>
      <w:r>
        <w:t>such</w:t>
      </w:r>
      <w:r>
        <w:rPr>
          <w:spacing w:val="-8"/>
        </w:rPr>
        <w:t xml:space="preserve"> </w:t>
      </w:r>
      <w:r>
        <w:t>evidence</w:t>
      </w:r>
      <w:r>
        <w:rPr>
          <w:spacing w:val="-10"/>
        </w:rPr>
        <w:t xml:space="preserve"> </w:t>
      </w:r>
      <w:r>
        <w:t>in</w:t>
      </w:r>
      <w:r>
        <w:rPr>
          <w:spacing w:val="-10"/>
        </w:rPr>
        <w:t xml:space="preserve"> </w:t>
      </w:r>
      <w:r>
        <w:t>the</w:t>
      </w:r>
      <w:r>
        <w:rPr>
          <w:spacing w:val="-8"/>
        </w:rPr>
        <w:t xml:space="preserve"> </w:t>
      </w:r>
      <w:r>
        <w:t>Hearing.</w:t>
      </w:r>
      <w:r>
        <w:rPr>
          <w:spacing w:val="-9"/>
        </w:rPr>
        <w:t xml:space="preserve"> </w:t>
      </w:r>
      <w:r>
        <w:t>This</w:t>
      </w:r>
      <w:r>
        <w:rPr>
          <w:spacing w:val="-8"/>
        </w:rPr>
        <w:t xml:space="preserve"> </w:t>
      </w:r>
      <w:r>
        <w:t>shall</w:t>
      </w:r>
      <w:r>
        <w:rPr>
          <w:spacing w:val="-10"/>
        </w:rPr>
        <w:t xml:space="preserve"> </w:t>
      </w:r>
      <w:r>
        <w:t>include</w:t>
      </w:r>
      <w:r>
        <w:rPr>
          <w:spacing w:val="-8"/>
        </w:rPr>
        <w:t xml:space="preserve"> </w:t>
      </w:r>
      <w:r>
        <w:t>the</w:t>
      </w:r>
      <w:r>
        <w:rPr>
          <w:spacing w:val="-8"/>
        </w:rPr>
        <w:t xml:space="preserve"> </w:t>
      </w:r>
      <w:r>
        <w:t>identities of Parties and any witnesses.</w:t>
      </w:r>
    </w:p>
    <w:p w14:paraId="1E6885FC" w14:textId="77777777" w:rsidR="00462241" w:rsidRDefault="00462241">
      <w:pPr>
        <w:pStyle w:val="BodyText"/>
        <w:spacing w:before="38"/>
      </w:pPr>
    </w:p>
    <w:p w14:paraId="1E6885FD" w14:textId="77777777" w:rsidR="00462241" w:rsidRDefault="00A227DC">
      <w:pPr>
        <w:pStyle w:val="BodyText"/>
        <w:spacing w:before="1" w:line="276" w:lineRule="auto"/>
        <w:ind w:left="720" w:right="1435"/>
        <w:jc w:val="both"/>
      </w:pPr>
      <w:r>
        <w:t>Parties shall have at least 10 days to submit to the University Investigator a written response, which the University Investigator will consider prior to completing the Investigation Report. At least 10 days prior to the Hearing, the University Investigator will prepare and complete an Investigation</w:t>
      </w:r>
      <w:r>
        <w:rPr>
          <w:spacing w:val="-11"/>
        </w:rPr>
        <w:t xml:space="preserve"> </w:t>
      </w:r>
      <w:r>
        <w:t>Report</w:t>
      </w:r>
      <w:r>
        <w:rPr>
          <w:spacing w:val="-9"/>
        </w:rPr>
        <w:t xml:space="preserve"> </w:t>
      </w:r>
      <w:r>
        <w:t>that</w:t>
      </w:r>
      <w:r>
        <w:rPr>
          <w:spacing w:val="-12"/>
        </w:rPr>
        <w:t xml:space="preserve"> </w:t>
      </w:r>
      <w:r>
        <w:t>fairly</w:t>
      </w:r>
      <w:r>
        <w:rPr>
          <w:spacing w:val="-11"/>
        </w:rPr>
        <w:t xml:space="preserve"> </w:t>
      </w:r>
      <w:r>
        <w:t>summarizes</w:t>
      </w:r>
      <w:r>
        <w:rPr>
          <w:spacing w:val="-9"/>
        </w:rPr>
        <w:t xml:space="preserve"> </w:t>
      </w:r>
      <w:r>
        <w:t>the</w:t>
      </w:r>
      <w:r>
        <w:rPr>
          <w:spacing w:val="-9"/>
        </w:rPr>
        <w:t xml:space="preserve"> </w:t>
      </w:r>
      <w:r>
        <w:t>relevant</w:t>
      </w:r>
      <w:r>
        <w:rPr>
          <w:spacing w:val="-9"/>
        </w:rPr>
        <w:t xml:space="preserve"> </w:t>
      </w:r>
      <w:r>
        <w:t>evidence</w:t>
      </w:r>
      <w:r>
        <w:rPr>
          <w:spacing w:val="-9"/>
        </w:rPr>
        <w:t xml:space="preserve"> </w:t>
      </w:r>
      <w:r>
        <w:t>and</w:t>
      </w:r>
      <w:r>
        <w:rPr>
          <w:spacing w:val="-10"/>
        </w:rPr>
        <w:t xml:space="preserve"> </w:t>
      </w:r>
      <w:r>
        <w:t>submit</w:t>
      </w:r>
      <w:r>
        <w:rPr>
          <w:spacing w:val="-9"/>
        </w:rPr>
        <w:t xml:space="preserve"> </w:t>
      </w:r>
      <w:r>
        <w:t>it</w:t>
      </w:r>
      <w:r>
        <w:rPr>
          <w:spacing w:val="-9"/>
        </w:rPr>
        <w:t xml:space="preserve"> </w:t>
      </w:r>
      <w:r>
        <w:t>to</w:t>
      </w:r>
      <w:r>
        <w:rPr>
          <w:spacing w:val="-9"/>
        </w:rPr>
        <w:t xml:space="preserve"> </w:t>
      </w:r>
      <w:r>
        <w:t>the</w:t>
      </w:r>
      <w:r>
        <w:rPr>
          <w:spacing w:val="-9"/>
        </w:rPr>
        <w:t xml:space="preserve"> </w:t>
      </w:r>
      <w:r>
        <w:t>Parties</w:t>
      </w:r>
      <w:r>
        <w:rPr>
          <w:spacing w:val="-9"/>
        </w:rPr>
        <w:t xml:space="preserve"> </w:t>
      </w:r>
      <w:r>
        <w:t>and their Hearing Advisors, if any, the Title IX Coordinator, and the Hearing Officer in an electronic format or a hard copy for their review. Parties may submit a written response to the Hearing Officer at or before the Hearing.</w:t>
      </w:r>
    </w:p>
    <w:p w14:paraId="1E6885FE" w14:textId="77777777" w:rsidR="00462241" w:rsidRDefault="00A227DC">
      <w:pPr>
        <w:pStyle w:val="BodyText"/>
        <w:spacing w:before="50"/>
        <w:rPr>
          <w:sz w:val="20"/>
        </w:rPr>
      </w:pPr>
      <w:r>
        <w:rPr>
          <w:noProof/>
          <w:sz w:val="20"/>
        </w:rPr>
        <mc:AlternateContent>
          <mc:Choice Requires="wps">
            <w:drawing>
              <wp:anchor distT="0" distB="0" distL="0" distR="0" simplePos="0" relativeHeight="487649792" behindDoc="1" locked="0" layoutInCell="1" allowOverlap="1" wp14:anchorId="1E6888D1" wp14:editId="1E6888D2">
                <wp:simplePos x="0" y="0"/>
                <wp:positionH relativeFrom="page">
                  <wp:posOffset>896111</wp:posOffset>
                </wp:positionH>
                <wp:positionV relativeFrom="paragraph">
                  <wp:posOffset>191383</wp:posOffset>
                </wp:positionV>
                <wp:extent cx="5980430" cy="6350"/>
                <wp:effectExtent l="0" t="0" r="0" b="0"/>
                <wp:wrapTopAndBottom/>
                <wp:docPr id="133" name="Graphic 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6F54E69" id="Graphic 133" o:spid="_x0000_s1026" style="position:absolute;margin-left:70.55pt;margin-top:15.05pt;width:470.9pt;height:.5pt;z-index:-15666688;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" path="m5980176,l,,,6096r5980176,l5980176,xe" fillcolor="black" stroked="f">
                <v:path arrowok="t"/>
                <w10:wrap type="topAndBottom" anchorx="page"/>
              </v:shape>
            </w:pict>
          </mc:Fallback>
        </mc:AlternateContent>
      </w:r>
    </w:p>
    <w:p w14:paraId="1E6885FF" w14:textId="77777777" w:rsidR="00462241" w:rsidRDefault="00A227DC">
      <w:pPr>
        <w:pStyle w:val="Heading2"/>
      </w:pPr>
      <w:bookmarkStart w:id="344" w:name="Hearing"/>
      <w:bookmarkStart w:id="345" w:name="_bookmark123"/>
      <w:bookmarkEnd w:id="344"/>
      <w:bookmarkEnd w:id="345"/>
      <w:r>
        <w:rPr>
          <w:color w:val="8E6E3D"/>
          <w:spacing w:val="10"/>
        </w:rPr>
        <w:t>Hearing</w:t>
      </w:r>
    </w:p>
    <w:p w14:paraId="1E688600" w14:textId="77777777" w:rsidR="00462241" w:rsidRDefault="00A227DC">
      <w:pPr>
        <w:pStyle w:val="BodyText"/>
        <w:spacing w:before="155" w:line="276" w:lineRule="auto"/>
        <w:ind w:left="720" w:right="1435"/>
        <w:jc w:val="both"/>
      </w:pPr>
      <w:r>
        <w:t>Parties have the right to a Hearing Advisor of their choosing. The Hearing Advisor may actively participate in the Hearing.</w:t>
      </w:r>
    </w:p>
    <w:p w14:paraId="1E688601" w14:textId="77777777" w:rsidR="00462241" w:rsidRDefault="00462241">
      <w:pPr>
        <w:pStyle w:val="BodyText"/>
        <w:spacing w:before="39"/>
      </w:pPr>
    </w:p>
    <w:p w14:paraId="1E688602" w14:textId="77777777" w:rsidR="00462241" w:rsidRDefault="00A227DC">
      <w:pPr>
        <w:pStyle w:val="BodyText"/>
        <w:spacing w:line="276" w:lineRule="auto"/>
        <w:ind w:left="720" w:right="1436"/>
        <w:jc w:val="both"/>
      </w:pPr>
      <w:r>
        <w:t>If a Party does not have a Hearing Advisor present at the Hearing, the University will provide, without</w:t>
      </w:r>
      <w:r>
        <w:rPr>
          <w:spacing w:val="-5"/>
        </w:rPr>
        <w:t xml:space="preserve"> </w:t>
      </w:r>
      <w:r>
        <w:t>fee</w:t>
      </w:r>
      <w:r>
        <w:rPr>
          <w:spacing w:val="-4"/>
        </w:rPr>
        <w:t xml:space="preserve"> </w:t>
      </w:r>
      <w:r>
        <w:t>or</w:t>
      </w:r>
      <w:r>
        <w:rPr>
          <w:spacing w:val="-4"/>
        </w:rPr>
        <w:t xml:space="preserve"> </w:t>
      </w:r>
      <w:r>
        <w:t>charge</w:t>
      </w:r>
      <w:r>
        <w:rPr>
          <w:spacing w:val="-4"/>
        </w:rPr>
        <w:t xml:space="preserve"> </w:t>
      </w:r>
      <w:r>
        <w:t>to</w:t>
      </w:r>
      <w:r>
        <w:rPr>
          <w:spacing w:val="-4"/>
        </w:rPr>
        <w:t xml:space="preserve"> </w:t>
      </w:r>
      <w:r>
        <w:t>that</w:t>
      </w:r>
      <w:r>
        <w:rPr>
          <w:spacing w:val="-5"/>
        </w:rPr>
        <w:t xml:space="preserve"> </w:t>
      </w:r>
      <w:r>
        <w:t>Party,</w:t>
      </w:r>
      <w:r>
        <w:rPr>
          <w:spacing w:val="-5"/>
        </w:rPr>
        <w:t xml:space="preserve"> </w:t>
      </w:r>
      <w:r>
        <w:t>a</w:t>
      </w:r>
      <w:r>
        <w:rPr>
          <w:spacing w:val="-6"/>
        </w:rPr>
        <w:t xml:space="preserve"> </w:t>
      </w:r>
      <w:r>
        <w:t>Hearing</w:t>
      </w:r>
      <w:r>
        <w:rPr>
          <w:spacing w:val="-5"/>
        </w:rPr>
        <w:t xml:space="preserve"> </w:t>
      </w:r>
      <w:r>
        <w:t>Advisor</w:t>
      </w:r>
      <w:r>
        <w:rPr>
          <w:spacing w:val="-7"/>
        </w:rPr>
        <w:t xml:space="preserve"> </w:t>
      </w:r>
      <w:r>
        <w:t>of</w:t>
      </w:r>
      <w:r>
        <w:rPr>
          <w:spacing w:val="-5"/>
        </w:rPr>
        <w:t xml:space="preserve"> </w:t>
      </w:r>
      <w:r>
        <w:t>the</w:t>
      </w:r>
      <w:r>
        <w:rPr>
          <w:spacing w:val="-4"/>
        </w:rPr>
        <w:t xml:space="preserve"> </w:t>
      </w:r>
      <w:r>
        <w:t>University’s</w:t>
      </w:r>
      <w:r>
        <w:rPr>
          <w:spacing w:val="-5"/>
        </w:rPr>
        <w:t xml:space="preserve"> </w:t>
      </w:r>
      <w:r>
        <w:t>choice</w:t>
      </w:r>
      <w:r>
        <w:rPr>
          <w:spacing w:val="-4"/>
        </w:rPr>
        <w:t xml:space="preserve"> </w:t>
      </w:r>
      <w:r>
        <w:t>to</w:t>
      </w:r>
      <w:r>
        <w:rPr>
          <w:spacing w:val="-4"/>
        </w:rPr>
        <w:t xml:space="preserve"> </w:t>
      </w:r>
      <w:r>
        <w:t>conduct</w:t>
      </w:r>
      <w:r>
        <w:rPr>
          <w:spacing w:val="-5"/>
        </w:rPr>
        <w:t xml:space="preserve"> </w:t>
      </w:r>
      <w:r>
        <w:t xml:space="preserve">cross-examination on behalf of that Party. The University-provided Hearing Advisors will not be </w:t>
      </w:r>
      <w:r>
        <w:rPr>
          <w:spacing w:val="-2"/>
        </w:rPr>
        <w:t>attorneys.</w:t>
      </w:r>
    </w:p>
    <w:p w14:paraId="1E688603" w14:textId="77777777" w:rsidR="00462241" w:rsidRDefault="00462241">
      <w:pPr>
        <w:pStyle w:val="BodyText"/>
        <w:spacing w:before="36"/>
      </w:pPr>
    </w:p>
    <w:p w14:paraId="1E688604" w14:textId="77777777" w:rsidR="00462241" w:rsidRDefault="00A227DC">
      <w:pPr>
        <w:pStyle w:val="BodyText"/>
        <w:spacing w:line="276" w:lineRule="auto"/>
        <w:ind w:left="720" w:right="1434"/>
        <w:jc w:val="both"/>
      </w:pPr>
      <w:r>
        <w:t>At</w:t>
      </w:r>
      <w:r>
        <w:rPr>
          <w:spacing w:val="-9"/>
        </w:rPr>
        <w:t xml:space="preserve"> </w:t>
      </w:r>
      <w:r>
        <w:t>least</w:t>
      </w:r>
      <w:r>
        <w:rPr>
          <w:spacing w:val="-9"/>
        </w:rPr>
        <w:t xml:space="preserve"> </w:t>
      </w:r>
      <w:r>
        <w:t>10</w:t>
      </w:r>
      <w:r>
        <w:rPr>
          <w:spacing w:val="-11"/>
        </w:rPr>
        <w:t xml:space="preserve"> </w:t>
      </w:r>
      <w:r>
        <w:t>days</w:t>
      </w:r>
      <w:r>
        <w:rPr>
          <w:spacing w:val="-9"/>
        </w:rPr>
        <w:t xml:space="preserve"> </w:t>
      </w:r>
      <w:r>
        <w:t>after</w:t>
      </w:r>
      <w:r>
        <w:rPr>
          <w:spacing w:val="-9"/>
        </w:rPr>
        <w:t xml:space="preserve"> </w:t>
      </w:r>
      <w:r>
        <w:t>the</w:t>
      </w:r>
      <w:r>
        <w:rPr>
          <w:spacing w:val="-11"/>
        </w:rPr>
        <w:t xml:space="preserve"> </w:t>
      </w:r>
      <w:r>
        <w:t>Investigation</w:t>
      </w:r>
      <w:r>
        <w:rPr>
          <w:spacing w:val="-13"/>
        </w:rPr>
        <w:t xml:space="preserve"> </w:t>
      </w:r>
      <w:r>
        <w:t>Report</w:t>
      </w:r>
      <w:r>
        <w:rPr>
          <w:spacing w:val="-9"/>
        </w:rPr>
        <w:t xml:space="preserve"> </w:t>
      </w:r>
      <w:r>
        <w:t>is</w:t>
      </w:r>
      <w:r>
        <w:rPr>
          <w:spacing w:val="-12"/>
        </w:rPr>
        <w:t xml:space="preserve"> </w:t>
      </w:r>
      <w:r>
        <w:t>provided,</w:t>
      </w:r>
      <w:r>
        <w:rPr>
          <w:spacing w:val="-12"/>
        </w:rPr>
        <w:t xml:space="preserve"> </w:t>
      </w:r>
      <w:r>
        <w:t>the</w:t>
      </w:r>
      <w:r>
        <w:rPr>
          <w:spacing w:val="-9"/>
        </w:rPr>
        <w:t xml:space="preserve"> </w:t>
      </w:r>
      <w:r>
        <w:t>Hearing</w:t>
      </w:r>
      <w:r>
        <w:rPr>
          <w:spacing w:val="-10"/>
        </w:rPr>
        <w:t xml:space="preserve"> </w:t>
      </w:r>
      <w:r>
        <w:t>Officer</w:t>
      </w:r>
      <w:r>
        <w:rPr>
          <w:spacing w:val="-12"/>
        </w:rPr>
        <w:t xml:space="preserve"> </w:t>
      </w:r>
      <w:r>
        <w:t>shall</w:t>
      </w:r>
      <w:r>
        <w:rPr>
          <w:spacing w:val="-11"/>
        </w:rPr>
        <w:t xml:space="preserve"> </w:t>
      </w:r>
      <w:r>
        <w:t>convene</w:t>
      </w:r>
      <w:r>
        <w:rPr>
          <w:spacing w:val="-9"/>
        </w:rPr>
        <w:t xml:space="preserve"> </w:t>
      </w:r>
      <w:r>
        <w:t>a</w:t>
      </w:r>
      <w:r>
        <w:rPr>
          <w:spacing w:val="-11"/>
        </w:rPr>
        <w:t xml:space="preserve"> </w:t>
      </w:r>
      <w:r>
        <w:t>live Hearing.</w:t>
      </w:r>
      <w:r>
        <w:rPr>
          <w:spacing w:val="-2"/>
        </w:rPr>
        <w:t xml:space="preserve"> </w:t>
      </w:r>
      <w:r>
        <w:t>The</w:t>
      </w:r>
      <w:r>
        <w:rPr>
          <w:spacing w:val="-2"/>
        </w:rPr>
        <w:t xml:space="preserve"> </w:t>
      </w:r>
      <w:r>
        <w:t>Hearing</w:t>
      </w:r>
      <w:r>
        <w:rPr>
          <w:spacing w:val="-5"/>
        </w:rPr>
        <w:t xml:space="preserve"> </w:t>
      </w:r>
      <w:r>
        <w:t>Officer</w:t>
      </w:r>
      <w:r>
        <w:rPr>
          <w:spacing w:val="-4"/>
        </w:rPr>
        <w:t xml:space="preserve"> </w:t>
      </w:r>
      <w:r>
        <w:t>will</w:t>
      </w:r>
      <w:r>
        <w:rPr>
          <w:spacing w:val="-4"/>
        </w:rPr>
        <w:t xml:space="preserve"> </w:t>
      </w:r>
      <w:r>
        <w:t>provide</w:t>
      </w:r>
      <w:r>
        <w:rPr>
          <w:spacing w:val="-4"/>
        </w:rPr>
        <w:t xml:space="preserve"> </w:t>
      </w:r>
      <w:r>
        <w:t>to</w:t>
      </w:r>
      <w:r>
        <w:rPr>
          <w:spacing w:val="-4"/>
        </w:rPr>
        <w:t xml:space="preserve"> </w:t>
      </w:r>
      <w:r>
        <w:t>the</w:t>
      </w:r>
      <w:r>
        <w:rPr>
          <w:spacing w:val="-4"/>
        </w:rPr>
        <w:t xml:space="preserve"> </w:t>
      </w:r>
      <w:r>
        <w:t>Parties</w:t>
      </w:r>
      <w:r>
        <w:rPr>
          <w:spacing w:val="-2"/>
        </w:rPr>
        <w:t xml:space="preserve"> </w:t>
      </w:r>
      <w:r>
        <w:t>and</w:t>
      </w:r>
      <w:r>
        <w:rPr>
          <w:spacing w:val="-2"/>
        </w:rPr>
        <w:t xml:space="preserve"> </w:t>
      </w:r>
      <w:r>
        <w:t>any</w:t>
      </w:r>
      <w:r>
        <w:rPr>
          <w:spacing w:val="-6"/>
        </w:rPr>
        <w:t xml:space="preserve"> </w:t>
      </w:r>
      <w:r>
        <w:t>witnesses</w:t>
      </w:r>
      <w:r>
        <w:rPr>
          <w:spacing w:val="-5"/>
        </w:rPr>
        <w:t xml:space="preserve"> </w:t>
      </w:r>
      <w:r>
        <w:t>whose</w:t>
      </w:r>
      <w:r>
        <w:rPr>
          <w:spacing w:val="-4"/>
        </w:rPr>
        <w:t xml:space="preserve"> </w:t>
      </w:r>
      <w:r>
        <w:t>participation</w:t>
      </w:r>
      <w:r>
        <w:rPr>
          <w:spacing w:val="-6"/>
        </w:rPr>
        <w:t xml:space="preserve"> </w:t>
      </w:r>
      <w:r>
        <w:t>is invited or expected written notice of the date, time, and manner of the Hearing. All Parties, witnesses and other participants will appear at the live Hearing virtually, with technology enabling the Hearing Officer and participants to simultaneously see and hear the Party and witnesses answering questions. The University</w:t>
      </w:r>
      <w:r>
        <w:rPr>
          <w:spacing w:val="-1"/>
        </w:rPr>
        <w:t xml:space="preserve"> </w:t>
      </w:r>
      <w:r>
        <w:t>will create an audio or audiovisual recording or a transcript</w:t>
      </w:r>
      <w:r>
        <w:rPr>
          <w:spacing w:val="-5"/>
        </w:rPr>
        <w:t xml:space="preserve"> </w:t>
      </w:r>
      <w:r>
        <w:t>of</w:t>
      </w:r>
      <w:r>
        <w:rPr>
          <w:spacing w:val="-7"/>
        </w:rPr>
        <w:t xml:space="preserve"> </w:t>
      </w:r>
      <w:r>
        <w:t>the</w:t>
      </w:r>
      <w:r>
        <w:rPr>
          <w:spacing w:val="-4"/>
        </w:rPr>
        <w:t xml:space="preserve"> </w:t>
      </w:r>
      <w:r>
        <w:t>Hearing</w:t>
      </w:r>
      <w:r>
        <w:rPr>
          <w:spacing w:val="-5"/>
        </w:rPr>
        <w:t xml:space="preserve"> </w:t>
      </w:r>
      <w:r>
        <w:t>and</w:t>
      </w:r>
      <w:r>
        <w:rPr>
          <w:spacing w:val="-5"/>
        </w:rPr>
        <w:t xml:space="preserve"> </w:t>
      </w:r>
      <w:r>
        <w:t>make</w:t>
      </w:r>
      <w:r>
        <w:rPr>
          <w:spacing w:val="-4"/>
        </w:rPr>
        <w:t xml:space="preserve"> </w:t>
      </w:r>
      <w:r>
        <w:t>it</w:t>
      </w:r>
      <w:r>
        <w:rPr>
          <w:spacing w:val="-5"/>
        </w:rPr>
        <w:t xml:space="preserve"> </w:t>
      </w:r>
      <w:r>
        <w:t>available</w:t>
      </w:r>
      <w:r>
        <w:rPr>
          <w:spacing w:val="-4"/>
        </w:rPr>
        <w:t xml:space="preserve"> </w:t>
      </w:r>
      <w:r>
        <w:t>to</w:t>
      </w:r>
      <w:r>
        <w:rPr>
          <w:spacing w:val="-7"/>
        </w:rPr>
        <w:t xml:space="preserve"> </w:t>
      </w:r>
      <w:r>
        <w:t>Parties</w:t>
      </w:r>
      <w:r>
        <w:rPr>
          <w:spacing w:val="-5"/>
        </w:rPr>
        <w:t xml:space="preserve"> </w:t>
      </w:r>
      <w:r>
        <w:t>for</w:t>
      </w:r>
      <w:r>
        <w:rPr>
          <w:spacing w:val="-4"/>
        </w:rPr>
        <w:t xml:space="preserve"> </w:t>
      </w:r>
      <w:r>
        <w:t>inspection</w:t>
      </w:r>
      <w:r>
        <w:rPr>
          <w:spacing w:val="-6"/>
        </w:rPr>
        <w:t xml:space="preserve"> </w:t>
      </w:r>
      <w:r>
        <w:t>and</w:t>
      </w:r>
      <w:r>
        <w:rPr>
          <w:spacing w:val="-5"/>
        </w:rPr>
        <w:t xml:space="preserve"> </w:t>
      </w:r>
      <w:r>
        <w:t>review</w:t>
      </w:r>
      <w:r>
        <w:rPr>
          <w:spacing w:val="-5"/>
        </w:rPr>
        <w:t xml:space="preserve"> </w:t>
      </w:r>
      <w:r>
        <w:t>upon</w:t>
      </w:r>
      <w:r>
        <w:rPr>
          <w:spacing w:val="-6"/>
        </w:rPr>
        <w:t xml:space="preserve"> </w:t>
      </w:r>
      <w:r>
        <w:t>request.</w:t>
      </w:r>
    </w:p>
    <w:p w14:paraId="1E688605" w14:textId="77777777" w:rsidR="00462241" w:rsidRDefault="00462241">
      <w:pPr>
        <w:pStyle w:val="BodyText"/>
        <w:spacing w:line="276" w:lineRule="auto"/>
        <w:jc w:val="both"/>
        <w:sectPr w:rsidR="00462241">
          <w:pgSz w:w="12240" w:h="15840"/>
          <w:pgMar w:top="1360" w:right="0" w:bottom="960" w:left="720" w:header="0" w:footer="770" w:gutter="0"/>
          <w:cols w:space="720"/>
        </w:sectPr>
      </w:pPr>
    </w:p>
    <w:p w14:paraId="1E688606" w14:textId="77777777" w:rsidR="00462241" w:rsidRDefault="00A227DC">
      <w:pPr>
        <w:pStyle w:val="BodyText"/>
        <w:spacing w:before="88" w:line="276" w:lineRule="auto"/>
        <w:ind w:left="720" w:right="1435"/>
        <w:jc w:val="both"/>
      </w:pPr>
      <w:r>
        <w:lastRenderedPageBreak/>
        <w:t>At the hearing, each Party’s Hearing Advisor will conduct cross-examination of the other Party and</w:t>
      </w:r>
      <w:r>
        <w:rPr>
          <w:spacing w:val="-14"/>
        </w:rPr>
        <w:t xml:space="preserve"> </w:t>
      </w:r>
      <w:r>
        <w:t>any</w:t>
      </w:r>
      <w:r>
        <w:rPr>
          <w:spacing w:val="-12"/>
        </w:rPr>
        <w:t xml:space="preserve"> </w:t>
      </w:r>
      <w:r>
        <w:t>adverse</w:t>
      </w:r>
      <w:r>
        <w:rPr>
          <w:spacing w:val="-11"/>
        </w:rPr>
        <w:t xml:space="preserve"> </w:t>
      </w:r>
      <w:r>
        <w:t>witnesses.</w:t>
      </w:r>
      <w:r>
        <w:rPr>
          <w:spacing w:val="-12"/>
        </w:rPr>
        <w:t xml:space="preserve"> </w:t>
      </w:r>
      <w:r>
        <w:t>Such</w:t>
      </w:r>
      <w:r>
        <w:rPr>
          <w:spacing w:val="-14"/>
        </w:rPr>
        <w:t xml:space="preserve"> </w:t>
      </w:r>
      <w:r>
        <w:t>cross-examination</w:t>
      </w:r>
      <w:r>
        <w:rPr>
          <w:spacing w:val="-13"/>
        </w:rPr>
        <w:t xml:space="preserve"> </w:t>
      </w:r>
      <w:r>
        <w:t>must</w:t>
      </w:r>
      <w:r>
        <w:rPr>
          <w:spacing w:val="-13"/>
        </w:rPr>
        <w:t xml:space="preserve"> </w:t>
      </w:r>
      <w:r>
        <w:t>be</w:t>
      </w:r>
      <w:r>
        <w:rPr>
          <w:spacing w:val="-11"/>
        </w:rPr>
        <w:t xml:space="preserve"> </w:t>
      </w:r>
      <w:r>
        <w:t>conducted</w:t>
      </w:r>
      <w:r>
        <w:rPr>
          <w:spacing w:val="-14"/>
        </w:rPr>
        <w:t xml:space="preserve"> </w:t>
      </w:r>
      <w:r>
        <w:t>directly,</w:t>
      </w:r>
      <w:r>
        <w:rPr>
          <w:spacing w:val="-12"/>
        </w:rPr>
        <w:t xml:space="preserve"> </w:t>
      </w:r>
      <w:r>
        <w:t>orally,</w:t>
      </w:r>
      <w:r>
        <w:rPr>
          <w:spacing w:val="-12"/>
        </w:rPr>
        <w:t xml:space="preserve"> </w:t>
      </w:r>
      <w:r>
        <w:t>and</w:t>
      </w:r>
      <w:r>
        <w:rPr>
          <w:spacing w:val="-12"/>
        </w:rPr>
        <w:t xml:space="preserve"> </w:t>
      </w:r>
      <w:r>
        <w:t>in</w:t>
      </w:r>
      <w:r>
        <w:rPr>
          <w:spacing w:val="-13"/>
        </w:rPr>
        <w:t xml:space="preserve"> </w:t>
      </w:r>
      <w:r>
        <w:t>real time by the Party’s Hearing Advisor and never by a Party personally.</w:t>
      </w:r>
    </w:p>
    <w:p w14:paraId="1E688607" w14:textId="77777777" w:rsidR="00462241" w:rsidRDefault="00462241">
      <w:pPr>
        <w:pStyle w:val="BodyText"/>
        <w:spacing w:before="37"/>
      </w:pPr>
    </w:p>
    <w:p w14:paraId="1E688608" w14:textId="77777777" w:rsidR="00462241" w:rsidRDefault="00A227DC">
      <w:pPr>
        <w:pStyle w:val="BodyText"/>
        <w:spacing w:line="276" w:lineRule="auto"/>
        <w:ind w:left="720" w:right="1436"/>
        <w:jc w:val="both"/>
      </w:pPr>
      <w:r>
        <w:t>Before a Party or witness answers a cross-examination question, the Hearing Officer must determine</w:t>
      </w:r>
      <w:r>
        <w:rPr>
          <w:spacing w:val="-13"/>
        </w:rPr>
        <w:t xml:space="preserve"> </w:t>
      </w:r>
      <w:r>
        <w:t>whether</w:t>
      </w:r>
      <w:r>
        <w:rPr>
          <w:spacing w:val="-12"/>
        </w:rPr>
        <w:t xml:space="preserve"> </w:t>
      </w:r>
      <w:r>
        <w:t>the</w:t>
      </w:r>
      <w:r>
        <w:rPr>
          <w:spacing w:val="-11"/>
        </w:rPr>
        <w:t xml:space="preserve"> </w:t>
      </w:r>
      <w:r>
        <w:t>question</w:t>
      </w:r>
      <w:r>
        <w:rPr>
          <w:spacing w:val="-13"/>
        </w:rPr>
        <w:t xml:space="preserve"> </w:t>
      </w:r>
      <w:r>
        <w:t>is</w:t>
      </w:r>
      <w:r>
        <w:rPr>
          <w:spacing w:val="-12"/>
        </w:rPr>
        <w:t xml:space="preserve"> </w:t>
      </w:r>
      <w:r>
        <w:t>relevant</w:t>
      </w:r>
      <w:r>
        <w:rPr>
          <w:spacing w:val="-12"/>
        </w:rPr>
        <w:t xml:space="preserve"> </w:t>
      </w:r>
      <w:r>
        <w:t>and,</w:t>
      </w:r>
      <w:r>
        <w:rPr>
          <w:spacing w:val="-12"/>
        </w:rPr>
        <w:t xml:space="preserve"> </w:t>
      </w:r>
      <w:r>
        <w:t>if</w:t>
      </w:r>
      <w:r>
        <w:rPr>
          <w:spacing w:val="-12"/>
        </w:rPr>
        <w:t xml:space="preserve"> </w:t>
      </w:r>
      <w:r>
        <w:t>the</w:t>
      </w:r>
      <w:r>
        <w:rPr>
          <w:spacing w:val="-11"/>
        </w:rPr>
        <w:t xml:space="preserve"> </w:t>
      </w:r>
      <w:r>
        <w:t>Hearing</w:t>
      </w:r>
      <w:r>
        <w:rPr>
          <w:spacing w:val="-14"/>
        </w:rPr>
        <w:t xml:space="preserve"> </w:t>
      </w:r>
      <w:r>
        <w:t>Officer</w:t>
      </w:r>
      <w:r>
        <w:rPr>
          <w:spacing w:val="-11"/>
        </w:rPr>
        <w:t xml:space="preserve"> </w:t>
      </w:r>
      <w:r>
        <w:t>refuses</w:t>
      </w:r>
      <w:r>
        <w:rPr>
          <w:spacing w:val="-12"/>
        </w:rPr>
        <w:t xml:space="preserve"> </w:t>
      </w:r>
      <w:r>
        <w:t>to</w:t>
      </w:r>
      <w:r>
        <w:rPr>
          <w:spacing w:val="-11"/>
        </w:rPr>
        <w:t xml:space="preserve"> </w:t>
      </w:r>
      <w:r>
        <w:t>allow</w:t>
      </w:r>
      <w:r>
        <w:rPr>
          <w:spacing w:val="-12"/>
        </w:rPr>
        <w:t xml:space="preserve"> </w:t>
      </w:r>
      <w:r>
        <w:t>a</w:t>
      </w:r>
      <w:r>
        <w:rPr>
          <w:spacing w:val="-13"/>
        </w:rPr>
        <w:t xml:space="preserve"> </w:t>
      </w:r>
      <w:r>
        <w:t>particular question,</w:t>
      </w:r>
      <w:r>
        <w:rPr>
          <w:spacing w:val="-12"/>
        </w:rPr>
        <w:t xml:space="preserve"> </w:t>
      </w:r>
      <w:r>
        <w:t>the</w:t>
      </w:r>
      <w:r>
        <w:rPr>
          <w:spacing w:val="-9"/>
        </w:rPr>
        <w:t xml:space="preserve"> </w:t>
      </w:r>
      <w:r>
        <w:t>Hearing</w:t>
      </w:r>
      <w:r>
        <w:rPr>
          <w:spacing w:val="-12"/>
        </w:rPr>
        <w:t xml:space="preserve"> </w:t>
      </w:r>
      <w:r>
        <w:t>Officer</w:t>
      </w:r>
      <w:r>
        <w:rPr>
          <w:spacing w:val="-9"/>
        </w:rPr>
        <w:t xml:space="preserve"> </w:t>
      </w:r>
      <w:r>
        <w:t>must</w:t>
      </w:r>
      <w:r>
        <w:rPr>
          <w:spacing w:val="-12"/>
        </w:rPr>
        <w:t xml:space="preserve"> </w:t>
      </w:r>
      <w:r>
        <w:t>explain</w:t>
      </w:r>
      <w:r>
        <w:rPr>
          <w:spacing w:val="-11"/>
        </w:rPr>
        <w:t xml:space="preserve"> </w:t>
      </w:r>
      <w:r>
        <w:t>their</w:t>
      </w:r>
      <w:r>
        <w:rPr>
          <w:spacing w:val="-12"/>
        </w:rPr>
        <w:t xml:space="preserve"> </w:t>
      </w:r>
      <w:r>
        <w:t>decision</w:t>
      </w:r>
      <w:r>
        <w:rPr>
          <w:spacing w:val="-11"/>
        </w:rPr>
        <w:t xml:space="preserve"> </w:t>
      </w:r>
      <w:r>
        <w:t>to</w:t>
      </w:r>
      <w:r>
        <w:rPr>
          <w:spacing w:val="-9"/>
        </w:rPr>
        <w:t xml:space="preserve"> </w:t>
      </w:r>
      <w:r>
        <w:t>the</w:t>
      </w:r>
      <w:r>
        <w:rPr>
          <w:spacing w:val="-11"/>
        </w:rPr>
        <w:t xml:space="preserve"> </w:t>
      </w:r>
      <w:r>
        <w:t>Parties</w:t>
      </w:r>
      <w:r>
        <w:rPr>
          <w:spacing w:val="-9"/>
        </w:rPr>
        <w:t xml:space="preserve"> </w:t>
      </w:r>
      <w:r>
        <w:t>and</w:t>
      </w:r>
      <w:r>
        <w:rPr>
          <w:spacing w:val="-14"/>
        </w:rPr>
        <w:t xml:space="preserve"> </w:t>
      </w:r>
      <w:r>
        <w:t>document</w:t>
      </w:r>
      <w:r>
        <w:rPr>
          <w:spacing w:val="-9"/>
        </w:rPr>
        <w:t xml:space="preserve"> </w:t>
      </w:r>
      <w:r>
        <w:t>the</w:t>
      </w:r>
      <w:r>
        <w:rPr>
          <w:spacing w:val="-9"/>
        </w:rPr>
        <w:t xml:space="preserve"> </w:t>
      </w:r>
      <w:r>
        <w:t>reasons for refusal on the record.</w:t>
      </w:r>
    </w:p>
    <w:p w14:paraId="1E688609" w14:textId="77777777" w:rsidR="00462241" w:rsidRDefault="00462241">
      <w:pPr>
        <w:pStyle w:val="BodyText"/>
        <w:spacing w:before="37"/>
      </w:pPr>
    </w:p>
    <w:p w14:paraId="1E68860A" w14:textId="77777777" w:rsidR="00462241" w:rsidRDefault="00A227DC">
      <w:pPr>
        <w:pStyle w:val="BodyText"/>
        <w:spacing w:before="1" w:line="276" w:lineRule="auto"/>
        <w:ind w:left="720" w:right="1436"/>
        <w:jc w:val="both"/>
      </w:pPr>
      <w:r>
        <w:t xml:space="preserve">Questions and evidence about the Complainant’s sexual predisposition or prior sexual behavior are not relevant, unless such questions and evidence about the Complainant’s prior sexual behavior are offered to prove that someone other than the Respondent committed the conduct alleged by the Complainant, or if the questions and evidence concern specific incidents of the Complainant’s prior sexual behavior with respect to the Respondent and are offered to prove </w:t>
      </w:r>
      <w:r>
        <w:rPr>
          <w:spacing w:val="-2"/>
        </w:rPr>
        <w:t>consent.</w:t>
      </w:r>
    </w:p>
    <w:p w14:paraId="1E68860B" w14:textId="77777777" w:rsidR="00462241" w:rsidRDefault="00462241">
      <w:pPr>
        <w:pStyle w:val="BodyText"/>
        <w:spacing w:before="36"/>
      </w:pPr>
    </w:p>
    <w:p w14:paraId="1E68860C" w14:textId="77777777" w:rsidR="00462241" w:rsidRDefault="00A227DC">
      <w:pPr>
        <w:pStyle w:val="BodyText"/>
        <w:spacing w:line="276" w:lineRule="auto"/>
        <w:ind w:left="720" w:right="1435"/>
        <w:jc w:val="both"/>
      </w:pPr>
      <w:r>
        <w:t>The Hearing Officer cannot draw an inference about the determination regarding responsibility based solely on a Party’s or witness’s absence from the live Hearing or refusal to answer cross-examination or other questions.</w:t>
      </w:r>
    </w:p>
    <w:p w14:paraId="1E68860D" w14:textId="77777777" w:rsidR="00462241" w:rsidRDefault="00A227DC">
      <w:pPr>
        <w:pStyle w:val="BodyText"/>
        <w:spacing w:before="53"/>
        <w:rPr>
          <w:sz w:val="20"/>
        </w:rPr>
      </w:pPr>
      <w:r>
        <w:rPr>
          <w:noProof/>
          <w:sz w:val="20"/>
        </w:rPr>
        <mc:AlternateContent>
          <mc:Choice Requires="wps">
            <w:drawing>
              <wp:anchor distT="0" distB="0" distL="0" distR="0" simplePos="0" relativeHeight="487650304" behindDoc="1" locked="0" layoutInCell="1" allowOverlap="1" wp14:anchorId="1E6888D3" wp14:editId="1E6888D4">
                <wp:simplePos x="0" y="0"/>
                <wp:positionH relativeFrom="page">
                  <wp:posOffset>896111</wp:posOffset>
                </wp:positionH>
                <wp:positionV relativeFrom="paragraph">
                  <wp:posOffset>193311</wp:posOffset>
                </wp:positionV>
                <wp:extent cx="5980430" cy="6350"/>
                <wp:effectExtent l="0" t="0" r="0" b="0"/>
                <wp:wrapTopAndBottom/>
                <wp:docPr id="134" name="Graphic 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E05A29" id="Graphic 134" o:spid="_x0000_s1026" style="position:absolute;margin-left:70.55pt;margin-top:15.2pt;width:470.9pt;height:.5pt;z-index:-15666176;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" path="m5980176,l,,,6096r5980176,l5980176,xe" fillcolor="black" stroked="f">
                <v:path arrowok="t"/>
                <w10:wrap type="topAndBottom" anchorx="page"/>
              </v:shape>
            </w:pict>
          </mc:Fallback>
        </mc:AlternateContent>
      </w:r>
    </w:p>
    <w:p w14:paraId="1E68860E" w14:textId="77777777" w:rsidR="00462241" w:rsidRDefault="00A227DC">
      <w:pPr>
        <w:pStyle w:val="Heading2"/>
      </w:pPr>
      <w:bookmarkStart w:id="346" w:name="Determination,_Sanctions_and_Remedies"/>
      <w:bookmarkStart w:id="347" w:name="_bookmark124"/>
      <w:bookmarkEnd w:id="346"/>
      <w:bookmarkEnd w:id="347"/>
      <w:r>
        <w:rPr>
          <w:color w:val="8E6E3D"/>
          <w:spacing w:val="13"/>
        </w:rPr>
        <w:t>Determination,</w:t>
      </w:r>
      <w:r>
        <w:rPr>
          <w:color w:val="8E6E3D"/>
          <w:spacing w:val="28"/>
        </w:rPr>
        <w:t xml:space="preserve"> </w:t>
      </w:r>
      <w:r>
        <w:rPr>
          <w:color w:val="8E6E3D"/>
          <w:spacing w:val="12"/>
        </w:rPr>
        <w:t>Sanctions</w:t>
      </w:r>
      <w:r>
        <w:rPr>
          <w:color w:val="8E6E3D"/>
          <w:spacing w:val="31"/>
        </w:rPr>
        <w:t xml:space="preserve"> </w:t>
      </w:r>
      <w:r>
        <w:rPr>
          <w:color w:val="8E6E3D"/>
          <w:spacing w:val="10"/>
        </w:rPr>
        <w:t>and</w:t>
      </w:r>
      <w:r>
        <w:rPr>
          <w:color w:val="8E6E3D"/>
          <w:spacing w:val="31"/>
        </w:rPr>
        <w:t xml:space="preserve"> </w:t>
      </w:r>
      <w:r>
        <w:rPr>
          <w:color w:val="8E6E3D"/>
          <w:spacing w:val="10"/>
        </w:rPr>
        <w:t>Remedies</w:t>
      </w:r>
    </w:p>
    <w:p w14:paraId="1E68860F" w14:textId="77777777" w:rsidR="00462241" w:rsidRDefault="00A227DC">
      <w:pPr>
        <w:pStyle w:val="BodyText"/>
        <w:spacing w:before="155" w:line="276" w:lineRule="auto"/>
        <w:ind w:left="720" w:right="1434"/>
        <w:jc w:val="both"/>
      </w:pPr>
      <w:r>
        <w:t>Within 14 days following the Hearing, the Hearing Officer shall make a written determination whether</w:t>
      </w:r>
      <w:r>
        <w:rPr>
          <w:spacing w:val="-7"/>
        </w:rPr>
        <w:t xml:space="preserve"> </w:t>
      </w:r>
      <w:r>
        <w:t>a</w:t>
      </w:r>
      <w:r>
        <w:rPr>
          <w:spacing w:val="-9"/>
        </w:rPr>
        <w:t xml:space="preserve"> </w:t>
      </w:r>
      <w:r>
        <w:t>violation</w:t>
      </w:r>
      <w:r>
        <w:rPr>
          <w:spacing w:val="-8"/>
        </w:rPr>
        <w:t xml:space="preserve"> </w:t>
      </w:r>
      <w:r>
        <w:t>of</w:t>
      </w:r>
      <w:r>
        <w:rPr>
          <w:spacing w:val="-10"/>
        </w:rPr>
        <w:t xml:space="preserve"> </w:t>
      </w:r>
      <w:r>
        <w:t>the</w:t>
      </w:r>
      <w:r>
        <w:rPr>
          <w:spacing w:val="-6"/>
        </w:rPr>
        <w:t xml:space="preserve"> </w:t>
      </w:r>
      <w:r>
        <w:t>Title</w:t>
      </w:r>
      <w:r>
        <w:rPr>
          <w:spacing w:val="-6"/>
        </w:rPr>
        <w:t xml:space="preserve"> </w:t>
      </w:r>
      <w:r>
        <w:t>IX</w:t>
      </w:r>
      <w:r>
        <w:rPr>
          <w:spacing w:val="-9"/>
        </w:rPr>
        <w:t xml:space="preserve"> </w:t>
      </w:r>
      <w:r>
        <w:t>Harassment</w:t>
      </w:r>
      <w:r>
        <w:rPr>
          <w:spacing w:val="-7"/>
        </w:rPr>
        <w:t xml:space="preserve"> </w:t>
      </w:r>
      <w:r>
        <w:t>Policy</w:t>
      </w:r>
      <w:r>
        <w:rPr>
          <w:spacing w:val="-8"/>
        </w:rPr>
        <w:t xml:space="preserve"> </w:t>
      </w:r>
      <w:r>
        <w:t>has</w:t>
      </w:r>
      <w:r>
        <w:rPr>
          <w:spacing w:val="-7"/>
        </w:rPr>
        <w:t xml:space="preserve"> </w:t>
      </w:r>
      <w:r>
        <w:t>occurred</w:t>
      </w:r>
      <w:r>
        <w:rPr>
          <w:spacing w:val="-7"/>
        </w:rPr>
        <w:t xml:space="preserve"> </w:t>
      </w:r>
      <w:r>
        <w:t>and</w:t>
      </w:r>
      <w:r>
        <w:rPr>
          <w:spacing w:val="-7"/>
        </w:rPr>
        <w:t xml:space="preserve"> </w:t>
      </w:r>
      <w:r>
        <w:t>shall</w:t>
      </w:r>
      <w:r>
        <w:rPr>
          <w:spacing w:val="-8"/>
        </w:rPr>
        <w:t xml:space="preserve"> </w:t>
      </w:r>
      <w:r>
        <w:t>simultaneously</w:t>
      </w:r>
      <w:r>
        <w:rPr>
          <w:spacing w:val="-8"/>
        </w:rPr>
        <w:t xml:space="preserve"> </w:t>
      </w:r>
      <w:r>
        <w:t>send the</w:t>
      </w:r>
      <w:r>
        <w:rPr>
          <w:spacing w:val="-4"/>
        </w:rPr>
        <w:t xml:space="preserve"> </w:t>
      </w:r>
      <w:r>
        <w:t>Complainant</w:t>
      </w:r>
      <w:r>
        <w:rPr>
          <w:spacing w:val="-5"/>
        </w:rPr>
        <w:t xml:space="preserve"> </w:t>
      </w:r>
      <w:r>
        <w:t>and</w:t>
      </w:r>
      <w:r>
        <w:rPr>
          <w:spacing w:val="-5"/>
        </w:rPr>
        <w:t xml:space="preserve"> </w:t>
      </w:r>
      <w:r>
        <w:t>the</w:t>
      </w:r>
      <w:r>
        <w:rPr>
          <w:spacing w:val="-6"/>
        </w:rPr>
        <w:t xml:space="preserve"> </w:t>
      </w:r>
      <w:r>
        <w:t>Respondent</w:t>
      </w:r>
      <w:r>
        <w:rPr>
          <w:spacing w:val="-5"/>
        </w:rPr>
        <w:t xml:space="preserve"> </w:t>
      </w:r>
      <w:r>
        <w:t>the</w:t>
      </w:r>
      <w:r>
        <w:rPr>
          <w:spacing w:val="-4"/>
        </w:rPr>
        <w:t xml:space="preserve"> </w:t>
      </w:r>
      <w:r>
        <w:t>written</w:t>
      </w:r>
      <w:r>
        <w:rPr>
          <w:spacing w:val="-6"/>
        </w:rPr>
        <w:t xml:space="preserve"> </w:t>
      </w:r>
      <w:r>
        <w:t>determination</w:t>
      </w:r>
      <w:r>
        <w:rPr>
          <w:spacing w:val="-6"/>
        </w:rPr>
        <w:t xml:space="preserve"> </w:t>
      </w:r>
      <w:r>
        <w:t>and</w:t>
      </w:r>
      <w:r>
        <w:rPr>
          <w:spacing w:val="-5"/>
        </w:rPr>
        <w:t xml:space="preserve"> </w:t>
      </w:r>
      <w:r>
        <w:t>final</w:t>
      </w:r>
      <w:r>
        <w:rPr>
          <w:spacing w:val="-4"/>
        </w:rPr>
        <w:t xml:space="preserve"> </w:t>
      </w:r>
      <w:r>
        <w:t>outcome</w:t>
      </w:r>
      <w:r>
        <w:rPr>
          <w:spacing w:val="-4"/>
        </w:rPr>
        <w:t xml:space="preserve"> </w:t>
      </w:r>
      <w:r>
        <w:t>of</w:t>
      </w:r>
      <w:r>
        <w:rPr>
          <w:spacing w:val="-5"/>
        </w:rPr>
        <w:t xml:space="preserve"> </w:t>
      </w:r>
      <w:r>
        <w:t>the</w:t>
      </w:r>
      <w:r>
        <w:rPr>
          <w:spacing w:val="-4"/>
        </w:rPr>
        <w:t xml:space="preserve"> </w:t>
      </w:r>
      <w:r>
        <w:t>matter, including sanctions, if any, by certified or express mail, electronic mail or hand delivery. That written determination shall include:</w:t>
      </w:r>
    </w:p>
    <w:p w14:paraId="1E688610" w14:textId="77777777" w:rsidR="00462241" w:rsidRDefault="00A227DC">
      <w:pPr>
        <w:pStyle w:val="ListParagraph"/>
        <w:numPr>
          <w:ilvl w:val="0"/>
          <w:numId w:val="4"/>
        </w:numPr>
        <w:tabs>
          <w:tab w:val="left" w:pos="1440"/>
        </w:tabs>
        <w:spacing w:before="1" w:line="273" w:lineRule="auto"/>
        <w:ind w:right="1433" w:hanging="360"/>
        <w:jc w:val="both"/>
      </w:pPr>
      <w:r>
        <w:t xml:space="preserve">An identification of the section(s) of the Title IX Harassment Policy alleged to have been </w:t>
      </w:r>
      <w:r>
        <w:rPr>
          <w:spacing w:val="-2"/>
        </w:rPr>
        <w:t>violated;</w:t>
      </w:r>
    </w:p>
    <w:p w14:paraId="1E688611" w14:textId="77777777" w:rsidR="00462241" w:rsidRDefault="00A227DC">
      <w:pPr>
        <w:pStyle w:val="ListParagraph"/>
        <w:numPr>
          <w:ilvl w:val="0"/>
          <w:numId w:val="4"/>
        </w:numPr>
        <w:tabs>
          <w:tab w:val="left" w:pos="1438"/>
          <w:tab w:val="left" w:pos="1440"/>
        </w:tabs>
        <w:spacing w:before="3" w:line="276" w:lineRule="auto"/>
        <w:ind w:right="1436" w:hanging="360"/>
        <w:jc w:val="both"/>
      </w:pPr>
      <w:r>
        <w:t>A description</w:t>
      </w:r>
      <w:r>
        <w:rPr>
          <w:spacing w:val="-1"/>
        </w:rPr>
        <w:t xml:space="preserve"> </w:t>
      </w:r>
      <w:r>
        <w:t>of</w:t>
      </w:r>
      <w:r>
        <w:rPr>
          <w:spacing w:val="-3"/>
        </w:rPr>
        <w:t xml:space="preserve"> </w:t>
      </w:r>
      <w:r>
        <w:t>the procedural</w:t>
      </w:r>
      <w:r>
        <w:rPr>
          <w:spacing w:val="-1"/>
        </w:rPr>
        <w:t xml:space="preserve"> </w:t>
      </w:r>
      <w:r>
        <w:t>steps taken</w:t>
      </w:r>
      <w:r>
        <w:rPr>
          <w:spacing w:val="-4"/>
        </w:rPr>
        <w:t xml:space="preserve"> </w:t>
      </w:r>
      <w:r>
        <w:t>from the</w:t>
      </w:r>
      <w:r>
        <w:rPr>
          <w:spacing w:val="-2"/>
        </w:rPr>
        <w:t xml:space="preserve"> </w:t>
      </w:r>
      <w:r>
        <w:t>receipt of</w:t>
      </w:r>
      <w:r>
        <w:rPr>
          <w:spacing w:val="-3"/>
        </w:rPr>
        <w:t xml:space="preserve"> </w:t>
      </w:r>
      <w:r>
        <w:t>the complaint through</w:t>
      </w:r>
      <w:r>
        <w:rPr>
          <w:spacing w:val="-2"/>
        </w:rPr>
        <w:t xml:space="preserve"> </w:t>
      </w:r>
      <w:r>
        <w:t>the determination, including any notifications to Parties, interviews with Parties and witnesses, site visits, methods used to gather other evidence, and Hearings held;</w:t>
      </w:r>
    </w:p>
    <w:p w14:paraId="1E688612" w14:textId="77777777" w:rsidR="00462241" w:rsidRDefault="00A227DC">
      <w:pPr>
        <w:pStyle w:val="ListParagraph"/>
        <w:numPr>
          <w:ilvl w:val="0"/>
          <w:numId w:val="4"/>
        </w:numPr>
        <w:tabs>
          <w:tab w:val="left" w:pos="1438"/>
        </w:tabs>
        <w:spacing w:before="2"/>
        <w:ind w:left="1438" w:hanging="358"/>
        <w:jc w:val="both"/>
      </w:pPr>
      <w:r>
        <w:t>Findings</w:t>
      </w:r>
      <w:r>
        <w:rPr>
          <w:spacing w:val="-7"/>
        </w:rPr>
        <w:t xml:space="preserve"> </w:t>
      </w:r>
      <w:r>
        <w:t>of</w:t>
      </w:r>
      <w:r>
        <w:rPr>
          <w:spacing w:val="-4"/>
        </w:rPr>
        <w:t xml:space="preserve"> </w:t>
      </w:r>
      <w:r>
        <w:t>fact</w:t>
      </w:r>
      <w:r>
        <w:rPr>
          <w:spacing w:val="-6"/>
        </w:rPr>
        <w:t xml:space="preserve"> </w:t>
      </w:r>
      <w:r>
        <w:t>supporting</w:t>
      </w:r>
      <w:r>
        <w:rPr>
          <w:spacing w:val="-3"/>
        </w:rPr>
        <w:t xml:space="preserve"> </w:t>
      </w:r>
      <w:proofErr w:type="gramStart"/>
      <w:r>
        <w:t>the</w:t>
      </w:r>
      <w:r>
        <w:rPr>
          <w:spacing w:val="-3"/>
        </w:rPr>
        <w:t xml:space="preserve"> </w:t>
      </w:r>
      <w:r>
        <w:rPr>
          <w:spacing w:val="-2"/>
        </w:rPr>
        <w:t>determination</w:t>
      </w:r>
      <w:proofErr w:type="gramEnd"/>
      <w:r>
        <w:rPr>
          <w:spacing w:val="-2"/>
        </w:rPr>
        <w:t>;</w:t>
      </w:r>
    </w:p>
    <w:p w14:paraId="1E688613" w14:textId="77777777" w:rsidR="00462241" w:rsidRDefault="00A227DC">
      <w:pPr>
        <w:pStyle w:val="ListParagraph"/>
        <w:numPr>
          <w:ilvl w:val="0"/>
          <w:numId w:val="4"/>
        </w:numPr>
        <w:tabs>
          <w:tab w:val="left" w:pos="1439"/>
        </w:tabs>
        <w:spacing w:before="36"/>
        <w:ind w:left="1439" w:hanging="359"/>
        <w:jc w:val="both"/>
      </w:pPr>
      <w:r>
        <w:t>Conclusions</w:t>
      </w:r>
      <w:r>
        <w:rPr>
          <w:spacing w:val="-9"/>
        </w:rPr>
        <w:t xml:space="preserve"> </w:t>
      </w:r>
      <w:r>
        <w:t>regarding</w:t>
      </w:r>
      <w:r>
        <w:rPr>
          <w:spacing w:val="-3"/>
        </w:rPr>
        <w:t xml:space="preserve"> </w:t>
      </w:r>
      <w:r>
        <w:t>the</w:t>
      </w:r>
      <w:r>
        <w:rPr>
          <w:spacing w:val="-4"/>
        </w:rPr>
        <w:t xml:space="preserve"> </w:t>
      </w:r>
      <w:r>
        <w:t>application</w:t>
      </w:r>
      <w:r>
        <w:rPr>
          <w:spacing w:val="-5"/>
        </w:rPr>
        <w:t xml:space="preserve"> </w:t>
      </w:r>
      <w:r>
        <w:t>of</w:t>
      </w:r>
      <w:r>
        <w:rPr>
          <w:spacing w:val="-7"/>
        </w:rPr>
        <w:t xml:space="preserve"> </w:t>
      </w:r>
      <w:r>
        <w:t>the</w:t>
      </w:r>
      <w:r>
        <w:rPr>
          <w:spacing w:val="-3"/>
        </w:rPr>
        <w:t xml:space="preserve"> </w:t>
      </w:r>
      <w:r>
        <w:t>Title</w:t>
      </w:r>
      <w:r>
        <w:rPr>
          <w:spacing w:val="-6"/>
        </w:rPr>
        <w:t xml:space="preserve"> </w:t>
      </w:r>
      <w:r>
        <w:t>IX</w:t>
      </w:r>
      <w:r>
        <w:rPr>
          <w:spacing w:val="-5"/>
        </w:rPr>
        <w:t xml:space="preserve"> </w:t>
      </w:r>
      <w:r>
        <w:t>Harassment</w:t>
      </w:r>
      <w:r>
        <w:rPr>
          <w:spacing w:val="-4"/>
        </w:rPr>
        <w:t xml:space="preserve"> </w:t>
      </w:r>
      <w:r>
        <w:t>Policy</w:t>
      </w:r>
      <w:r>
        <w:rPr>
          <w:spacing w:val="-4"/>
        </w:rPr>
        <w:t xml:space="preserve"> </w:t>
      </w:r>
      <w:r>
        <w:t>to</w:t>
      </w:r>
      <w:r>
        <w:rPr>
          <w:spacing w:val="-6"/>
        </w:rPr>
        <w:t xml:space="preserve"> </w:t>
      </w:r>
      <w:r>
        <w:t>the</w:t>
      </w:r>
      <w:r>
        <w:rPr>
          <w:spacing w:val="-3"/>
        </w:rPr>
        <w:t xml:space="preserve"> </w:t>
      </w:r>
      <w:r>
        <w:rPr>
          <w:spacing w:val="-2"/>
        </w:rPr>
        <w:t>facts;</w:t>
      </w:r>
    </w:p>
    <w:p w14:paraId="1E688614" w14:textId="77777777" w:rsidR="00462241" w:rsidRDefault="00A227DC">
      <w:pPr>
        <w:pStyle w:val="ListParagraph"/>
        <w:numPr>
          <w:ilvl w:val="0"/>
          <w:numId w:val="4"/>
        </w:numPr>
        <w:tabs>
          <w:tab w:val="left" w:pos="1440"/>
        </w:tabs>
        <w:spacing w:line="276" w:lineRule="auto"/>
        <w:ind w:right="1435" w:hanging="360"/>
        <w:jc w:val="both"/>
      </w:pPr>
      <w:r>
        <w:t>A statement of, and rationale for, the result as to each allegation, including a determination regarding responsibility;</w:t>
      </w:r>
    </w:p>
    <w:p w14:paraId="1E688615" w14:textId="77777777" w:rsidR="00462241" w:rsidRDefault="00A227DC">
      <w:pPr>
        <w:pStyle w:val="ListParagraph"/>
        <w:numPr>
          <w:ilvl w:val="0"/>
          <w:numId w:val="4"/>
        </w:numPr>
        <w:tabs>
          <w:tab w:val="left" w:pos="1438"/>
        </w:tabs>
        <w:spacing w:before="1"/>
        <w:ind w:left="1438" w:hanging="358"/>
        <w:jc w:val="both"/>
      </w:pPr>
      <w:r>
        <w:t>Any</w:t>
      </w:r>
      <w:r>
        <w:rPr>
          <w:spacing w:val="-5"/>
        </w:rPr>
        <w:t xml:space="preserve"> </w:t>
      </w:r>
      <w:r>
        <w:t>sanctions</w:t>
      </w:r>
      <w:r>
        <w:rPr>
          <w:spacing w:val="-4"/>
        </w:rPr>
        <w:t xml:space="preserve"> </w:t>
      </w:r>
      <w:r>
        <w:t>the</w:t>
      </w:r>
      <w:r>
        <w:rPr>
          <w:spacing w:val="-5"/>
        </w:rPr>
        <w:t xml:space="preserve"> </w:t>
      </w:r>
      <w:r>
        <w:t>University</w:t>
      </w:r>
      <w:r>
        <w:rPr>
          <w:spacing w:val="-5"/>
        </w:rPr>
        <w:t xml:space="preserve"> </w:t>
      </w:r>
      <w:r>
        <w:t>imposes</w:t>
      </w:r>
      <w:r>
        <w:rPr>
          <w:spacing w:val="-3"/>
        </w:rPr>
        <w:t xml:space="preserve"> </w:t>
      </w:r>
      <w:r>
        <w:t>on</w:t>
      </w:r>
      <w:r>
        <w:rPr>
          <w:spacing w:val="-6"/>
        </w:rPr>
        <w:t xml:space="preserve"> </w:t>
      </w:r>
      <w:r>
        <w:t>the</w:t>
      </w:r>
      <w:r>
        <w:rPr>
          <w:spacing w:val="-3"/>
        </w:rPr>
        <w:t xml:space="preserve"> </w:t>
      </w:r>
      <w:r>
        <w:rPr>
          <w:spacing w:val="-2"/>
        </w:rPr>
        <w:t>Respondent;</w:t>
      </w:r>
    </w:p>
    <w:p w14:paraId="1E688616" w14:textId="77777777" w:rsidR="00462241" w:rsidRDefault="00A227DC">
      <w:pPr>
        <w:pStyle w:val="ListParagraph"/>
        <w:numPr>
          <w:ilvl w:val="0"/>
          <w:numId w:val="4"/>
        </w:numPr>
        <w:tabs>
          <w:tab w:val="left" w:pos="1438"/>
          <w:tab w:val="left" w:pos="1440"/>
        </w:tabs>
        <w:spacing w:before="35" w:line="276" w:lineRule="auto"/>
        <w:ind w:right="1436" w:hanging="360"/>
      </w:pPr>
      <w:r>
        <w:t>Any remedies provided to the Complainant designed to restore or preserve access to the University’s education program or activity;</w:t>
      </w:r>
    </w:p>
    <w:p w14:paraId="1E688617" w14:textId="77777777" w:rsidR="00462241" w:rsidRDefault="00A227DC">
      <w:pPr>
        <w:pStyle w:val="ListParagraph"/>
        <w:numPr>
          <w:ilvl w:val="0"/>
          <w:numId w:val="4"/>
        </w:numPr>
        <w:tabs>
          <w:tab w:val="left" w:pos="1439"/>
        </w:tabs>
        <w:spacing w:before="1"/>
        <w:ind w:left="1439" w:hanging="359"/>
      </w:pPr>
      <w:r>
        <w:t>A</w:t>
      </w:r>
      <w:r>
        <w:rPr>
          <w:spacing w:val="-6"/>
        </w:rPr>
        <w:t xml:space="preserve"> </w:t>
      </w:r>
      <w:r>
        <w:t>determination</w:t>
      </w:r>
      <w:r>
        <w:rPr>
          <w:spacing w:val="-6"/>
        </w:rPr>
        <w:t xml:space="preserve"> </w:t>
      </w:r>
      <w:r>
        <w:t>of</w:t>
      </w:r>
      <w:r>
        <w:rPr>
          <w:spacing w:val="-5"/>
        </w:rPr>
        <w:t xml:space="preserve"> </w:t>
      </w:r>
      <w:r>
        <w:t>whether</w:t>
      </w:r>
      <w:r>
        <w:rPr>
          <w:spacing w:val="-4"/>
        </w:rPr>
        <w:t xml:space="preserve"> </w:t>
      </w:r>
      <w:r>
        <w:t>the</w:t>
      </w:r>
      <w:r>
        <w:rPr>
          <w:spacing w:val="-4"/>
        </w:rPr>
        <w:t xml:space="preserve"> </w:t>
      </w:r>
      <w:r>
        <w:t>Formal</w:t>
      </w:r>
      <w:r>
        <w:rPr>
          <w:spacing w:val="-5"/>
        </w:rPr>
        <w:t xml:space="preserve"> </w:t>
      </w:r>
      <w:r>
        <w:t>Complaint</w:t>
      </w:r>
      <w:r>
        <w:rPr>
          <w:spacing w:val="-4"/>
        </w:rPr>
        <w:t xml:space="preserve"> </w:t>
      </w:r>
      <w:r>
        <w:t>was</w:t>
      </w:r>
      <w:r>
        <w:rPr>
          <w:spacing w:val="-4"/>
        </w:rPr>
        <w:t xml:space="preserve"> </w:t>
      </w:r>
      <w:r>
        <w:t>knowingly</w:t>
      </w:r>
      <w:r>
        <w:rPr>
          <w:spacing w:val="-5"/>
        </w:rPr>
        <w:t xml:space="preserve"> </w:t>
      </w:r>
      <w:r>
        <w:t>false</w:t>
      </w:r>
      <w:r>
        <w:rPr>
          <w:spacing w:val="-6"/>
        </w:rPr>
        <w:t xml:space="preserve"> </w:t>
      </w:r>
      <w:r>
        <w:t>or</w:t>
      </w:r>
      <w:r>
        <w:rPr>
          <w:spacing w:val="-6"/>
        </w:rPr>
        <w:t xml:space="preserve"> </w:t>
      </w:r>
      <w:r>
        <w:t>malicious;</w:t>
      </w:r>
      <w:r>
        <w:rPr>
          <w:spacing w:val="-3"/>
        </w:rPr>
        <w:t xml:space="preserve"> </w:t>
      </w:r>
      <w:r>
        <w:rPr>
          <w:spacing w:val="-5"/>
        </w:rPr>
        <w:t>and</w:t>
      </w:r>
    </w:p>
    <w:p w14:paraId="1E688618" w14:textId="77777777" w:rsidR="00462241" w:rsidRDefault="00A227DC">
      <w:pPr>
        <w:pStyle w:val="ListParagraph"/>
        <w:numPr>
          <w:ilvl w:val="0"/>
          <w:numId w:val="4"/>
        </w:numPr>
        <w:tabs>
          <w:tab w:val="left" w:pos="1438"/>
        </w:tabs>
        <w:ind w:left="1438" w:hanging="358"/>
      </w:pPr>
      <w:r>
        <w:t>The</w:t>
      </w:r>
      <w:r>
        <w:rPr>
          <w:spacing w:val="-5"/>
        </w:rPr>
        <w:t xml:space="preserve"> </w:t>
      </w:r>
      <w:r>
        <w:t>University’s</w:t>
      </w:r>
      <w:r>
        <w:rPr>
          <w:spacing w:val="-7"/>
        </w:rPr>
        <w:t xml:space="preserve"> </w:t>
      </w:r>
      <w:r>
        <w:t>procedures</w:t>
      </w:r>
      <w:r>
        <w:rPr>
          <w:spacing w:val="-4"/>
        </w:rPr>
        <w:t xml:space="preserve"> </w:t>
      </w:r>
      <w:r>
        <w:t>and</w:t>
      </w:r>
      <w:r>
        <w:rPr>
          <w:spacing w:val="-5"/>
        </w:rPr>
        <w:t xml:space="preserve"> </w:t>
      </w:r>
      <w:r>
        <w:t>permissible</w:t>
      </w:r>
      <w:r>
        <w:rPr>
          <w:spacing w:val="-6"/>
        </w:rPr>
        <w:t xml:space="preserve"> </w:t>
      </w:r>
      <w:r>
        <w:t>bases</w:t>
      </w:r>
      <w:r>
        <w:rPr>
          <w:spacing w:val="-5"/>
        </w:rPr>
        <w:t xml:space="preserve"> </w:t>
      </w:r>
      <w:r>
        <w:t>for</w:t>
      </w:r>
      <w:r>
        <w:rPr>
          <w:spacing w:val="-4"/>
        </w:rPr>
        <w:t xml:space="preserve"> </w:t>
      </w:r>
      <w:r>
        <w:t>Parties</w:t>
      </w:r>
      <w:r>
        <w:rPr>
          <w:spacing w:val="-7"/>
        </w:rPr>
        <w:t xml:space="preserve"> </w:t>
      </w:r>
      <w:r>
        <w:t>to</w:t>
      </w:r>
      <w:r>
        <w:rPr>
          <w:spacing w:val="-4"/>
        </w:rPr>
        <w:t xml:space="preserve"> </w:t>
      </w:r>
      <w:r>
        <w:rPr>
          <w:spacing w:val="-2"/>
        </w:rPr>
        <w:t>appeal.</w:t>
      </w:r>
    </w:p>
    <w:p w14:paraId="1E688619" w14:textId="77777777" w:rsidR="00462241" w:rsidRDefault="00462241">
      <w:pPr>
        <w:pStyle w:val="BodyText"/>
        <w:spacing w:before="74"/>
      </w:pPr>
    </w:p>
    <w:p w14:paraId="1E68861A" w14:textId="77777777" w:rsidR="00462241" w:rsidRDefault="00A227DC">
      <w:pPr>
        <w:pStyle w:val="BodyText"/>
        <w:spacing w:line="276" w:lineRule="auto"/>
        <w:ind w:left="720" w:right="1436"/>
        <w:jc w:val="both"/>
      </w:pPr>
      <w:r>
        <w:t>The determination regarding responsibility becomes final either on the date that the Vice President for Ethics and Compliance provides the Parties with the written determination of the</w:t>
      </w:r>
    </w:p>
    <w:p w14:paraId="1E68861B" w14:textId="77777777" w:rsidR="00462241" w:rsidRDefault="00462241">
      <w:pPr>
        <w:pStyle w:val="BodyText"/>
        <w:spacing w:line="276" w:lineRule="auto"/>
        <w:jc w:val="both"/>
        <w:sectPr w:rsidR="00462241">
          <w:pgSz w:w="12240" w:h="15840"/>
          <w:pgMar w:top="1640" w:right="0" w:bottom="960" w:left="720" w:header="0" w:footer="770" w:gutter="0"/>
          <w:cols w:space="720"/>
        </w:sectPr>
      </w:pPr>
    </w:p>
    <w:p w14:paraId="1E68861C" w14:textId="77777777" w:rsidR="00462241" w:rsidRDefault="00A227DC">
      <w:pPr>
        <w:pStyle w:val="BodyText"/>
        <w:spacing w:before="80" w:line="276" w:lineRule="auto"/>
        <w:ind w:left="720" w:right="1438"/>
      </w:pPr>
      <w:r>
        <w:lastRenderedPageBreak/>
        <w:t>result of the appeal, if an appeal is filed, or if an appeal is not filed, the date on which an appeal would no longer be considered timely.</w:t>
      </w:r>
    </w:p>
    <w:p w14:paraId="1E68861D" w14:textId="77777777" w:rsidR="00462241" w:rsidRDefault="00462241">
      <w:pPr>
        <w:pStyle w:val="BodyText"/>
        <w:spacing w:before="36"/>
      </w:pPr>
    </w:p>
    <w:p w14:paraId="1E68861E" w14:textId="77777777" w:rsidR="00462241" w:rsidRDefault="00A227DC">
      <w:pPr>
        <w:pStyle w:val="BodyText"/>
        <w:spacing w:line="276" w:lineRule="auto"/>
        <w:ind w:left="720" w:right="1438"/>
      </w:pPr>
      <w:r>
        <w:t>The appropriate Vice President, Vice Chancellor, Vice Provost or Dean is responsible for imposing</w:t>
      </w:r>
      <w:r>
        <w:rPr>
          <w:spacing w:val="-5"/>
        </w:rPr>
        <w:t xml:space="preserve"> </w:t>
      </w:r>
      <w:r>
        <w:t>the</w:t>
      </w:r>
      <w:r>
        <w:rPr>
          <w:spacing w:val="-2"/>
        </w:rPr>
        <w:t xml:space="preserve"> </w:t>
      </w:r>
      <w:r>
        <w:t>sanction.</w:t>
      </w:r>
      <w:r>
        <w:rPr>
          <w:spacing w:val="-5"/>
        </w:rPr>
        <w:t xml:space="preserve"> </w:t>
      </w:r>
      <w:r>
        <w:t>In</w:t>
      </w:r>
      <w:r>
        <w:rPr>
          <w:spacing w:val="-4"/>
        </w:rPr>
        <w:t xml:space="preserve"> </w:t>
      </w:r>
      <w:r>
        <w:t>the</w:t>
      </w:r>
      <w:r>
        <w:rPr>
          <w:spacing w:val="-4"/>
        </w:rPr>
        <w:t xml:space="preserve"> </w:t>
      </w:r>
      <w:r>
        <w:t>case</w:t>
      </w:r>
      <w:r>
        <w:rPr>
          <w:spacing w:val="-2"/>
        </w:rPr>
        <w:t xml:space="preserve"> </w:t>
      </w:r>
      <w:r>
        <w:t>of</w:t>
      </w:r>
      <w:r>
        <w:rPr>
          <w:spacing w:val="-3"/>
        </w:rPr>
        <w:t xml:space="preserve"> </w:t>
      </w:r>
      <w:r>
        <w:t>a</w:t>
      </w:r>
      <w:r>
        <w:rPr>
          <w:spacing w:val="-4"/>
        </w:rPr>
        <w:t xml:space="preserve"> </w:t>
      </w:r>
      <w:r>
        <w:t>student</w:t>
      </w:r>
      <w:r>
        <w:rPr>
          <w:spacing w:val="-2"/>
        </w:rPr>
        <w:t xml:space="preserve"> </w:t>
      </w:r>
      <w:r>
        <w:t>as</w:t>
      </w:r>
      <w:r>
        <w:rPr>
          <w:spacing w:val="-5"/>
        </w:rPr>
        <w:t xml:space="preserve"> </w:t>
      </w:r>
      <w:r>
        <w:t>the</w:t>
      </w:r>
      <w:r>
        <w:rPr>
          <w:spacing w:val="-2"/>
        </w:rPr>
        <w:t xml:space="preserve"> </w:t>
      </w:r>
      <w:r>
        <w:t>Respondent,</w:t>
      </w:r>
      <w:r>
        <w:rPr>
          <w:spacing w:val="-2"/>
        </w:rPr>
        <w:t xml:space="preserve"> </w:t>
      </w:r>
      <w:r>
        <w:t>the</w:t>
      </w:r>
      <w:r>
        <w:rPr>
          <w:spacing w:val="-2"/>
        </w:rPr>
        <w:t xml:space="preserve"> </w:t>
      </w:r>
      <w:r>
        <w:t>appropriate</w:t>
      </w:r>
      <w:r>
        <w:rPr>
          <w:spacing w:val="-2"/>
        </w:rPr>
        <w:t xml:space="preserve"> </w:t>
      </w:r>
      <w:r>
        <w:t>Dean</w:t>
      </w:r>
      <w:r>
        <w:rPr>
          <w:spacing w:val="-4"/>
        </w:rPr>
        <w:t xml:space="preserve"> </w:t>
      </w:r>
      <w:r>
        <w:t>is</w:t>
      </w:r>
      <w:r>
        <w:rPr>
          <w:spacing w:val="-2"/>
        </w:rPr>
        <w:t xml:space="preserve"> </w:t>
      </w:r>
      <w:r>
        <w:t>the Dean of Students.</w:t>
      </w:r>
    </w:p>
    <w:p w14:paraId="1E68861F" w14:textId="77777777" w:rsidR="00462241" w:rsidRDefault="00462241">
      <w:pPr>
        <w:pStyle w:val="BodyText"/>
        <w:spacing w:before="37"/>
      </w:pPr>
    </w:p>
    <w:p w14:paraId="1E688620" w14:textId="77777777" w:rsidR="00462241" w:rsidRDefault="00A227DC">
      <w:pPr>
        <w:pStyle w:val="BodyText"/>
        <w:spacing w:line="276" w:lineRule="auto"/>
        <w:ind w:left="720" w:right="1435"/>
        <w:jc w:val="both"/>
      </w:pPr>
      <w:r>
        <w:t xml:space="preserve">Sanctions will be decided on a case-by-case basis, must be reasonable and proportionate to the seriousness of the violation, and will be in accordance with </w:t>
      </w:r>
      <w:proofErr w:type="gramStart"/>
      <w:r>
        <w:t>University</w:t>
      </w:r>
      <w:proofErr w:type="gramEnd"/>
      <w:r>
        <w:t xml:space="preserve"> policy. Possible sanctions for employees include, but are not limited to, the following: a letter of reprimand, suspension or leave of absence without pay, reassignment of teaching or other responsibilities, removal of graduate</w:t>
      </w:r>
      <w:r>
        <w:rPr>
          <w:spacing w:val="-7"/>
        </w:rPr>
        <w:t xml:space="preserve"> </w:t>
      </w:r>
      <w:r>
        <w:t>faculty</w:t>
      </w:r>
      <w:r>
        <w:rPr>
          <w:spacing w:val="-9"/>
        </w:rPr>
        <w:t xml:space="preserve"> </w:t>
      </w:r>
      <w:r>
        <w:t>certification,</w:t>
      </w:r>
      <w:r>
        <w:rPr>
          <w:spacing w:val="-8"/>
        </w:rPr>
        <w:t xml:space="preserve"> </w:t>
      </w:r>
      <w:r>
        <w:t>denial</w:t>
      </w:r>
      <w:r>
        <w:rPr>
          <w:spacing w:val="-7"/>
        </w:rPr>
        <w:t xml:space="preserve"> </w:t>
      </w:r>
      <w:r>
        <w:t>of</w:t>
      </w:r>
      <w:r>
        <w:rPr>
          <w:spacing w:val="-8"/>
        </w:rPr>
        <w:t xml:space="preserve"> </w:t>
      </w:r>
      <w:r>
        <w:t>a</w:t>
      </w:r>
      <w:r>
        <w:rPr>
          <w:spacing w:val="-7"/>
        </w:rPr>
        <w:t xml:space="preserve"> </w:t>
      </w:r>
      <w:r>
        <w:t>merit</w:t>
      </w:r>
      <w:r>
        <w:rPr>
          <w:spacing w:val="-8"/>
        </w:rPr>
        <w:t xml:space="preserve"> </w:t>
      </w:r>
      <w:r>
        <w:t>pay</w:t>
      </w:r>
      <w:r>
        <w:rPr>
          <w:spacing w:val="-7"/>
        </w:rPr>
        <w:t xml:space="preserve"> </w:t>
      </w:r>
      <w:r>
        <w:t>increase,</w:t>
      </w:r>
      <w:r>
        <w:rPr>
          <w:spacing w:val="-8"/>
        </w:rPr>
        <w:t xml:space="preserve"> </w:t>
      </w:r>
      <w:r>
        <w:t>demotion,</w:t>
      </w:r>
      <w:r>
        <w:rPr>
          <w:spacing w:val="-8"/>
        </w:rPr>
        <w:t xml:space="preserve"> </w:t>
      </w:r>
      <w:r>
        <w:t>probation</w:t>
      </w:r>
      <w:r>
        <w:rPr>
          <w:spacing w:val="-7"/>
        </w:rPr>
        <w:t xml:space="preserve"> </w:t>
      </w:r>
      <w:r>
        <w:t>or</w:t>
      </w:r>
      <w:r>
        <w:rPr>
          <w:spacing w:val="-5"/>
        </w:rPr>
        <w:t xml:space="preserve"> </w:t>
      </w:r>
      <w:r>
        <w:t xml:space="preserve">termination. Sanctions for students are listed in the Regulations Governing Student Conduct and include, without limitation, verbal or written warnings, restrictions, probation, probated suspension, suspension, degree deferral or expulsion as well as restrictions on employment and/or access to </w:t>
      </w:r>
      <w:proofErr w:type="gramStart"/>
      <w:r>
        <w:t>University</w:t>
      </w:r>
      <w:proofErr w:type="gramEnd"/>
      <w:r>
        <w:t xml:space="preserve"> property and related organizations.</w:t>
      </w:r>
    </w:p>
    <w:p w14:paraId="1E688621" w14:textId="77777777" w:rsidR="00462241" w:rsidRDefault="00462241">
      <w:pPr>
        <w:pStyle w:val="BodyText"/>
        <w:spacing w:before="38"/>
      </w:pPr>
    </w:p>
    <w:p w14:paraId="1E688622" w14:textId="77777777" w:rsidR="00462241" w:rsidRDefault="00A227DC">
      <w:pPr>
        <w:pStyle w:val="BodyText"/>
        <w:spacing w:line="276" w:lineRule="auto"/>
        <w:ind w:left="720" w:right="1435"/>
        <w:jc w:val="both"/>
      </w:pPr>
      <w:r>
        <w:t xml:space="preserve">Except as provided herein, sanctions imposed pursuant to these Title IX Procedures may not be appealed or made the subject of </w:t>
      </w:r>
      <w:proofErr w:type="gramStart"/>
      <w:r>
        <w:t>a grievance</w:t>
      </w:r>
      <w:proofErr w:type="gramEnd"/>
      <w:r>
        <w:t xml:space="preserve"> under any other University policy.</w:t>
      </w:r>
    </w:p>
    <w:p w14:paraId="1E688623" w14:textId="77777777" w:rsidR="00462241" w:rsidRDefault="00462241">
      <w:pPr>
        <w:pStyle w:val="BodyText"/>
        <w:spacing w:before="39"/>
      </w:pPr>
    </w:p>
    <w:p w14:paraId="1E688624" w14:textId="77777777" w:rsidR="00462241" w:rsidRDefault="00A227DC">
      <w:pPr>
        <w:pStyle w:val="BodyText"/>
        <w:spacing w:line="276" w:lineRule="auto"/>
        <w:ind w:left="720" w:right="1438"/>
        <w:jc w:val="both"/>
      </w:pPr>
      <w:r>
        <w:t>Failure to abide by the sanctions imposed by the date specified, whether by refusal, neglect, or any other reason, may result in additional sanctions, up to and including the expulsion or termination from the University.</w:t>
      </w:r>
    </w:p>
    <w:p w14:paraId="1E688625" w14:textId="77777777" w:rsidR="00462241" w:rsidRDefault="00462241">
      <w:pPr>
        <w:pStyle w:val="BodyText"/>
        <w:spacing w:before="37"/>
      </w:pPr>
    </w:p>
    <w:p w14:paraId="1E688626" w14:textId="77777777" w:rsidR="00462241" w:rsidRDefault="00A227DC">
      <w:pPr>
        <w:pStyle w:val="BodyText"/>
        <w:spacing w:line="276" w:lineRule="auto"/>
        <w:ind w:left="720" w:right="1434"/>
        <w:jc w:val="both"/>
      </w:pPr>
      <w:r>
        <w:t>If</w:t>
      </w:r>
      <w:r>
        <w:rPr>
          <w:spacing w:val="-7"/>
        </w:rPr>
        <w:t xml:space="preserve"> </w:t>
      </w:r>
      <w:r>
        <w:t>the</w:t>
      </w:r>
      <w:r>
        <w:rPr>
          <w:spacing w:val="-6"/>
        </w:rPr>
        <w:t xml:space="preserve"> </w:t>
      </w:r>
      <w:r>
        <w:t>accused</w:t>
      </w:r>
      <w:r>
        <w:rPr>
          <w:spacing w:val="-7"/>
        </w:rPr>
        <w:t xml:space="preserve"> </w:t>
      </w:r>
      <w:r>
        <w:t>is</w:t>
      </w:r>
      <w:r>
        <w:rPr>
          <w:spacing w:val="-7"/>
        </w:rPr>
        <w:t xml:space="preserve"> </w:t>
      </w:r>
      <w:r>
        <w:t>a</w:t>
      </w:r>
      <w:r>
        <w:rPr>
          <w:spacing w:val="-9"/>
        </w:rPr>
        <w:t xml:space="preserve"> </w:t>
      </w:r>
      <w:r>
        <w:t>faculty</w:t>
      </w:r>
      <w:r>
        <w:rPr>
          <w:spacing w:val="-8"/>
        </w:rPr>
        <w:t xml:space="preserve"> </w:t>
      </w:r>
      <w:r>
        <w:t>member</w:t>
      </w:r>
      <w:r>
        <w:rPr>
          <w:spacing w:val="-7"/>
        </w:rPr>
        <w:t xml:space="preserve"> </w:t>
      </w:r>
      <w:r>
        <w:t>and</w:t>
      </w:r>
      <w:r>
        <w:rPr>
          <w:spacing w:val="-7"/>
        </w:rPr>
        <w:t xml:space="preserve"> </w:t>
      </w:r>
      <w:r>
        <w:t>the</w:t>
      </w:r>
      <w:r>
        <w:rPr>
          <w:spacing w:val="-6"/>
        </w:rPr>
        <w:t xml:space="preserve"> </w:t>
      </w:r>
      <w:r>
        <w:t>sanction</w:t>
      </w:r>
      <w:r>
        <w:rPr>
          <w:spacing w:val="-9"/>
        </w:rPr>
        <w:t xml:space="preserve"> </w:t>
      </w:r>
      <w:r>
        <w:t>is</w:t>
      </w:r>
      <w:r>
        <w:rPr>
          <w:spacing w:val="-7"/>
        </w:rPr>
        <w:t xml:space="preserve"> </w:t>
      </w:r>
      <w:r>
        <w:t>to</w:t>
      </w:r>
      <w:r>
        <w:rPr>
          <w:spacing w:val="-7"/>
        </w:rPr>
        <w:t xml:space="preserve"> </w:t>
      </w:r>
      <w:r>
        <w:t>recommend</w:t>
      </w:r>
      <w:r>
        <w:rPr>
          <w:spacing w:val="-7"/>
        </w:rPr>
        <w:t xml:space="preserve"> </w:t>
      </w:r>
      <w:r>
        <w:t>termination</w:t>
      </w:r>
      <w:r>
        <w:rPr>
          <w:spacing w:val="-9"/>
        </w:rPr>
        <w:t xml:space="preserve"> </w:t>
      </w:r>
      <w:r>
        <w:t>of</w:t>
      </w:r>
      <w:r>
        <w:rPr>
          <w:spacing w:val="-7"/>
        </w:rPr>
        <w:t xml:space="preserve"> </w:t>
      </w:r>
      <w:r>
        <w:t>employment, the procedures for termination of a faculty member (as outlined in Executive Memorandum No. B-48 or its successor) will be followed; provided, however, that the report of the University Investigator</w:t>
      </w:r>
      <w:r>
        <w:rPr>
          <w:spacing w:val="-4"/>
        </w:rPr>
        <w:t xml:space="preserve"> </w:t>
      </w:r>
      <w:r>
        <w:t>and</w:t>
      </w:r>
      <w:r>
        <w:rPr>
          <w:spacing w:val="-5"/>
        </w:rPr>
        <w:t xml:space="preserve"> </w:t>
      </w:r>
      <w:r>
        <w:t>the</w:t>
      </w:r>
      <w:r>
        <w:rPr>
          <w:spacing w:val="-4"/>
        </w:rPr>
        <w:t xml:space="preserve"> </w:t>
      </w:r>
      <w:r>
        <w:t>written</w:t>
      </w:r>
      <w:r>
        <w:rPr>
          <w:spacing w:val="-6"/>
        </w:rPr>
        <w:t xml:space="preserve"> </w:t>
      </w:r>
      <w:r>
        <w:t>determination</w:t>
      </w:r>
      <w:r>
        <w:rPr>
          <w:spacing w:val="-6"/>
        </w:rPr>
        <w:t xml:space="preserve"> </w:t>
      </w:r>
      <w:r>
        <w:t>of</w:t>
      </w:r>
      <w:r>
        <w:rPr>
          <w:spacing w:val="-5"/>
        </w:rPr>
        <w:t xml:space="preserve"> </w:t>
      </w:r>
      <w:r>
        <w:t>the</w:t>
      </w:r>
      <w:r>
        <w:rPr>
          <w:spacing w:val="-6"/>
        </w:rPr>
        <w:t xml:space="preserve"> </w:t>
      </w:r>
      <w:r>
        <w:t>Hearing</w:t>
      </w:r>
      <w:r>
        <w:rPr>
          <w:spacing w:val="-5"/>
        </w:rPr>
        <w:t xml:space="preserve"> </w:t>
      </w:r>
      <w:r>
        <w:t>Officer</w:t>
      </w:r>
      <w:r>
        <w:rPr>
          <w:spacing w:val="-4"/>
        </w:rPr>
        <w:t xml:space="preserve"> </w:t>
      </w:r>
      <w:r>
        <w:t>shall</w:t>
      </w:r>
      <w:r>
        <w:rPr>
          <w:spacing w:val="-6"/>
        </w:rPr>
        <w:t xml:space="preserve"> </w:t>
      </w:r>
      <w:r>
        <w:t>be</w:t>
      </w:r>
      <w:r>
        <w:rPr>
          <w:spacing w:val="-4"/>
        </w:rPr>
        <w:t xml:space="preserve"> </w:t>
      </w:r>
      <w:r>
        <w:t>accepted</w:t>
      </w:r>
      <w:r>
        <w:rPr>
          <w:spacing w:val="-5"/>
        </w:rPr>
        <w:t xml:space="preserve"> </w:t>
      </w:r>
      <w:r>
        <w:t>into</w:t>
      </w:r>
      <w:r>
        <w:rPr>
          <w:spacing w:val="-4"/>
        </w:rPr>
        <w:t xml:space="preserve"> </w:t>
      </w:r>
      <w:r>
        <w:t>evidence at the faculty member’s termination hearing without the necessity of the Complainant testifying as a witness.</w:t>
      </w:r>
    </w:p>
    <w:p w14:paraId="1E688627" w14:textId="77777777" w:rsidR="00462241" w:rsidRDefault="00462241">
      <w:pPr>
        <w:pStyle w:val="BodyText"/>
        <w:spacing w:before="36"/>
      </w:pPr>
    </w:p>
    <w:p w14:paraId="1E688628" w14:textId="77777777" w:rsidR="00462241" w:rsidRDefault="00A227DC">
      <w:pPr>
        <w:pStyle w:val="BodyText"/>
        <w:spacing w:line="276" w:lineRule="auto"/>
        <w:ind w:left="719" w:right="1434"/>
        <w:jc w:val="both"/>
      </w:pPr>
      <w:r>
        <w:t>Remedial measures for students, faculty and staff will be decided on a case-by-case basis. Such measures</w:t>
      </w:r>
      <w:r>
        <w:rPr>
          <w:spacing w:val="-9"/>
        </w:rPr>
        <w:t xml:space="preserve"> </w:t>
      </w:r>
      <w:r>
        <w:t>may</w:t>
      </w:r>
      <w:r>
        <w:rPr>
          <w:spacing w:val="-11"/>
        </w:rPr>
        <w:t xml:space="preserve"> </w:t>
      </w:r>
      <w:r>
        <w:t>include</w:t>
      </w:r>
      <w:r>
        <w:rPr>
          <w:spacing w:val="-9"/>
        </w:rPr>
        <w:t xml:space="preserve"> </w:t>
      </w:r>
      <w:r>
        <w:t>providing</w:t>
      </w:r>
      <w:r>
        <w:rPr>
          <w:spacing w:val="-10"/>
        </w:rPr>
        <w:t xml:space="preserve"> </w:t>
      </w:r>
      <w:r>
        <w:t>an</w:t>
      </w:r>
      <w:r>
        <w:rPr>
          <w:spacing w:val="-11"/>
        </w:rPr>
        <w:t xml:space="preserve"> </w:t>
      </w:r>
      <w:r>
        <w:t>escort</w:t>
      </w:r>
      <w:r>
        <w:rPr>
          <w:spacing w:val="-9"/>
        </w:rPr>
        <w:t xml:space="preserve"> </w:t>
      </w:r>
      <w:r>
        <w:t>to</w:t>
      </w:r>
      <w:r>
        <w:rPr>
          <w:spacing w:val="-11"/>
        </w:rPr>
        <w:t xml:space="preserve"> </w:t>
      </w:r>
      <w:r>
        <w:t>ensure</w:t>
      </w:r>
      <w:r>
        <w:rPr>
          <w:spacing w:val="-9"/>
        </w:rPr>
        <w:t xml:space="preserve"> </w:t>
      </w:r>
      <w:r>
        <w:t>safe</w:t>
      </w:r>
      <w:r>
        <w:rPr>
          <w:spacing w:val="-9"/>
        </w:rPr>
        <w:t xml:space="preserve"> </w:t>
      </w:r>
      <w:r>
        <w:t>movement</w:t>
      </w:r>
      <w:r>
        <w:rPr>
          <w:spacing w:val="-10"/>
        </w:rPr>
        <w:t xml:space="preserve"> </w:t>
      </w:r>
      <w:r>
        <w:t>on</w:t>
      </w:r>
      <w:r>
        <w:rPr>
          <w:spacing w:val="-11"/>
        </w:rPr>
        <w:t xml:space="preserve"> </w:t>
      </w:r>
      <w:r>
        <w:t>campus;</w:t>
      </w:r>
      <w:r>
        <w:rPr>
          <w:spacing w:val="-9"/>
        </w:rPr>
        <w:t xml:space="preserve"> </w:t>
      </w:r>
      <w:r>
        <w:t>ensuring</w:t>
      </w:r>
      <w:r>
        <w:rPr>
          <w:spacing w:val="-10"/>
        </w:rPr>
        <w:t xml:space="preserve"> </w:t>
      </w:r>
      <w:r>
        <w:t>that</w:t>
      </w:r>
      <w:r>
        <w:rPr>
          <w:spacing w:val="-9"/>
        </w:rPr>
        <w:t xml:space="preserve"> </w:t>
      </w:r>
      <w:r>
        <w:t>the Complainant and Respondent do not share classes or extracurricular activities; reassignment of residence halls; tutoring or other academic support; arranging for extra time to complete or re-take a class or withdraw from a class without academic or financial penalty; job reassignment; targeted training for a</w:t>
      </w:r>
      <w:r>
        <w:rPr>
          <w:spacing w:val="-1"/>
        </w:rPr>
        <w:t xml:space="preserve"> </w:t>
      </w:r>
      <w:r>
        <w:t>group</w:t>
      </w:r>
      <w:r>
        <w:rPr>
          <w:spacing w:val="-2"/>
        </w:rPr>
        <w:t xml:space="preserve"> </w:t>
      </w:r>
      <w:r>
        <w:t>of</w:t>
      </w:r>
      <w:r>
        <w:rPr>
          <w:spacing w:val="-3"/>
        </w:rPr>
        <w:t xml:space="preserve"> </w:t>
      </w:r>
      <w:r>
        <w:t>students, faculty</w:t>
      </w:r>
      <w:r>
        <w:rPr>
          <w:spacing w:val="-1"/>
        </w:rPr>
        <w:t xml:space="preserve"> </w:t>
      </w:r>
      <w:r>
        <w:t>or staff; and other</w:t>
      </w:r>
      <w:r>
        <w:rPr>
          <w:spacing w:val="-2"/>
        </w:rPr>
        <w:t xml:space="preserve"> </w:t>
      </w:r>
      <w:r>
        <w:t>remedies that</w:t>
      </w:r>
      <w:r>
        <w:rPr>
          <w:spacing w:val="-2"/>
        </w:rPr>
        <w:t xml:space="preserve"> </w:t>
      </w:r>
      <w:r>
        <w:t>can</w:t>
      </w:r>
      <w:r>
        <w:rPr>
          <w:spacing w:val="-1"/>
        </w:rPr>
        <w:t xml:space="preserve"> </w:t>
      </w:r>
      <w:r>
        <w:t>be tailored to the needs of the Parties. The Title IX Coordinator is responsible for the effective implementation of any remedies.</w:t>
      </w:r>
    </w:p>
    <w:p w14:paraId="1E688629" w14:textId="77777777" w:rsidR="00462241" w:rsidRDefault="00462241">
      <w:pPr>
        <w:pStyle w:val="BodyText"/>
        <w:spacing w:before="36"/>
      </w:pPr>
    </w:p>
    <w:p w14:paraId="1E68862A" w14:textId="77777777" w:rsidR="00462241" w:rsidRDefault="00A227DC">
      <w:pPr>
        <w:pStyle w:val="BodyText"/>
        <w:spacing w:before="1" w:line="276" w:lineRule="auto"/>
        <w:ind w:left="720" w:right="1436"/>
        <w:jc w:val="both"/>
      </w:pPr>
      <w:r>
        <w:t xml:space="preserve">In the event the charge of Title IX Harassment is not substantiated following the written determination of the Hearing Officer, reasonable efforts may be </w:t>
      </w:r>
      <w:proofErr w:type="gramStart"/>
      <w:r>
        <w:t>taken</w:t>
      </w:r>
      <w:proofErr w:type="gramEnd"/>
      <w:r>
        <w:t xml:space="preserve"> to restore the Respondent(s) to their prior status.</w:t>
      </w:r>
    </w:p>
    <w:p w14:paraId="1E68862B" w14:textId="77777777" w:rsidR="00462241" w:rsidRDefault="00462241">
      <w:pPr>
        <w:pStyle w:val="BodyText"/>
        <w:spacing w:line="276" w:lineRule="auto"/>
        <w:jc w:val="both"/>
        <w:sectPr w:rsidR="00462241">
          <w:pgSz w:w="12240" w:h="15840"/>
          <w:pgMar w:top="1360" w:right="0" w:bottom="960" w:left="720" w:header="0" w:footer="770" w:gutter="0"/>
          <w:cols w:space="720"/>
        </w:sectPr>
      </w:pPr>
    </w:p>
    <w:p w14:paraId="1E68862C" w14:textId="77777777" w:rsidR="00462241" w:rsidRDefault="00462241">
      <w:pPr>
        <w:pStyle w:val="BodyText"/>
        <w:spacing w:before="8"/>
        <w:rPr>
          <w:sz w:val="3"/>
        </w:rPr>
      </w:pPr>
    </w:p>
    <w:p w14:paraId="1E68862D" w14:textId="77777777" w:rsidR="00462241" w:rsidRDefault="00A227DC">
      <w:pPr>
        <w:spacing w:line="20" w:lineRule="exact"/>
        <w:ind w:left="691"/>
        <w:rPr>
          <w:sz w:val="2"/>
        </w:rPr>
      </w:pPr>
      <w:r>
        <w:rPr>
          <w:noProof/>
          <w:sz w:val="2"/>
        </w:rPr>
        <mc:AlternateContent>
          <mc:Choice Requires="wpg">
            <w:drawing>
              <wp:inline distT="0" distB="0" distL="0" distR="0" wp14:anchorId="1E6888D5" wp14:editId="1E6888D6">
                <wp:extent cx="5980430" cy="6350"/>
                <wp:effectExtent l="0" t="0" r="0" b="0"/>
                <wp:docPr id="135"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0430" cy="6350"/>
                          <a:chOff x="0" y="0"/>
                          <a:chExt cx="5980430" cy="6350"/>
                        </a:xfrm>
                      </wpg:grpSpPr>
                      <wps:wsp>
                        <wps:cNvPr id="136" name="Graphic 136"/>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E59F98E" id="Group 135" o:spid="_x0000_s1026" style="width:470.9pt;height:.5pt;mso-position-horizontal-relative:char;mso-position-vertical-relative:line" coordsize="5980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">
                <v:shape id="Graphic 136" o:spid="_x0000_s1027" style="position:absolute;width:59804;height:63;visibility:visible;mso-wrap-style:square;v-text-anchor:top" coordsize="59804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" path="m5980176,l,,,6108r5980176,l5980176,xe" fillcolor="black" stroked="f">
                  <v:path arrowok="t"/>
                </v:shape>
                <w10:anchorlock/>
              </v:group>
            </w:pict>
          </mc:Fallback>
        </mc:AlternateContent>
      </w:r>
    </w:p>
    <w:p w14:paraId="1E68862E" w14:textId="77777777" w:rsidR="00462241" w:rsidRDefault="00A227DC">
      <w:pPr>
        <w:pStyle w:val="Heading2"/>
        <w:spacing w:before="9"/>
        <w:ind w:left="719"/>
      </w:pPr>
      <w:bookmarkStart w:id="348" w:name="Retaliation_Prohibited"/>
      <w:bookmarkStart w:id="349" w:name="_bookmark125"/>
      <w:bookmarkEnd w:id="348"/>
      <w:bookmarkEnd w:id="349"/>
      <w:r>
        <w:rPr>
          <w:color w:val="8E6E3D"/>
          <w:spacing w:val="12"/>
        </w:rPr>
        <w:t>Retaliation</w:t>
      </w:r>
      <w:r>
        <w:rPr>
          <w:color w:val="8E6E3D"/>
          <w:spacing w:val="38"/>
        </w:rPr>
        <w:t xml:space="preserve"> </w:t>
      </w:r>
      <w:r>
        <w:rPr>
          <w:color w:val="8E6E3D"/>
          <w:spacing w:val="10"/>
        </w:rPr>
        <w:t>Prohibited</w:t>
      </w:r>
    </w:p>
    <w:p w14:paraId="1E68862F" w14:textId="77777777" w:rsidR="00462241" w:rsidRDefault="00A227DC">
      <w:pPr>
        <w:pStyle w:val="BodyText"/>
        <w:spacing w:before="155" w:line="276" w:lineRule="auto"/>
        <w:ind w:left="720" w:right="1436"/>
        <w:jc w:val="both"/>
      </w:pPr>
      <w:r>
        <w:t>Retaliation</w:t>
      </w:r>
      <w:r>
        <w:rPr>
          <w:spacing w:val="-14"/>
        </w:rPr>
        <w:t xml:space="preserve"> </w:t>
      </w:r>
      <w:r>
        <w:t>against</w:t>
      </w:r>
      <w:r>
        <w:rPr>
          <w:spacing w:val="-13"/>
        </w:rPr>
        <w:t xml:space="preserve"> </w:t>
      </w:r>
      <w:r>
        <w:t>any</w:t>
      </w:r>
      <w:r>
        <w:rPr>
          <w:spacing w:val="-13"/>
        </w:rPr>
        <w:t xml:space="preserve"> </w:t>
      </w:r>
      <w:r>
        <w:t>person</w:t>
      </w:r>
      <w:r>
        <w:rPr>
          <w:spacing w:val="-14"/>
        </w:rPr>
        <w:t xml:space="preserve"> </w:t>
      </w:r>
      <w:r>
        <w:t>for</w:t>
      </w:r>
      <w:r>
        <w:rPr>
          <w:spacing w:val="-13"/>
        </w:rPr>
        <w:t xml:space="preserve"> </w:t>
      </w:r>
      <w:r>
        <w:t>reporting</w:t>
      </w:r>
      <w:r>
        <w:rPr>
          <w:spacing w:val="-13"/>
        </w:rPr>
        <w:t xml:space="preserve"> </w:t>
      </w:r>
      <w:r>
        <w:t>or</w:t>
      </w:r>
      <w:r>
        <w:rPr>
          <w:spacing w:val="-13"/>
        </w:rPr>
        <w:t xml:space="preserve"> </w:t>
      </w:r>
      <w:r>
        <w:t>complaining</w:t>
      </w:r>
      <w:r>
        <w:rPr>
          <w:spacing w:val="-14"/>
        </w:rPr>
        <w:t xml:space="preserve"> </w:t>
      </w:r>
      <w:r>
        <w:t>of</w:t>
      </w:r>
      <w:r>
        <w:rPr>
          <w:spacing w:val="-13"/>
        </w:rPr>
        <w:t xml:space="preserve"> </w:t>
      </w:r>
      <w:r>
        <w:t>discrimination</w:t>
      </w:r>
      <w:r>
        <w:rPr>
          <w:spacing w:val="-13"/>
        </w:rPr>
        <w:t xml:space="preserve"> </w:t>
      </w:r>
      <w:r>
        <w:t>and/or</w:t>
      </w:r>
      <w:r>
        <w:rPr>
          <w:spacing w:val="-13"/>
        </w:rPr>
        <w:t xml:space="preserve"> </w:t>
      </w:r>
      <w:r>
        <w:t>harassment, assisting</w:t>
      </w:r>
      <w:r>
        <w:rPr>
          <w:spacing w:val="-14"/>
        </w:rPr>
        <w:t xml:space="preserve"> </w:t>
      </w:r>
      <w:r>
        <w:t>or</w:t>
      </w:r>
      <w:r>
        <w:rPr>
          <w:spacing w:val="-13"/>
        </w:rPr>
        <w:t xml:space="preserve"> </w:t>
      </w:r>
      <w:r>
        <w:t>participating</w:t>
      </w:r>
      <w:r>
        <w:rPr>
          <w:spacing w:val="-13"/>
        </w:rPr>
        <w:t xml:space="preserve"> </w:t>
      </w:r>
      <w:r>
        <w:t>in</w:t>
      </w:r>
      <w:r>
        <w:rPr>
          <w:spacing w:val="-13"/>
        </w:rPr>
        <w:t xml:space="preserve"> </w:t>
      </w:r>
      <w:r>
        <w:t>the</w:t>
      </w:r>
      <w:r>
        <w:rPr>
          <w:spacing w:val="-11"/>
        </w:rPr>
        <w:t xml:space="preserve"> </w:t>
      </w:r>
      <w:r>
        <w:t>investigation</w:t>
      </w:r>
      <w:r>
        <w:rPr>
          <w:spacing w:val="-14"/>
        </w:rPr>
        <w:t xml:space="preserve"> </w:t>
      </w:r>
      <w:r>
        <w:t>of</w:t>
      </w:r>
      <w:r>
        <w:rPr>
          <w:spacing w:val="-12"/>
        </w:rPr>
        <w:t xml:space="preserve"> </w:t>
      </w:r>
      <w:r>
        <w:t>a</w:t>
      </w:r>
      <w:r>
        <w:rPr>
          <w:spacing w:val="-13"/>
        </w:rPr>
        <w:t xml:space="preserve"> </w:t>
      </w:r>
      <w:r>
        <w:t>complaint</w:t>
      </w:r>
      <w:r>
        <w:rPr>
          <w:spacing w:val="-14"/>
        </w:rPr>
        <w:t xml:space="preserve"> </w:t>
      </w:r>
      <w:r>
        <w:t>of</w:t>
      </w:r>
      <w:r>
        <w:rPr>
          <w:spacing w:val="-12"/>
        </w:rPr>
        <w:t xml:space="preserve"> </w:t>
      </w:r>
      <w:r>
        <w:t>discrimination</w:t>
      </w:r>
      <w:r>
        <w:rPr>
          <w:spacing w:val="-13"/>
        </w:rPr>
        <w:t xml:space="preserve"> </w:t>
      </w:r>
      <w:r>
        <w:t>and/or</w:t>
      </w:r>
      <w:r>
        <w:rPr>
          <w:spacing w:val="-14"/>
        </w:rPr>
        <w:t xml:space="preserve"> </w:t>
      </w:r>
      <w:r>
        <w:t>harassment, refusing</w:t>
      </w:r>
      <w:r>
        <w:rPr>
          <w:spacing w:val="-10"/>
        </w:rPr>
        <w:t xml:space="preserve"> </w:t>
      </w:r>
      <w:r>
        <w:t>to</w:t>
      </w:r>
      <w:r>
        <w:rPr>
          <w:spacing w:val="-9"/>
        </w:rPr>
        <w:t xml:space="preserve"> </w:t>
      </w:r>
      <w:r>
        <w:t>participate</w:t>
      </w:r>
      <w:r>
        <w:rPr>
          <w:spacing w:val="-9"/>
        </w:rPr>
        <w:t xml:space="preserve"> </w:t>
      </w:r>
      <w:r>
        <w:t>in</w:t>
      </w:r>
      <w:r>
        <w:rPr>
          <w:spacing w:val="-13"/>
        </w:rPr>
        <w:t xml:space="preserve"> </w:t>
      </w:r>
      <w:r>
        <w:t>any</w:t>
      </w:r>
      <w:r>
        <w:rPr>
          <w:spacing w:val="-11"/>
        </w:rPr>
        <w:t xml:space="preserve"> </w:t>
      </w:r>
      <w:r>
        <w:t>manner</w:t>
      </w:r>
      <w:r>
        <w:rPr>
          <w:spacing w:val="-9"/>
        </w:rPr>
        <w:t xml:space="preserve"> </w:t>
      </w:r>
      <w:r>
        <w:t>in</w:t>
      </w:r>
      <w:r>
        <w:rPr>
          <w:spacing w:val="-11"/>
        </w:rPr>
        <w:t xml:space="preserve"> </w:t>
      </w:r>
      <w:r>
        <w:t>an</w:t>
      </w:r>
      <w:r>
        <w:rPr>
          <w:spacing w:val="-11"/>
        </w:rPr>
        <w:t xml:space="preserve"> </w:t>
      </w:r>
      <w:r>
        <w:t>investigation,</w:t>
      </w:r>
      <w:r>
        <w:rPr>
          <w:spacing w:val="-11"/>
        </w:rPr>
        <w:t xml:space="preserve"> </w:t>
      </w:r>
      <w:r>
        <w:t>proceeding</w:t>
      </w:r>
      <w:r>
        <w:rPr>
          <w:spacing w:val="-12"/>
        </w:rPr>
        <w:t xml:space="preserve"> </w:t>
      </w:r>
      <w:r>
        <w:t>or</w:t>
      </w:r>
      <w:r>
        <w:rPr>
          <w:spacing w:val="-9"/>
        </w:rPr>
        <w:t xml:space="preserve"> </w:t>
      </w:r>
      <w:r>
        <w:t>Hearing</w:t>
      </w:r>
      <w:r>
        <w:rPr>
          <w:spacing w:val="-10"/>
        </w:rPr>
        <w:t xml:space="preserve"> </w:t>
      </w:r>
      <w:r>
        <w:t>under</w:t>
      </w:r>
      <w:r>
        <w:rPr>
          <w:spacing w:val="-9"/>
        </w:rPr>
        <w:t xml:space="preserve"> </w:t>
      </w:r>
      <w:r>
        <w:t>these</w:t>
      </w:r>
      <w:r>
        <w:rPr>
          <w:spacing w:val="-9"/>
        </w:rPr>
        <w:t xml:space="preserve"> </w:t>
      </w:r>
      <w:r>
        <w:t>Title IX</w:t>
      </w:r>
      <w:r>
        <w:rPr>
          <w:spacing w:val="-6"/>
        </w:rPr>
        <w:t xml:space="preserve"> </w:t>
      </w:r>
      <w:r>
        <w:t>Procedures</w:t>
      </w:r>
      <w:r>
        <w:rPr>
          <w:spacing w:val="-5"/>
        </w:rPr>
        <w:t xml:space="preserve"> </w:t>
      </w:r>
      <w:r>
        <w:t>or</w:t>
      </w:r>
      <w:r>
        <w:rPr>
          <w:spacing w:val="-7"/>
        </w:rPr>
        <w:t xml:space="preserve"> </w:t>
      </w:r>
      <w:r>
        <w:t>enforcing</w:t>
      </w:r>
      <w:r>
        <w:rPr>
          <w:spacing w:val="-5"/>
        </w:rPr>
        <w:t xml:space="preserve"> </w:t>
      </w:r>
      <w:r>
        <w:t>University</w:t>
      </w:r>
      <w:r>
        <w:rPr>
          <w:spacing w:val="-6"/>
        </w:rPr>
        <w:t xml:space="preserve"> </w:t>
      </w:r>
      <w:r>
        <w:t>Policies</w:t>
      </w:r>
      <w:r>
        <w:rPr>
          <w:spacing w:val="-5"/>
        </w:rPr>
        <w:t xml:space="preserve"> </w:t>
      </w:r>
      <w:r>
        <w:t>with</w:t>
      </w:r>
      <w:r>
        <w:rPr>
          <w:spacing w:val="-4"/>
        </w:rPr>
        <w:t xml:space="preserve"> </w:t>
      </w:r>
      <w:r>
        <w:t>respect</w:t>
      </w:r>
      <w:r>
        <w:rPr>
          <w:spacing w:val="-5"/>
        </w:rPr>
        <w:t xml:space="preserve"> </w:t>
      </w:r>
      <w:r>
        <w:t>to</w:t>
      </w:r>
      <w:r>
        <w:rPr>
          <w:spacing w:val="-4"/>
        </w:rPr>
        <w:t xml:space="preserve"> </w:t>
      </w:r>
      <w:r>
        <w:t>discrimination</w:t>
      </w:r>
      <w:r>
        <w:rPr>
          <w:spacing w:val="-6"/>
        </w:rPr>
        <w:t xml:space="preserve"> </w:t>
      </w:r>
      <w:r>
        <w:t>and/or</w:t>
      </w:r>
      <w:r>
        <w:rPr>
          <w:spacing w:val="-4"/>
        </w:rPr>
        <w:t xml:space="preserve"> </w:t>
      </w:r>
      <w:r>
        <w:t>harassment is strictly prohibited. Overt or covert acts of reprisal, interference, restraint, penalty, discrimination,</w:t>
      </w:r>
      <w:r>
        <w:rPr>
          <w:spacing w:val="-11"/>
        </w:rPr>
        <w:t xml:space="preserve"> </w:t>
      </w:r>
      <w:r>
        <w:t>intimidation</w:t>
      </w:r>
      <w:r>
        <w:rPr>
          <w:spacing w:val="-9"/>
        </w:rPr>
        <w:t xml:space="preserve"> </w:t>
      </w:r>
      <w:r>
        <w:t>or</w:t>
      </w:r>
      <w:r>
        <w:rPr>
          <w:spacing w:val="-10"/>
        </w:rPr>
        <w:t xml:space="preserve"> </w:t>
      </w:r>
      <w:r>
        <w:t>harassment</w:t>
      </w:r>
      <w:r>
        <w:rPr>
          <w:spacing w:val="-8"/>
        </w:rPr>
        <w:t xml:space="preserve"> </w:t>
      </w:r>
      <w:r>
        <w:t>against</w:t>
      </w:r>
      <w:r>
        <w:rPr>
          <w:spacing w:val="-8"/>
        </w:rPr>
        <w:t xml:space="preserve"> </w:t>
      </w:r>
      <w:r>
        <w:t>an</w:t>
      </w:r>
      <w:r>
        <w:rPr>
          <w:spacing w:val="-9"/>
        </w:rPr>
        <w:t xml:space="preserve"> </w:t>
      </w:r>
      <w:r>
        <w:t>individual</w:t>
      </w:r>
      <w:r>
        <w:rPr>
          <w:spacing w:val="-12"/>
        </w:rPr>
        <w:t xml:space="preserve"> </w:t>
      </w:r>
      <w:r>
        <w:t>or</w:t>
      </w:r>
      <w:r>
        <w:rPr>
          <w:spacing w:val="-10"/>
        </w:rPr>
        <w:t xml:space="preserve"> </w:t>
      </w:r>
      <w:r>
        <w:t>group</w:t>
      </w:r>
      <w:r>
        <w:rPr>
          <w:spacing w:val="-8"/>
        </w:rPr>
        <w:t xml:space="preserve"> </w:t>
      </w:r>
      <w:r>
        <w:t>for</w:t>
      </w:r>
      <w:r>
        <w:rPr>
          <w:spacing w:val="-10"/>
        </w:rPr>
        <w:t xml:space="preserve"> </w:t>
      </w:r>
      <w:r>
        <w:t>exercising</w:t>
      </w:r>
      <w:r>
        <w:rPr>
          <w:spacing w:val="-11"/>
        </w:rPr>
        <w:t xml:space="preserve"> </w:t>
      </w:r>
      <w:r>
        <w:t>rights</w:t>
      </w:r>
      <w:r>
        <w:rPr>
          <w:spacing w:val="-10"/>
        </w:rPr>
        <w:t xml:space="preserve"> </w:t>
      </w:r>
      <w:r>
        <w:t>or performing duties under these Title IX Procedures will be subject to appropriate and prompt disciplinary or remedial action.</w:t>
      </w:r>
    </w:p>
    <w:p w14:paraId="1E688630" w14:textId="77777777" w:rsidR="00462241" w:rsidRDefault="00A227DC">
      <w:pPr>
        <w:pStyle w:val="BodyText"/>
        <w:spacing w:before="51"/>
        <w:rPr>
          <w:sz w:val="20"/>
        </w:rPr>
      </w:pPr>
      <w:r>
        <w:rPr>
          <w:noProof/>
          <w:sz w:val="20"/>
        </w:rPr>
        <mc:AlternateContent>
          <mc:Choice Requires="wps">
            <w:drawing>
              <wp:anchor distT="0" distB="0" distL="0" distR="0" simplePos="0" relativeHeight="487651328" behindDoc="1" locked="0" layoutInCell="1" allowOverlap="1" wp14:anchorId="1E6888D7" wp14:editId="1E6888D8">
                <wp:simplePos x="0" y="0"/>
                <wp:positionH relativeFrom="page">
                  <wp:posOffset>896111</wp:posOffset>
                </wp:positionH>
                <wp:positionV relativeFrom="paragraph">
                  <wp:posOffset>192158</wp:posOffset>
                </wp:positionV>
                <wp:extent cx="5980430" cy="6350"/>
                <wp:effectExtent l="0" t="0" r="0" b="0"/>
                <wp:wrapTopAndBottom/>
                <wp:docPr id="137" name="Graphic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507CE1" id="Graphic 137" o:spid="_x0000_s1026" style="position:absolute;margin-left:70.55pt;margin-top:15.15pt;width:470.9pt;height:.5pt;z-index:-15665152;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" path="m5980176,l,,,6096r5980176,l5980176,xe" fillcolor="black" stroked="f">
                <v:path arrowok="t"/>
                <w10:wrap type="topAndBottom" anchorx="page"/>
              </v:shape>
            </w:pict>
          </mc:Fallback>
        </mc:AlternateContent>
      </w:r>
    </w:p>
    <w:p w14:paraId="1E688631" w14:textId="77777777" w:rsidR="00462241" w:rsidRDefault="00A227DC">
      <w:pPr>
        <w:pStyle w:val="Heading2"/>
      </w:pPr>
      <w:bookmarkStart w:id="350" w:name="Appeal"/>
      <w:bookmarkStart w:id="351" w:name="_bookmark126"/>
      <w:bookmarkEnd w:id="350"/>
      <w:bookmarkEnd w:id="351"/>
      <w:r>
        <w:rPr>
          <w:color w:val="8E6E3D"/>
          <w:spacing w:val="9"/>
        </w:rPr>
        <w:t>Appeal</w:t>
      </w:r>
    </w:p>
    <w:p w14:paraId="1E688632" w14:textId="77777777" w:rsidR="00462241" w:rsidRDefault="00A227DC">
      <w:pPr>
        <w:pStyle w:val="BodyText"/>
        <w:spacing w:before="158" w:line="276" w:lineRule="auto"/>
        <w:ind w:left="720" w:right="1434"/>
        <w:jc w:val="both"/>
      </w:pPr>
      <w:r>
        <w:t>The Complainant and the Respondent each have the right to appeal any mandatory or discretionary dismissal as well as the decision of the Hearing Officer and imposition of any sanction</w:t>
      </w:r>
      <w:r>
        <w:rPr>
          <w:spacing w:val="-1"/>
        </w:rPr>
        <w:t xml:space="preserve"> </w:t>
      </w:r>
      <w:r>
        <w:t>to the Vice President for Ethics and Compliance. The appeal must be in</w:t>
      </w:r>
      <w:r>
        <w:rPr>
          <w:spacing w:val="-1"/>
        </w:rPr>
        <w:t xml:space="preserve"> </w:t>
      </w:r>
      <w:r>
        <w:t>writing with all supporting materials attached and filed in person, via courier, or via postal or electronic mail within</w:t>
      </w:r>
      <w:r>
        <w:rPr>
          <w:spacing w:val="-6"/>
        </w:rPr>
        <w:t xml:space="preserve"> </w:t>
      </w:r>
      <w:r>
        <w:t>ten</w:t>
      </w:r>
      <w:r>
        <w:rPr>
          <w:spacing w:val="-6"/>
        </w:rPr>
        <w:t xml:space="preserve"> </w:t>
      </w:r>
      <w:r>
        <w:t>days</w:t>
      </w:r>
      <w:r>
        <w:rPr>
          <w:spacing w:val="-5"/>
        </w:rPr>
        <w:t xml:space="preserve"> </w:t>
      </w:r>
      <w:r>
        <w:t>of</w:t>
      </w:r>
      <w:r>
        <w:rPr>
          <w:spacing w:val="-5"/>
        </w:rPr>
        <w:t xml:space="preserve"> </w:t>
      </w:r>
      <w:r>
        <w:t>the</w:t>
      </w:r>
      <w:r>
        <w:rPr>
          <w:spacing w:val="-4"/>
        </w:rPr>
        <w:t xml:space="preserve"> </w:t>
      </w:r>
      <w:r>
        <w:t>issuance</w:t>
      </w:r>
      <w:r>
        <w:rPr>
          <w:spacing w:val="-4"/>
        </w:rPr>
        <w:t xml:space="preserve"> </w:t>
      </w:r>
      <w:r>
        <w:t>of</w:t>
      </w:r>
      <w:r>
        <w:rPr>
          <w:spacing w:val="-5"/>
        </w:rPr>
        <w:t xml:space="preserve"> </w:t>
      </w:r>
      <w:r>
        <w:t>notification</w:t>
      </w:r>
      <w:r>
        <w:rPr>
          <w:spacing w:val="-6"/>
        </w:rPr>
        <w:t xml:space="preserve"> </w:t>
      </w:r>
      <w:r>
        <w:t>of</w:t>
      </w:r>
      <w:r>
        <w:rPr>
          <w:spacing w:val="-7"/>
        </w:rPr>
        <w:t xml:space="preserve"> </w:t>
      </w:r>
      <w:r>
        <w:t>the</w:t>
      </w:r>
      <w:r>
        <w:rPr>
          <w:spacing w:val="-6"/>
        </w:rPr>
        <w:t xml:space="preserve"> </w:t>
      </w:r>
      <w:r>
        <w:t>decision.</w:t>
      </w:r>
      <w:r>
        <w:rPr>
          <w:spacing w:val="-5"/>
        </w:rPr>
        <w:t xml:space="preserve"> </w:t>
      </w:r>
      <w:r>
        <w:t>Decisions</w:t>
      </w:r>
      <w:r>
        <w:rPr>
          <w:spacing w:val="-5"/>
        </w:rPr>
        <w:t xml:space="preserve"> </w:t>
      </w:r>
      <w:r>
        <w:t>not</w:t>
      </w:r>
      <w:r>
        <w:rPr>
          <w:spacing w:val="-5"/>
        </w:rPr>
        <w:t xml:space="preserve"> </w:t>
      </w:r>
      <w:r>
        <w:t>appealed</w:t>
      </w:r>
      <w:r>
        <w:rPr>
          <w:spacing w:val="-5"/>
        </w:rPr>
        <w:t xml:space="preserve"> </w:t>
      </w:r>
      <w:r>
        <w:t>within</w:t>
      </w:r>
      <w:r>
        <w:rPr>
          <w:spacing w:val="-6"/>
        </w:rPr>
        <w:t xml:space="preserve"> </w:t>
      </w:r>
      <w:r>
        <w:t>such time are deemed final. The Vice President for Ethics and Compliance will notify the other Party in writing when an appeal is filed and furnish a copy of the appeal. Each Party may provide a response</w:t>
      </w:r>
      <w:r>
        <w:rPr>
          <w:spacing w:val="-14"/>
        </w:rPr>
        <w:t xml:space="preserve"> </w:t>
      </w:r>
      <w:r>
        <w:t>to</w:t>
      </w:r>
      <w:r>
        <w:rPr>
          <w:spacing w:val="-13"/>
        </w:rPr>
        <w:t xml:space="preserve"> </w:t>
      </w:r>
      <w:r>
        <w:t>the</w:t>
      </w:r>
      <w:r>
        <w:rPr>
          <w:spacing w:val="-13"/>
        </w:rPr>
        <w:t xml:space="preserve"> </w:t>
      </w:r>
      <w:r>
        <w:t>appeal.</w:t>
      </w:r>
      <w:r>
        <w:rPr>
          <w:spacing w:val="-14"/>
        </w:rPr>
        <w:t xml:space="preserve"> </w:t>
      </w:r>
      <w:r>
        <w:t>The</w:t>
      </w:r>
      <w:r>
        <w:rPr>
          <w:spacing w:val="-13"/>
        </w:rPr>
        <w:t xml:space="preserve"> </w:t>
      </w:r>
      <w:r>
        <w:t>response</w:t>
      </w:r>
      <w:r>
        <w:rPr>
          <w:spacing w:val="-13"/>
        </w:rPr>
        <w:t xml:space="preserve"> </w:t>
      </w:r>
      <w:r>
        <w:t>to</w:t>
      </w:r>
      <w:r>
        <w:rPr>
          <w:spacing w:val="-13"/>
        </w:rPr>
        <w:t xml:space="preserve"> </w:t>
      </w:r>
      <w:r>
        <w:t>the</w:t>
      </w:r>
      <w:r>
        <w:rPr>
          <w:spacing w:val="-14"/>
        </w:rPr>
        <w:t xml:space="preserve"> </w:t>
      </w:r>
      <w:r>
        <w:t>appeal</w:t>
      </w:r>
      <w:r>
        <w:rPr>
          <w:spacing w:val="-13"/>
        </w:rPr>
        <w:t xml:space="preserve"> </w:t>
      </w:r>
      <w:r>
        <w:t>must</w:t>
      </w:r>
      <w:r>
        <w:rPr>
          <w:spacing w:val="-13"/>
        </w:rPr>
        <w:t xml:space="preserve"> </w:t>
      </w:r>
      <w:r>
        <w:t>be</w:t>
      </w:r>
      <w:r>
        <w:rPr>
          <w:spacing w:val="-13"/>
        </w:rPr>
        <w:t xml:space="preserve"> </w:t>
      </w:r>
      <w:r>
        <w:t>in</w:t>
      </w:r>
      <w:r>
        <w:rPr>
          <w:spacing w:val="-14"/>
        </w:rPr>
        <w:t xml:space="preserve"> </w:t>
      </w:r>
      <w:r>
        <w:t>writing</w:t>
      </w:r>
      <w:r>
        <w:rPr>
          <w:spacing w:val="-13"/>
        </w:rPr>
        <w:t xml:space="preserve"> </w:t>
      </w:r>
      <w:r>
        <w:t>with</w:t>
      </w:r>
      <w:r>
        <w:rPr>
          <w:spacing w:val="-13"/>
        </w:rPr>
        <w:t xml:space="preserve"> </w:t>
      </w:r>
      <w:r>
        <w:t>all</w:t>
      </w:r>
      <w:r>
        <w:rPr>
          <w:spacing w:val="-13"/>
        </w:rPr>
        <w:t xml:space="preserve"> </w:t>
      </w:r>
      <w:r>
        <w:t>supporting</w:t>
      </w:r>
      <w:r>
        <w:rPr>
          <w:spacing w:val="-14"/>
        </w:rPr>
        <w:t xml:space="preserve"> </w:t>
      </w:r>
      <w:r>
        <w:t>materials attached</w:t>
      </w:r>
      <w:r>
        <w:rPr>
          <w:spacing w:val="-6"/>
        </w:rPr>
        <w:t xml:space="preserve"> </w:t>
      </w:r>
      <w:r>
        <w:t>and</w:t>
      </w:r>
      <w:r>
        <w:rPr>
          <w:spacing w:val="-6"/>
        </w:rPr>
        <w:t xml:space="preserve"> </w:t>
      </w:r>
      <w:r>
        <w:t>received</w:t>
      </w:r>
      <w:r>
        <w:rPr>
          <w:spacing w:val="-6"/>
        </w:rPr>
        <w:t xml:space="preserve"> </w:t>
      </w:r>
      <w:r>
        <w:t>in</w:t>
      </w:r>
      <w:r>
        <w:rPr>
          <w:spacing w:val="-7"/>
        </w:rPr>
        <w:t xml:space="preserve"> </w:t>
      </w:r>
      <w:r>
        <w:t>person,</w:t>
      </w:r>
      <w:r>
        <w:rPr>
          <w:spacing w:val="-6"/>
        </w:rPr>
        <w:t xml:space="preserve"> </w:t>
      </w:r>
      <w:r>
        <w:t>via</w:t>
      </w:r>
      <w:r>
        <w:rPr>
          <w:spacing w:val="-8"/>
        </w:rPr>
        <w:t xml:space="preserve"> </w:t>
      </w:r>
      <w:r>
        <w:t>courier,</w:t>
      </w:r>
      <w:r>
        <w:rPr>
          <w:spacing w:val="-6"/>
        </w:rPr>
        <w:t xml:space="preserve"> </w:t>
      </w:r>
      <w:r>
        <w:t>or</w:t>
      </w:r>
      <w:r>
        <w:rPr>
          <w:spacing w:val="-6"/>
        </w:rPr>
        <w:t xml:space="preserve"> </w:t>
      </w:r>
      <w:r>
        <w:t>via</w:t>
      </w:r>
      <w:r>
        <w:rPr>
          <w:spacing w:val="-10"/>
        </w:rPr>
        <w:t xml:space="preserve"> </w:t>
      </w:r>
      <w:r>
        <w:t>postal</w:t>
      </w:r>
      <w:r>
        <w:rPr>
          <w:spacing w:val="-7"/>
        </w:rPr>
        <w:t xml:space="preserve"> </w:t>
      </w:r>
      <w:r>
        <w:t>or</w:t>
      </w:r>
      <w:r>
        <w:rPr>
          <w:spacing w:val="-6"/>
        </w:rPr>
        <w:t xml:space="preserve"> </w:t>
      </w:r>
      <w:r>
        <w:t>electronic</w:t>
      </w:r>
      <w:r>
        <w:rPr>
          <w:spacing w:val="-6"/>
        </w:rPr>
        <w:t xml:space="preserve"> </w:t>
      </w:r>
      <w:r>
        <w:t>mail</w:t>
      </w:r>
      <w:r>
        <w:rPr>
          <w:spacing w:val="-10"/>
        </w:rPr>
        <w:t xml:space="preserve"> </w:t>
      </w:r>
      <w:r>
        <w:t>within</w:t>
      </w:r>
      <w:r>
        <w:rPr>
          <w:spacing w:val="-7"/>
        </w:rPr>
        <w:t xml:space="preserve"> </w:t>
      </w:r>
      <w:r>
        <w:t>ten</w:t>
      </w:r>
      <w:r>
        <w:rPr>
          <w:spacing w:val="-7"/>
        </w:rPr>
        <w:t xml:space="preserve"> </w:t>
      </w:r>
      <w:r>
        <w:t>days</w:t>
      </w:r>
      <w:r>
        <w:rPr>
          <w:spacing w:val="-6"/>
        </w:rPr>
        <w:t xml:space="preserve"> </w:t>
      </w:r>
      <w:r>
        <w:t>of</w:t>
      </w:r>
      <w:r>
        <w:rPr>
          <w:spacing w:val="-6"/>
        </w:rPr>
        <w:t xml:space="preserve"> </w:t>
      </w:r>
      <w:r>
        <w:t>the issuance of notification of the appeal.</w:t>
      </w:r>
    </w:p>
    <w:p w14:paraId="1E688633" w14:textId="77777777" w:rsidR="00462241" w:rsidRDefault="00462241">
      <w:pPr>
        <w:pStyle w:val="BodyText"/>
        <w:spacing w:before="36"/>
      </w:pPr>
    </w:p>
    <w:p w14:paraId="1E688634" w14:textId="77777777" w:rsidR="00462241" w:rsidRDefault="00A227DC">
      <w:pPr>
        <w:pStyle w:val="BodyText"/>
        <w:ind w:left="720"/>
        <w:jc w:val="both"/>
      </w:pPr>
      <w:r>
        <w:t>The</w:t>
      </w:r>
      <w:r>
        <w:rPr>
          <w:spacing w:val="-3"/>
        </w:rPr>
        <w:t xml:space="preserve"> </w:t>
      </w:r>
      <w:r>
        <w:t>grounds</w:t>
      </w:r>
      <w:r>
        <w:rPr>
          <w:spacing w:val="-3"/>
        </w:rPr>
        <w:t xml:space="preserve"> </w:t>
      </w:r>
      <w:r>
        <w:t>for</w:t>
      </w:r>
      <w:r>
        <w:rPr>
          <w:spacing w:val="-2"/>
        </w:rPr>
        <w:t xml:space="preserve"> </w:t>
      </w:r>
      <w:r>
        <w:t>appeals</w:t>
      </w:r>
      <w:r>
        <w:rPr>
          <w:spacing w:val="-6"/>
        </w:rPr>
        <w:t xml:space="preserve"> </w:t>
      </w:r>
      <w:r>
        <w:t>are</w:t>
      </w:r>
      <w:r>
        <w:rPr>
          <w:spacing w:val="-3"/>
        </w:rPr>
        <w:t xml:space="preserve"> </w:t>
      </w:r>
      <w:r>
        <w:t>limited</w:t>
      </w:r>
      <w:r>
        <w:rPr>
          <w:spacing w:val="-2"/>
        </w:rPr>
        <w:t xml:space="preserve"> </w:t>
      </w:r>
      <w:r>
        <w:t>to</w:t>
      </w:r>
      <w:r>
        <w:rPr>
          <w:spacing w:val="-5"/>
        </w:rPr>
        <w:t xml:space="preserve"> </w:t>
      </w:r>
      <w:r>
        <w:t>the</w:t>
      </w:r>
      <w:r>
        <w:rPr>
          <w:spacing w:val="-2"/>
        </w:rPr>
        <w:t xml:space="preserve"> following:</w:t>
      </w:r>
    </w:p>
    <w:p w14:paraId="1E688635" w14:textId="77777777" w:rsidR="00462241" w:rsidRDefault="00A227DC">
      <w:pPr>
        <w:pStyle w:val="ListParagraph"/>
        <w:numPr>
          <w:ilvl w:val="0"/>
          <w:numId w:val="3"/>
        </w:numPr>
        <w:tabs>
          <w:tab w:val="left" w:pos="1439"/>
        </w:tabs>
        <w:ind w:left="1439" w:hanging="359"/>
        <w:jc w:val="both"/>
      </w:pPr>
      <w:r>
        <w:t>Procedural</w:t>
      </w:r>
      <w:r>
        <w:rPr>
          <w:spacing w:val="-8"/>
        </w:rPr>
        <w:t xml:space="preserve"> </w:t>
      </w:r>
      <w:r>
        <w:t>irregularity</w:t>
      </w:r>
      <w:r>
        <w:rPr>
          <w:spacing w:val="-5"/>
        </w:rPr>
        <w:t xml:space="preserve"> </w:t>
      </w:r>
      <w:r>
        <w:t>that</w:t>
      </w:r>
      <w:r>
        <w:rPr>
          <w:spacing w:val="-4"/>
        </w:rPr>
        <w:t xml:space="preserve"> </w:t>
      </w:r>
      <w:r>
        <w:t>affected</w:t>
      </w:r>
      <w:r>
        <w:rPr>
          <w:spacing w:val="-7"/>
        </w:rPr>
        <w:t xml:space="preserve"> </w:t>
      </w:r>
      <w:r>
        <w:t>the</w:t>
      </w:r>
      <w:r>
        <w:rPr>
          <w:spacing w:val="-4"/>
        </w:rPr>
        <w:t xml:space="preserve"> </w:t>
      </w:r>
      <w:r>
        <w:t>outcome</w:t>
      </w:r>
      <w:r>
        <w:rPr>
          <w:spacing w:val="-6"/>
        </w:rPr>
        <w:t xml:space="preserve"> </w:t>
      </w:r>
      <w:r>
        <w:t>of</w:t>
      </w:r>
      <w:r>
        <w:rPr>
          <w:spacing w:val="-5"/>
        </w:rPr>
        <w:t xml:space="preserve"> </w:t>
      </w:r>
      <w:r>
        <w:t>the</w:t>
      </w:r>
      <w:r>
        <w:rPr>
          <w:spacing w:val="-3"/>
        </w:rPr>
        <w:t xml:space="preserve"> </w:t>
      </w:r>
      <w:r>
        <w:rPr>
          <w:spacing w:val="-2"/>
        </w:rPr>
        <w:t>matter;</w:t>
      </w:r>
    </w:p>
    <w:p w14:paraId="1E688636" w14:textId="77777777" w:rsidR="00462241" w:rsidRDefault="00A227DC">
      <w:pPr>
        <w:pStyle w:val="ListParagraph"/>
        <w:numPr>
          <w:ilvl w:val="0"/>
          <w:numId w:val="3"/>
        </w:numPr>
        <w:tabs>
          <w:tab w:val="left" w:pos="1438"/>
          <w:tab w:val="left" w:pos="1440"/>
        </w:tabs>
        <w:spacing w:line="276" w:lineRule="auto"/>
        <w:ind w:right="1437" w:hanging="360"/>
        <w:jc w:val="both"/>
      </w:pPr>
      <w:r>
        <w:t xml:space="preserve">New evidence that was not reasonably available at the time </w:t>
      </w:r>
      <w:proofErr w:type="gramStart"/>
      <w:r>
        <w:t>the determination</w:t>
      </w:r>
      <w:proofErr w:type="gramEnd"/>
      <w:r>
        <w:t xml:space="preserve"> regarding responsibility or dismissal was made, that could affect the outcome of the matter; and</w:t>
      </w:r>
    </w:p>
    <w:p w14:paraId="1E688637" w14:textId="77777777" w:rsidR="00462241" w:rsidRDefault="00A227DC">
      <w:pPr>
        <w:pStyle w:val="ListParagraph"/>
        <w:numPr>
          <w:ilvl w:val="0"/>
          <w:numId w:val="3"/>
        </w:numPr>
        <w:tabs>
          <w:tab w:val="left" w:pos="1438"/>
          <w:tab w:val="left" w:pos="1440"/>
        </w:tabs>
        <w:spacing w:before="0" w:line="276" w:lineRule="auto"/>
        <w:ind w:right="1436" w:hanging="360"/>
        <w:jc w:val="both"/>
      </w:pPr>
      <w:r>
        <w:t>The</w:t>
      </w:r>
      <w:r>
        <w:rPr>
          <w:spacing w:val="-14"/>
        </w:rPr>
        <w:t xml:space="preserve"> </w:t>
      </w:r>
      <w:r>
        <w:t>Title</w:t>
      </w:r>
      <w:r>
        <w:rPr>
          <w:spacing w:val="-13"/>
        </w:rPr>
        <w:t xml:space="preserve"> </w:t>
      </w:r>
      <w:r>
        <w:t>IX</w:t>
      </w:r>
      <w:r>
        <w:rPr>
          <w:spacing w:val="-13"/>
        </w:rPr>
        <w:t xml:space="preserve"> </w:t>
      </w:r>
      <w:r>
        <w:t>Coordinator,</w:t>
      </w:r>
      <w:r>
        <w:rPr>
          <w:spacing w:val="-14"/>
        </w:rPr>
        <w:t xml:space="preserve"> </w:t>
      </w:r>
      <w:r>
        <w:t>University</w:t>
      </w:r>
      <w:r>
        <w:rPr>
          <w:spacing w:val="-13"/>
        </w:rPr>
        <w:t xml:space="preserve"> </w:t>
      </w:r>
      <w:r>
        <w:t>Investigator(s),</w:t>
      </w:r>
      <w:r>
        <w:rPr>
          <w:spacing w:val="-13"/>
        </w:rPr>
        <w:t xml:space="preserve"> </w:t>
      </w:r>
      <w:r>
        <w:t>Hearing</w:t>
      </w:r>
      <w:r>
        <w:rPr>
          <w:spacing w:val="-13"/>
        </w:rPr>
        <w:t xml:space="preserve"> </w:t>
      </w:r>
      <w:r>
        <w:t>Officer,</w:t>
      </w:r>
      <w:r>
        <w:rPr>
          <w:spacing w:val="-14"/>
        </w:rPr>
        <w:t xml:space="preserve"> </w:t>
      </w:r>
      <w:r>
        <w:t>or</w:t>
      </w:r>
      <w:r>
        <w:rPr>
          <w:spacing w:val="-13"/>
        </w:rPr>
        <w:t xml:space="preserve"> </w:t>
      </w:r>
      <w:r>
        <w:t>the</w:t>
      </w:r>
      <w:r>
        <w:rPr>
          <w:spacing w:val="-13"/>
        </w:rPr>
        <w:t xml:space="preserve"> </w:t>
      </w:r>
      <w:r>
        <w:t>Vice</w:t>
      </w:r>
      <w:r>
        <w:rPr>
          <w:spacing w:val="-13"/>
        </w:rPr>
        <w:t xml:space="preserve"> </w:t>
      </w:r>
      <w:r>
        <w:t>President for</w:t>
      </w:r>
      <w:r>
        <w:rPr>
          <w:spacing w:val="-4"/>
        </w:rPr>
        <w:t xml:space="preserve"> </w:t>
      </w:r>
      <w:r>
        <w:t>Ethics</w:t>
      </w:r>
      <w:r>
        <w:rPr>
          <w:spacing w:val="-2"/>
        </w:rPr>
        <w:t xml:space="preserve"> </w:t>
      </w:r>
      <w:r>
        <w:t>and</w:t>
      </w:r>
      <w:r>
        <w:rPr>
          <w:spacing w:val="-2"/>
        </w:rPr>
        <w:t xml:space="preserve"> </w:t>
      </w:r>
      <w:r>
        <w:t>Compliance</w:t>
      </w:r>
      <w:r>
        <w:rPr>
          <w:spacing w:val="-4"/>
        </w:rPr>
        <w:t xml:space="preserve"> </w:t>
      </w:r>
      <w:r>
        <w:t>had</w:t>
      </w:r>
      <w:r>
        <w:rPr>
          <w:spacing w:val="-2"/>
        </w:rPr>
        <w:t xml:space="preserve"> </w:t>
      </w:r>
      <w:r>
        <w:t>a</w:t>
      </w:r>
      <w:r>
        <w:rPr>
          <w:spacing w:val="-6"/>
        </w:rPr>
        <w:t xml:space="preserve"> </w:t>
      </w:r>
      <w:r>
        <w:t>conflict</w:t>
      </w:r>
      <w:r>
        <w:rPr>
          <w:spacing w:val="-5"/>
        </w:rPr>
        <w:t xml:space="preserve"> </w:t>
      </w:r>
      <w:r>
        <w:t>of</w:t>
      </w:r>
      <w:r>
        <w:rPr>
          <w:spacing w:val="-5"/>
        </w:rPr>
        <w:t xml:space="preserve"> </w:t>
      </w:r>
      <w:r>
        <w:t>interest</w:t>
      </w:r>
      <w:r>
        <w:rPr>
          <w:spacing w:val="-5"/>
        </w:rPr>
        <w:t xml:space="preserve"> </w:t>
      </w:r>
      <w:r>
        <w:t>or</w:t>
      </w:r>
      <w:r>
        <w:rPr>
          <w:spacing w:val="-4"/>
        </w:rPr>
        <w:t xml:space="preserve"> </w:t>
      </w:r>
      <w:r>
        <w:t>bias</w:t>
      </w:r>
      <w:r>
        <w:rPr>
          <w:spacing w:val="-5"/>
        </w:rPr>
        <w:t xml:space="preserve"> </w:t>
      </w:r>
      <w:r>
        <w:t>for</w:t>
      </w:r>
      <w:r>
        <w:rPr>
          <w:spacing w:val="-4"/>
        </w:rPr>
        <w:t xml:space="preserve"> </w:t>
      </w:r>
      <w:r>
        <w:t>or</w:t>
      </w:r>
      <w:r>
        <w:rPr>
          <w:spacing w:val="-4"/>
        </w:rPr>
        <w:t xml:space="preserve"> </w:t>
      </w:r>
      <w:r>
        <w:t>against</w:t>
      </w:r>
      <w:r>
        <w:rPr>
          <w:spacing w:val="-5"/>
        </w:rPr>
        <w:t xml:space="preserve"> </w:t>
      </w:r>
      <w:r>
        <w:t>complainants</w:t>
      </w:r>
      <w:r>
        <w:rPr>
          <w:spacing w:val="-5"/>
        </w:rPr>
        <w:t xml:space="preserve"> </w:t>
      </w:r>
      <w:r>
        <w:t>or respondents generally or the individual Complainant or Respondent that affected the outcome of the matter.</w:t>
      </w:r>
    </w:p>
    <w:p w14:paraId="1E688638" w14:textId="77777777" w:rsidR="00462241" w:rsidRDefault="00462241">
      <w:pPr>
        <w:pStyle w:val="BodyText"/>
        <w:spacing w:before="36"/>
      </w:pPr>
    </w:p>
    <w:p w14:paraId="1E688639" w14:textId="77777777" w:rsidR="00462241" w:rsidRDefault="00A227DC">
      <w:pPr>
        <w:pStyle w:val="BodyText"/>
        <w:spacing w:line="276" w:lineRule="auto"/>
        <w:ind w:left="720" w:right="1436"/>
        <w:jc w:val="both"/>
      </w:pPr>
      <w:r>
        <w:t xml:space="preserve">The appeal shall consist of a concise and complete written statement outlining the grounds for appeal and all relevant information to substantiate the basis for the appeal. Appeals are not intended to open a new investigation </w:t>
      </w:r>
      <w:proofErr w:type="gramStart"/>
      <w:r>
        <w:t>of</w:t>
      </w:r>
      <w:proofErr w:type="gramEnd"/>
      <w:r>
        <w:t xml:space="preserve"> the complaint. In most cases, appeals are confined to a review of the written documentation and pertinent documentation regarding the grounds for appeal. The appeal will be conducted in an impartial manner.</w:t>
      </w:r>
    </w:p>
    <w:p w14:paraId="1E68863A" w14:textId="77777777" w:rsidR="00462241" w:rsidRDefault="00462241">
      <w:pPr>
        <w:pStyle w:val="BodyText"/>
        <w:spacing w:before="39"/>
      </w:pPr>
    </w:p>
    <w:p w14:paraId="1E68863B" w14:textId="77777777" w:rsidR="00462241" w:rsidRDefault="00A227DC">
      <w:pPr>
        <w:pStyle w:val="BodyText"/>
        <w:spacing w:line="276" w:lineRule="auto"/>
        <w:ind w:left="720" w:right="1437"/>
        <w:jc w:val="both"/>
      </w:pPr>
      <w:r>
        <w:t>The Vice President for Ethics and Compliance will issue a decision on the appeal to all Parties involved. Normally this decision will be made within 30 days from the date the appeal was received.</w:t>
      </w:r>
      <w:r>
        <w:rPr>
          <w:spacing w:val="-7"/>
        </w:rPr>
        <w:t xml:space="preserve"> </w:t>
      </w:r>
      <w:r>
        <w:t>The</w:t>
      </w:r>
      <w:r>
        <w:rPr>
          <w:spacing w:val="-6"/>
        </w:rPr>
        <w:t xml:space="preserve"> </w:t>
      </w:r>
      <w:r>
        <w:t>Vice</w:t>
      </w:r>
      <w:r>
        <w:rPr>
          <w:spacing w:val="-6"/>
        </w:rPr>
        <w:t xml:space="preserve"> </w:t>
      </w:r>
      <w:r>
        <w:t>President</w:t>
      </w:r>
      <w:r>
        <w:rPr>
          <w:spacing w:val="-7"/>
        </w:rPr>
        <w:t xml:space="preserve"> </w:t>
      </w:r>
      <w:r>
        <w:t>for</w:t>
      </w:r>
      <w:r>
        <w:rPr>
          <w:spacing w:val="-7"/>
        </w:rPr>
        <w:t xml:space="preserve"> </w:t>
      </w:r>
      <w:r>
        <w:t>Ethics</w:t>
      </w:r>
      <w:r>
        <w:rPr>
          <w:spacing w:val="-7"/>
        </w:rPr>
        <w:t xml:space="preserve"> </w:t>
      </w:r>
      <w:r>
        <w:t>and</w:t>
      </w:r>
      <w:r>
        <w:rPr>
          <w:spacing w:val="-7"/>
        </w:rPr>
        <w:t xml:space="preserve"> </w:t>
      </w:r>
      <w:r>
        <w:t>Compliance</w:t>
      </w:r>
      <w:r>
        <w:rPr>
          <w:spacing w:val="-6"/>
        </w:rPr>
        <w:t xml:space="preserve"> </w:t>
      </w:r>
      <w:r>
        <w:t>may</w:t>
      </w:r>
      <w:r>
        <w:rPr>
          <w:spacing w:val="-8"/>
        </w:rPr>
        <w:t xml:space="preserve"> </w:t>
      </w:r>
      <w:r>
        <w:t>(1)</w:t>
      </w:r>
      <w:r>
        <w:rPr>
          <w:spacing w:val="-6"/>
        </w:rPr>
        <w:t xml:space="preserve"> </w:t>
      </w:r>
      <w:r>
        <w:t>uphold</w:t>
      </w:r>
      <w:r>
        <w:rPr>
          <w:spacing w:val="-9"/>
        </w:rPr>
        <w:t xml:space="preserve"> </w:t>
      </w:r>
      <w:r>
        <w:t>or</w:t>
      </w:r>
      <w:r>
        <w:rPr>
          <w:spacing w:val="-7"/>
        </w:rPr>
        <w:t xml:space="preserve"> </w:t>
      </w:r>
      <w:r>
        <w:t>reverse</w:t>
      </w:r>
      <w:r>
        <w:rPr>
          <w:spacing w:val="-6"/>
        </w:rPr>
        <w:t xml:space="preserve"> </w:t>
      </w:r>
      <w:r>
        <w:t>the</w:t>
      </w:r>
      <w:r>
        <w:rPr>
          <w:spacing w:val="-6"/>
        </w:rPr>
        <w:t xml:space="preserve"> </w:t>
      </w:r>
      <w:r>
        <w:t>finding,</w:t>
      </w:r>
      <w:r>
        <w:rPr>
          <w:spacing w:val="-7"/>
        </w:rPr>
        <w:t xml:space="preserve"> </w:t>
      </w:r>
      <w:r>
        <w:t>(2) decrease or increase the sanction(s), and/or (3) take other action as deemed appropriate by the Vice President for Ethics and Compliance. The written decision of the Vice President for Ethics and Compliance on the appeal shall constitute the University’s final action.</w:t>
      </w:r>
    </w:p>
    <w:p w14:paraId="1E68863C" w14:textId="77777777" w:rsidR="00462241" w:rsidRDefault="00462241">
      <w:pPr>
        <w:pStyle w:val="BodyText"/>
        <w:spacing w:line="276" w:lineRule="auto"/>
        <w:jc w:val="both"/>
        <w:sectPr w:rsidR="00462241">
          <w:pgSz w:w="12240" w:h="15840"/>
          <w:pgMar w:top="1400" w:right="0" w:bottom="960" w:left="720" w:header="0" w:footer="770" w:gutter="0"/>
          <w:cols w:space="720"/>
        </w:sectPr>
      </w:pPr>
    </w:p>
    <w:p w14:paraId="1E68863D" w14:textId="77777777" w:rsidR="00462241" w:rsidRDefault="00462241">
      <w:pPr>
        <w:pStyle w:val="BodyText"/>
        <w:spacing w:before="8"/>
        <w:rPr>
          <w:sz w:val="3"/>
        </w:rPr>
      </w:pPr>
    </w:p>
    <w:p w14:paraId="1E68863E" w14:textId="77777777" w:rsidR="00462241" w:rsidRDefault="00A227DC">
      <w:pPr>
        <w:spacing w:line="20" w:lineRule="exact"/>
        <w:ind w:left="691"/>
        <w:rPr>
          <w:sz w:val="2"/>
        </w:rPr>
      </w:pPr>
      <w:r>
        <w:rPr>
          <w:noProof/>
          <w:sz w:val="2"/>
        </w:rPr>
        <mc:AlternateContent>
          <mc:Choice Requires="wpg">
            <w:drawing>
              <wp:inline distT="0" distB="0" distL="0" distR="0" wp14:anchorId="1E6888D9" wp14:editId="1E6888DA">
                <wp:extent cx="5980430" cy="6350"/>
                <wp:effectExtent l="0" t="0" r="0" b="0"/>
                <wp:docPr id="138"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0430" cy="6350"/>
                          <a:chOff x="0" y="0"/>
                          <a:chExt cx="5980430" cy="6350"/>
                        </a:xfrm>
                      </wpg:grpSpPr>
                      <wps:wsp>
                        <wps:cNvPr id="139" name="Graphic 139"/>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6A4DADE" id="Group 138" o:spid="_x0000_s1026" style="width:470.9pt;height:.5pt;mso-position-horizontal-relative:char;mso-position-vertical-relative:line" coordsize="5980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">
                <v:shape id="Graphic 139" o:spid="_x0000_s1027" style="position:absolute;width:59804;height:63;visibility:visible;mso-wrap-style:square;v-text-anchor:top" coordsize="59804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" path="m5980176,l,,,6108r5980176,l5980176,xe" fillcolor="black" stroked="f">
                  <v:path arrowok="t"/>
                </v:shape>
                <w10:anchorlock/>
              </v:group>
            </w:pict>
          </mc:Fallback>
        </mc:AlternateContent>
      </w:r>
    </w:p>
    <w:p w14:paraId="1E68863F" w14:textId="77777777" w:rsidR="00462241" w:rsidRDefault="00A227DC">
      <w:pPr>
        <w:pStyle w:val="Heading2"/>
        <w:spacing w:before="9"/>
      </w:pPr>
      <w:bookmarkStart w:id="352" w:name="Filing_with_External_Agencies"/>
      <w:bookmarkStart w:id="353" w:name="_bookmark127"/>
      <w:bookmarkEnd w:id="352"/>
      <w:bookmarkEnd w:id="353"/>
      <w:r>
        <w:rPr>
          <w:color w:val="8E6E3D"/>
          <w:spacing w:val="12"/>
        </w:rPr>
        <w:t>Filing</w:t>
      </w:r>
      <w:r>
        <w:rPr>
          <w:color w:val="8E6E3D"/>
          <w:spacing w:val="28"/>
        </w:rPr>
        <w:t xml:space="preserve"> </w:t>
      </w:r>
      <w:r>
        <w:rPr>
          <w:color w:val="8E6E3D"/>
          <w:spacing w:val="10"/>
        </w:rPr>
        <w:t>with</w:t>
      </w:r>
      <w:r>
        <w:rPr>
          <w:color w:val="8E6E3D"/>
          <w:spacing w:val="30"/>
        </w:rPr>
        <w:t xml:space="preserve"> </w:t>
      </w:r>
      <w:r>
        <w:rPr>
          <w:color w:val="8E6E3D"/>
          <w:spacing w:val="12"/>
        </w:rPr>
        <w:t>External</w:t>
      </w:r>
      <w:r>
        <w:rPr>
          <w:color w:val="8E6E3D"/>
          <w:spacing w:val="30"/>
        </w:rPr>
        <w:t xml:space="preserve"> </w:t>
      </w:r>
      <w:r>
        <w:rPr>
          <w:color w:val="8E6E3D"/>
          <w:spacing w:val="10"/>
        </w:rPr>
        <w:t>Agencies</w:t>
      </w:r>
    </w:p>
    <w:p w14:paraId="1E688640" w14:textId="77777777" w:rsidR="00462241" w:rsidRDefault="00A227DC">
      <w:pPr>
        <w:pStyle w:val="BodyText"/>
        <w:spacing w:before="155" w:line="276" w:lineRule="auto"/>
        <w:ind w:left="720" w:right="1434"/>
        <w:jc w:val="both"/>
      </w:pPr>
      <w:r>
        <w:t>Any person may file a complaint with the Indiana Civil Rights Commission, the U. S. Equal Employment Opportunity Commission or the U. S. Department of Education’s Office for Civil Rights.</w:t>
      </w:r>
      <w:r>
        <w:rPr>
          <w:spacing w:val="-5"/>
        </w:rPr>
        <w:t xml:space="preserve"> </w:t>
      </w:r>
      <w:r>
        <w:t>Information</w:t>
      </w:r>
      <w:r>
        <w:rPr>
          <w:spacing w:val="-8"/>
        </w:rPr>
        <w:t xml:space="preserve"> </w:t>
      </w:r>
      <w:r>
        <w:t>regarding</w:t>
      </w:r>
      <w:r>
        <w:rPr>
          <w:spacing w:val="-5"/>
        </w:rPr>
        <w:t xml:space="preserve"> </w:t>
      </w:r>
      <w:r>
        <w:t>filing</w:t>
      </w:r>
      <w:r>
        <w:rPr>
          <w:spacing w:val="-5"/>
        </w:rPr>
        <w:t xml:space="preserve"> </w:t>
      </w:r>
      <w:r>
        <w:t>charges</w:t>
      </w:r>
      <w:r>
        <w:rPr>
          <w:spacing w:val="-7"/>
        </w:rPr>
        <w:t xml:space="preserve"> </w:t>
      </w:r>
      <w:r>
        <w:t>with</w:t>
      </w:r>
      <w:r>
        <w:rPr>
          <w:spacing w:val="-6"/>
        </w:rPr>
        <w:t xml:space="preserve"> </w:t>
      </w:r>
      <w:r>
        <w:t>any</w:t>
      </w:r>
      <w:r>
        <w:rPr>
          <w:spacing w:val="-6"/>
        </w:rPr>
        <w:t xml:space="preserve"> </w:t>
      </w:r>
      <w:r>
        <w:t>of</w:t>
      </w:r>
      <w:r>
        <w:rPr>
          <w:spacing w:val="-5"/>
        </w:rPr>
        <w:t xml:space="preserve"> </w:t>
      </w:r>
      <w:r>
        <w:t>these</w:t>
      </w:r>
      <w:r>
        <w:rPr>
          <w:spacing w:val="-4"/>
        </w:rPr>
        <w:t xml:space="preserve"> </w:t>
      </w:r>
      <w:r>
        <w:t>agencies</w:t>
      </w:r>
      <w:r>
        <w:rPr>
          <w:spacing w:val="-5"/>
        </w:rPr>
        <w:t xml:space="preserve"> </w:t>
      </w:r>
      <w:r>
        <w:t>may</w:t>
      </w:r>
      <w:r>
        <w:rPr>
          <w:spacing w:val="-5"/>
        </w:rPr>
        <w:t xml:space="preserve"> </w:t>
      </w:r>
      <w:r>
        <w:t>be</w:t>
      </w:r>
      <w:r>
        <w:rPr>
          <w:spacing w:val="-6"/>
        </w:rPr>
        <w:t xml:space="preserve"> </w:t>
      </w:r>
      <w:r>
        <w:t>obtained</w:t>
      </w:r>
      <w:r>
        <w:rPr>
          <w:spacing w:val="-5"/>
        </w:rPr>
        <w:t xml:space="preserve"> </w:t>
      </w:r>
      <w:r>
        <w:t>from</w:t>
      </w:r>
      <w:r>
        <w:rPr>
          <w:spacing w:val="-8"/>
        </w:rPr>
        <w:t xml:space="preserve"> </w:t>
      </w:r>
      <w:r>
        <w:t>the Office for Civil Rights on the West Lafayette campus.</w:t>
      </w:r>
    </w:p>
    <w:p w14:paraId="1E688641" w14:textId="77777777" w:rsidR="00462241" w:rsidRDefault="00A227DC">
      <w:pPr>
        <w:pStyle w:val="BodyText"/>
        <w:spacing w:before="5"/>
        <w:rPr>
          <w:sz w:val="8"/>
        </w:rPr>
      </w:pPr>
      <w:r>
        <w:rPr>
          <w:noProof/>
          <w:sz w:val="8"/>
        </w:rPr>
        <mc:AlternateContent>
          <mc:Choice Requires="wps">
            <w:drawing>
              <wp:anchor distT="0" distB="0" distL="0" distR="0" simplePos="0" relativeHeight="487652352" behindDoc="1" locked="0" layoutInCell="1" allowOverlap="1" wp14:anchorId="1E6888DB" wp14:editId="1E6888DC">
                <wp:simplePos x="0" y="0"/>
                <wp:positionH relativeFrom="page">
                  <wp:posOffset>858011</wp:posOffset>
                </wp:positionH>
                <wp:positionV relativeFrom="paragraph">
                  <wp:posOffset>76502</wp:posOffset>
                </wp:positionV>
                <wp:extent cx="6056630" cy="277495"/>
                <wp:effectExtent l="0" t="0" r="0" b="0"/>
                <wp:wrapTopAndBottom/>
                <wp:docPr id="140" name="Text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7495"/>
                        </a:xfrm>
                        <a:prstGeom prst="rect">
                          <a:avLst/>
                        </a:prstGeom>
                        <a:solidFill>
                          <a:srgbClr val="C4BEC0"/>
                        </a:solidFill>
                      </wps:spPr>
                      <wps:txbx>
                        <w:txbxContent>
                          <w:p w14:paraId="1E68893B" w14:textId="77777777" w:rsidR="00462241" w:rsidRDefault="00A227DC">
                            <w:pPr>
                              <w:spacing w:before="61"/>
                              <w:ind w:left="88"/>
                              <w:rPr>
                                <w:rFonts w:ascii="Franklin Gothic Demi Cond"/>
                                <w:b/>
                                <w:color w:val="000000"/>
                                <w:sz w:val="24"/>
                              </w:rPr>
                            </w:pPr>
                            <w:bookmarkStart w:id="354" w:name="Sanctions"/>
                            <w:bookmarkStart w:id="355" w:name="_bookmark128"/>
                            <w:bookmarkEnd w:id="354"/>
                            <w:bookmarkEnd w:id="355"/>
                            <w:r>
                              <w:rPr>
                                <w:rFonts w:ascii="Franklin Gothic Demi Cond"/>
                                <w:b/>
                                <w:color w:val="000000"/>
                                <w:spacing w:val="12"/>
                                <w:sz w:val="24"/>
                              </w:rPr>
                              <w:t>SANCTIONS</w:t>
                            </w:r>
                          </w:p>
                        </w:txbxContent>
                      </wps:txbx>
                      <wps:bodyPr wrap="square" lIns="0" tIns="0" rIns="0" bIns="0" rtlCol="0">
                        <a:noAutofit/>
                      </wps:bodyPr>
                    </wps:wsp>
                  </a:graphicData>
                </a:graphic>
              </wp:anchor>
            </w:drawing>
          </mc:Choice>
          <mc:Fallback>
            <w:pict>
              <v:shape w14:anchorId="1E6888DB" id="Textbox 140" o:spid="_x0000_s1070" type="#_x0000_t202" style="position:absolute;margin-left:67.55pt;margin-top:6pt;width:476.9pt;height:21.85pt;z-index:-15664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" fillcolor="#c4bec0" stroked="f">
                <v:textbox inset="0,0,0,0">
                  <w:txbxContent>
                    <w:p w14:paraId="1E68893B" w14:textId="77777777" w:rsidR="00462241" w:rsidRDefault="00A227DC">
                      <w:pPr>
                        <w:spacing w:before="61"/>
                        <w:ind w:left="88"/>
                        <w:rPr>
                          <w:rFonts w:ascii="Franklin Gothic Demi Cond"/>
                          <w:b/>
                          <w:color w:val="000000"/>
                          <w:sz w:val="24"/>
                        </w:rPr>
                      </w:pPr>
                      <w:bookmarkStart w:id="356" w:name="Sanctions"/>
                      <w:bookmarkStart w:id="357" w:name="_bookmark128"/>
                      <w:bookmarkEnd w:id="356"/>
                      <w:bookmarkEnd w:id="357"/>
                      <w:r>
                        <w:rPr>
                          <w:rFonts w:ascii="Franklin Gothic Demi Cond"/>
                          <w:b/>
                          <w:color w:val="000000"/>
                          <w:spacing w:val="12"/>
                          <w:sz w:val="24"/>
                        </w:rPr>
                        <w:t>SANCTIONS</w:t>
                      </w:r>
                    </w:p>
                  </w:txbxContent>
                </v:textbox>
                <w10:wrap type="topAndBottom" anchorx="page"/>
              </v:shape>
            </w:pict>
          </mc:Fallback>
        </mc:AlternateContent>
      </w:r>
    </w:p>
    <w:p w14:paraId="1E688642" w14:textId="77777777" w:rsidR="00462241" w:rsidRDefault="00A227DC">
      <w:pPr>
        <w:pStyle w:val="BodyText"/>
        <w:spacing w:before="117" w:line="276" w:lineRule="auto"/>
        <w:ind w:left="720" w:right="1438"/>
      </w:pPr>
      <w:r>
        <w:t>Sanctions</w:t>
      </w:r>
      <w:r>
        <w:rPr>
          <w:spacing w:val="-2"/>
        </w:rPr>
        <w:t xml:space="preserve"> </w:t>
      </w:r>
      <w:r>
        <w:t>imposed</w:t>
      </w:r>
      <w:r>
        <w:rPr>
          <w:spacing w:val="-2"/>
        </w:rPr>
        <w:t xml:space="preserve"> </w:t>
      </w:r>
      <w:r>
        <w:t>pursuant</w:t>
      </w:r>
      <w:r>
        <w:rPr>
          <w:spacing w:val="-2"/>
        </w:rPr>
        <w:t xml:space="preserve"> </w:t>
      </w:r>
      <w:r>
        <w:t>to</w:t>
      </w:r>
      <w:r>
        <w:rPr>
          <w:spacing w:val="-2"/>
        </w:rPr>
        <w:t xml:space="preserve"> </w:t>
      </w:r>
      <w:r>
        <w:t>the</w:t>
      </w:r>
      <w:r>
        <w:rPr>
          <w:spacing w:val="-4"/>
        </w:rPr>
        <w:t xml:space="preserve"> </w:t>
      </w:r>
      <w:r>
        <w:t>Title</w:t>
      </w:r>
      <w:r>
        <w:rPr>
          <w:spacing w:val="-2"/>
        </w:rPr>
        <w:t xml:space="preserve"> </w:t>
      </w:r>
      <w:r>
        <w:t>IX</w:t>
      </w:r>
      <w:r>
        <w:rPr>
          <w:spacing w:val="-4"/>
        </w:rPr>
        <w:t xml:space="preserve"> </w:t>
      </w:r>
      <w:r>
        <w:t>Harassment</w:t>
      </w:r>
      <w:r>
        <w:rPr>
          <w:spacing w:val="-2"/>
        </w:rPr>
        <w:t xml:space="preserve"> </w:t>
      </w:r>
      <w:r>
        <w:t>Policy</w:t>
      </w:r>
      <w:r>
        <w:rPr>
          <w:spacing w:val="-3"/>
        </w:rPr>
        <w:t xml:space="preserve"> </w:t>
      </w:r>
      <w:r>
        <w:t>may</w:t>
      </w:r>
      <w:r>
        <w:rPr>
          <w:spacing w:val="-3"/>
        </w:rPr>
        <w:t xml:space="preserve"> </w:t>
      </w:r>
      <w:r>
        <w:t>not</w:t>
      </w:r>
      <w:r>
        <w:rPr>
          <w:spacing w:val="-5"/>
        </w:rPr>
        <w:t xml:space="preserve"> </w:t>
      </w:r>
      <w:r>
        <w:t>be</w:t>
      </w:r>
      <w:r>
        <w:rPr>
          <w:spacing w:val="-2"/>
        </w:rPr>
        <w:t xml:space="preserve"> </w:t>
      </w:r>
      <w:r>
        <w:t>appealed</w:t>
      </w:r>
      <w:r>
        <w:rPr>
          <w:spacing w:val="-2"/>
        </w:rPr>
        <w:t xml:space="preserve"> </w:t>
      </w:r>
      <w:r>
        <w:t>or</w:t>
      </w:r>
      <w:r>
        <w:rPr>
          <w:spacing w:val="-4"/>
        </w:rPr>
        <w:t xml:space="preserve"> </w:t>
      </w:r>
      <w:r>
        <w:t>made</w:t>
      </w:r>
      <w:r>
        <w:rPr>
          <w:spacing w:val="-4"/>
        </w:rPr>
        <w:t xml:space="preserve"> </w:t>
      </w:r>
      <w:r>
        <w:t xml:space="preserve">the subject of </w:t>
      </w:r>
      <w:proofErr w:type="gramStart"/>
      <w:r>
        <w:t>a grievance</w:t>
      </w:r>
      <w:proofErr w:type="gramEnd"/>
      <w:r>
        <w:t xml:space="preserve"> under any other University policy.</w:t>
      </w:r>
    </w:p>
    <w:p w14:paraId="1E688643" w14:textId="77777777" w:rsidR="00462241" w:rsidRDefault="00A227DC">
      <w:pPr>
        <w:pStyle w:val="BodyText"/>
        <w:spacing w:before="200" w:line="273" w:lineRule="auto"/>
        <w:ind w:left="720" w:right="1438" w:hanging="1"/>
      </w:pPr>
      <w:r>
        <w:t>Sanctions for violations of the Anti-Harassment Policy and Title IX Harassment Policy differ for students and employees.</w:t>
      </w:r>
    </w:p>
    <w:p w14:paraId="1E688644" w14:textId="77777777" w:rsidR="00462241" w:rsidRDefault="00A227DC">
      <w:pPr>
        <w:pStyle w:val="BodyText"/>
        <w:spacing w:before="55"/>
        <w:rPr>
          <w:sz w:val="20"/>
        </w:rPr>
      </w:pPr>
      <w:r>
        <w:rPr>
          <w:noProof/>
          <w:sz w:val="20"/>
        </w:rPr>
        <mc:AlternateContent>
          <mc:Choice Requires="wps">
            <w:drawing>
              <wp:anchor distT="0" distB="0" distL="0" distR="0" simplePos="0" relativeHeight="487652864" behindDoc="1" locked="0" layoutInCell="1" allowOverlap="1" wp14:anchorId="1E6888DD" wp14:editId="1E6888DE">
                <wp:simplePos x="0" y="0"/>
                <wp:positionH relativeFrom="page">
                  <wp:posOffset>896111</wp:posOffset>
                </wp:positionH>
                <wp:positionV relativeFrom="paragraph">
                  <wp:posOffset>194890</wp:posOffset>
                </wp:positionV>
                <wp:extent cx="5980430" cy="6350"/>
                <wp:effectExtent l="0" t="0" r="0" b="0"/>
                <wp:wrapTopAndBottom/>
                <wp:docPr id="141" name="Graphic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B5A6371" id="Graphic 141" o:spid="_x0000_s1026" style="position:absolute;margin-left:70.55pt;margin-top:15.35pt;width:470.9pt;height:.5pt;z-index:-15663616;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" path="m5980176,l,,,6108r5980176,l5980176,xe" fillcolor="black" stroked="f">
                <v:path arrowok="t"/>
                <w10:wrap type="topAndBottom" anchorx="page"/>
              </v:shape>
            </w:pict>
          </mc:Fallback>
        </mc:AlternateContent>
      </w:r>
    </w:p>
    <w:p w14:paraId="1E688645" w14:textId="77777777" w:rsidR="00462241" w:rsidRDefault="00A227DC">
      <w:pPr>
        <w:pStyle w:val="Heading2"/>
        <w:ind w:left="719"/>
        <w:jc w:val="left"/>
      </w:pPr>
      <w:bookmarkStart w:id="358" w:name="Students"/>
      <w:bookmarkStart w:id="359" w:name="_bookmark129"/>
      <w:bookmarkEnd w:id="358"/>
      <w:bookmarkEnd w:id="359"/>
      <w:r>
        <w:rPr>
          <w:color w:val="8E6E3D"/>
          <w:spacing w:val="12"/>
        </w:rPr>
        <w:t>Students</w:t>
      </w:r>
    </w:p>
    <w:p w14:paraId="1E688646" w14:textId="77777777" w:rsidR="00462241" w:rsidRDefault="00A227DC">
      <w:pPr>
        <w:pStyle w:val="BodyText"/>
        <w:spacing w:before="155"/>
        <w:ind w:left="720"/>
      </w:pPr>
      <w:r>
        <w:t>Possible</w:t>
      </w:r>
      <w:r>
        <w:rPr>
          <w:spacing w:val="-6"/>
        </w:rPr>
        <w:t xml:space="preserve"> </w:t>
      </w:r>
      <w:r>
        <w:t>sanctions</w:t>
      </w:r>
      <w:r>
        <w:rPr>
          <w:spacing w:val="-5"/>
        </w:rPr>
        <w:t xml:space="preserve"> </w:t>
      </w:r>
      <w:r>
        <w:t>for</w:t>
      </w:r>
      <w:r>
        <w:rPr>
          <w:spacing w:val="-6"/>
        </w:rPr>
        <w:t xml:space="preserve"> </w:t>
      </w:r>
      <w:r>
        <w:t>students</w:t>
      </w:r>
      <w:r>
        <w:rPr>
          <w:spacing w:val="-5"/>
        </w:rPr>
        <w:t xml:space="preserve"> </w:t>
      </w:r>
      <w:r>
        <w:rPr>
          <w:spacing w:val="-2"/>
        </w:rPr>
        <w:t>include:</w:t>
      </w:r>
    </w:p>
    <w:p w14:paraId="1E688647" w14:textId="77777777" w:rsidR="00462241" w:rsidRDefault="00A227DC">
      <w:pPr>
        <w:pStyle w:val="ListParagraph"/>
        <w:numPr>
          <w:ilvl w:val="0"/>
          <w:numId w:val="2"/>
        </w:numPr>
        <w:tabs>
          <w:tab w:val="left" w:pos="1439"/>
        </w:tabs>
        <w:ind w:left="1439" w:hanging="360"/>
        <w:rPr>
          <w:rFonts w:ascii="Symbol" w:hAnsi="Symbol"/>
        </w:rPr>
      </w:pPr>
      <w:r>
        <w:t>Verbal</w:t>
      </w:r>
      <w:r>
        <w:rPr>
          <w:spacing w:val="-4"/>
        </w:rPr>
        <w:t xml:space="preserve"> </w:t>
      </w:r>
      <w:r>
        <w:t>or</w:t>
      </w:r>
      <w:r>
        <w:rPr>
          <w:spacing w:val="-2"/>
        </w:rPr>
        <w:t xml:space="preserve"> </w:t>
      </w:r>
      <w:r>
        <w:t>written</w:t>
      </w:r>
      <w:r>
        <w:rPr>
          <w:spacing w:val="-5"/>
        </w:rPr>
        <w:t xml:space="preserve"> </w:t>
      </w:r>
      <w:r>
        <w:rPr>
          <w:spacing w:val="-2"/>
        </w:rPr>
        <w:t>warning</w:t>
      </w:r>
    </w:p>
    <w:p w14:paraId="1E688648" w14:textId="77777777" w:rsidR="00462241" w:rsidRDefault="00A227DC">
      <w:pPr>
        <w:pStyle w:val="ListParagraph"/>
        <w:numPr>
          <w:ilvl w:val="0"/>
          <w:numId w:val="2"/>
        </w:numPr>
        <w:tabs>
          <w:tab w:val="left" w:pos="1439"/>
        </w:tabs>
        <w:ind w:left="1439" w:hanging="360"/>
        <w:rPr>
          <w:rFonts w:ascii="Symbol" w:hAnsi="Symbol"/>
        </w:rPr>
      </w:pPr>
      <w:r>
        <w:rPr>
          <w:spacing w:val="-2"/>
        </w:rPr>
        <w:t>Restrictions</w:t>
      </w:r>
    </w:p>
    <w:p w14:paraId="1E688649" w14:textId="77777777" w:rsidR="00462241" w:rsidRDefault="00A227DC">
      <w:pPr>
        <w:pStyle w:val="ListParagraph"/>
        <w:numPr>
          <w:ilvl w:val="0"/>
          <w:numId w:val="2"/>
        </w:numPr>
        <w:tabs>
          <w:tab w:val="left" w:pos="1439"/>
        </w:tabs>
        <w:spacing w:before="37"/>
        <w:ind w:left="1439" w:hanging="360"/>
        <w:rPr>
          <w:rFonts w:ascii="Symbol" w:hAnsi="Symbol"/>
        </w:rPr>
      </w:pPr>
      <w:r>
        <w:t>Exclusion</w:t>
      </w:r>
      <w:r>
        <w:rPr>
          <w:spacing w:val="-6"/>
        </w:rPr>
        <w:t xml:space="preserve"> </w:t>
      </w:r>
      <w:r>
        <w:t>from</w:t>
      </w:r>
      <w:r>
        <w:rPr>
          <w:spacing w:val="-4"/>
        </w:rPr>
        <w:t xml:space="preserve"> </w:t>
      </w:r>
      <w:r>
        <w:t>certain</w:t>
      </w:r>
      <w:r>
        <w:rPr>
          <w:spacing w:val="-6"/>
        </w:rPr>
        <w:t xml:space="preserve"> </w:t>
      </w:r>
      <w:r>
        <w:t>locations</w:t>
      </w:r>
      <w:r>
        <w:rPr>
          <w:spacing w:val="-6"/>
        </w:rPr>
        <w:t xml:space="preserve"> </w:t>
      </w:r>
      <w:r>
        <w:t>on</w:t>
      </w:r>
      <w:r>
        <w:rPr>
          <w:spacing w:val="-5"/>
        </w:rPr>
        <w:t xml:space="preserve"> </w:t>
      </w:r>
      <w:r>
        <w:rPr>
          <w:spacing w:val="-2"/>
        </w:rPr>
        <w:t>campus</w:t>
      </w:r>
    </w:p>
    <w:p w14:paraId="1E68864A" w14:textId="77777777" w:rsidR="00462241" w:rsidRDefault="00A227DC">
      <w:pPr>
        <w:pStyle w:val="ListParagraph"/>
        <w:numPr>
          <w:ilvl w:val="0"/>
          <w:numId w:val="2"/>
        </w:numPr>
        <w:tabs>
          <w:tab w:val="left" w:pos="1439"/>
        </w:tabs>
        <w:ind w:left="1439" w:hanging="360"/>
        <w:rPr>
          <w:rFonts w:ascii="Symbol" w:hAnsi="Symbol"/>
        </w:rPr>
      </w:pPr>
      <w:r>
        <w:t>Exclusion</w:t>
      </w:r>
      <w:r>
        <w:rPr>
          <w:spacing w:val="-7"/>
        </w:rPr>
        <w:t xml:space="preserve"> </w:t>
      </w:r>
      <w:r>
        <w:t>from</w:t>
      </w:r>
      <w:r>
        <w:rPr>
          <w:spacing w:val="-5"/>
        </w:rPr>
        <w:t xml:space="preserve"> </w:t>
      </w:r>
      <w:r>
        <w:t>certain</w:t>
      </w:r>
      <w:r>
        <w:rPr>
          <w:spacing w:val="-7"/>
        </w:rPr>
        <w:t xml:space="preserve"> </w:t>
      </w:r>
      <w:r>
        <w:t>campus</w:t>
      </w:r>
      <w:r>
        <w:rPr>
          <w:spacing w:val="-4"/>
        </w:rPr>
        <w:t xml:space="preserve"> </w:t>
      </w:r>
      <w:r>
        <w:t>activities</w:t>
      </w:r>
      <w:r>
        <w:rPr>
          <w:spacing w:val="-5"/>
        </w:rPr>
        <w:t xml:space="preserve"> </w:t>
      </w:r>
      <w:r>
        <w:t>and/or</w:t>
      </w:r>
      <w:r>
        <w:rPr>
          <w:spacing w:val="-6"/>
        </w:rPr>
        <w:t xml:space="preserve"> </w:t>
      </w:r>
      <w:r>
        <w:rPr>
          <w:spacing w:val="-2"/>
        </w:rPr>
        <w:t>organizations</w:t>
      </w:r>
    </w:p>
    <w:p w14:paraId="1E68864B" w14:textId="77777777" w:rsidR="00462241" w:rsidRDefault="00A227DC">
      <w:pPr>
        <w:pStyle w:val="ListParagraph"/>
        <w:numPr>
          <w:ilvl w:val="0"/>
          <w:numId w:val="2"/>
        </w:numPr>
        <w:tabs>
          <w:tab w:val="left" w:pos="1440"/>
        </w:tabs>
        <w:ind w:left="1440" w:hanging="360"/>
        <w:rPr>
          <w:rFonts w:ascii="Symbol" w:hAnsi="Symbol"/>
        </w:rPr>
      </w:pPr>
      <w:r>
        <w:rPr>
          <w:spacing w:val="-2"/>
        </w:rPr>
        <w:t>Probation</w:t>
      </w:r>
    </w:p>
    <w:p w14:paraId="1E68864C" w14:textId="77777777" w:rsidR="00462241" w:rsidRDefault="00A227DC">
      <w:pPr>
        <w:pStyle w:val="ListParagraph"/>
        <w:numPr>
          <w:ilvl w:val="0"/>
          <w:numId w:val="2"/>
        </w:numPr>
        <w:tabs>
          <w:tab w:val="left" w:pos="1440"/>
        </w:tabs>
        <w:spacing w:before="37"/>
        <w:ind w:left="1440" w:hanging="360"/>
        <w:rPr>
          <w:rFonts w:ascii="Symbol" w:hAnsi="Symbol"/>
        </w:rPr>
      </w:pPr>
      <w:r>
        <w:t>No-contact</w:t>
      </w:r>
      <w:r>
        <w:rPr>
          <w:spacing w:val="-6"/>
        </w:rPr>
        <w:t xml:space="preserve"> </w:t>
      </w:r>
      <w:r>
        <w:rPr>
          <w:spacing w:val="-2"/>
        </w:rPr>
        <w:t>directives</w:t>
      </w:r>
    </w:p>
    <w:p w14:paraId="1E68864D" w14:textId="77777777" w:rsidR="00462241" w:rsidRDefault="00A227DC">
      <w:pPr>
        <w:pStyle w:val="ListParagraph"/>
        <w:numPr>
          <w:ilvl w:val="0"/>
          <w:numId w:val="2"/>
        </w:numPr>
        <w:tabs>
          <w:tab w:val="left" w:pos="1440"/>
        </w:tabs>
        <w:ind w:left="1440" w:hanging="360"/>
        <w:rPr>
          <w:rFonts w:ascii="Symbol" w:hAnsi="Symbol"/>
        </w:rPr>
      </w:pPr>
      <w:r>
        <w:t>Educational</w:t>
      </w:r>
      <w:r>
        <w:rPr>
          <w:spacing w:val="-9"/>
        </w:rPr>
        <w:t xml:space="preserve"> </w:t>
      </w:r>
      <w:r>
        <w:rPr>
          <w:spacing w:val="-2"/>
        </w:rPr>
        <w:t>sanctions</w:t>
      </w:r>
    </w:p>
    <w:p w14:paraId="1E68864E" w14:textId="77777777" w:rsidR="00462241" w:rsidRDefault="00A227DC">
      <w:pPr>
        <w:pStyle w:val="ListParagraph"/>
        <w:numPr>
          <w:ilvl w:val="0"/>
          <w:numId w:val="2"/>
        </w:numPr>
        <w:tabs>
          <w:tab w:val="left" w:pos="1440"/>
        </w:tabs>
        <w:spacing w:before="35"/>
        <w:ind w:left="1440" w:hanging="360"/>
        <w:rPr>
          <w:rFonts w:ascii="Symbol" w:hAnsi="Symbol"/>
        </w:rPr>
      </w:pPr>
      <w:r>
        <w:t>Community</w:t>
      </w:r>
      <w:r>
        <w:rPr>
          <w:spacing w:val="-8"/>
        </w:rPr>
        <w:t xml:space="preserve"> </w:t>
      </w:r>
      <w:r>
        <w:rPr>
          <w:spacing w:val="-2"/>
        </w:rPr>
        <w:t>service</w:t>
      </w:r>
    </w:p>
    <w:p w14:paraId="1E68864F" w14:textId="77777777" w:rsidR="00462241" w:rsidRDefault="00A227DC">
      <w:pPr>
        <w:pStyle w:val="ListParagraph"/>
        <w:numPr>
          <w:ilvl w:val="0"/>
          <w:numId w:val="2"/>
        </w:numPr>
        <w:tabs>
          <w:tab w:val="left" w:pos="1440"/>
        </w:tabs>
        <w:ind w:left="1440" w:hanging="360"/>
        <w:rPr>
          <w:rFonts w:ascii="Symbol" w:hAnsi="Symbol"/>
        </w:rPr>
      </w:pPr>
      <w:r>
        <w:t>Degree</w:t>
      </w:r>
      <w:r>
        <w:rPr>
          <w:spacing w:val="-4"/>
        </w:rPr>
        <w:t xml:space="preserve"> </w:t>
      </w:r>
      <w:r>
        <w:rPr>
          <w:spacing w:val="-2"/>
        </w:rPr>
        <w:t>deferral</w:t>
      </w:r>
    </w:p>
    <w:p w14:paraId="1E688650" w14:textId="77777777" w:rsidR="00462241" w:rsidRDefault="00A227DC">
      <w:pPr>
        <w:pStyle w:val="ListParagraph"/>
        <w:numPr>
          <w:ilvl w:val="0"/>
          <w:numId w:val="2"/>
        </w:numPr>
        <w:tabs>
          <w:tab w:val="left" w:pos="1440"/>
        </w:tabs>
        <w:spacing w:before="37"/>
        <w:ind w:left="1440" w:hanging="360"/>
        <w:rPr>
          <w:rFonts w:ascii="Symbol" w:hAnsi="Symbol"/>
        </w:rPr>
      </w:pPr>
      <w:r>
        <w:t>Probated</w:t>
      </w:r>
      <w:r>
        <w:rPr>
          <w:spacing w:val="-4"/>
        </w:rPr>
        <w:t xml:space="preserve"> </w:t>
      </w:r>
      <w:r>
        <w:rPr>
          <w:spacing w:val="-2"/>
        </w:rPr>
        <w:t>suspension</w:t>
      </w:r>
    </w:p>
    <w:p w14:paraId="1E688651" w14:textId="77777777" w:rsidR="00462241" w:rsidRDefault="00A227DC">
      <w:pPr>
        <w:pStyle w:val="ListParagraph"/>
        <w:numPr>
          <w:ilvl w:val="0"/>
          <w:numId w:val="2"/>
        </w:numPr>
        <w:tabs>
          <w:tab w:val="left" w:pos="1440"/>
        </w:tabs>
        <w:ind w:left="1440" w:hanging="360"/>
        <w:rPr>
          <w:rFonts w:ascii="Symbol" w:hAnsi="Symbol"/>
        </w:rPr>
      </w:pPr>
      <w:r>
        <w:rPr>
          <w:spacing w:val="-2"/>
        </w:rPr>
        <w:t>Suspension</w:t>
      </w:r>
    </w:p>
    <w:p w14:paraId="1E688652" w14:textId="77777777" w:rsidR="00462241" w:rsidRDefault="00A227DC">
      <w:pPr>
        <w:pStyle w:val="ListParagraph"/>
        <w:numPr>
          <w:ilvl w:val="0"/>
          <w:numId w:val="2"/>
        </w:numPr>
        <w:tabs>
          <w:tab w:val="left" w:pos="1440"/>
        </w:tabs>
        <w:spacing w:before="37"/>
        <w:ind w:left="1440" w:hanging="360"/>
        <w:rPr>
          <w:rFonts w:ascii="Symbol" w:hAnsi="Symbol"/>
        </w:rPr>
      </w:pPr>
      <w:r>
        <w:rPr>
          <w:spacing w:val="-2"/>
        </w:rPr>
        <w:t>Expulsion</w:t>
      </w:r>
    </w:p>
    <w:p w14:paraId="1E688653" w14:textId="77777777" w:rsidR="00462241" w:rsidRDefault="00A227DC">
      <w:pPr>
        <w:pStyle w:val="ListParagraph"/>
        <w:numPr>
          <w:ilvl w:val="0"/>
          <w:numId w:val="2"/>
        </w:numPr>
        <w:tabs>
          <w:tab w:val="left" w:pos="1441"/>
        </w:tabs>
        <w:ind w:hanging="360"/>
        <w:rPr>
          <w:rFonts w:ascii="Symbol" w:hAnsi="Symbol"/>
        </w:rPr>
      </w:pPr>
      <w:r>
        <w:t>Other</w:t>
      </w:r>
      <w:r>
        <w:rPr>
          <w:spacing w:val="-5"/>
        </w:rPr>
        <w:t xml:space="preserve"> </w:t>
      </w:r>
      <w:r>
        <w:t>sanctions</w:t>
      </w:r>
      <w:r>
        <w:rPr>
          <w:spacing w:val="-2"/>
        </w:rPr>
        <w:t xml:space="preserve"> </w:t>
      </w:r>
      <w:r>
        <w:t>as</w:t>
      </w:r>
      <w:r>
        <w:rPr>
          <w:spacing w:val="-3"/>
        </w:rPr>
        <w:t xml:space="preserve"> </w:t>
      </w:r>
      <w:r>
        <w:t>determined</w:t>
      </w:r>
      <w:r>
        <w:rPr>
          <w:spacing w:val="-5"/>
        </w:rPr>
        <w:t xml:space="preserve"> </w:t>
      </w:r>
      <w:r>
        <w:t>by</w:t>
      </w:r>
      <w:r>
        <w:rPr>
          <w:spacing w:val="-3"/>
        </w:rPr>
        <w:t xml:space="preserve"> </w:t>
      </w:r>
      <w:r>
        <w:t>the</w:t>
      </w:r>
      <w:r>
        <w:rPr>
          <w:spacing w:val="-3"/>
        </w:rPr>
        <w:t xml:space="preserve"> </w:t>
      </w:r>
      <w:r>
        <w:t>Dean</w:t>
      </w:r>
      <w:r>
        <w:rPr>
          <w:spacing w:val="-4"/>
        </w:rPr>
        <w:t xml:space="preserve"> </w:t>
      </w:r>
      <w:r>
        <w:t>of</w:t>
      </w:r>
      <w:r>
        <w:rPr>
          <w:spacing w:val="-5"/>
        </w:rPr>
        <w:t xml:space="preserve"> </w:t>
      </w:r>
      <w:r>
        <w:rPr>
          <w:spacing w:val="-2"/>
        </w:rPr>
        <w:t>Students</w:t>
      </w:r>
    </w:p>
    <w:p w14:paraId="1E688654" w14:textId="77777777" w:rsidR="00462241" w:rsidRDefault="00A227DC">
      <w:pPr>
        <w:pStyle w:val="BodyText"/>
        <w:spacing w:before="90"/>
        <w:rPr>
          <w:sz w:val="20"/>
        </w:rPr>
      </w:pPr>
      <w:r>
        <w:rPr>
          <w:noProof/>
          <w:sz w:val="20"/>
        </w:rPr>
        <mc:AlternateContent>
          <mc:Choice Requires="wps">
            <w:drawing>
              <wp:anchor distT="0" distB="0" distL="0" distR="0" simplePos="0" relativeHeight="487653376" behindDoc="1" locked="0" layoutInCell="1" allowOverlap="1" wp14:anchorId="1E6888DF" wp14:editId="1E6888E0">
                <wp:simplePos x="0" y="0"/>
                <wp:positionH relativeFrom="page">
                  <wp:posOffset>896111</wp:posOffset>
                </wp:positionH>
                <wp:positionV relativeFrom="paragraph">
                  <wp:posOffset>216966</wp:posOffset>
                </wp:positionV>
                <wp:extent cx="5980430" cy="6350"/>
                <wp:effectExtent l="0" t="0" r="0" b="0"/>
                <wp:wrapTopAndBottom/>
                <wp:docPr id="142" name="Graphic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8B7C3D2" id="Graphic 142" o:spid="_x0000_s1026" style="position:absolute;margin-left:70.55pt;margin-top:17.1pt;width:470.9pt;height:.5pt;z-index:-15663104;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" path="m5980176,l,,,6096r5980176,l5980176,xe" fillcolor="black" stroked="f">
                <v:path arrowok="t"/>
                <w10:wrap type="topAndBottom" anchorx="page"/>
              </v:shape>
            </w:pict>
          </mc:Fallback>
        </mc:AlternateContent>
      </w:r>
    </w:p>
    <w:p w14:paraId="1E688655" w14:textId="77777777" w:rsidR="00462241" w:rsidRDefault="00A227DC">
      <w:pPr>
        <w:pStyle w:val="Heading2"/>
        <w:jc w:val="left"/>
      </w:pPr>
      <w:bookmarkStart w:id="360" w:name="Faculty_and_Staff"/>
      <w:bookmarkStart w:id="361" w:name="_bookmark130"/>
      <w:bookmarkEnd w:id="360"/>
      <w:bookmarkEnd w:id="361"/>
      <w:r>
        <w:rPr>
          <w:color w:val="8E6E3D"/>
          <w:spacing w:val="12"/>
        </w:rPr>
        <w:t>Faculty</w:t>
      </w:r>
      <w:r>
        <w:rPr>
          <w:color w:val="8E6E3D"/>
          <w:spacing w:val="28"/>
        </w:rPr>
        <w:t xml:space="preserve"> </w:t>
      </w:r>
      <w:r>
        <w:rPr>
          <w:color w:val="8E6E3D"/>
          <w:spacing w:val="9"/>
        </w:rPr>
        <w:t>and</w:t>
      </w:r>
      <w:r>
        <w:rPr>
          <w:color w:val="8E6E3D"/>
          <w:spacing w:val="29"/>
        </w:rPr>
        <w:t xml:space="preserve"> </w:t>
      </w:r>
      <w:r>
        <w:rPr>
          <w:color w:val="8E6E3D"/>
          <w:spacing w:val="12"/>
        </w:rPr>
        <w:t>Staff</w:t>
      </w:r>
    </w:p>
    <w:p w14:paraId="1E688656" w14:textId="77777777" w:rsidR="00462241" w:rsidRDefault="00A227DC">
      <w:pPr>
        <w:pStyle w:val="BodyText"/>
        <w:spacing w:before="155"/>
        <w:ind w:left="720"/>
      </w:pPr>
      <w:r>
        <w:t>Possible</w:t>
      </w:r>
      <w:r>
        <w:rPr>
          <w:spacing w:val="-6"/>
        </w:rPr>
        <w:t xml:space="preserve"> </w:t>
      </w:r>
      <w:r>
        <w:t>sanctions</w:t>
      </w:r>
      <w:r>
        <w:rPr>
          <w:spacing w:val="-6"/>
        </w:rPr>
        <w:t xml:space="preserve"> </w:t>
      </w:r>
      <w:r>
        <w:t>for</w:t>
      </w:r>
      <w:r>
        <w:rPr>
          <w:spacing w:val="-8"/>
        </w:rPr>
        <w:t xml:space="preserve"> </w:t>
      </w:r>
      <w:r>
        <w:t>employees</w:t>
      </w:r>
      <w:r>
        <w:rPr>
          <w:spacing w:val="-5"/>
        </w:rPr>
        <w:t xml:space="preserve"> </w:t>
      </w:r>
      <w:r>
        <w:rPr>
          <w:spacing w:val="-2"/>
        </w:rPr>
        <w:t>include:</w:t>
      </w:r>
    </w:p>
    <w:p w14:paraId="1E688657" w14:textId="77777777" w:rsidR="00462241" w:rsidRDefault="00A227DC">
      <w:pPr>
        <w:pStyle w:val="ListParagraph"/>
        <w:numPr>
          <w:ilvl w:val="0"/>
          <w:numId w:val="2"/>
        </w:numPr>
        <w:tabs>
          <w:tab w:val="left" w:pos="1440"/>
        </w:tabs>
        <w:ind w:left="1440" w:hanging="360"/>
        <w:rPr>
          <w:rFonts w:ascii="Symbol" w:hAnsi="Symbol"/>
        </w:rPr>
      </w:pPr>
      <w:r>
        <w:t>Reassignment</w:t>
      </w:r>
      <w:r>
        <w:rPr>
          <w:spacing w:val="-7"/>
        </w:rPr>
        <w:t xml:space="preserve"> </w:t>
      </w:r>
      <w:r>
        <w:t>of</w:t>
      </w:r>
      <w:r>
        <w:rPr>
          <w:spacing w:val="-4"/>
        </w:rPr>
        <w:t xml:space="preserve"> </w:t>
      </w:r>
      <w:r>
        <w:t>teaching</w:t>
      </w:r>
      <w:r>
        <w:rPr>
          <w:spacing w:val="-3"/>
        </w:rPr>
        <w:t xml:space="preserve"> </w:t>
      </w:r>
      <w:r>
        <w:t>or</w:t>
      </w:r>
      <w:r>
        <w:rPr>
          <w:spacing w:val="-5"/>
        </w:rPr>
        <w:t xml:space="preserve"> </w:t>
      </w:r>
      <w:r>
        <w:t>other</w:t>
      </w:r>
      <w:r>
        <w:rPr>
          <w:spacing w:val="-3"/>
        </w:rPr>
        <w:t xml:space="preserve"> </w:t>
      </w:r>
      <w:r>
        <w:rPr>
          <w:spacing w:val="-2"/>
        </w:rPr>
        <w:t>responsibilities</w:t>
      </w:r>
    </w:p>
    <w:p w14:paraId="1E688658" w14:textId="77777777" w:rsidR="00462241" w:rsidRDefault="00A227DC">
      <w:pPr>
        <w:pStyle w:val="ListParagraph"/>
        <w:numPr>
          <w:ilvl w:val="0"/>
          <w:numId w:val="2"/>
        </w:numPr>
        <w:tabs>
          <w:tab w:val="left" w:pos="1440"/>
        </w:tabs>
        <w:ind w:left="1440" w:hanging="360"/>
        <w:rPr>
          <w:rFonts w:ascii="Symbol" w:hAnsi="Symbol"/>
        </w:rPr>
      </w:pPr>
      <w:r>
        <w:t>Letter</w:t>
      </w:r>
      <w:r>
        <w:rPr>
          <w:spacing w:val="-3"/>
        </w:rPr>
        <w:t xml:space="preserve"> </w:t>
      </w:r>
      <w:r>
        <w:t>of</w:t>
      </w:r>
      <w:r>
        <w:rPr>
          <w:spacing w:val="-2"/>
        </w:rPr>
        <w:t xml:space="preserve"> reprimand</w:t>
      </w:r>
    </w:p>
    <w:p w14:paraId="1E688659" w14:textId="77777777" w:rsidR="00462241" w:rsidRDefault="00A227DC">
      <w:pPr>
        <w:pStyle w:val="ListParagraph"/>
        <w:numPr>
          <w:ilvl w:val="0"/>
          <w:numId w:val="2"/>
        </w:numPr>
        <w:tabs>
          <w:tab w:val="left" w:pos="1440"/>
        </w:tabs>
        <w:spacing w:before="37"/>
        <w:ind w:left="1440" w:hanging="360"/>
        <w:rPr>
          <w:rFonts w:ascii="Symbol" w:hAnsi="Symbol"/>
        </w:rPr>
      </w:pPr>
      <w:r>
        <w:t>Removal</w:t>
      </w:r>
      <w:r>
        <w:rPr>
          <w:spacing w:val="-6"/>
        </w:rPr>
        <w:t xml:space="preserve"> </w:t>
      </w:r>
      <w:r>
        <w:t>of</w:t>
      </w:r>
      <w:r>
        <w:rPr>
          <w:spacing w:val="-5"/>
        </w:rPr>
        <w:t xml:space="preserve"> </w:t>
      </w:r>
      <w:r>
        <w:t>graduate</w:t>
      </w:r>
      <w:r>
        <w:rPr>
          <w:spacing w:val="-4"/>
        </w:rPr>
        <w:t xml:space="preserve"> </w:t>
      </w:r>
      <w:r>
        <w:t>faculty</w:t>
      </w:r>
      <w:r>
        <w:rPr>
          <w:spacing w:val="-5"/>
        </w:rPr>
        <w:t xml:space="preserve"> </w:t>
      </w:r>
      <w:r>
        <w:rPr>
          <w:spacing w:val="-2"/>
        </w:rPr>
        <w:t>certification</w:t>
      </w:r>
    </w:p>
    <w:p w14:paraId="1E68865A" w14:textId="77777777" w:rsidR="00462241" w:rsidRDefault="00A227DC">
      <w:pPr>
        <w:pStyle w:val="ListParagraph"/>
        <w:numPr>
          <w:ilvl w:val="0"/>
          <w:numId w:val="2"/>
        </w:numPr>
        <w:tabs>
          <w:tab w:val="left" w:pos="1440"/>
        </w:tabs>
        <w:spacing w:before="36"/>
        <w:ind w:left="1440" w:hanging="360"/>
        <w:rPr>
          <w:rFonts w:ascii="Symbol" w:hAnsi="Symbol"/>
        </w:rPr>
      </w:pPr>
      <w:r>
        <w:rPr>
          <w:spacing w:val="-2"/>
        </w:rPr>
        <w:t>Suspension</w:t>
      </w:r>
    </w:p>
    <w:p w14:paraId="1E68865B" w14:textId="77777777" w:rsidR="00462241" w:rsidRDefault="00A227DC">
      <w:pPr>
        <w:pStyle w:val="ListParagraph"/>
        <w:numPr>
          <w:ilvl w:val="0"/>
          <w:numId w:val="2"/>
        </w:numPr>
        <w:tabs>
          <w:tab w:val="left" w:pos="1440"/>
        </w:tabs>
        <w:spacing w:before="37"/>
        <w:ind w:left="1440" w:hanging="360"/>
        <w:rPr>
          <w:rFonts w:ascii="Symbol" w:hAnsi="Symbol"/>
        </w:rPr>
      </w:pPr>
      <w:r>
        <w:t>Leave</w:t>
      </w:r>
      <w:r>
        <w:rPr>
          <w:spacing w:val="-5"/>
        </w:rPr>
        <w:t xml:space="preserve"> </w:t>
      </w:r>
      <w:r>
        <w:t>of</w:t>
      </w:r>
      <w:r>
        <w:rPr>
          <w:spacing w:val="-4"/>
        </w:rPr>
        <w:t xml:space="preserve"> </w:t>
      </w:r>
      <w:r>
        <w:t>absence</w:t>
      </w:r>
      <w:r>
        <w:rPr>
          <w:spacing w:val="-5"/>
        </w:rPr>
        <w:t xml:space="preserve"> </w:t>
      </w:r>
      <w:r>
        <w:t>without</w:t>
      </w:r>
      <w:r>
        <w:rPr>
          <w:spacing w:val="-5"/>
        </w:rPr>
        <w:t xml:space="preserve"> pay</w:t>
      </w:r>
    </w:p>
    <w:p w14:paraId="1E68865C" w14:textId="77777777" w:rsidR="00462241" w:rsidRDefault="00A227DC">
      <w:pPr>
        <w:pStyle w:val="ListParagraph"/>
        <w:numPr>
          <w:ilvl w:val="0"/>
          <w:numId w:val="2"/>
        </w:numPr>
        <w:tabs>
          <w:tab w:val="left" w:pos="1441"/>
        </w:tabs>
        <w:ind w:hanging="360"/>
        <w:rPr>
          <w:rFonts w:ascii="Symbol" w:hAnsi="Symbol"/>
        </w:rPr>
      </w:pPr>
      <w:r>
        <w:t>Denial</w:t>
      </w:r>
      <w:r>
        <w:rPr>
          <w:spacing w:val="-4"/>
        </w:rPr>
        <w:t xml:space="preserve"> </w:t>
      </w:r>
      <w:r>
        <w:t>of</w:t>
      </w:r>
      <w:r>
        <w:rPr>
          <w:spacing w:val="-2"/>
        </w:rPr>
        <w:t xml:space="preserve"> </w:t>
      </w:r>
      <w:r>
        <w:t>merit</w:t>
      </w:r>
      <w:r>
        <w:rPr>
          <w:spacing w:val="-4"/>
        </w:rPr>
        <w:t xml:space="preserve"> </w:t>
      </w:r>
      <w:r>
        <w:t>pay</w:t>
      </w:r>
      <w:r>
        <w:rPr>
          <w:spacing w:val="-2"/>
        </w:rPr>
        <w:t xml:space="preserve"> increase</w:t>
      </w:r>
    </w:p>
    <w:p w14:paraId="1E68865D" w14:textId="77777777" w:rsidR="00462241" w:rsidRDefault="00A227DC">
      <w:pPr>
        <w:pStyle w:val="ListParagraph"/>
        <w:numPr>
          <w:ilvl w:val="0"/>
          <w:numId w:val="2"/>
        </w:numPr>
        <w:tabs>
          <w:tab w:val="left" w:pos="1441"/>
        </w:tabs>
        <w:spacing w:before="37"/>
        <w:ind w:hanging="360"/>
        <w:rPr>
          <w:rFonts w:ascii="Symbol" w:hAnsi="Symbol"/>
        </w:rPr>
      </w:pPr>
      <w:r>
        <w:rPr>
          <w:spacing w:val="-2"/>
        </w:rPr>
        <w:t>Demotion</w:t>
      </w:r>
    </w:p>
    <w:p w14:paraId="1E68865E" w14:textId="77777777" w:rsidR="00462241" w:rsidRDefault="00A227DC">
      <w:pPr>
        <w:pStyle w:val="ListParagraph"/>
        <w:numPr>
          <w:ilvl w:val="0"/>
          <w:numId w:val="2"/>
        </w:numPr>
        <w:tabs>
          <w:tab w:val="left" w:pos="1441"/>
        </w:tabs>
        <w:ind w:hanging="360"/>
        <w:rPr>
          <w:rFonts w:ascii="Symbol" w:hAnsi="Symbol"/>
        </w:rPr>
      </w:pPr>
      <w:r>
        <w:rPr>
          <w:spacing w:val="-2"/>
        </w:rPr>
        <w:t>Probation</w:t>
      </w:r>
    </w:p>
    <w:p w14:paraId="1E68865F" w14:textId="77777777" w:rsidR="00462241" w:rsidRDefault="00A227DC">
      <w:pPr>
        <w:pStyle w:val="ListParagraph"/>
        <w:numPr>
          <w:ilvl w:val="0"/>
          <w:numId w:val="2"/>
        </w:numPr>
        <w:tabs>
          <w:tab w:val="left" w:pos="1441"/>
        </w:tabs>
        <w:spacing w:line="273" w:lineRule="auto"/>
        <w:ind w:right="1436"/>
        <w:rPr>
          <w:rFonts w:ascii="Symbol" w:hAnsi="Symbol"/>
        </w:rPr>
      </w:pPr>
      <w:r>
        <w:t>Personal</w:t>
      </w:r>
      <w:r>
        <w:rPr>
          <w:spacing w:val="-13"/>
        </w:rPr>
        <w:t xml:space="preserve"> </w:t>
      </w:r>
      <w:r>
        <w:t>liability</w:t>
      </w:r>
      <w:r>
        <w:rPr>
          <w:spacing w:val="-13"/>
        </w:rPr>
        <w:t xml:space="preserve"> </w:t>
      </w:r>
      <w:r>
        <w:t>for</w:t>
      </w:r>
      <w:r>
        <w:rPr>
          <w:spacing w:val="-12"/>
        </w:rPr>
        <w:t xml:space="preserve"> </w:t>
      </w:r>
      <w:r>
        <w:t>any</w:t>
      </w:r>
      <w:r>
        <w:rPr>
          <w:spacing w:val="-13"/>
        </w:rPr>
        <w:t xml:space="preserve"> </w:t>
      </w:r>
      <w:r>
        <w:t>damages,</w:t>
      </w:r>
      <w:r>
        <w:rPr>
          <w:spacing w:val="-12"/>
        </w:rPr>
        <w:t xml:space="preserve"> </w:t>
      </w:r>
      <w:r>
        <w:t>settlement</w:t>
      </w:r>
      <w:r>
        <w:rPr>
          <w:spacing w:val="-12"/>
        </w:rPr>
        <w:t xml:space="preserve"> </w:t>
      </w:r>
      <w:r>
        <w:t>costs,</w:t>
      </w:r>
      <w:r>
        <w:rPr>
          <w:spacing w:val="-12"/>
        </w:rPr>
        <w:t xml:space="preserve"> </w:t>
      </w:r>
      <w:r>
        <w:t>and/or</w:t>
      </w:r>
      <w:r>
        <w:rPr>
          <w:spacing w:val="-12"/>
        </w:rPr>
        <w:t xml:space="preserve"> </w:t>
      </w:r>
      <w:r>
        <w:t>expenses,</w:t>
      </w:r>
      <w:r>
        <w:rPr>
          <w:spacing w:val="-12"/>
        </w:rPr>
        <w:t xml:space="preserve"> </w:t>
      </w:r>
      <w:r>
        <w:t>including</w:t>
      </w:r>
      <w:r>
        <w:rPr>
          <w:spacing w:val="-12"/>
        </w:rPr>
        <w:t xml:space="preserve"> </w:t>
      </w:r>
      <w:r>
        <w:t>attorney’s fees incurred by Purdue</w:t>
      </w:r>
    </w:p>
    <w:p w14:paraId="1E688660" w14:textId="77777777" w:rsidR="00462241" w:rsidRDefault="00462241">
      <w:pPr>
        <w:pStyle w:val="ListParagraph"/>
        <w:spacing w:line="273" w:lineRule="auto"/>
        <w:rPr>
          <w:rFonts w:ascii="Symbol" w:hAnsi="Symbol"/>
        </w:rPr>
        <w:sectPr w:rsidR="00462241">
          <w:pgSz w:w="12240" w:h="15840"/>
          <w:pgMar w:top="1400" w:right="0" w:bottom="960" w:left="720" w:header="0" w:footer="770" w:gutter="0"/>
          <w:cols w:space="720"/>
        </w:sectPr>
      </w:pPr>
    </w:p>
    <w:p w14:paraId="1E688661" w14:textId="77777777" w:rsidR="00462241" w:rsidRDefault="00A227DC">
      <w:pPr>
        <w:pStyle w:val="ListParagraph"/>
        <w:numPr>
          <w:ilvl w:val="0"/>
          <w:numId w:val="2"/>
        </w:numPr>
        <w:tabs>
          <w:tab w:val="left" w:pos="1440"/>
        </w:tabs>
        <w:spacing w:before="79"/>
        <w:ind w:left="1440" w:hanging="360"/>
        <w:rPr>
          <w:rFonts w:ascii="Symbol" w:hAnsi="Symbol"/>
        </w:rPr>
      </w:pPr>
      <w:r>
        <w:rPr>
          <w:spacing w:val="-2"/>
        </w:rPr>
        <w:lastRenderedPageBreak/>
        <w:t>Termination</w:t>
      </w:r>
    </w:p>
    <w:p w14:paraId="1E688662" w14:textId="77777777" w:rsidR="00462241" w:rsidRDefault="00A227DC">
      <w:pPr>
        <w:pStyle w:val="ListParagraph"/>
        <w:numPr>
          <w:ilvl w:val="0"/>
          <w:numId w:val="2"/>
        </w:numPr>
        <w:tabs>
          <w:tab w:val="left" w:pos="1440"/>
        </w:tabs>
        <w:spacing w:line="273" w:lineRule="auto"/>
        <w:ind w:left="1440" w:right="1436"/>
        <w:rPr>
          <w:rFonts w:ascii="Symbol" w:hAnsi="Symbol"/>
        </w:rPr>
      </w:pPr>
      <w:r>
        <w:t>Other sanctions as determined by the appropriate Vice President, Vice Chancellor, Vice Provost, or Dean</w:t>
      </w:r>
    </w:p>
    <w:p w14:paraId="1E688663" w14:textId="77777777" w:rsidR="00462241" w:rsidRDefault="00A227DC">
      <w:pPr>
        <w:pStyle w:val="BodyText"/>
        <w:spacing w:before="8"/>
        <w:rPr>
          <w:sz w:val="8"/>
        </w:rPr>
      </w:pPr>
      <w:r>
        <w:rPr>
          <w:noProof/>
          <w:sz w:val="8"/>
        </w:rPr>
        <mc:AlternateContent>
          <mc:Choice Requires="wps">
            <w:drawing>
              <wp:anchor distT="0" distB="0" distL="0" distR="0" simplePos="0" relativeHeight="487653888" behindDoc="1" locked="0" layoutInCell="1" allowOverlap="1" wp14:anchorId="1E6888E1" wp14:editId="1E6888E2">
                <wp:simplePos x="0" y="0"/>
                <wp:positionH relativeFrom="page">
                  <wp:posOffset>858011</wp:posOffset>
                </wp:positionH>
                <wp:positionV relativeFrom="paragraph">
                  <wp:posOffset>78522</wp:posOffset>
                </wp:positionV>
                <wp:extent cx="6056630" cy="276225"/>
                <wp:effectExtent l="0" t="0" r="0" b="0"/>
                <wp:wrapTopAndBottom/>
                <wp:docPr id="143" name="Text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C4BEC0"/>
                        </a:solidFill>
                      </wps:spPr>
                      <wps:txbx>
                        <w:txbxContent>
                          <w:p w14:paraId="1E68893C" w14:textId="77777777" w:rsidR="00462241" w:rsidRDefault="00A227DC">
                            <w:pPr>
                              <w:spacing w:before="61"/>
                              <w:ind w:left="88"/>
                              <w:rPr>
                                <w:rFonts w:ascii="Franklin Gothic Demi Cond"/>
                                <w:b/>
                                <w:color w:val="000000"/>
                                <w:sz w:val="24"/>
                              </w:rPr>
                            </w:pPr>
                            <w:bookmarkStart w:id="362" w:name="Victim_Services"/>
                            <w:bookmarkStart w:id="363" w:name="_bookmark131"/>
                            <w:bookmarkEnd w:id="362"/>
                            <w:bookmarkEnd w:id="363"/>
                            <w:r>
                              <w:rPr>
                                <w:rFonts w:ascii="Franklin Gothic Demi Cond"/>
                                <w:b/>
                                <w:color w:val="000000"/>
                                <w:spacing w:val="11"/>
                                <w:sz w:val="24"/>
                              </w:rPr>
                              <w:t>VICTIM</w:t>
                            </w:r>
                            <w:r>
                              <w:rPr>
                                <w:rFonts w:ascii="Franklin Gothic Demi Cond"/>
                                <w:b/>
                                <w:color w:val="000000"/>
                                <w:spacing w:val="26"/>
                                <w:sz w:val="24"/>
                              </w:rPr>
                              <w:t xml:space="preserve"> </w:t>
                            </w:r>
                            <w:r>
                              <w:rPr>
                                <w:rFonts w:ascii="Franklin Gothic Demi Cond"/>
                                <w:b/>
                                <w:color w:val="000000"/>
                                <w:spacing w:val="10"/>
                                <w:sz w:val="24"/>
                              </w:rPr>
                              <w:t>SERVICES</w:t>
                            </w:r>
                          </w:p>
                        </w:txbxContent>
                      </wps:txbx>
                      <wps:bodyPr wrap="square" lIns="0" tIns="0" rIns="0" bIns="0" rtlCol="0">
                        <a:noAutofit/>
                      </wps:bodyPr>
                    </wps:wsp>
                  </a:graphicData>
                </a:graphic>
              </wp:anchor>
            </w:drawing>
          </mc:Choice>
          <mc:Fallback>
            <w:pict>
              <v:shape w14:anchorId="1E6888E1" id="Textbox 143" o:spid="_x0000_s1071" type="#_x0000_t202" style="position:absolute;margin-left:67.55pt;margin-top:6.2pt;width:476.9pt;height:21.75pt;z-index:-15662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" fillcolor="#c4bec0" stroked="f">
                <v:textbox inset="0,0,0,0">
                  <w:txbxContent>
                    <w:p w14:paraId="1E68893C" w14:textId="77777777" w:rsidR="00462241" w:rsidRDefault="00A227DC">
                      <w:pPr>
                        <w:spacing w:before="61"/>
                        <w:ind w:left="88"/>
                        <w:rPr>
                          <w:rFonts w:ascii="Franklin Gothic Demi Cond"/>
                          <w:b/>
                          <w:color w:val="000000"/>
                          <w:sz w:val="24"/>
                        </w:rPr>
                      </w:pPr>
                      <w:bookmarkStart w:id="364" w:name="Victim_Services"/>
                      <w:bookmarkStart w:id="365" w:name="_bookmark131"/>
                      <w:bookmarkEnd w:id="364"/>
                      <w:bookmarkEnd w:id="365"/>
                      <w:r>
                        <w:rPr>
                          <w:rFonts w:ascii="Franklin Gothic Demi Cond"/>
                          <w:b/>
                          <w:color w:val="000000"/>
                          <w:spacing w:val="11"/>
                          <w:sz w:val="24"/>
                        </w:rPr>
                        <w:t>VICTIM</w:t>
                      </w:r>
                      <w:r>
                        <w:rPr>
                          <w:rFonts w:ascii="Franklin Gothic Demi Cond"/>
                          <w:b/>
                          <w:color w:val="000000"/>
                          <w:spacing w:val="26"/>
                          <w:sz w:val="24"/>
                        </w:rPr>
                        <w:t xml:space="preserve"> </w:t>
                      </w:r>
                      <w:r>
                        <w:rPr>
                          <w:rFonts w:ascii="Franklin Gothic Demi Cond"/>
                          <w:b/>
                          <w:color w:val="000000"/>
                          <w:spacing w:val="10"/>
                          <w:sz w:val="24"/>
                        </w:rPr>
                        <w:t>SERVICES</w:t>
                      </w:r>
                    </w:p>
                  </w:txbxContent>
                </v:textbox>
                <w10:wrap type="topAndBottom" anchorx="page"/>
              </v:shape>
            </w:pict>
          </mc:Fallback>
        </mc:AlternateContent>
      </w:r>
    </w:p>
    <w:p w14:paraId="1E688664" w14:textId="77777777" w:rsidR="00462241" w:rsidRDefault="00A227DC">
      <w:pPr>
        <w:pStyle w:val="BodyText"/>
        <w:spacing w:before="117" w:line="276" w:lineRule="auto"/>
        <w:ind w:left="720" w:right="1435" w:hanging="1"/>
        <w:jc w:val="both"/>
      </w:pPr>
      <w:r>
        <w:t>Purdue University Northwest provides written notification to all students and employees of existing services available for victims, both within the institution and within the community.</w:t>
      </w:r>
    </w:p>
    <w:p w14:paraId="1E688665" w14:textId="77777777" w:rsidR="00462241" w:rsidRDefault="00462241">
      <w:pPr>
        <w:pStyle w:val="BodyText"/>
        <w:spacing w:before="36"/>
      </w:pPr>
    </w:p>
    <w:p w14:paraId="1E688666" w14:textId="77777777" w:rsidR="00462241" w:rsidRDefault="00A227DC">
      <w:pPr>
        <w:pStyle w:val="BodyText"/>
        <w:spacing w:before="1" w:line="276" w:lineRule="auto"/>
        <w:ind w:left="720" w:right="1433"/>
        <w:jc w:val="both"/>
      </w:pPr>
      <w:r>
        <w:t>Several University entities including PNWPD, the Vice President for Ethics and Compliance, Office</w:t>
      </w:r>
      <w:r>
        <w:rPr>
          <w:spacing w:val="-10"/>
        </w:rPr>
        <w:t xml:space="preserve"> </w:t>
      </w:r>
      <w:r>
        <w:t>of</w:t>
      </w:r>
      <w:r>
        <w:rPr>
          <w:spacing w:val="-11"/>
        </w:rPr>
        <w:t xml:space="preserve"> </w:t>
      </w:r>
      <w:r>
        <w:t>the</w:t>
      </w:r>
      <w:r>
        <w:rPr>
          <w:spacing w:val="-9"/>
        </w:rPr>
        <w:t xml:space="preserve"> </w:t>
      </w:r>
      <w:r>
        <w:t>Dean</w:t>
      </w:r>
      <w:r>
        <w:rPr>
          <w:spacing w:val="-10"/>
        </w:rPr>
        <w:t xml:space="preserve"> </w:t>
      </w:r>
      <w:r>
        <w:t>of</w:t>
      </w:r>
      <w:r>
        <w:rPr>
          <w:spacing w:val="-11"/>
        </w:rPr>
        <w:t xml:space="preserve"> </w:t>
      </w:r>
      <w:r>
        <w:t>Students,</w:t>
      </w:r>
      <w:r>
        <w:rPr>
          <w:spacing w:val="-9"/>
        </w:rPr>
        <w:t xml:space="preserve"> </w:t>
      </w:r>
      <w:r>
        <w:t>Human</w:t>
      </w:r>
      <w:r>
        <w:rPr>
          <w:spacing w:val="-10"/>
        </w:rPr>
        <w:t xml:space="preserve"> </w:t>
      </w:r>
      <w:r>
        <w:t>Resources</w:t>
      </w:r>
      <w:r>
        <w:rPr>
          <w:spacing w:val="-11"/>
        </w:rPr>
        <w:t xml:space="preserve"> </w:t>
      </w:r>
      <w:r>
        <w:t>–</w:t>
      </w:r>
      <w:r>
        <w:rPr>
          <w:spacing w:val="-9"/>
        </w:rPr>
        <w:t xml:space="preserve"> </w:t>
      </w:r>
      <w:r>
        <w:t>provide</w:t>
      </w:r>
      <w:r>
        <w:rPr>
          <w:spacing w:val="-10"/>
        </w:rPr>
        <w:t xml:space="preserve"> </w:t>
      </w:r>
      <w:r>
        <w:t>written</w:t>
      </w:r>
      <w:r>
        <w:rPr>
          <w:spacing w:val="-10"/>
        </w:rPr>
        <w:t xml:space="preserve"> </w:t>
      </w:r>
      <w:r>
        <w:t>notification</w:t>
      </w:r>
      <w:r>
        <w:rPr>
          <w:spacing w:val="-10"/>
        </w:rPr>
        <w:t xml:space="preserve"> </w:t>
      </w:r>
      <w:r>
        <w:t>to</w:t>
      </w:r>
      <w:r>
        <w:rPr>
          <w:spacing w:val="-9"/>
        </w:rPr>
        <w:t xml:space="preserve"> </w:t>
      </w:r>
      <w:r>
        <w:t>all</w:t>
      </w:r>
      <w:r>
        <w:rPr>
          <w:spacing w:val="-10"/>
        </w:rPr>
        <w:t xml:space="preserve"> </w:t>
      </w:r>
      <w:r>
        <w:t>student</w:t>
      </w:r>
      <w:r>
        <w:rPr>
          <w:spacing w:val="-11"/>
        </w:rPr>
        <w:t xml:space="preserve"> </w:t>
      </w:r>
      <w:r>
        <w:t>and employee victims of dating violence, domestic violence, sexual assault, and stalking. The written notification</w:t>
      </w:r>
      <w:r>
        <w:rPr>
          <w:spacing w:val="-14"/>
        </w:rPr>
        <w:t xml:space="preserve"> </w:t>
      </w:r>
      <w:r>
        <w:t>describes</w:t>
      </w:r>
      <w:r>
        <w:rPr>
          <w:spacing w:val="-13"/>
        </w:rPr>
        <w:t xml:space="preserve"> </w:t>
      </w:r>
      <w:r>
        <w:t>existing</w:t>
      </w:r>
      <w:r>
        <w:rPr>
          <w:spacing w:val="-13"/>
        </w:rPr>
        <w:t xml:space="preserve"> </w:t>
      </w:r>
      <w:r>
        <w:t>services</w:t>
      </w:r>
      <w:r>
        <w:rPr>
          <w:spacing w:val="-14"/>
        </w:rPr>
        <w:t xml:space="preserve"> </w:t>
      </w:r>
      <w:r>
        <w:t>of</w:t>
      </w:r>
      <w:r>
        <w:rPr>
          <w:spacing w:val="-13"/>
        </w:rPr>
        <w:t xml:space="preserve"> </w:t>
      </w:r>
      <w:r>
        <w:t>counseling,</w:t>
      </w:r>
      <w:r>
        <w:rPr>
          <w:spacing w:val="-11"/>
        </w:rPr>
        <w:t xml:space="preserve"> </w:t>
      </w:r>
      <w:r>
        <w:t>health,</w:t>
      </w:r>
      <w:r>
        <w:rPr>
          <w:spacing w:val="-12"/>
        </w:rPr>
        <w:t xml:space="preserve"> </w:t>
      </w:r>
      <w:r>
        <w:t>mental</w:t>
      </w:r>
      <w:r>
        <w:rPr>
          <w:spacing w:val="-13"/>
        </w:rPr>
        <w:t xml:space="preserve"> </w:t>
      </w:r>
      <w:r>
        <w:t>health,</w:t>
      </w:r>
      <w:r>
        <w:rPr>
          <w:spacing w:val="-14"/>
        </w:rPr>
        <w:t xml:space="preserve"> </w:t>
      </w:r>
      <w:r>
        <w:t>victim</w:t>
      </w:r>
      <w:r>
        <w:rPr>
          <w:spacing w:val="-11"/>
        </w:rPr>
        <w:t xml:space="preserve"> </w:t>
      </w:r>
      <w:r>
        <w:t>advocacy,</w:t>
      </w:r>
      <w:r>
        <w:rPr>
          <w:spacing w:val="-12"/>
        </w:rPr>
        <w:t xml:space="preserve"> </w:t>
      </w:r>
      <w:r>
        <w:t>legal assistance,</w:t>
      </w:r>
      <w:r>
        <w:rPr>
          <w:spacing w:val="-10"/>
        </w:rPr>
        <w:t xml:space="preserve"> </w:t>
      </w:r>
      <w:r>
        <w:t>visa</w:t>
      </w:r>
      <w:r>
        <w:rPr>
          <w:spacing w:val="-9"/>
        </w:rPr>
        <w:t xml:space="preserve"> </w:t>
      </w:r>
      <w:r>
        <w:t>and</w:t>
      </w:r>
      <w:r>
        <w:rPr>
          <w:spacing w:val="-8"/>
        </w:rPr>
        <w:t xml:space="preserve"> </w:t>
      </w:r>
      <w:r>
        <w:t>immigration</w:t>
      </w:r>
      <w:r>
        <w:rPr>
          <w:spacing w:val="-8"/>
        </w:rPr>
        <w:t xml:space="preserve"> </w:t>
      </w:r>
      <w:r>
        <w:t>assistance,</w:t>
      </w:r>
      <w:r>
        <w:rPr>
          <w:spacing w:val="-9"/>
        </w:rPr>
        <w:t xml:space="preserve"> </w:t>
      </w:r>
      <w:r>
        <w:t>student</w:t>
      </w:r>
      <w:r>
        <w:rPr>
          <w:spacing w:val="-8"/>
        </w:rPr>
        <w:t xml:space="preserve"> </w:t>
      </w:r>
      <w:r>
        <w:t>financial</w:t>
      </w:r>
      <w:r>
        <w:rPr>
          <w:spacing w:val="-8"/>
        </w:rPr>
        <w:t xml:space="preserve"> </w:t>
      </w:r>
      <w:r>
        <w:t>aid,</w:t>
      </w:r>
      <w:r>
        <w:rPr>
          <w:spacing w:val="-8"/>
        </w:rPr>
        <w:t xml:space="preserve"> </w:t>
      </w:r>
      <w:r>
        <w:t>and</w:t>
      </w:r>
      <w:r>
        <w:rPr>
          <w:spacing w:val="-10"/>
        </w:rPr>
        <w:t xml:space="preserve"> </w:t>
      </w:r>
      <w:r>
        <w:t>other</w:t>
      </w:r>
      <w:r>
        <w:rPr>
          <w:spacing w:val="-8"/>
        </w:rPr>
        <w:t xml:space="preserve"> </w:t>
      </w:r>
      <w:r>
        <w:t>services</w:t>
      </w:r>
      <w:r>
        <w:rPr>
          <w:spacing w:val="-8"/>
        </w:rPr>
        <w:t xml:space="preserve"> </w:t>
      </w:r>
      <w:r>
        <w:t>available</w:t>
      </w:r>
      <w:r>
        <w:rPr>
          <w:spacing w:val="-9"/>
        </w:rPr>
        <w:t xml:space="preserve"> </w:t>
      </w:r>
      <w:r>
        <w:t>for victims, both within Purdue University Northwest and in the general community.</w:t>
      </w:r>
    </w:p>
    <w:p w14:paraId="1E688667" w14:textId="77777777" w:rsidR="00462241" w:rsidRDefault="00462241">
      <w:pPr>
        <w:pStyle w:val="BodyText"/>
        <w:spacing w:before="38"/>
      </w:pPr>
    </w:p>
    <w:p w14:paraId="1E688668" w14:textId="77777777" w:rsidR="00462241" w:rsidRDefault="00A227DC">
      <w:pPr>
        <w:pStyle w:val="BodyText"/>
        <w:spacing w:line="276" w:lineRule="auto"/>
        <w:ind w:left="719" w:right="1436"/>
        <w:jc w:val="both"/>
      </w:pPr>
      <w:r>
        <w:t>Such</w:t>
      </w:r>
      <w:r>
        <w:rPr>
          <w:spacing w:val="-3"/>
        </w:rPr>
        <w:t xml:space="preserve"> </w:t>
      </w:r>
      <w:r>
        <w:t>accommodations</w:t>
      </w:r>
      <w:r>
        <w:rPr>
          <w:spacing w:val="-3"/>
        </w:rPr>
        <w:t xml:space="preserve"> </w:t>
      </w:r>
      <w:r>
        <w:t>will</w:t>
      </w:r>
      <w:r>
        <w:rPr>
          <w:spacing w:val="-5"/>
        </w:rPr>
        <w:t xml:space="preserve"> </w:t>
      </w:r>
      <w:r>
        <w:t>be</w:t>
      </w:r>
      <w:r>
        <w:rPr>
          <w:spacing w:val="-5"/>
        </w:rPr>
        <w:t xml:space="preserve"> </w:t>
      </w:r>
      <w:r>
        <w:t>provided</w:t>
      </w:r>
      <w:r>
        <w:rPr>
          <w:spacing w:val="-3"/>
        </w:rPr>
        <w:t xml:space="preserve"> </w:t>
      </w:r>
      <w:r>
        <w:t>upon</w:t>
      </w:r>
      <w:r>
        <w:rPr>
          <w:spacing w:val="-5"/>
        </w:rPr>
        <w:t xml:space="preserve"> </w:t>
      </w:r>
      <w:r>
        <w:t>request,</w:t>
      </w:r>
      <w:r>
        <w:rPr>
          <w:spacing w:val="-3"/>
        </w:rPr>
        <w:t xml:space="preserve"> </w:t>
      </w:r>
      <w:r>
        <w:t>so</w:t>
      </w:r>
      <w:r>
        <w:rPr>
          <w:spacing w:val="-3"/>
        </w:rPr>
        <w:t xml:space="preserve"> </w:t>
      </w:r>
      <w:r>
        <w:t>long</w:t>
      </w:r>
      <w:r>
        <w:rPr>
          <w:spacing w:val="-6"/>
        </w:rPr>
        <w:t xml:space="preserve"> </w:t>
      </w:r>
      <w:r>
        <w:t>as</w:t>
      </w:r>
      <w:r>
        <w:rPr>
          <w:spacing w:val="-3"/>
        </w:rPr>
        <w:t xml:space="preserve"> </w:t>
      </w:r>
      <w:r>
        <w:t>accommodations</w:t>
      </w:r>
      <w:r>
        <w:rPr>
          <w:spacing w:val="-3"/>
        </w:rPr>
        <w:t xml:space="preserve"> </w:t>
      </w:r>
      <w:r>
        <w:t>are</w:t>
      </w:r>
      <w:r>
        <w:rPr>
          <w:spacing w:val="-5"/>
        </w:rPr>
        <w:t xml:space="preserve"> </w:t>
      </w:r>
      <w:r>
        <w:t>reasonably available – regardless of whether the victim chooses to report the crime to campus or local law enforcement. Written information about the rights, options, and services available to victims of dating violence, domestic violence, sexual assault, or stalking is provided to all students and employees who report such incidents.</w:t>
      </w:r>
    </w:p>
    <w:p w14:paraId="1E688669" w14:textId="77777777" w:rsidR="00462241" w:rsidRDefault="00462241">
      <w:pPr>
        <w:pStyle w:val="BodyText"/>
        <w:spacing w:before="35"/>
      </w:pPr>
    </w:p>
    <w:p w14:paraId="1E68866A" w14:textId="77777777" w:rsidR="00462241" w:rsidRDefault="00A227DC">
      <w:pPr>
        <w:pStyle w:val="BodyText"/>
        <w:spacing w:line="276" w:lineRule="auto"/>
        <w:ind w:left="719" w:right="1437"/>
        <w:jc w:val="both"/>
      </w:pPr>
      <w:r>
        <w:t>Purdue University Northwest is committed to providing support services to Purdue community members affected by sexual harassment, sexual violence, sexual exploitation, stalking, and/or relationship violence.</w:t>
      </w:r>
    </w:p>
    <w:p w14:paraId="1E68866B" w14:textId="77777777" w:rsidR="00462241" w:rsidRDefault="00462241">
      <w:pPr>
        <w:pStyle w:val="BodyText"/>
        <w:spacing w:before="37"/>
      </w:pPr>
    </w:p>
    <w:p w14:paraId="1E68866C" w14:textId="77777777" w:rsidR="00462241" w:rsidRDefault="00A227DC">
      <w:pPr>
        <w:pStyle w:val="BodyText"/>
        <w:spacing w:line="276" w:lineRule="auto"/>
        <w:ind w:left="719" w:right="1436"/>
        <w:jc w:val="both"/>
      </w:pPr>
      <w:r>
        <w:t>Additionally,</w:t>
      </w:r>
      <w:r>
        <w:rPr>
          <w:spacing w:val="-1"/>
        </w:rPr>
        <w:t xml:space="preserve"> </w:t>
      </w:r>
      <w:r>
        <w:t>Purdue University</w:t>
      </w:r>
      <w:r>
        <w:rPr>
          <w:spacing w:val="-4"/>
        </w:rPr>
        <w:t xml:space="preserve"> </w:t>
      </w:r>
      <w:r>
        <w:t>Northwest</w:t>
      </w:r>
      <w:r>
        <w:rPr>
          <w:spacing w:val="-1"/>
        </w:rPr>
        <w:t xml:space="preserve"> </w:t>
      </w:r>
      <w:r>
        <w:t>provides</w:t>
      </w:r>
      <w:r>
        <w:rPr>
          <w:spacing w:val="-1"/>
        </w:rPr>
        <w:t xml:space="preserve"> </w:t>
      </w:r>
      <w:r>
        <w:t>its</w:t>
      </w:r>
      <w:r>
        <w:rPr>
          <w:spacing w:val="-1"/>
        </w:rPr>
        <w:t xml:space="preserve"> </w:t>
      </w:r>
      <w:r>
        <w:t>students</w:t>
      </w:r>
      <w:r>
        <w:rPr>
          <w:spacing w:val="-1"/>
        </w:rPr>
        <w:t xml:space="preserve"> </w:t>
      </w:r>
      <w:r>
        <w:t>with access</w:t>
      </w:r>
      <w:r>
        <w:rPr>
          <w:spacing w:val="-1"/>
        </w:rPr>
        <w:t xml:space="preserve"> </w:t>
      </w:r>
      <w:r>
        <w:t>to</w:t>
      </w:r>
      <w:r>
        <w:rPr>
          <w:spacing w:val="-3"/>
        </w:rPr>
        <w:t xml:space="preserve"> </w:t>
      </w:r>
      <w:r>
        <w:t>professional</w:t>
      </w:r>
      <w:r>
        <w:rPr>
          <w:spacing w:val="-2"/>
        </w:rPr>
        <w:t xml:space="preserve"> </w:t>
      </w:r>
      <w:r>
        <w:t>staff who</w:t>
      </w:r>
      <w:r>
        <w:rPr>
          <w:spacing w:val="-14"/>
        </w:rPr>
        <w:t xml:space="preserve"> </w:t>
      </w:r>
      <w:r>
        <w:t>can</w:t>
      </w:r>
      <w:r>
        <w:rPr>
          <w:spacing w:val="-13"/>
        </w:rPr>
        <w:t xml:space="preserve"> </w:t>
      </w:r>
      <w:r>
        <w:t>assist</w:t>
      </w:r>
      <w:r>
        <w:rPr>
          <w:spacing w:val="-13"/>
        </w:rPr>
        <w:t xml:space="preserve"> </w:t>
      </w:r>
      <w:r>
        <w:t>those</w:t>
      </w:r>
      <w:r>
        <w:rPr>
          <w:spacing w:val="-14"/>
        </w:rPr>
        <w:t xml:space="preserve"> </w:t>
      </w:r>
      <w:r>
        <w:t>subjected</w:t>
      </w:r>
      <w:r>
        <w:rPr>
          <w:spacing w:val="-13"/>
        </w:rPr>
        <w:t xml:space="preserve"> </w:t>
      </w:r>
      <w:r>
        <w:t>to</w:t>
      </w:r>
      <w:r>
        <w:rPr>
          <w:spacing w:val="-13"/>
        </w:rPr>
        <w:t xml:space="preserve"> </w:t>
      </w:r>
      <w:r>
        <w:t>sexual</w:t>
      </w:r>
      <w:r>
        <w:rPr>
          <w:spacing w:val="-13"/>
        </w:rPr>
        <w:t xml:space="preserve"> </w:t>
      </w:r>
      <w:r>
        <w:t>harassment,</w:t>
      </w:r>
      <w:r>
        <w:rPr>
          <w:spacing w:val="-14"/>
        </w:rPr>
        <w:t xml:space="preserve"> </w:t>
      </w:r>
      <w:r>
        <w:t>sexual</w:t>
      </w:r>
      <w:r>
        <w:rPr>
          <w:spacing w:val="-13"/>
        </w:rPr>
        <w:t xml:space="preserve"> </w:t>
      </w:r>
      <w:r>
        <w:t>violence,</w:t>
      </w:r>
      <w:r>
        <w:rPr>
          <w:spacing w:val="-13"/>
        </w:rPr>
        <w:t xml:space="preserve"> </w:t>
      </w:r>
      <w:r>
        <w:t>sexual</w:t>
      </w:r>
      <w:r>
        <w:rPr>
          <w:spacing w:val="-13"/>
        </w:rPr>
        <w:t xml:space="preserve"> </w:t>
      </w:r>
      <w:r>
        <w:t>exploitation,</w:t>
      </w:r>
      <w:r>
        <w:rPr>
          <w:spacing w:val="-14"/>
        </w:rPr>
        <w:t xml:space="preserve"> </w:t>
      </w:r>
      <w:r>
        <w:t xml:space="preserve">stalking, and/or relationship violence. These professional academic, advocacy, and support services </w:t>
      </w:r>
      <w:r>
        <w:rPr>
          <w:spacing w:val="-2"/>
        </w:rPr>
        <w:t>include:</w:t>
      </w:r>
    </w:p>
    <w:p w14:paraId="1E68866D" w14:textId="77777777" w:rsidR="00462241" w:rsidRDefault="00A227DC">
      <w:pPr>
        <w:pStyle w:val="ListParagraph"/>
        <w:numPr>
          <w:ilvl w:val="0"/>
          <w:numId w:val="2"/>
        </w:numPr>
        <w:tabs>
          <w:tab w:val="left" w:pos="1439"/>
        </w:tabs>
        <w:spacing w:before="4"/>
        <w:ind w:left="1439" w:hanging="359"/>
        <w:jc w:val="both"/>
        <w:rPr>
          <w:rFonts w:ascii="Symbol" w:hAnsi="Symbol"/>
          <w:sz w:val="20"/>
        </w:rPr>
      </w:pPr>
      <w:r>
        <w:t>Academic</w:t>
      </w:r>
      <w:r>
        <w:rPr>
          <w:spacing w:val="-10"/>
        </w:rPr>
        <w:t xml:space="preserve"> </w:t>
      </w:r>
      <w:r>
        <w:t>adjustments,</w:t>
      </w:r>
      <w:r>
        <w:rPr>
          <w:spacing w:val="-6"/>
        </w:rPr>
        <w:t xml:space="preserve"> </w:t>
      </w:r>
      <w:r>
        <w:t>including</w:t>
      </w:r>
      <w:r>
        <w:rPr>
          <w:spacing w:val="-10"/>
        </w:rPr>
        <w:t xml:space="preserve"> </w:t>
      </w:r>
      <w:r>
        <w:t>processing</w:t>
      </w:r>
      <w:r>
        <w:rPr>
          <w:spacing w:val="-6"/>
        </w:rPr>
        <w:t xml:space="preserve"> </w:t>
      </w:r>
      <w:r>
        <w:t>absence</w:t>
      </w:r>
      <w:r>
        <w:rPr>
          <w:spacing w:val="-7"/>
        </w:rPr>
        <w:t xml:space="preserve"> </w:t>
      </w:r>
      <w:r>
        <w:t>notifications</w:t>
      </w:r>
      <w:r>
        <w:rPr>
          <w:spacing w:val="-7"/>
        </w:rPr>
        <w:t xml:space="preserve"> </w:t>
      </w:r>
      <w:r>
        <w:t>and</w:t>
      </w:r>
      <w:r>
        <w:rPr>
          <w:spacing w:val="-9"/>
        </w:rPr>
        <w:t xml:space="preserve"> </w:t>
      </w:r>
      <w:r>
        <w:t>schedule</w:t>
      </w:r>
      <w:r>
        <w:rPr>
          <w:spacing w:val="-6"/>
        </w:rPr>
        <w:t xml:space="preserve"> </w:t>
      </w:r>
      <w:r>
        <w:rPr>
          <w:spacing w:val="-2"/>
        </w:rPr>
        <w:t>changes;</w:t>
      </w:r>
    </w:p>
    <w:p w14:paraId="1E68866E" w14:textId="77777777" w:rsidR="00462241" w:rsidRDefault="00A227DC">
      <w:pPr>
        <w:pStyle w:val="ListParagraph"/>
        <w:numPr>
          <w:ilvl w:val="0"/>
          <w:numId w:val="2"/>
        </w:numPr>
        <w:tabs>
          <w:tab w:val="left" w:pos="1439"/>
        </w:tabs>
        <w:spacing w:before="36" w:line="276" w:lineRule="auto"/>
        <w:ind w:left="1439" w:right="1440" w:hanging="360"/>
        <w:jc w:val="both"/>
        <w:rPr>
          <w:rFonts w:ascii="Symbol" w:hAnsi="Symbol"/>
          <w:sz w:val="20"/>
        </w:rPr>
      </w:pPr>
      <w:r>
        <w:t>Support during the campus disciplinary process, including in-person attendance at all meetings and ongoing in-person support;</w:t>
      </w:r>
    </w:p>
    <w:p w14:paraId="1E68866F" w14:textId="77777777" w:rsidR="00462241" w:rsidRDefault="00A227DC">
      <w:pPr>
        <w:pStyle w:val="ListParagraph"/>
        <w:numPr>
          <w:ilvl w:val="0"/>
          <w:numId w:val="2"/>
        </w:numPr>
        <w:tabs>
          <w:tab w:val="left" w:pos="1440"/>
        </w:tabs>
        <w:spacing w:before="1" w:line="276" w:lineRule="auto"/>
        <w:ind w:left="1440" w:right="1436" w:hanging="360"/>
        <w:rPr>
          <w:rFonts w:ascii="Symbol" w:hAnsi="Symbol"/>
          <w:sz w:val="20"/>
        </w:rPr>
      </w:pPr>
      <w:r>
        <w:t>Support</w:t>
      </w:r>
      <w:r>
        <w:rPr>
          <w:spacing w:val="-3"/>
        </w:rPr>
        <w:t xml:space="preserve"> </w:t>
      </w:r>
      <w:r>
        <w:t>during</w:t>
      </w:r>
      <w:r>
        <w:rPr>
          <w:spacing w:val="-3"/>
        </w:rPr>
        <w:t xml:space="preserve"> </w:t>
      </w:r>
      <w:r>
        <w:t>the</w:t>
      </w:r>
      <w:r>
        <w:rPr>
          <w:spacing w:val="-3"/>
        </w:rPr>
        <w:t xml:space="preserve"> </w:t>
      </w:r>
      <w:r>
        <w:t>law</w:t>
      </w:r>
      <w:r>
        <w:rPr>
          <w:spacing w:val="-3"/>
        </w:rPr>
        <w:t xml:space="preserve"> </w:t>
      </w:r>
      <w:r>
        <w:t>enforcement</w:t>
      </w:r>
      <w:r>
        <w:rPr>
          <w:spacing w:val="-3"/>
        </w:rPr>
        <w:t xml:space="preserve"> </w:t>
      </w:r>
      <w:r>
        <w:t>process,</w:t>
      </w:r>
      <w:r>
        <w:rPr>
          <w:spacing w:val="-3"/>
        </w:rPr>
        <w:t xml:space="preserve"> </w:t>
      </w:r>
      <w:r>
        <w:t>including</w:t>
      </w:r>
      <w:r>
        <w:rPr>
          <w:spacing w:val="-3"/>
        </w:rPr>
        <w:t xml:space="preserve"> </w:t>
      </w:r>
      <w:r>
        <w:t>in-person</w:t>
      </w:r>
      <w:r>
        <w:rPr>
          <w:spacing w:val="-5"/>
        </w:rPr>
        <w:t xml:space="preserve"> </w:t>
      </w:r>
      <w:r>
        <w:t>attendance</w:t>
      </w:r>
      <w:r>
        <w:rPr>
          <w:spacing w:val="-3"/>
        </w:rPr>
        <w:t xml:space="preserve"> </w:t>
      </w:r>
      <w:r>
        <w:t>at</w:t>
      </w:r>
      <w:r>
        <w:rPr>
          <w:spacing w:val="-3"/>
        </w:rPr>
        <w:t xml:space="preserve"> </w:t>
      </w:r>
      <w:r>
        <w:t>meetings with law enforcement and/or the prosecutor’s office;</w:t>
      </w:r>
    </w:p>
    <w:p w14:paraId="1E688670" w14:textId="77777777" w:rsidR="00462241" w:rsidRDefault="00A227DC">
      <w:pPr>
        <w:pStyle w:val="ListParagraph"/>
        <w:numPr>
          <w:ilvl w:val="0"/>
          <w:numId w:val="2"/>
        </w:numPr>
        <w:tabs>
          <w:tab w:val="left" w:pos="1439"/>
        </w:tabs>
        <w:spacing w:before="0" w:line="249" w:lineRule="exact"/>
        <w:ind w:left="1439" w:hanging="359"/>
        <w:rPr>
          <w:rFonts w:ascii="Symbol" w:hAnsi="Symbol"/>
          <w:sz w:val="20"/>
        </w:rPr>
      </w:pPr>
      <w:r>
        <w:t>Assistance</w:t>
      </w:r>
      <w:r>
        <w:rPr>
          <w:spacing w:val="-6"/>
        </w:rPr>
        <w:t xml:space="preserve"> </w:t>
      </w:r>
      <w:r>
        <w:t>in</w:t>
      </w:r>
      <w:r>
        <w:rPr>
          <w:spacing w:val="-6"/>
        </w:rPr>
        <w:t xml:space="preserve"> </w:t>
      </w:r>
      <w:r>
        <w:t>obtaining</w:t>
      </w:r>
      <w:r>
        <w:rPr>
          <w:spacing w:val="-5"/>
        </w:rPr>
        <w:t xml:space="preserve"> </w:t>
      </w:r>
      <w:proofErr w:type="gramStart"/>
      <w:r>
        <w:t>no</w:t>
      </w:r>
      <w:proofErr w:type="gramEnd"/>
      <w:r>
        <w:t>-contact</w:t>
      </w:r>
      <w:r>
        <w:rPr>
          <w:spacing w:val="-5"/>
        </w:rPr>
        <w:t xml:space="preserve"> </w:t>
      </w:r>
      <w:r>
        <w:rPr>
          <w:spacing w:val="-2"/>
        </w:rPr>
        <w:t>directives;</w:t>
      </w:r>
    </w:p>
    <w:p w14:paraId="1E688671" w14:textId="77777777" w:rsidR="00462241" w:rsidRDefault="00A227DC">
      <w:pPr>
        <w:pStyle w:val="ListParagraph"/>
        <w:numPr>
          <w:ilvl w:val="0"/>
          <w:numId w:val="2"/>
        </w:numPr>
        <w:tabs>
          <w:tab w:val="left" w:pos="1439"/>
        </w:tabs>
        <w:ind w:left="1439" w:hanging="359"/>
        <w:rPr>
          <w:rFonts w:ascii="Symbol" w:hAnsi="Symbol"/>
          <w:sz w:val="20"/>
        </w:rPr>
      </w:pPr>
      <w:r>
        <w:t>Assistance</w:t>
      </w:r>
      <w:r>
        <w:rPr>
          <w:spacing w:val="-6"/>
        </w:rPr>
        <w:t xml:space="preserve"> </w:t>
      </w:r>
      <w:r>
        <w:t>in</w:t>
      </w:r>
      <w:r>
        <w:rPr>
          <w:spacing w:val="-5"/>
        </w:rPr>
        <w:t xml:space="preserve"> </w:t>
      </w:r>
      <w:r>
        <w:t>obtaining</w:t>
      </w:r>
      <w:r>
        <w:rPr>
          <w:spacing w:val="-4"/>
        </w:rPr>
        <w:t xml:space="preserve"> </w:t>
      </w:r>
      <w:r>
        <w:t>a</w:t>
      </w:r>
      <w:r>
        <w:rPr>
          <w:spacing w:val="-7"/>
        </w:rPr>
        <w:t xml:space="preserve"> </w:t>
      </w:r>
      <w:r>
        <w:t>protective</w:t>
      </w:r>
      <w:r>
        <w:rPr>
          <w:spacing w:val="-4"/>
        </w:rPr>
        <w:t xml:space="preserve"> </w:t>
      </w:r>
      <w:r>
        <w:t>order</w:t>
      </w:r>
      <w:r>
        <w:rPr>
          <w:spacing w:val="-3"/>
        </w:rPr>
        <w:t xml:space="preserve"> </w:t>
      </w:r>
      <w:r>
        <w:t>through</w:t>
      </w:r>
      <w:r>
        <w:rPr>
          <w:spacing w:val="-6"/>
        </w:rPr>
        <w:t xml:space="preserve"> </w:t>
      </w:r>
      <w:r>
        <w:t>the</w:t>
      </w:r>
      <w:r>
        <w:rPr>
          <w:spacing w:val="-3"/>
        </w:rPr>
        <w:t xml:space="preserve"> </w:t>
      </w:r>
      <w:r>
        <w:t>local</w:t>
      </w:r>
      <w:r>
        <w:rPr>
          <w:spacing w:val="-6"/>
        </w:rPr>
        <w:t xml:space="preserve"> </w:t>
      </w:r>
      <w:r>
        <w:t>court</w:t>
      </w:r>
      <w:r>
        <w:rPr>
          <w:spacing w:val="-3"/>
        </w:rPr>
        <w:t xml:space="preserve"> </w:t>
      </w:r>
      <w:r>
        <w:rPr>
          <w:spacing w:val="-2"/>
        </w:rPr>
        <w:t>system;</w:t>
      </w:r>
    </w:p>
    <w:p w14:paraId="1E688672" w14:textId="77777777" w:rsidR="00462241" w:rsidRDefault="00A227DC">
      <w:pPr>
        <w:pStyle w:val="ListParagraph"/>
        <w:numPr>
          <w:ilvl w:val="0"/>
          <w:numId w:val="2"/>
        </w:numPr>
        <w:tabs>
          <w:tab w:val="left" w:pos="1439"/>
        </w:tabs>
        <w:ind w:left="1439" w:hanging="359"/>
        <w:rPr>
          <w:rFonts w:ascii="Symbol" w:hAnsi="Symbol"/>
          <w:sz w:val="20"/>
        </w:rPr>
      </w:pPr>
      <w:r>
        <w:t>Changing</w:t>
      </w:r>
      <w:r>
        <w:rPr>
          <w:spacing w:val="-6"/>
        </w:rPr>
        <w:t xml:space="preserve"> </w:t>
      </w:r>
      <w:r>
        <w:t>working</w:t>
      </w:r>
      <w:r>
        <w:rPr>
          <w:spacing w:val="-6"/>
        </w:rPr>
        <w:t xml:space="preserve"> </w:t>
      </w:r>
      <w:r>
        <w:t>situations;</w:t>
      </w:r>
      <w:r>
        <w:rPr>
          <w:spacing w:val="-5"/>
        </w:rPr>
        <w:t xml:space="preserve"> and</w:t>
      </w:r>
    </w:p>
    <w:p w14:paraId="1E688673" w14:textId="77777777" w:rsidR="00462241" w:rsidRDefault="00A227DC">
      <w:pPr>
        <w:pStyle w:val="ListParagraph"/>
        <w:numPr>
          <w:ilvl w:val="0"/>
          <w:numId w:val="2"/>
        </w:numPr>
        <w:tabs>
          <w:tab w:val="left" w:pos="1439"/>
        </w:tabs>
        <w:ind w:left="1439" w:hanging="359"/>
        <w:rPr>
          <w:rFonts w:ascii="Symbol" w:hAnsi="Symbol"/>
          <w:sz w:val="20"/>
        </w:rPr>
      </w:pPr>
      <w:r>
        <w:t>Changing</w:t>
      </w:r>
      <w:r>
        <w:rPr>
          <w:spacing w:val="-7"/>
        </w:rPr>
        <w:t xml:space="preserve"> </w:t>
      </w:r>
      <w:r>
        <w:t>transportation</w:t>
      </w:r>
      <w:r>
        <w:rPr>
          <w:spacing w:val="-8"/>
        </w:rPr>
        <w:t xml:space="preserve"> </w:t>
      </w:r>
      <w:r>
        <w:t>to/from</w:t>
      </w:r>
      <w:r>
        <w:rPr>
          <w:spacing w:val="-7"/>
        </w:rPr>
        <w:t xml:space="preserve"> </w:t>
      </w:r>
      <w:r>
        <w:t>Purdue</w:t>
      </w:r>
      <w:r>
        <w:rPr>
          <w:spacing w:val="-7"/>
        </w:rPr>
        <w:t xml:space="preserve"> </w:t>
      </w:r>
      <w:r>
        <w:rPr>
          <w:spacing w:val="-2"/>
        </w:rPr>
        <w:t>University.</w:t>
      </w:r>
    </w:p>
    <w:p w14:paraId="1E688674" w14:textId="77777777" w:rsidR="00462241" w:rsidRDefault="00A227DC">
      <w:pPr>
        <w:pStyle w:val="BodyText"/>
        <w:spacing w:before="9"/>
        <w:rPr>
          <w:sz w:val="11"/>
        </w:rPr>
      </w:pPr>
      <w:r>
        <w:rPr>
          <w:noProof/>
          <w:sz w:val="11"/>
        </w:rPr>
        <mc:AlternateContent>
          <mc:Choice Requires="wps">
            <w:drawing>
              <wp:anchor distT="0" distB="0" distL="0" distR="0" simplePos="0" relativeHeight="487654400" behindDoc="1" locked="0" layoutInCell="1" allowOverlap="1" wp14:anchorId="1E6888E3" wp14:editId="1E6888E4">
                <wp:simplePos x="0" y="0"/>
                <wp:positionH relativeFrom="page">
                  <wp:posOffset>858011</wp:posOffset>
                </wp:positionH>
                <wp:positionV relativeFrom="paragraph">
                  <wp:posOffset>100460</wp:posOffset>
                </wp:positionV>
                <wp:extent cx="6056630" cy="276225"/>
                <wp:effectExtent l="0" t="0" r="0" b="0"/>
                <wp:wrapTopAndBottom/>
                <wp:docPr id="144" name="Text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8E6E3D"/>
                        </a:solidFill>
                      </wps:spPr>
                      <wps:txbx>
                        <w:txbxContent>
                          <w:p w14:paraId="1E68893D" w14:textId="77777777" w:rsidR="00462241" w:rsidRDefault="00A227DC">
                            <w:pPr>
                              <w:spacing w:before="61"/>
                              <w:ind w:left="88"/>
                              <w:rPr>
                                <w:rFonts w:ascii="Franklin Gothic Demi Cond"/>
                                <w:b/>
                                <w:color w:val="000000"/>
                                <w:sz w:val="24"/>
                              </w:rPr>
                            </w:pPr>
                            <w:bookmarkStart w:id="366" w:name="MISSING_STUDENT_NOTIFICATION_POLICY"/>
                            <w:bookmarkStart w:id="367" w:name="_bookmark132"/>
                            <w:bookmarkEnd w:id="366"/>
                            <w:bookmarkEnd w:id="367"/>
                            <w:r>
                              <w:rPr>
                                <w:rFonts w:ascii="Franklin Gothic Demi Cond"/>
                                <w:b/>
                                <w:color w:val="FFFFFF"/>
                                <w:spacing w:val="12"/>
                                <w:sz w:val="24"/>
                              </w:rPr>
                              <w:t>MISSING</w:t>
                            </w:r>
                            <w:r>
                              <w:rPr>
                                <w:rFonts w:ascii="Franklin Gothic Demi Cond"/>
                                <w:b/>
                                <w:color w:val="FFFFFF"/>
                                <w:spacing w:val="22"/>
                                <w:sz w:val="24"/>
                              </w:rPr>
                              <w:t xml:space="preserve"> </w:t>
                            </w:r>
                            <w:r>
                              <w:rPr>
                                <w:rFonts w:ascii="Franklin Gothic Demi Cond"/>
                                <w:b/>
                                <w:color w:val="FFFFFF"/>
                                <w:spacing w:val="12"/>
                                <w:sz w:val="24"/>
                              </w:rPr>
                              <w:t>STUDENT</w:t>
                            </w:r>
                            <w:r>
                              <w:rPr>
                                <w:rFonts w:ascii="Franklin Gothic Demi Cond"/>
                                <w:b/>
                                <w:color w:val="FFFFFF"/>
                                <w:spacing w:val="22"/>
                                <w:sz w:val="24"/>
                              </w:rPr>
                              <w:t xml:space="preserve"> </w:t>
                            </w:r>
                            <w:r>
                              <w:rPr>
                                <w:rFonts w:ascii="Franklin Gothic Demi Cond"/>
                                <w:b/>
                                <w:color w:val="FFFFFF"/>
                                <w:spacing w:val="13"/>
                                <w:sz w:val="24"/>
                              </w:rPr>
                              <w:t>NOTIFICATION</w:t>
                            </w:r>
                            <w:r>
                              <w:rPr>
                                <w:rFonts w:ascii="Franklin Gothic Demi Cond"/>
                                <w:b/>
                                <w:color w:val="FFFFFF"/>
                                <w:spacing w:val="22"/>
                                <w:sz w:val="24"/>
                              </w:rPr>
                              <w:t xml:space="preserve"> </w:t>
                            </w:r>
                            <w:r>
                              <w:rPr>
                                <w:rFonts w:ascii="Franklin Gothic Demi Cond"/>
                                <w:b/>
                                <w:color w:val="FFFFFF"/>
                                <w:spacing w:val="10"/>
                                <w:sz w:val="24"/>
                              </w:rPr>
                              <w:t>POLICY</w:t>
                            </w:r>
                          </w:p>
                        </w:txbxContent>
                      </wps:txbx>
                      <wps:bodyPr wrap="square" lIns="0" tIns="0" rIns="0" bIns="0" rtlCol="0">
                        <a:noAutofit/>
                      </wps:bodyPr>
                    </wps:wsp>
                  </a:graphicData>
                </a:graphic>
              </wp:anchor>
            </w:drawing>
          </mc:Choice>
          <mc:Fallback>
            <w:pict>
              <v:shape w14:anchorId="1E6888E3" id="Textbox 144" o:spid="_x0000_s1072" type="#_x0000_t202" style="position:absolute;margin-left:67.55pt;margin-top:7.9pt;width:476.9pt;height:21.75pt;z-index:-15662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" fillcolor="#8e6e3d" stroked="f">
                <v:textbox inset="0,0,0,0">
                  <w:txbxContent>
                    <w:p w14:paraId="1E68893D" w14:textId="77777777" w:rsidR="00462241" w:rsidRDefault="00A227DC">
                      <w:pPr>
                        <w:spacing w:before="61"/>
                        <w:ind w:left="88"/>
                        <w:rPr>
                          <w:rFonts w:ascii="Franklin Gothic Demi Cond"/>
                          <w:b/>
                          <w:color w:val="000000"/>
                          <w:sz w:val="24"/>
                        </w:rPr>
                      </w:pPr>
                      <w:bookmarkStart w:id="368" w:name="MISSING_STUDENT_NOTIFICATION_POLICY"/>
                      <w:bookmarkStart w:id="369" w:name="_bookmark132"/>
                      <w:bookmarkEnd w:id="368"/>
                      <w:bookmarkEnd w:id="369"/>
                      <w:r>
                        <w:rPr>
                          <w:rFonts w:ascii="Franklin Gothic Demi Cond"/>
                          <w:b/>
                          <w:color w:val="FFFFFF"/>
                          <w:spacing w:val="12"/>
                          <w:sz w:val="24"/>
                        </w:rPr>
                        <w:t>MISSING</w:t>
                      </w:r>
                      <w:r>
                        <w:rPr>
                          <w:rFonts w:ascii="Franklin Gothic Demi Cond"/>
                          <w:b/>
                          <w:color w:val="FFFFFF"/>
                          <w:spacing w:val="22"/>
                          <w:sz w:val="24"/>
                        </w:rPr>
                        <w:t xml:space="preserve"> </w:t>
                      </w:r>
                      <w:r>
                        <w:rPr>
                          <w:rFonts w:ascii="Franklin Gothic Demi Cond"/>
                          <w:b/>
                          <w:color w:val="FFFFFF"/>
                          <w:spacing w:val="12"/>
                          <w:sz w:val="24"/>
                        </w:rPr>
                        <w:t>STUDENT</w:t>
                      </w:r>
                      <w:r>
                        <w:rPr>
                          <w:rFonts w:ascii="Franklin Gothic Demi Cond"/>
                          <w:b/>
                          <w:color w:val="FFFFFF"/>
                          <w:spacing w:val="22"/>
                          <w:sz w:val="24"/>
                        </w:rPr>
                        <w:t xml:space="preserve"> </w:t>
                      </w:r>
                      <w:r>
                        <w:rPr>
                          <w:rFonts w:ascii="Franklin Gothic Demi Cond"/>
                          <w:b/>
                          <w:color w:val="FFFFFF"/>
                          <w:spacing w:val="13"/>
                          <w:sz w:val="24"/>
                        </w:rPr>
                        <w:t>NOTIFICATION</w:t>
                      </w:r>
                      <w:r>
                        <w:rPr>
                          <w:rFonts w:ascii="Franklin Gothic Demi Cond"/>
                          <w:b/>
                          <w:color w:val="FFFFFF"/>
                          <w:spacing w:val="22"/>
                          <w:sz w:val="24"/>
                        </w:rPr>
                        <w:t xml:space="preserve"> </w:t>
                      </w:r>
                      <w:r>
                        <w:rPr>
                          <w:rFonts w:ascii="Franklin Gothic Demi Cond"/>
                          <w:b/>
                          <w:color w:val="FFFFFF"/>
                          <w:spacing w:val="10"/>
                          <w:sz w:val="24"/>
                        </w:rPr>
                        <w:t>POLICY</w:t>
                      </w:r>
                    </w:p>
                  </w:txbxContent>
                </v:textbox>
                <w10:wrap type="topAndBottom" anchorx="page"/>
              </v:shape>
            </w:pict>
          </mc:Fallback>
        </mc:AlternateContent>
      </w:r>
    </w:p>
    <w:p w14:paraId="1E688675" w14:textId="77777777" w:rsidR="00462241" w:rsidRDefault="00A227DC">
      <w:pPr>
        <w:pStyle w:val="BodyText"/>
        <w:spacing w:before="117" w:line="276" w:lineRule="auto"/>
        <w:ind w:left="719" w:right="1435"/>
        <w:jc w:val="both"/>
      </w:pPr>
      <w:proofErr w:type="gramStart"/>
      <w:r>
        <w:t>In the event that</w:t>
      </w:r>
      <w:proofErr w:type="gramEnd"/>
      <w:r>
        <w:t xml:space="preserve"> any student is missing for more than 24 hours, PNWPD must be notified. If a Resident Assistant (RA) or other University personnel </w:t>
      </w:r>
      <w:proofErr w:type="gramStart"/>
      <w:r>
        <w:t>is</w:t>
      </w:r>
      <w:proofErr w:type="gramEnd"/>
      <w:r>
        <w:t xml:space="preserve"> notified of a missing student, that individual must report the missing student immediately to PNWPD.</w:t>
      </w:r>
    </w:p>
    <w:p w14:paraId="1E688676" w14:textId="77777777" w:rsidR="00462241" w:rsidRDefault="00462241">
      <w:pPr>
        <w:pStyle w:val="BodyText"/>
        <w:spacing w:line="276" w:lineRule="auto"/>
        <w:jc w:val="both"/>
        <w:sectPr w:rsidR="00462241">
          <w:pgSz w:w="12240" w:h="15840"/>
          <w:pgMar w:top="1360" w:right="0" w:bottom="960" w:left="720" w:header="0" w:footer="770" w:gutter="0"/>
          <w:cols w:space="720"/>
        </w:sectPr>
      </w:pPr>
    </w:p>
    <w:p w14:paraId="1E688677" w14:textId="77777777" w:rsidR="00462241" w:rsidRDefault="00A227DC">
      <w:pPr>
        <w:pStyle w:val="BodyText"/>
        <w:spacing w:before="80" w:line="276" w:lineRule="auto"/>
        <w:ind w:left="720" w:right="1434" w:hanging="1"/>
        <w:jc w:val="both"/>
      </w:pPr>
      <w:r>
        <w:lastRenderedPageBreak/>
        <w:t>All students living in on-campus housing have the option to identify a contact person(s) to be contacted</w:t>
      </w:r>
      <w:r>
        <w:rPr>
          <w:spacing w:val="-5"/>
        </w:rPr>
        <w:t xml:space="preserve"> </w:t>
      </w:r>
      <w:r>
        <w:t>by</w:t>
      </w:r>
      <w:r>
        <w:rPr>
          <w:spacing w:val="-6"/>
        </w:rPr>
        <w:t xml:space="preserve"> </w:t>
      </w:r>
      <w:r>
        <w:t>Purdue</w:t>
      </w:r>
      <w:r>
        <w:rPr>
          <w:spacing w:val="-4"/>
        </w:rPr>
        <w:t xml:space="preserve"> </w:t>
      </w:r>
      <w:r>
        <w:t>University</w:t>
      </w:r>
      <w:r>
        <w:rPr>
          <w:spacing w:val="-8"/>
        </w:rPr>
        <w:t xml:space="preserve"> </w:t>
      </w:r>
      <w:r>
        <w:t>Northwest</w:t>
      </w:r>
      <w:r>
        <w:rPr>
          <w:spacing w:val="-4"/>
        </w:rPr>
        <w:t xml:space="preserve"> </w:t>
      </w:r>
      <w:r>
        <w:t>within</w:t>
      </w:r>
      <w:r>
        <w:rPr>
          <w:spacing w:val="-6"/>
        </w:rPr>
        <w:t xml:space="preserve"> </w:t>
      </w:r>
      <w:r>
        <w:t>24</w:t>
      </w:r>
      <w:r>
        <w:rPr>
          <w:spacing w:val="-5"/>
        </w:rPr>
        <w:t xml:space="preserve"> </w:t>
      </w:r>
      <w:r>
        <w:t>hours,</w:t>
      </w:r>
      <w:r>
        <w:rPr>
          <w:spacing w:val="-5"/>
        </w:rPr>
        <w:t xml:space="preserve"> </w:t>
      </w:r>
      <w:r>
        <w:t>if</w:t>
      </w:r>
      <w:r>
        <w:rPr>
          <w:spacing w:val="-5"/>
        </w:rPr>
        <w:t xml:space="preserve"> </w:t>
      </w:r>
      <w:r>
        <w:t>PNWPD</w:t>
      </w:r>
      <w:r>
        <w:rPr>
          <w:spacing w:val="-5"/>
        </w:rPr>
        <w:t xml:space="preserve"> </w:t>
      </w:r>
      <w:r>
        <w:t>determines</w:t>
      </w:r>
      <w:r>
        <w:rPr>
          <w:spacing w:val="-5"/>
        </w:rPr>
        <w:t xml:space="preserve"> </w:t>
      </w:r>
      <w:r>
        <w:t>the</w:t>
      </w:r>
      <w:r>
        <w:rPr>
          <w:spacing w:val="-4"/>
        </w:rPr>
        <w:t xml:space="preserve"> </w:t>
      </w:r>
      <w:r>
        <w:t>student</w:t>
      </w:r>
      <w:r>
        <w:rPr>
          <w:spacing w:val="-5"/>
        </w:rPr>
        <w:t xml:space="preserve"> </w:t>
      </w:r>
      <w:r>
        <w:t xml:space="preserve">to be missing. Each student may designate an emergency contact(s) with </w:t>
      </w:r>
      <w:proofErr w:type="gramStart"/>
      <w:r>
        <w:t>University</w:t>
      </w:r>
      <w:proofErr w:type="gramEnd"/>
      <w:r>
        <w:t xml:space="preserve"> housing at the beginning of the school year. At any time during the year, students may amend an emergency contact(s)</w:t>
      </w:r>
      <w:r>
        <w:rPr>
          <w:spacing w:val="-9"/>
        </w:rPr>
        <w:t xml:space="preserve"> </w:t>
      </w:r>
      <w:r>
        <w:t>listing</w:t>
      </w:r>
      <w:r>
        <w:rPr>
          <w:spacing w:val="-10"/>
        </w:rPr>
        <w:t xml:space="preserve"> </w:t>
      </w:r>
      <w:r>
        <w:t>at</w:t>
      </w:r>
      <w:r>
        <w:rPr>
          <w:spacing w:val="-9"/>
        </w:rPr>
        <w:t xml:space="preserve"> </w:t>
      </w:r>
      <w:r>
        <w:t>the</w:t>
      </w:r>
      <w:r>
        <w:rPr>
          <w:spacing w:val="-9"/>
        </w:rPr>
        <w:t xml:space="preserve"> </w:t>
      </w:r>
      <w:r>
        <w:t>front</w:t>
      </w:r>
      <w:r>
        <w:rPr>
          <w:spacing w:val="-9"/>
        </w:rPr>
        <w:t xml:space="preserve"> </w:t>
      </w:r>
      <w:r>
        <w:t>desk</w:t>
      </w:r>
      <w:r>
        <w:rPr>
          <w:spacing w:val="-11"/>
        </w:rPr>
        <w:t xml:space="preserve"> </w:t>
      </w:r>
      <w:r>
        <w:t>of</w:t>
      </w:r>
      <w:r>
        <w:rPr>
          <w:spacing w:val="-10"/>
        </w:rPr>
        <w:t xml:space="preserve"> </w:t>
      </w:r>
      <w:r>
        <w:t>their</w:t>
      </w:r>
      <w:r>
        <w:rPr>
          <w:spacing w:val="-9"/>
        </w:rPr>
        <w:t xml:space="preserve"> </w:t>
      </w:r>
      <w:r>
        <w:t>residence</w:t>
      </w:r>
      <w:r>
        <w:rPr>
          <w:spacing w:val="-9"/>
        </w:rPr>
        <w:t xml:space="preserve"> </w:t>
      </w:r>
      <w:r>
        <w:t>hall.</w:t>
      </w:r>
      <w:r>
        <w:rPr>
          <w:spacing w:val="-10"/>
        </w:rPr>
        <w:t xml:space="preserve"> </w:t>
      </w:r>
      <w:r>
        <w:t>This</w:t>
      </w:r>
      <w:r>
        <w:rPr>
          <w:spacing w:val="-12"/>
        </w:rPr>
        <w:t xml:space="preserve"> </w:t>
      </w:r>
      <w:r>
        <w:t>emergency</w:t>
      </w:r>
      <w:r>
        <w:rPr>
          <w:spacing w:val="-11"/>
        </w:rPr>
        <w:t xml:space="preserve"> </w:t>
      </w:r>
      <w:r>
        <w:t>contact</w:t>
      </w:r>
      <w:r>
        <w:rPr>
          <w:spacing w:val="-9"/>
        </w:rPr>
        <w:t xml:space="preserve"> </w:t>
      </w:r>
      <w:r>
        <w:t>information</w:t>
      </w:r>
      <w:r>
        <w:rPr>
          <w:spacing w:val="-11"/>
        </w:rPr>
        <w:t xml:space="preserve"> </w:t>
      </w:r>
      <w:r>
        <w:t>will be</w:t>
      </w:r>
      <w:r>
        <w:rPr>
          <w:spacing w:val="-4"/>
        </w:rPr>
        <w:t xml:space="preserve"> </w:t>
      </w:r>
      <w:r>
        <w:t>registered</w:t>
      </w:r>
      <w:r>
        <w:rPr>
          <w:spacing w:val="-2"/>
        </w:rPr>
        <w:t xml:space="preserve"> </w:t>
      </w:r>
      <w:r>
        <w:t>confidentially,</w:t>
      </w:r>
      <w:r>
        <w:rPr>
          <w:spacing w:val="-2"/>
        </w:rPr>
        <w:t xml:space="preserve"> </w:t>
      </w:r>
      <w:r>
        <w:t>will</w:t>
      </w:r>
      <w:r>
        <w:rPr>
          <w:spacing w:val="-3"/>
        </w:rPr>
        <w:t xml:space="preserve"> </w:t>
      </w:r>
      <w:r>
        <w:t>be</w:t>
      </w:r>
      <w:r>
        <w:rPr>
          <w:spacing w:val="-2"/>
        </w:rPr>
        <w:t xml:space="preserve"> </w:t>
      </w:r>
      <w:r>
        <w:t>accessible</w:t>
      </w:r>
      <w:r>
        <w:rPr>
          <w:spacing w:val="-4"/>
        </w:rPr>
        <w:t xml:space="preserve"> </w:t>
      </w:r>
      <w:r>
        <w:t>only</w:t>
      </w:r>
      <w:r>
        <w:rPr>
          <w:spacing w:val="-3"/>
        </w:rPr>
        <w:t xml:space="preserve"> </w:t>
      </w:r>
      <w:r>
        <w:t>to</w:t>
      </w:r>
      <w:r>
        <w:rPr>
          <w:spacing w:val="-2"/>
        </w:rPr>
        <w:t xml:space="preserve"> </w:t>
      </w:r>
      <w:r>
        <w:t>authorized</w:t>
      </w:r>
      <w:r>
        <w:rPr>
          <w:spacing w:val="-5"/>
        </w:rPr>
        <w:t xml:space="preserve"> </w:t>
      </w:r>
      <w:r>
        <w:t>University</w:t>
      </w:r>
      <w:r>
        <w:rPr>
          <w:spacing w:val="-3"/>
        </w:rPr>
        <w:t xml:space="preserve"> </w:t>
      </w:r>
      <w:r>
        <w:t>officials,</w:t>
      </w:r>
      <w:r>
        <w:rPr>
          <w:spacing w:val="-2"/>
        </w:rPr>
        <w:t xml:space="preserve"> </w:t>
      </w:r>
      <w:r>
        <w:t>and</w:t>
      </w:r>
      <w:r>
        <w:rPr>
          <w:spacing w:val="-2"/>
        </w:rPr>
        <w:t xml:space="preserve"> </w:t>
      </w:r>
      <w:r>
        <w:t>will</w:t>
      </w:r>
      <w:r>
        <w:rPr>
          <w:spacing w:val="-4"/>
        </w:rPr>
        <w:t xml:space="preserve"> </w:t>
      </w:r>
      <w:r>
        <w:t>not be disclosed – except to law enforcement in furtherance of a missing person investigation.</w:t>
      </w:r>
    </w:p>
    <w:p w14:paraId="1E688678" w14:textId="77777777" w:rsidR="00462241" w:rsidRDefault="00462241">
      <w:pPr>
        <w:pStyle w:val="BodyText"/>
        <w:spacing w:before="36"/>
      </w:pPr>
    </w:p>
    <w:p w14:paraId="1E688679" w14:textId="77777777" w:rsidR="00462241" w:rsidRDefault="00A227DC">
      <w:pPr>
        <w:pStyle w:val="BodyText"/>
        <w:spacing w:line="276" w:lineRule="auto"/>
        <w:ind w:left="720" w:right="1435"/>
        <w:jc w:val="both"/>
      </w:pPr>
      <w:r>
        <w:t>If a student is under 18 years of age and not emancipated, Purdue University Northwest must notify a custodial parent or guardian within 24 hours of the determination that the student is missing, in addition to any contact person designated by the student.</w:t>
      </w:r>
    </w:p>
    <w:p w14:paraId="1E68867A" w14:textId="77777777" w:rsidR="00462241" w:rsidRDefault="00462241">
      <w:pPr>
        <w:pStyle w:val="BodyText"/>
        <w:spacing w:before="37"/>
      </w:pPr>
    </w:p>
    <w:p w14:paraId="1E68867B" w14:textId="77777777" w:rsidR="00462241" w:rsidRDefault="00A227DC">
      <w:pPr>
        <w:pStyle w:val="BodyText"/>
        <w:spacing w:line="276" w:lineRule="auto"/>
        <w:ind w:left="720" w:right="1437"/>
        <w:jc w:val="both"/>
      </w:pPr>
      <w:r>
        <w:t>Unless</w:t>
      </w:r>
      <w:r>
        <w:rPr>
          <w:spacing w:val="-2"/>
        </w:rPr>
        <w:t xml:space="preserve"> </w:t>
      </w:r>
      <w:r>
        <w:t>a</w:t>
      </w:r>
      <w:r>
        <w:rPr>
          <w:spacing w:val="-4"/>
        </w:rPr>
        <w:t xml:space="preserve"> </w:t>
      </w:r>
      <w:r>
        <w:t>local</w:t>
      </w:r>
      <w:r>
        <w:rPr>
          <w:spacing w:val="-4"/>
        </w:rPr>
        <w:t xml:space="preserve"> </w:t>
      </w:r>
      <w:r>
        <w:t>law</w:t>
      </w:r>
      <w:r>
        <w:rPr>
          <w:spacing w:val="-2"/>
        </w:rPr>
        <w:t xml:space="preserve"> </w:t>
      </w:r>
      <w:r>
        <w:t>enforcement</w:t>
      </w:r>
      <w:r>
        <w:rPr>
          <w:spacing w:val="-2"/>
        </w:rPr>
        <w:t xml:space="preserve"> </w:t>
      </w:r>
      <w:r>
        <w:t>agency</w:t>
      </w:r>
      <w:r>
        <w:rPr>
          <w:spacing w:val="-3"/>
        </w:rPr>
        <w:t xml:space="preserve"> </w:t>
      </w:r>
      <w:r>
        <w:t>was</w:t>
      </w:r>
      <w:r>
        <w:rPr>
          <w:spacing w:val="-2"/>
        </w:rPr>
        <w:t xml:space="preserve"> </w:t>
      </w:r>
      <w:r>
        <w:t>the</w:t>
      </w:r>
      <w:r>
        <w:rPr>
          <w:spacing w:val="-2"/>
        </w:rPr>
        <w:t xml:space="preserve"> </w:t>
      </w:r>
      <w:r>
        <w:t>entity</w:t>
      </w:r>
      <w:r>
        <w:rPr>
          <w:spacing w:val="-3"/>
        </w:rPr>
        <w:t xml:space="preserve"> </w:t>
      </w:r>
      <w:r>
        <w:t>that</w:t>
      </w:r>
      <w:r>
        <w:rPr>
          <w:spacing w:val="-2"/>
        </w:rPr>
        <w:t xml:space="preserve"> </w:t>
      </w:r>
      <w:r>
        <w:t>made</w:t>
      </w:r>
      <w:r>
        <w:rPr>
          <w:spacing w:val="-2"/>
        </w:rPr>
        <w:t xml:space="preserve"> </w:t>
      </w:r>
      <w:r>
        <w:t>the</w:t>
      </w:r>
      <w:r>
        <w:rPr>
          <w:spacing w:val="-2"/>
        </w:rPr>
        <w:t xml:space="preserve"> </w:t>
      </w:r>
      <w:r>
        <w:t>determination</w:t>
      </w:r>
      <w:r>
        <w:rPr>
          <w:spacing w:val="-4"/>
        </w:rPr>
        <w:t xml:space="preserve"> </w:t>
      </w:r>
      <w:r>
        <w:t>that</w:t>
      </w:r>
      <w:r>
        <w:rPr>
          <w:spacing w:val="-2"/>
        </w:rPr>
        <w:t xml:space="preserve"> </w:t>
      </w:r>
      <w:r>
        <w:t>a</w:t>
      </w:r>
      <w:r>
        <w:rPr>
          <w:spacing w:val="-4"/>
        </w:rPr>
        <w:t xml:space="preserve"> </w:t>
      </w:r>
      <w:r>
        <w:t>student is missing, Purdue University Northwest will notify the local law enforcement agencies surrounding campus within 24 hours of the determination that the student is missing.</w:t>
      </w:r>
    </w:p>
    <w:p w14:paraId="1E68867C" w14:textId="77777777" w:rsidR="00462241" w:rsidRDefault="00A227DC">
      <w:pPr>
        <w:pStyle w:val="BodyText"/>
        <w:spacing w:before="7"/>
        <w:rPr>
          <w:sz w:val="8"/>
        </w:rPr>
      </w:pPr>
      <w:r>
        <w:rPr>
          <w:noProof/>
          <w:sz w:val="8"/>
        </w:rPr>
        <mc:AlternateContent>
          <mc:Choice Requires="wps">
            <w:drawing>
              <wp:anchor distT="0" distB="0" distL="0" distR="0" simplePos="0" relativeHeight="487654912" behindDoc="1" locked="0" layoutInCell="1" allowOverlap="1" wp14:anchorId="1E6888E5" wp14:editId="1E6888E6">
                <wp:simplePos x="0" y="0"/>
                <wp:positionH relativeFrom="page">
                  <wp:posOffset>858011</wp:posOffset>
                </wp:positionH>
                <wp:positionV relativeFrom="paragraph">
                  <wp:posOffset>77975</wp:posOffset>
                </wp:positionV>
                <wp:extent cx="6056630" cy="276225"/>
                <wp:effectExtent l="0" t="0" r="0" b="0"/>
                <wp:wrapTopAndBottom/>
                <wp:docPr id="145" name="Text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8E6E3D"/>
                        </a:solidFill>
                      </wps:spPr>
                      <wps:txbx>
                        <w:txbxContent>
                          <w:p w14:paraId="1E68893E" w14:textId="77777777" w:rsidR="00462241" w:rsidRDefault="00A227DC">
                            <w:pPr>
                              <w:spacing w:before="61"/>
                              <w:ind w:left="88"/>
                              <w:rPr>
                                <w:rFonts w:ascii="Franklin Gothic Demi Cond"/>
                                <w:b/>
                                <w:color w:val="000000"/>
                                <w:sz w:val="24"/>
                              </w:rPr>
                            </w:pPr>
                            <w:bookmarkStart w:id="370" w:name="ANNUAL_FIRE_SAFETY_REPORT"/>
                            <w:bookmarkStart w:id="371" w:name="_bookmark133"/>
                            <w:bookmarkEnd w:id="370"/>
                            <w:bookmarkEnd w:id="371"/>
                            <w:r>
                              <w:rPr>
                                <w:rFonts w:ascii="Franklin Gothic Demi Cond"/>
                                <w:b/>
                                <w:color w:val="FFFFFF"/>
                                <w:spacing w:val="11"/>
                                <w:sz w:val="24"/>
                              </w:rPr>
                              <w:t>ANNUAL</w:t>
                            </w:r>
                            <w:r>
                              <w:rPr>
                                <w:rFonts w:ascii="Franklin Gothic Demi Cond"/>
                                <w:b/>
                                <w:color w:val="FFFFFF"/>
                                <w:spacing w:val="26"/>
                                <w:sz w:val="24"/>
                              </w:rPr>
                              <w:t xml:space="preserve"> </w:t>
                            </w:r>
                            <w:r>
                              <w:rPr>
                                <w:rFonts w:ascii="Franklin Gothic Demi Cond"/>
                                <w:b/>
                                <w:color w:val="FFFFFF"/>
                                <w:spacing w:val="11"/>
                                <w:sz w:val="24"/>
                              </w:rPr>
                              <w:t>FIRE</w:t>
                            </w:r>
                            <w:r>
                              <w:rPr>
                                <w:rFonts w:ascii="Franklin Gothic Demi Cond"/>
                                <w:b/>
                                <w:color w:val="FFFFFF"/>
                                <w:spacing w:val="26"/>
                                <w:sz w:val="24"/>
                              </w:rPr>
                              <w:t xml:space="preserve"> </w:t>
                            </w:r>
                            <w:r>
                              <w:rPr>
                                <w:rFonts w:ascii="Franklin Gothic Demi Cond"/>
                                <w:b/>
                                <w:color w:val="FFFFFF"/>
                                <w:spacing w:val="11"/>
                                <w:sz w:val="24"/>
                              </w:rPr>
                              <w:t>SAFETY</w:t>
                            </w:r>
                            <w:r>
                              <w:rPr>
                                <w:rFonts w:ascii="Franklin Gothic Demi Cond"/>
                                <w:b/>
                                <w:color w:val="FFFFFF"/>
                                <w:spacing w:val="25"/>
                                <w:sz w:val="24"/>
                              </w:rPr>
                              <w:t xml:space="preserve"> </w:t>
                            </w:r>
                            <w:r>
                              <w:rPr>
                                <w:rFonts w:ascii="Franklin Gothic Demi Cond"/>
                                <w:b/>
                                <w:color w:val="FFFFFF"/>
                                <w:spacing w:val="10"/>
                                <w:sz w:val="24"/>
                              </w:rPr>
                              <w:t>REPORT</w:t>
                            </w:r>
                          </w:p>
                        </w:txbxContent>
                      </wps:txbx>
                      <wps:bodyPr wrap="square" lIns="0" tIns="0" rIns="0" bIns="0" rtlCol="0">
                        <a:noAutofit/>
                      </wps:bodyPr>
                    </wps:wsp>
                  </a:graphicData>
                </a:graphic>
              </wp:anchor>
            </w:drawing>
          </mc:Choice>
          <mc:Fallback>
            <w:pict>
              <v:shape w14:anchorId="1E6888E5" id="Textbox 145" o:spid="_x0000_s1073" type="#_x0000_t202" style="position:absolute;margin-left:67.55pt;margin-top:6.15pt;width:476.9pt;height:21.75pt;z-index:-15661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" fillcolor="#8e6e3d" stroked="f">
                <v:textbox inset="0,0,0,0">
                  <w:txbxContent>
                    <w:p w14:paraId="1E68893E" w14:textId="77777777" w:rsidR="00462241" w:rsidRDefault="00A227DC">
                      <w:pPr>
                        <w:spacing w:before="61"/>
                        <w:ind w:left="88"/>
                        <w:rPr>
                          <w:rFonts w:ascii="Franklin Gothic Demi Cond"/>
                          <w:b/>
                          <w:color w:val="000000"/>
                          <w:sz w:val="24"/>
                        </w:rPr>
                      </w:pPr>
                      <w:bookmarkStart w:id="372" w:name="ANNUAL_FIRE_SAFETY_REPORT"/>
                      <w:bookmarkStart w:id="373" w:name="_bookmark133"/>
                      <w:bookmarkEnd w:id="372"/>
                      <w:bookmarkEnd w:id="373"/>
                      <w:r>
                        <w:rPr>
                          <w:rFonts w:ascii="Franklin Gothic Demi Cond"/>
                          <w:b/>
                          <w:color w:val="FFFFFF"/>
                          <w:spacing w:val="11"/>
                          <w:sz w:val="24"/>
                        </w:rPr>
                        <w:t>ANNUAL</w:t>
                      </w:r>
                      <w:r>
                        <w:rPr>
                          <w:rFonts w:ascii="Franklin Gothic Demi Cond"/>
                          <w:b/>
                          <w:color w:val="FFFFFF"/>
                          <w:spacing w:val="26"/>
                          <w:sz w:val="24"/>
                        </w:rPr>
                        <w:t xml:space="preserve"> </w:t>
                      </w:r>
                      <w:r>
                        <w:rPr>
                          <w:rFonts w:ascii="Franklin Gothic Demi Cond"/>
                          <w:b/>
                          <w:color w:val="FFFFFF"/>
                          <w:spacing w:val="11"/>
                          <w:sz w:val="24"/>
                        </w:rPr>
                        <w:t>FIRE</w:t>
                      </w:r>
                      <w:r>
                        <w:rPr>
                          <w:rFonts w:ascii="Franklin Gothic Demi Cond"/>
                          <w:b/>
                          <w:color w:val="FFFFFF"/>
                          <w:spacing w:val="26"/>
                          <w:sz w:val="24"/>
                        </w:rPr>
                        <w:t xml:space="preserve"> </w:t>
                      </w:r>
                      <w:r>
                        <w:rPr>
                          <w:rFonts w:ascii="Franklin Gothic Demi Cond"/>
                          <w:b/>
                          <w:color w:val="FFFFFF"/>
                          <w:spacing w:val="11"/>
                          <w:sz w:val="24"/>
                        </w:rPr>
                        <w:t>SAFETY</w:t>
                      </w:r>
                      <w:r>
                        <w:rPr>
                          <w:rFonts w:ascii="Franklin Gothic Demi Cond"/>
                          <w:b/>
                          <w:color w:val="FFFFFF"/>
                          <w:spacing w:val="25"/>
                          <w:sz w:val="24"/>
                        </w:rPr>
                        <w:t xml:space="preserve"> </w:t>
                      </w:r>
                      <w:r>
                        <w:rPr>
                          <w:rFonts w:ascii="Franklin Gothic Demi Cond"/>
                          <w:b/>
                          <w:color w:val="FFFFFF"/>
                          <w:spacing w:val="10"/>
                          <w:sz w:val="24"/>
                        </w:rPr>
                        <w:t>REPORT</w:t>
                      </w:r>
                    </w:p>
                  </w:txbxContent>
                </v:textbox>
                <w10:wrap type="topAndBottom" anchorx="page"/>
              </v:shape>
            </w:pict>
          </mc:Fallback>
        </mc:AlternateContent>
      </w:r>
    </w:p>
    <w:p w14:paraId="1E68867D" w14:textId="77777777" w:rsidR="00462241" w:rsidRDefault="00A227DC">
      <w:pPr>
        <w:pStyle w:val="BodyText"/>
        <w:spacing w:before="117" w:line="276" w:lineRule="auto"/>
        <w:ind w:left="719" w:right="1436"/>
        <w:jc w:val="both"/>
      </w:pPr>
      <w:r>
        <w:t>The Higher Education Opportunity Act – enacted on August 14, 2008 – requires all academic institutions</w:t>
      </w:r>
      <w:r>
        <w:rPr>
          <w:spacing w:val="-2"/>
        </w:rPr>
        <w:t xml:space="preserve"> </w:t>
      </w:r>
      <w:r>
        <w:t>that</w:t>
      </w:r>
      <w:r>
        <w:rPr>
          <w:spacing w:val="-2"/>
        </w:rPr>
        <w:t xml:space="preserve"> </w:t>
      </w:r>
      <w:r>
        <w:t>maintain</w:t>
      </w:r>
      <w:r>
        <w:rPr>
          <w:spacing w:val="-4"/>
        </w:rPr>
        <w:t xml:space="preserve"> </w:t>
      </w:r>
      <w:r>
        <w:t>on-campus</w:t>
      </w:r>
      <w:r>
        <w:rPr>
          <w:spacing w:val="-5"/>
        </w:rPr>
        <w:t xml:space="preserve"> </w:t>
      </w:r>
      <w:r>
        <w:t>housing</w:t>
      </w:r>
      <w:r>
        <w:rPr>
          <w:spacing w:val="-2"/>
        </w:rPr>
        <w:t xml:space="preserve"> </w:t>
      </w:r>
      <w:r>
        <w:t>facilities</w:t>
      </w:r>
      <w:r>
        <w:rPr>
          <w:spacing w:val="-2"/>
        </w:rPr>
        <w:t xml:space="preserve"> </w:t>
      </w:r>
      <w:r>
        <w:t>to</w:t>
      </w:r>
      <w:r>
        <w:rPr>
          <w:spacing w:val="-4"/>
        </w:rPr>
        <w:t xml:space="preserve"> </w:t>
      </w:r>
      <w:r>
        <w:t>produce</w:t>
      </w:r>
      <w:r>
        <w:rPr>
          <w:spacing w:val="-2"/>
        </w:rPr>
        <w:t xml:space="preserve"> </w:t>
      </w:r>
      <w:r>
        <w:t>an</w:t>
      </w:r>
      <w:r>
        <w:rPr>
          <w:spacing w:val="-4"/>
        </w:rPr>
        <w:t xml:space="preserve"> </w:t>
      </w:r>
      <w:r>
        <w:t>Annual</w:t>
      </w:r>
      <w:r>
        <w:rPr>
          <w:spacing w:val="-4"/>
        </w:rPr>
        <w:t xml:space="preserve"> </w:t>
      </w:r>
      <w:r>
        <w:t>Fire</w:t>
      </w:r>
      <w:r>
        <w:rPr>
          <w:spacing w:val="-2"/>
        </w:rPr>
        <w:t xml:space="preserve"> </w:t>
      </w:r>
      <w:r>
        <w:t>Safety</w:t>
      </w:r>
      <w:r>
        <w:rPr>
          <w:spacing w:val="-3"/>
        </w:rPr>
        <w:t xml:space="preserve"> </w:t>
      </w:r>
      <w:r>
        <w:t>Report. This</w:t>
      </w:r>
      <w:r>
        <w:rPr>
          <w:spacing w:val="-12"/>
        </w:rPr>
        <w:t xml:space="preserve"> </w:t>
      </w:r>
      <w:r>
        <w:t>Report</w:t>
      </w:r>
      <w:r>
        <w:rPr>
          <w:spacing w:val="-9"/>
        </w:rPr>
        <w:t xml:space="preserve"> </w:t>
      </w:r>
      <w:r>
        <w:t>must</w:t>
      </w:r>
      <w:r>
        <w:rPr>
          <w:spacing w:val="-9"/>
        </w:rPr>
        <w:t xml:space="preserve"> </w:t>
      </w:r>
      <w:r>
        <w:t>outline</w:t>
      </w:r>
      <w:r>
        <w:rPr>
          <w:spacing w:val="-9"/>
        </w:rPr>
        <w:t xml:space="preserve"> </w:t>
      </w:r>
      <w:r>
        <w:t>fire</w:t>
      </w:r>
      <w:r>
        <w:rPr>
          <w:spacing w:val="-11"/>
        </w:rPr>
        <w:t xml:space="preserve"> </w:t>
      </w:r>
      <w:r>
        <w:t>safety</w:t>
      </w:r>
      <w:r>
        <w:rPr>
          <w:spacing w:val="-11"/>
        </w:rPr>
        <w:t xml:space="preserve"> </w:t>
      </w:r>
      <w:r>
        <w:t>practices,</w:t>
      </w:r>
      <w:r>
        <w:rPr>
          <w:spacing w:val="-10"/>
        </w:rPr>
        <w:t xml:space="preserve"> </w:t>
      </w:r>
      <w:r>
        <w:t>standards,</w:t>
      </w:r>
      <w:r>
        <w:rPr>
          <w:spacing w:val="-10"/>
        </w:rPr>
        <w:t xml:space="preserve"> </w:t>
      </w:r>
      <w:r>
        <w:t>and</w:t>
      </w:r>
      <w:r>
        <w:rPr>
          <w:spacing w:val="-10"/>
        </w:rPr>
        <w:t xml:space="preserve"> </w:t>
      </w:r>
      <w:r>
        <w:t>all</w:t>
      </w:r>
      <w:r>
        <w:rPr>
          <w:spacing w:val="-11"/>
        </w:rPr>
        <w:t xml:space="preserve"> </w:t>
      </w:r>
      <w:r>
        <w:t>on-campus</w:t>
      </w:r>
      <w:r>
        <w:rPr>
          <w:spacing w:val="-12"/>
        </w:rPr>
        <w:t xml:space="preserve"> </w:t>
      </w:r>
      <w:r>
        <w:t>fire-related</w:t>
      </w:r>
      <w:r>
        <w:rPr>
          <w:spacing w:val="-12"/>
        </w:rPr>
        <w:t xml:space="preserve"> </w:t>
      </w:r>
      <w:r>
        <w:t>statistics. Producing</w:t>
      </w:r>
      <w:r>
        <w:rPr>
          <w:spacing w:val="-1"/>
        </w:rPr>
        <w:t xml:space="preserve"> </w:t>
      </w:r>
      <w:r>
        <w:t>an</w:t>
      </w:r>
      <w:r>
        <w:rPr>
          <w:spacing w:val="-3"/>
        </w:rPr>
        <w:t xml:space="preserve"> </w:t>
      </w:r>
      <w:r>
        <w:t>Annual</w:t>
      </w:r>
      <w:r>
        <w:rPr>
          <w:spacing w:val="-3"/>
        </w:rPr>
        <w:t xml:space="preserve"> </w:t>
      </w:r>
      <w:r>
        <w:t>Fire</w:t>
      </w:r>
      <w:r>
        <w:rPr>
          <w:spacing w:val="-1"/>
        </w:rPr>
        <w:t xml:space="preserve"> </w:t>
      </w:r>
      <w:r>
        <w:t>Safety</w:t>
      </w:r>
      <w:r>
        <w:rPr>
          <w:spacing w:val="-5"/>
        </w:rPr>
        <w:t xml:space="preserve"> </w:t>
      </w:r>
      <w:r>
        <w:t>Report</w:t>
      </w:r>
      <w:r>
        <w:rPr>
          <w:spacing w:val="-4"/>
        </w:rPr>
        <w:t xml:space="preserve"> </w:t>
      </w:r>
      <w:r>
        <w:t>has</w:t>
      </w:r>
      <w:r>
        <w:rPr>
          <w:spacing w:val="-1"/>
        </w:rPr>
        <w:t xml:space="preserve"> </w:t>
      </w:r>
      <w:r>
        <w:t>also</w:t>
      </w:r>
      <w:r>
        <w:rPr>
          <w:spacing w:val="-3"/>
        </w:rPr>
        <w:t xml:space="preserve"> </w:t>
      </w:r>
      <w:r>
        <w:t>been</w:t>
      </w:r>
      <w:r>
        <w:rPr>
          <w:spacing w:val="-3"/>
        </w:rPr>
        <w:t xml:space="preserve"> </w:t>
      </w:r>
      <w:r>
        <w:t>a</w:t>
      </w:r>
      <w:r>
        <w:rPr>
          <w:spacing w:val="-3"/>
        </w:rPr>
        <w:t xml:space="preserve"> </w:t>
      </w:r>
      <w:r>
        <w:t>requirement</w:t>
      </w:r>
      <w:r>
        <w:rPr>
          <w:spacing w:val="-1"/>
        </w:rPr>
        <w:t xml:space="preserve"> </w:t>
      </w:r>
      <w:r>
        <w:t>of</w:t>
      </w:r>
      <w:r>
        <w:rPr>
          <w:spacing w:val="-2"/>
        </w:rPr>
        <w:t xml:space="preserve"> </w:t>
      </w:r>
      <w:r>
        <w:t>the</w:t>
      </w:r>
      <w:r>
        <w:rPr>
          <w:spacing w:val="-1"/>
        </w:rPr>
        <w:t xml:space="preserve"> </w:t>
      </w:r>
      <w:r>
        <w:t>Clery</w:t>
      </w:r>
      <w:r>
        <w:rPr>
          <w:spacing w:val="-2"/>
        </w:rPr>
        <w:t xml:space="preserve"> </w:t>
      </w:r>
      <w:r>
        <w:t>Act</w:t>
      </w:r>
      <w:r>
        <w:rPr>
          <w:spacing w:val="-1"/>
        </w:rPr>
        <w:t xml:space="preserve"> </w:t>
      </w:r>
      <w:r>
        <w:t>since</w:t>
      </w:r>
      <w:r>
        <w:rPr>
          <w:spacing w:val="-1"/>
        </w:rPr>
        <w:t xml:space="preserve"> </w:t>
      </w:r>
      <w:r>
        <w:t>2010.</w:t>
      </w:r>
    </w:p>
    <w:p w14:paraId="1E68867E" w14:textId="77777777" w:rsidR="00462241" w:rsidRDefault="00A227DC">
      <w:pPr>
        <w:pStyle w:val="BodyText"/>
        <w:spacing w:before="5"/>
        <w:rPr>
          <w:sz w:val="8"/>
        </w:rPr>
      </w:pPr>
      <w:r>
        <w:rPr>
          <w:noProof/>
          <w:sz w:val="8"/>
        </w:rPr>
        <mc:AlternateContent>
          <mc:Choice Requires="wps">
            <w:drawing>
              <wp:anchor distT="0" distB="0" distL="0" distR="0" simplePos="0" relativeHeight="487655424" behindDoc="1" locked="0" layoutInCell="1" allowOverlap="1" wp14:anchorId="1E6888E7" wp14:editId="1E6888E8">
                <wp:simplePos x="0" y="0"/>
                <wp:positionH relativeFrom="page">
                  <wp:posOffset>858011</wp:posOffset>
                </wp:positionH>
                <wp:positionV relativeFrom="paragraph">
                  <wp:posOffset>76412</wp:posOffset>
                </wp:positionV>
                <wp:extent cx="6056630" cy="277495"/>
                <wp:effectExtent l="0" t="0" r="0" b="0"/>
                <wp:wrapTopAndBottom/>
                <wp:docPr id="146" name="Text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7495"/>
                        </a:xfrm>
                        <a:prstGeom prst="rect">
                          <a:avLst/>
                        </a:prstGeom>
                        <a:solidFill>
                          <a:srgbClr val="C4BEC0"/>
                        </a:solidFill>
                      </wps:spPr>
                      <wps:txbx>
                        <w:txbxContent>
                          <w:p w14:paraId="1E68893F" w14:textId="77777777" w:rsidR="00462241" w:rsidRDefault="00A227DC">
                            <w:pPr>
                              <w:spacing w:before="61"/>
                              <w:ind w:left="88"/>
                              <w:rPr>
                                <w:rFonts w:ascii="Franklin Gothic Demi Cond"/>
                                <w:b/>
                                <w:color w:val="000000"/>
                                <w:sz w:val="24"/>
                              </w:rPr>
                            </w:pPr>
                            <w:bookmarkStart w:id="374" w:name="Fire-Related_Definitions"/>
                            <w:bookmarkStart w:id="375" w:name="_bookmark134"/>
                            <w:bookmarkEnd w:id="374"/>
                            <w:bookmarkEnd w:id="375"/>
                            <w:r>
                              <w:rPr>
                                <w:rFonts w:ascii="Franklin Gothic Demi Cond"/>
                                <w:b/>
                                <w:color w:val="000000"/>
                                <w:spacing w:val="13"/>
                                <w:sz w:val="24"/>
                              </w:rPr>
                              <w:t>FIRE-</w:t>
                            </w:r>
                            <w:r>
                              <w:rPr>
                                <w:rFonts w:ascii="Franklin Gothic Demi Cond"/>
                                <w:b/>
                                <w:color w:val="000000"/>
                                <w:spacing w:val="12"/>
                                <w:sz w:val="24"/>
                              </w:rPr>
                              <w:t>RELATED</w:t>
                            </w:r>
                            <w:r>
                              <w:rPr>
                                <w:rFonts w:ascii="Franklin Gothic Demi Cond"/>
                                <w:b/>
                                <w:color w:val="000000"/>
                                <w:spacing w:val="24"/>
                                <w:sz w:val="24"/>
                              </w:rPr>
                              <w:t xml:space="preserve"> </w:t>
                            </w:r>
                            <w:r>
                              <w:rPr>
                                <w:rFonts w:ascii="Franklin Gothic Demi Cond"/>
                                <w:b/>
                                <w:color w:val="000000"/>
                                <w:spacing w:val="12"/>
                                <w:sz w:val="24"/>
                              </w:rPr>
                              <w:t>DEFINITIONS</w:t>
                            </w:r>
                          </w:p>
                        </w:txbxContent>
                      </wps:txbx>
                      <wps:bodyPr wrap="square" lIns="0" tIns="0" rIns="0" bIns="0" rtlCol="0">
                        <a:noAutofit/>
                      </wps:bodyPr>
                    </wps:wsp>
                  </a:graphicData>
                </a:graphic>
              </wp:anchor>
            </w:drawing>
          </mc:Choice>
          <mc:Fallback>
            <w:pict>
              <v:shape w14:anchorId="1E6888E7" id="Textbox 146" o:spid="_x0000_s1074" type="#_x0000_t202" style="position:absolute;margin-left:67.55pt;margin-top:6pt;width:476.9pt;height:21.85pt;z-index:-15661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" fillcolor="#c4bec0" stroked="f">
                <v:textbox inset="0,0,0,0">
                  <w:txbxContent>
                    <w:p w14:paraId="1E68893F" w14:textId="77777777" w:rsidR="00462241" w:rsidRDefault="00A227DC">
                      <w:pPr>
                        <w:spacing w:before="61"/>
                        <w:ind w:left="88"/>
                        <w:rPr>
                          <w:rFonts w:ascii="Franklin Gothic Demi Cond"/>
                          <w:b/>
                          <w:color w:val="000000"/>
                          <w:sz w:val="24"/>
                        </w:rPr>
                      </w:pPr>
                      <w:bookmarkStart w:id="376" w:name="Fire-Related_Definitions"/>
                      <w:bookmarkStart w:id="377" w:name="_bookmark134"/>
                      <w:bookmarkEnd w:id="376"/>
                      <w:bookmarkEnd w:id="377"/>
                      <w:r>
                        <w:rPr>
                          <w:rFonts w:ascii="Franklin Gothic Demi Cond"/>
                          <w:b/>
                          <w:color w:val="000000"/>
                          <w:spacing w:val="13"/>
                          <w:sz w:val="24"/>
                        </w:rPr>
                        <w:t>FIRE-</w:t>
                      </w:r>
                      <w:r>
                        <w:rPr>
                          <w:rFonts w:ascii="Franklin Gothic Demi Cond"/>
                          <w:b/>
                          <w:color w:val="000000"/>
                          <w:spacing w:val="12"/>
                          <w:sz w:val="24"/>
                        </w:rPr>
                        <w:t>RELATED</w:t>
                      </w:r>
                      <w:r>
                        <w:rPr>
                          <w:rFonts w:ascii="Franklin Gothic Demi Cond"/>
                          <w:b/>
                          <w:color w:val="000000"/>
                          <w:spacing w:val="24"/>
                          <w:sz w:val="24"/>
                        </w:rPr>
                        <w:t xml:space="preserve"> </w:t>
                      </w:r>
                      <w:r>
                        <w:rPr>
                          <w:rFonts w:ascii="Franklin Gothic Demi Cond"/>
                          <w:b/>
                          <w:color w:val="000000"/>
                          <w:spacing w:val="12"/>
                          <w:sz w:val="24"/>
                        </w:rPr>
                        <w:t>DEFINITIONS</w:t>
                      </w:r>
                    </w:p>
                  </w:txbxContent>
                </v:textbox>
                <w10:wrap type="topAndBottom" anchorx="page"/>
              </v:shape>
            </w:pict>
          </mc:Fallback>
        </mc:AlternateContent>
      </w:r>
    </w:p>
    <w:p w14:paraId="1E68867F" w14:textId="77777777" w:rsidR="00462241" w:rsidRDefault="00A227DC">
      <w:pPr>
        <w:pStyle w:val="BodyText"/>
        <w:spacing w:before="117" w:line="273" w:lineRule="auto"/>
        <w:ind w:left="720" w:right="1436" w:hanging="1"/>
        <w:jc w:val="both"/>
      </w:pPr>
      <w:r>
        <w:t>The following definitions are specified in 34 CFR § 668.49 and are used within this Annual Fire Safety Report, specifically within the Fire Statistics for Student Housing:</w:t>
      </w:r>
    </w:p>
    <w:p w14:paraId="1E688680" w14:textId="77777777" w:rsidR="00462241" w:rsidRDefault="00462241">
      <w:pPr>
        <w:pStyle w:val="BodyText"/>
        <w:spacing w:before="41"/>
      </w:pPr>
    </w:p>
    <w:p w14:paraId="1E688681" w14:textId="77777777" w:rsidR="00462241" w:rsidRDefault="00A227DC">
      <w:pPr>
        <w:pStyle w:val="BodyText"/>
        <w:spacing w:before="1" w:line="276" w:lineRule="auto"/>
        <w:ind w:left="720" w:right="1435"/>
        <w:jc w:val="both"/>
      </w:pPr>
      <w:r>
        <w:rPr>
          <w:rFonts w:ascii="Franklin Gothic Demi Cond"/>
          <w:b/>
        </w:rPr>
        <w:t>FIRE</w:t>
      </w:r>
      <w:r>
        <w:rPr>
          <w:rFonts w:ascii="Franklin Gothic Demi Cond"/>
          <w:b/>
          <w:spacing w:val="17"/>
        </w:rPr>
        <w:t xml:space="preserve"> </w:t>
      </w:r>
      <w:r>
        <w:t>Any instance of open flame or other burning in a place not intended to contain the burning or in an uncontrolled manner.</w:t>
      </w:r>
    </w:p>
    <w:p w14:paraId="1E688682" w14:textId="77777777" w:rsidR="00462241" w:rsidRDefault="00462241">
      <w:pPr>
        <w:pStyle w:val="BodyText"/>
        <w:spacing w:before="36"/>
      </w:pPr>
    </w:p>
    <w:p w14:paraId="1E688683" w14:textId="77777777" w:rsidR="00462241" w:rsidRDefault="00A227DC">
      <w:pPr>
        <w:pStyle w:val="BodyText"/>
        <w:spacing w:line="276" w:lineRule="auto"/>
        <w:ind w:left="720" w:right="1436"/>
        <w:jc w:val="both"/>
      </w:pPr>
      <w:r>
        <w:rPr>
          <w:rFonts w:ascii="Franklin Gothic Demi Cond"/>
          <w:b/>
        </w:rPr>
        <w:t xml:space="preserve">CAUSE OF FIRE </w:t>
      </w:r>
      <w:r>
        <w:t>The factor or factors that give rise to a fire. The causal factor may be, but is not limited</w:t>
      </w:r>
      <w:r>
        <w:rPr>
          <w:spacing w:val="-16"/>
        </w:rPr>
        <w:t xml:space="preserve"> </w:t>
      </w:r>
      <w:r>
        <w:t>to,</w:t>
      </w:r>
      <w:r>
        <w:rPr>
          <w:spacing w:val="-13"/>
        </w:rPr>
        <w:t xml:space="preserve"> </w:t>
      </w:r>
      <w:r>
        <w:t>the</w:t>
      </w:r>
      <w:r>
        <w:rPr>
          <w:spacing w:val="-12"/>
        </w:rPr>
        <w:t xml:space="preserve"> </w:t>
      </w:r>
      <w:r>
        <w:t>result</w:t>
      </w:r>
      <w:r>
        <w:rPr>
          <w:spacing w:val="-13"/>
        </w:rPr>
        <w:t xml:space="preserve"> </w:t>
      </w:r>
      <w:r>
        <w:t>of</w:t>
      </w:r>
      <w:r>
        <w:rPr>
          <w:spacing w:val="-13"/>
        </w:rPr>
        <w:t xml:space="preserve"> </w:t>
      </w:r>
      <w:r>
        <w:t>an</w:t>
      </w:r>
      <w:r>
        <w:rPr>
          <w:spacing w:val="-13"/>
        </w:rPr>
        <w:t xml:space="preserve"> </w:t>
      </w:r>
      <w:r>
        <w:t>intentional</w:t>
      </w:r>
      <w:r>
        <w:rPr>
          <w:spacing w:val="-13"/>
        </w:rPr>
        <w:t xml:space="preserve"> </w:t>
      </w:r>
      <w:r>
        <w:t>or</w:t>
      </w:r>
      <w:r>
        <w:rPr>
          <w:spacing w:val="-13"/>
        </w:rPr>
        <w:t xml:space="preserve"> </w:t>
      </w:r>
      <w:r>
        <w:t>unintentional</w:t>
      </w:r>
      <w:r>
        <w:rPr>
          <w:spacing w:val="-13"/>
        </w:rPr>
        <w:t xml:space="preserve"> </w:t>
      </w:r>
      <w:r>
        <w:t>action,</w:t>
      </w:r>
      <w:r>
        <w:rPr>
          <w:spacing w:val="-13"/>
        </w:rPr>
        <w:t xml:space="preserve"> </w:t>
      </w:r>
      <w:r>
        <w:t>mechanical</w:t>
      </w:r>
      <w:r>
        <w:rPr>
          <w:spacing w:val="-14"/>
        </w:rPr>
        <w:t xml:space="preserve"> </w:t>
      </w:r>
      <w:r>
        <w:t>failure,</w:t>
      </w:r>
      <w:r>
        <w:rPr>
          <w:spacing w:val="-12"/>
        </w:rPr>
        <w:t xml:space="preserve"> </w:t>
      </w:r>
      <w:r>
        <w:t>or</w:t>
      </w:r>
      <w:r>
        <w:rPr>
          <w:spacing w:val="-13"/>
        </w:rPr>
        <w:t xml:space="preserve"> </w:t>
      </w:r>
      <w:r>
        <w:t>act</w:t>
      </w:r>
      <w:r>
        <w:rPr>
          <w:spacing w:val="-13"/>
        </w:rPr>
        <w:t xml:space="preserve"> </w:t>
      </w:r>
      <w:r>
        <w:t>of</w:t>
      </w:r>
      <w:r>
        <w:rPr>
          <w:spacing w:val="-12"/>
        </w:rPr>
        <w:t xml:space="preserve"> </w:t>
      </w:r>
      <w:r>
        <w:rPr>
          <w:spacing w:val="-2"/>
        </w:rPr>
        <w:t>nature.</w:t>
      </w:r>
    </w:p>
    <w:p w14:paraId="1E688684" w14:textId="77777777" w:rsidR="00462241" w:rsidRDefault="00462241">
      <w:pPr>
        <w:pStyle w:val="BodyText"/>
        <w:spacing w:before="39"/>
      </w:pPr>
    </w:p>
    <w:p w14:paraId="1E688685" w14:textId="77777777" w:rsidR="00462241" w:rsidRDefault="00A227DC">
      <w:pPr>
        <w:pStyle w:val="BodyText"/>
        <w:ind w:left="720"/>
        <w:jc w:val="both"/>
      </w:pPr>
      <w:r>
        <w:rPr>
          <w:rFonts w:ascii="Franklin Gothic Demi Cond"/>
          <w:b/>
        </w:rPr>
        <w:t>FIRE</w:t>
      </w:r>
      <w:r>
        <w:rPr>
          <w:rFonts w:ascii="Franklin Gothic Demi Cond"/>
          <w:b/>
          <w:spacing w:val="-6"/>
        </w:rPr>
        <w:t xml:space="preserve"> </w:t>
      </w:r>
      <w:r>
        <w:rPr>
          <w:rFonts w:ascii="Franklin Gothic Demi Cond"/>
          <w:b/>
        </w:rPr>
        <w:t>DRILL</w:t>
      </w:r>
      <w:r>
        <w:rPr>
          <w:rFonts w:ascii="Franklin Gothic Demi Cond"/>
          <w:b/>
          <w:spacing w:val="9"/>
        </w:rPr>
        <w:t xml:space="preserve"> </w:t>
      </w:r>
      <w:r>
        <w:t>A</w:t>
      </w:r>
      <w:r>
        <w:rPr>
          <w:spacing w:val="-5"/>
        </w:rPr>
        <w:t xml:space="preserve"> </w:t>
      </w:r>
      <w:r>
        <w:t>supervised</w:t>
      </w:r>
      <w:r>
        <w:rPr>
          <w:spacing w:val="-3"/>
        </w:rPr>
        <w:t xml:space="preserve"> </w:t>
      </w:r>
      <w:r>
        <w:t>practice</w:t>
      </w:r>
      <w:r>
        <w:rPr>
          <w:spacing w:val="-5"/>
        </w:rPr>
        <w:t xml:space="preserve"> </w:t>
      </w:r>
      <w:r>
        <w:t>of</w:t>
      </w:r>
      <w:r>
        <w:rPr>
          <w:spacing w:val="-4"/>
        </w:rPr>
        <w:t xml:space="preserve"> </w:t>
      </w:r>
      <w:r>
        <w:t>a</w:t>
      </w:r>
      <w:r>
        <w:rPr>
          <w:spacing w:val="-4"/>
        </w:rPr>
        <w:t xml:space="preserve"> </w:t>
      </w:r>
      <w:r>
        <w:t>mandatory</w:t>
      </w:r>
      <w:r>
        <w:rPr>
          <w:spacing w:val="-4"/>
        </w:rPr>
        <w:t xml:space="preserve"> </w:t>
      </w:r>
      <w:r>
        <w:t>evacuation</w:t>
      </w:r>
      <w:r>
        <w:rPr>
          <w:spacing w:val="-7"/>
        </w:rPr>
        <w:t xml:space="preserve"> </w:t>
      </w:r>
      <w:r>
        <w:t>of</w:t>
      </w:r>
      <w:r>
        <w:rPr>
          <w:spacing w:val="-3"/>
        </w:rPr>
        <w:t xml:space="preserve"> </w:t>
      </w:r>
      <w:r>
        <w:t>a</w:t>
      </w:r>
      <w:r>
        <w:rPr>
          <w:spacing w:val="-5"/>
        </w:rPr>
        <w:t xml:space="preserve"> </w:t>
      </w:r>
      <w:r>
        <w:t>building</w:t>
      </w:r>
      <w:r>
        <w:rPr>
          <w:spacing w:val="-3"/>
        </w:rPr>
        <w:t xml:space="preserve"> </w:t>
      </w:r>
      <w:r>
        <w:t>for</w:t>
      </w:r>
      <w:r>
        <w:rPr>
          <w:spacing w:val="-5"/>
        </w:rPr>
        <w:t xml:space="preserve"> </w:t>
      </w:r>
      <w:r>
        <w:t>a</w:t>
      </w:r>
      <w:r>
        <w:rPr>
          <w:spacing w:val="-4"/>
        </w:rPr>
        <w:t xml:space="preserve"> </w:t>
      </w:r>
      <w:r>
        <w:rPr>
          <w:spacing w:val="-2"/>
        </w:rPr>
        <w:t>fire.</w:t>
      </w:r>
    </w:p>
    <w:p w14:paraId="1E688686" w14:textId="77777777" w:rsidR="00462241" w:rsidRDefault="00462241">
      <w:pPr>
        <w:pStyle w:val="BodyText"/>
        <w:spacing w:before="73"/>
      </w:pPr>
    </w:p>
    <w:p w14:paraId="1E688687" w14:textId="77777777" w:rsidR="00462241" w:rsidRDefault="00A227DC">
      <w:pPr>
        <w:pStyle w:val="BodyText"/>
        <w:spacing w:line="276" w:lineRule="auto"/>
        <w:ind w:left="720" w:right="1435"/>
        <w:jc w:val="both"/>
      </w:pPr>
      <w:r>
        <w:rPr>
          <w:rFonts w:ascii="Franklin Gothic Demi Cond" w:hAnsi="Franklin Gothic Demi Cond"/>
          <w:b/>
        </w:rPr>
        <w:t xml:space="preserve">FIRE-RELATED INJURY </w:t>
      </w:r>
      <w:r>
        <w:t xml:space="preserve">Any instance in which a person is injured </w:t>
      </w:r>
      <w:proofErr w:type="gramStart"/>
      <w:r>
        <w:t>as a result of</w:t>
      </w:r>
      <w:proofErr w:type="gramEnd"/>
      <w:r>
        <w:t xml:space="preserve"> a fire, including an injury sustained from a natural or accidental cause, while involved in fire control, attempting to rescue, or escaping from the dangers of the fire. The term “person” may include students, employees, visitors, firefighters, or any other individuals.</w:t>
      </w:r>
    </w:p>
    <w:p w14:paraId="1E688688" w14:textId="77777777" w:rsidR="00462241" w:rsidRDefault="00462241">
      <w:pPr>
        <w:pStyle w:val="BodyText"/>
        <w:spacing w:before="38"/>
      </w:pPr>
    </w:p>
    <w:p w14:paraId="1E688689" w14:textId="77777777" w:rsidR="00462241" w:rsidRDefault="00A227DC">
      <w:pPr>
        <w:pStyle w:val="BodyText"/>
        <w:spacing w:line="276" w:lineRule="auto"/>
        <w:ind w:left="720" w:right="1436"/>
        <w:jc w:val="both"/>
      </w:pPr>
      <w:r>
        <w:rPr>
          <w:rFonts w:ascii="Franklin Gothic Demi Cond"/>
          <w:b/>
        </w:rPr>
        <w:t>FIRE</w:t>
      </w:r>
      <w:r>
        <w:rPr>
          <w:rFonts w:ascii="Franklin Gothic Demi Cond"/>
          <w:b/>
          <w:spacing w:val="-4"/>
        </w:rPr>
        <w:t xml:space="preserve"> </w:t>
      </w:r>
      <w:r>
        <w:rPr>
          <w:rFonts w:ascii="Franklin Gothic Demi Cond"/>
          <w:b/>
        </w:rPr>
        <w:t>RELATED</w:t>
      </w:r>
      <w:r>
        <w:rPr>
          <w:rFonts w:ascii="Franklin Gothic Demi Cond"/>
          <w:b/>
          <w:spacing w:val="-4"/>
        </w:rPr>
        <w:t xml:space="preserve"> </w:t>
      </w:r>
      <w:r>
        <w:rPr>
          <w:rFonts w:ascii="Franklin Gothic Demi Cond"/>
          <w:b/>
        </w:rPr>
        <w:t xml:space="preserve">DEATH </w:t>
      </w:r>
      <w:r>
        <w:t>Any</w:t>
      </w:r>
      <w:r>
        <w:rPr>
          <w:spacing w:val="-5"/>
        </w:rPr>
        <w:t xml:space="preserve"> </w:t>
      </w:r>
      <w:r>
        <w:t>instance</w:t>
      </w:r>
      <w:r>
        <w:rPr>
          <w:spacing w:val="-5"/>
        </w:rPr>
        <w:t xml:space="preserve"> </w:t>
      </w:r>
      <w:r>
        <w:t>in</w:t>
      </w:r>
      <w:r>
        <w:rPr>
          <w:spacing w:val="-5"/>
        </w:rPr>
        <w:t xml:space="preserve"> </w:t>
      </w:r>
      <w:r>
        <w:t>which</w:t>
      </w:r>
      <w:r>
        <w:rPr>
          <w:spacing w:val="-3"/>
        </w:rPr>
        <w:t xml:space="preserve"> </w:t>
      </w:r>
      <w:r>
        <w:t>a</w:t>
      </w:r>
      <w:r>
        <w:rPr>
          <w:spacing w:val="-5"/>
        </w:rPr>
        <w:t xml:space="preserve"> </w:t>
      </w:r>
      <w:r>
        <w:t>person</w:t>
      </w:r>
      <w:r>
        <w:rPr>
          <w:spacing w:val="-7"/>
        </w:rPr>
        <w:t xml:space="preserve"> </w:t>
      </w:r>
      <w:r>
        <w:t>(1)</w:t>
      </w:r>
      <w:r>
        <w:rPr>
          <w:spacing w:val="-3"/>
        </w:rPr>
        <w:t xml:space="preserve"> </w:t>
      </w:r>
      <w:r>
        <w:t>is</w:t>
      </w:r>
      <w:r>
        <w:rPr>
          <w:spacing w:val="-4"/>
        </w:rPr>
        <w:t xml:space="preserve"> </w:t>
      </w:r>
      <w:r>
        <w:t>killed</w:t>
      </w:r>
      <w:r>
        <w:rPr>
          <w:spacing w:val="-4"/>
        </w:rPr>
        <w:t xml:space="preserve"> </w:t>
      </w:r>
      <w:r>
        <w:t>as</w:t>
      </w:r>
      <w:r>
        <w:rPr>
          <w:spacing w:val="-4"/>
        </w:rPr>
        <w:t xml:space="preserve"> </w:t>
      </w:r>
      <w:r>
        <w:t>a</w:t>
      </w:r>
      <w:r>
        <w:rPr>
          <w:spacing w:val="-5"/>
        </w:rPr>
        <w:t xml:space="preserve"> </w:t>
      </w:r>
      <w:r>
        <w:t>result</w:t>
      </w:r>
      <w:r>
        <w:rPr>
          <w:spacing w:val="-4"/>
        </w:rPr>
        <w:t xml:space="preserve"> </w:t>
      </w:r>
      <w:r>
        <w:t>of</w:t>
      </w:r>
      <w:r>
        <w:rPr>
          <w:spacing w:val="-6"/>
        </w:rPr>
        <w:t xml:space="preserve"> </w:t>
      </w:r>
      <w:r>
        <w:t>a</w:t>
      </w:r>
      <w:r>
        <w:rPr>
          <w:spacing w:val="-5"/>
        </w:rPr>
        <w:t xml:space="preserve"> </w:t>
      </w:r>
      <w:r>
        <w:t>fire,</w:t>
      </w:r>
      <w:r>
        <w:rPr>
          <w:spacing w:val="-4"/>
        </w:rPr>
        <w:t xml:space="preserve"> </w:t>
      </w:r>
      <w:r>
        <w:t>including</w:t>
      </w:r>
      <w:r>
        <w:rPr>
          <w:spacing w:val="-4"/>
        </w:rPr>
        <w:t xml:space="preserve"> </w:t>
      </w:r>
      <w:r>
        <w:t>death resulting from a natural or accidental cause while involved in fire control, attempting to rescue, or</w:t>
      </w:r>
      <w:r>
        <w:rPr>
          <w:spacing w:val="-1"/>
        </w:rPr>
        <w:t xml:space="preserve"> </w:t>
      </w:r>
      <w:r>
        <w:t>escaping</w:t>
      </w:r>
      <w:r>
        <w:rPr>
          <w:spacing w:val="-1"/>
        </w:rPr>
        <w:t xml:space="preserve"> </w:t>
      </w:r>
      <w:r>
        <w:t>from</w:t>
      </w:r>
      <w:r>
        <w:rPr>
          <w:spacing w:val="-2"/>
        </w:rPr>
        <w:t xml:space="preserve"> </w:t>
      </w:r>
      <w:r>
        <w:t>the</w:t>
      </w:r>
      <w:r>
        <w:rPr>
          <w:spacing w:val="-1"/>
        </w:rPr>
        <w:t xml:space="preserve"> </w:t>
      </w:r>
      <w:r>
        <w:t>dangers</w:t>
      </w:r>
      <w:r>
        <w:rPr>
          <w:spacing w:val="-1"/>
        </w:rPr>
        <w:t xml:space="preserve"> </w:t>
      </w:r>
      <w:r>
        <w:t>of</w:t>
      </w:r>
      <w:r>
        <w:rPr>
          <w:spacing w:val="-2"/>
        </w:rPr>
        <w:t xml:space="preserve"> </w:t>
      </w:r>
      <w:r>
        <w:t>a</w:t>
      </w:r>
      <w:r>
        <w:rPr>
          <w:spacing w:val="-3"/>
        </w:rPr>
        <w:t xml:space="preserve"> </w:t>
      </w:r>
      <w:r>
        <w:t>fire;</w:t>
      </w:r>
      <w:r>
        <w:rPr>
          <w:spacing w:val="-1"/>
        </w:rPr>
        <w:t xml:space="preserve"> </w:t>
      </w:r>
      <w:r>
        <w:t>or</w:t>
      </w:r>
      <w:r>
        <w:rPr>
          <w:spacing w:val="-1"/>
        </w:rPr>
        <w:t xml:space="preserve"> </w:t>
      </w:r>
      <w:r>
        <w:t>(2)</w:t>
      </w:r>
      <w:r>
        <w:rPr>
          <w:spacing w:val="-1"/>
        </w:rPr>
        <w:t xml:space="preserve"> </w:t>
      </w:r>
      <w:r>
        <w:t>dies</w:t>
      </w:r>
      <w:r>
        <w:rPr>
          <w:spacing w:val="-4"/>
        </w:rPr>
        <w:t xml:space="preserve"> </w:t>
      </w:r>
      <w:r>
        <w:t>within</w:t>
      </w:r>
      <w:r>
        <w:rPr>
          <w:spacing w:val="-3"/>
        </w:rPr>
        <w:t xml:space="preserve"> </w:t>
      </w:r>
      <w:r>
        <w:t>one</w:t>
      </w:r>
      <w:r>
        <w:rPr>
          <w:spacing w:val="-1"/>
        </w:rPr>
        <w:t xml:space="preserve"> </w:t>
      </w:r>
      <w:r>
        <w:t>year</w:t>
      </w:r>
      <w:r>
        <w:rPr>
          <w:spacing w:val="-1"/>
        </w:rPr>
        <w:t xml:space="preserve"> </w:t>
      </w:r>
      <w:r>
        <w:t>of</w:t>
      </w:r>
      <w:r>
        <w:rPr>
          <w:spacing w:val="-2"/>
        </w:rPr>
        <w:t xml:space="preserve"> </w:t>
      </w:r>
      <w:r>
        <w:t>injuries</w:t>
      </w:r>
      <w:r>
        <w:rPr>
          <w:spacing w:val="-1"/>
        </w:rPr>
        <w:t xml:space="preserve"> </w:t>
      </w:r>
      <w:r>
        <w:t>sustained</w:t>
      </w:r>
      <w:r>
        <w:rPr>
          <w:spacing w:val="-1"/>
        </w:rPr>
        <w:t xml:space="preserve"> </w:t>
      </w:r>
      <w:r>
        <w:t>as</w:t>
      </w:r>
      <w:r>
        <w:rPr>
          <w:spacing w:val="-1"/>
        </w:rPr>
        <w:t xml:space="preserve"> </w:t>
      </w:r>
      <w:r>
        <w:t>a</w:t>
      </w:r>
      <w:r>
        <w:rPr>
          <w:spacing w:val="-3"/>
        </w:rPr>
        <w:t xml:space="preserve"> </w:t>
      </w:r>
      <w:r>
        <w:t>result of the fire.</w:t>
      </w:r>
    </w:p>
    <w:p w14:paraId="1E68868A" w14:textId="77777777" w:rsidR="00462241" w:rsidRDefault="00462241">
      <w:pPr>
        <w:pStyle w:val="BodyText"/>
        <w:spacing w:line="276" w:lineRule="auto"/>
        <w:jc w:val="both"/>
        <w:sectPr w:rsidR="00462241">
          <w:pgSz w:w="12240" w:h="15840"/>
          <w:pgMar w:top="1360" w:right="0" w:bottom="960" w:left="720" w:header="0" w:footer="770" w:gutter="0"/>
          <w:cols w:space="720"/>
        </w:sectPr>
      </w:pPr>
    </w:p>
    <w:p w14:paraId="1E68868B" w14:textId="77777777" w:rsidR="00462241" w:rsidRDefault="00A227DC">
      <w:pPr>
        <w:pStyle w:val="BodyText"/>
        <w:spacing w:before="80" w:line="276" w:lineRule="auto"/>
        <w:ind w:left="719" w:right="1434"/>
        <w:jc w:val="both"/>
      </w:pPr>
      <w:r>
        <w:rPr>
          <w:rFonts w:ascii="Franklin Gothic Demi Cond"/>
          <w:b/>
        </w:rPr>
        <w:lastRenderedPageBreak/>
        <w:t xml:space="preserve">FIRE SAFETY SYSTEM </w:t>
      </w:r>
      <w:r>
        <w:t>Any mechanism or system related to the detection of a fire, the warning resulting from a fire, or the control of a fire. This may include sprinkler systems or other fire extinguishing</w:t>
      </w:r>
      <w:r>
        <w:rPr>
          <w:spacing w:val="-6"/>
        </w:rPr>
        <w:t xml:space="preserve"> </w:t>
      </w:r>
      <w:r>
        <w:t>systems,</w:t>
      </w:r>
      <w:r>
        <w:rPr>
          <w:spacing w:val="-6"/>
        </w:rPr>
        <w:t xml:space="preserve"> </w:t>
      </w:r>
      <w:r>
        <w:t>fire</w:t>
      </w:r>
      <w:r>
        <w:rPr>
          <w:spacing w:val="-5"/>
        </w:rPr>
        <w:t xml:space="preserve"> </w:t>
      </w:r>
      <w:r>
        <w:t>detection</w:t>
      </w:r>
      <w:r>
        <w:rPr>
          <w:spacing w:val="-9"/>
        </w:rPr>
        <w:t xml:space="preserve"> </w:t>
      </w:r>
      <w:r>
        <w:t>devices,</w:t>
      </w:r>
      <w:r>
        <w:rPr>
          <w:spacing w:val="-6"/>
        </w:rPr>
        <w:t xml:space="preserve"> </w:t>
      </w:r>
      <w:r>
        <w:t>stand-alone</w:t>
      </w:r>
      <w:r>
        <w:rPr>
          <w:spacing w:val="-5"/>
        </w:rPr>
        <w:t xml:space="preserve"> </w:t>
      </w:r>
      <w:r>
        <w:t>smoke</w:t>
      </w:r>
      <w:r>
        <w:rPr>
          <w:spacing w:val="-5"/>
        </w:rPr>
        <w:t xml:space="preserve"> </w:t>
      </w:r>
      <w:r>
        <w:t>alarms,</w:t>
      </w:r>
      <w:r>
        <w:rPr>
          <w:spacing w:val="-6"/>
        </w:rPr>
        <w:t xml:space="preserve"> </w:t>
      </w:r>
      <w:r>
        <w:t>devices</w:t>
      </w:r>
      <w:r>
        <w:rPr>
          <w:spacing w:val="-6"/>
        </w:rPr>
        <w:t xml:space="preserve"> </w:t>
      </w:r>
      <w:r>
        <w:t>that</w:t>
      </w:r>
      <w:r>
        <w:rPr>
          <w:spacing w:val="-5"/>
        </w:rPr>
        <w:t xml:space="preserve"> </w:t>
      </w:r>
      <w:r>
        <w:t>alert</w:t>
      </w:r>
      <w:r>
        <w:rPr>
          <w:spacing w:val="-6"/>
        </w:rPr>
        <w:t xml:space="preserve"> </w:t>
      </w:r>
      <w:r>
        <w:t>one</w:t>
      </w:r>
      <w:r>
        <w:rPr>
          <w:spacing w:val="-5"/>
        </w:rPr>
        <w:t xml:space="preserve"> </w:t>
      </w:r>
      <w:r>
        <w:t>to the presence of a fire, such as horns, bells, or strobe lights; smoke-control and reduction mechanisms; and fire doors and walls that reduce the spread of a fire.</w:t>
      </w:r>
    </w:p>
    <w:p w14:paraId="1E68868C" w14:textId="77777777" w:rsidR="00462241" w:rsidRDefault="00462241">
      <w:pPr>
        <w:pStyle w:val="BodyText"/>
        <w:spacing w:before="37"/>
      </w:pPr>
    </w:p>
    <w:p w14:paraId="1E68868D" w14:textId="77777777" w:rsidR="00462241" w:rsidRDefault="00A227DC">
      <w:pPr>
        <w:pStyle w:val="BodyText"/>
        <w:spacing w:line="276" w:lineRule="auto"/>
        <w:ind w:left="719" w:right="1436"/>
        <w:jc w:val="both"/>
      </w:pPr>
      <w:r>
        <w:rPr>
          <w:rFonts w:ascii="Franklin Gothic Demi Cond"/>
          <w:b/>
        </w:rPr>
        <w:t>VALUE</w:t>
      </w:r>
      <w:r>
        <w:rPr>
          <w:rFonts w:ascii="Franklin Gothic Demi Cond"/>
          <w:b/>
          <w:spacing w:val="-5"/>
        </w:rPr>
        <w:t xml:space="preserve"> </w:t>
      </w:r>
      <w:r>
        <w:rPr>
          <w:rFonts w:ascii="Franklin Gothic Demi Cond"/>
          <w:b/>
        </w:rPr>
        <w:t>OF</w:t>
      </w:r>
      <w:r>
        <w:rPr>
          <w:rFonts w:ascii="Franklin Gothic Demi Cond"/>
          <w:b/>
          <w:spacing w:val="-6"/>
        </w:rPr>
        <w:t xml:space="preserve"> </w:t>
      </w:r>
      <w:r>
        <w:rPr>
          <w:rFonts w:ascii="Franklin Gothic Demi Cond"/>
          <w:b/>
        </w:rPr>
        <w:t>PROPERTY</w:t>
      </w:r>
      <w:r>
        <w:rPr>
          <w:rFonts w:ascii="Franklin Gothic Demi Cond"/>
          <w:b/>
          <w:spacing w:val="-6"/>
        </w:rPr>
        <w:t xml:space="preserve"> </w:t>
      </w:r>
      <w:r>
        <w:rPr>
          <w:rFonts w:ascii="Franklin Gothic Demi Cond"/>
          <w:b/>
        </w:rPr>
        <w:t xml:space="preserve">DAMAGE </w:t>
      </w:r>
      <w:r>
        <w:t>The</w:t>
      </w:r>
      <w:r>
        <w:rPr>
          <w:spacing w:val="-6"/>
        </w:rPr>
        <w:t xml:space="preserve"> </w:t>
      </w:r>
      <w:r>
        <w:t>estimate</w:t>
      </w:r>
      <w:r>
        <w:rPr>
          <w:spacing w:val="-6"/>
        </w:rPr>
        <w:t xml:space="preserve"> </w:t>
      </w:r>
      <w:r>
        <w:t>value</w:t>
      </w:r>
      <w:r>
        <w:rPr>
          <w:spacing w:val="-9"/>
        </w:rPr>
        <w:t xml:space="preserve"> </w:t>
      </w:r>
      <w:r>
        <w:t>of</w:t>
      </w:r>
      <w:r>
        <w:rPr>
          <w:spacing w:val="-7"/>
        </w:rPr>
        <w:t xml:space="preserve"> </w:t>
      </w:r>
      <w:r>
        <w:t>the</w:t>
      </w:r>
      <w:r>
        <w:rPr>
          <w:spacing w:val="-6"/>
        </w:rPr>
        <w:t xml:space="preserve"> </w:t>
      </w:r>
      <w:r>
        <w:t>loss</w:t>
      </w:r>
      <w:r>
        <w:rPr>
          <w:spacing w:val="-7"/>
        </w:rPr>
        <w:t xml:space="preserve"> </w:t>
      </w:r>
      <w:r>
        <w:t>of</w:t>
      </w:r>
      <w:r>
        <w:rPr>
          <w:spacing w:val="-7"/>
        </w:rPr>
        <w:t xml:space="preserve"> </w:t>
      </w:r>
      <w:r>
        <w:t>the</w:t>
      </w:r>
      <w:r>
        <w:rPr>
          <w:spacing w:val="-6"/>
        </w:rPr>
        <w:t xml:space="preserve"> </w:t>
      </w:r>
      <w:r>
        <w:t>structure</w:t>
      </w:r>
      <w:r>
        <w:rPr>
          <w:spacing w:val="-6"/>
        </w:rPr>
        <w:t xml:space="preserve"> </w:t>
      </w:r>
      <w:r>
        <w:t>and</w:t>
      </w:r>
      <w:r>
        <w:rPr>
          <w:spacing w:val="-7"/>
        </w:rPr>
        <w:t xml:space="preserve"> </w:t>
      </w:r>
      <w:r>
        <w:t>contents,</w:t>
      </w:r>
      <w:r>
        <w:rPr>
          <w:spacing w:val="-7"/>
        </w:rPr>
        <w:t xml:space="preserve"> </w:t>
      </w:r>
      <w:r>
        <w:t>in</w:t>
      </w:r>
      <w:r>
        <w:rPr>
          <w:spacing w:val="-8"/>
        </w:rPr>
        <w:t xml:space="preserve"> </w:t>
      </w:r>
      <w:r>
        <w:t>terms</w:t>
      </w:r>
      <w:r>
        <w:rPr>
          <w:spacing w:val="-7"/>
        </w:rPr>
        <w:t xml:space="preserve"> </w:t>
      </w:r>
      <w:r>
        <w:t>of the</w:t>
      </w:r>
      <w:r>
        <w:rPr>
          <w:spacing w:val="-6"/>
        </w:rPr>
        <w:t xml:space="preserve"> </w:t>
      </w:r>
      <w:r>
        <w:t>cost</w:t>
      </w:r>
      <w:r>
        <w:rPr>
          <w:spacing w:val="-7"/>
        </w:rPr>
        <w:t xml:space="preserve"> </w:t>
      </w:r>
      <w:r>
        <w:t>of</w:t>
      </w:r>
      <w:r>
        <w:rPr>
          <w:spacing w:val="-7"/>
        </w:rPr>
        <w:t xml:space="preserve"> </w:t>
      </w:r>
      <w:r>
        <w:t>replacement</w:t>
      </w:r>
      <w:r>
        <w:rPr>
          <w:spacing w:val="-7"/>
        </w:rPr>
        <w:t xml:space="preserve"> </w:t>
      </w:r>
      <w:r>
        <w:t>in</w:t>
      </w:r>
      <w:r>
        <w:rPr>
          <w:spacing w:val="-8"/>
        </w:rPr>
        <w:t xml:space="preserve"> </w:t>
      </w:r>
      <w:r>
        <w:t>like</w:t>
      </w:r>
      <w:r>
        <w:rPr>
          <w:spacing w:val="-6"/>
        </w:rPr>
        <w:t xml:space="preserve"> </w:t>
      </w:r>
      <w:r>
        <w:t>kind</w:t>
      </w:r>
      <w:r>
        <w:rPr>
          <w:spacing w:val="-7"/>
        </w:rPr>
        <w:t xml:space="preserve"> </w:t>
      </w:r>
      <w:r>
        <w:t>and</w:t>
      </w:r>
      <w:r>
        <w:rPr>
          <w:spacing w:val="-5"/>
        </w:rPr>
        <w:t xml:space="preserve"> </w:t>
      </w:r>
      <w:r>
        <w:t>quantity.</w:t>
      </w:r>
      <w:r>
        <w:rPr>
          <w:spacing w:val="-7"/>
        </w:rPr>
        <w:t xml:space="preserve"> </w:t>
      </w:r>
      <w:r>
        <w:t>This</w:t>
      </w:r>
      <w:r>
        <w:rPr>
          <w:spacing w:val="-9"/>
        </w:rPr>
        <w:t xml:space="preserve"> </w:t>
      </w:r>
      <w:r>
        <w:t>estimate</w:t>
      </w:r>
      <w:r>
        <w:rPr>
          <w:spacing w:val="-6"/>
        </w:rPr>
        <w:t xml:space="preserve"> </w:t>
      </w:r>
      <w:r>
        <w:t>should</w:t>
      </w:r>
      <w:r>
        <w:rPr>
          <w:spacing w:val="-7"/>
        </w:rPr>
        <w:t xml:space="preserve"> </w:t>
      </w:r>
      <w:r>
        <w:t>include</w:t>
      </w:r>
      <w:r>
        <w:rPr>
          <w:spacing w:val="-6"/>
        </w:rPr>
        <w:t xml:space="preserve"> </w:t>
      </w:r>
      <w:proofErr w:type="gramStart"/>
      <w:r>
        <w:t>contents</w:t>
      </w:r>
      <w:proofErr w:type="gramEnd"/>
      <w:r>
        <w:rPr>
          <w:spacing w:val="-7"/>
        </w:rPr>
        <w:t xml:space="preserve"> </w:t>
      </w:r>
      <w:r>
        <w:t xml:space="preserve">damaged by fire, and related </w:t>
      </w:r>
      <w:proofErr w:type="gramStart"/>
      <w:r>
        <w:t>damages</w:t>
      </w:r>
      <w:proofErr w:type="gramEnd"/>
      <w:r>
        <w:t xml:space="preserve"> caused by smoke, water, and overhaul; however, it does not include indirect loss, such as business interruption.</w:t>
      </w:r>
    </w:p>
    <w:p w14:paraId="1E68868E" w14:textId="77777777" w:rsidR="00462241" w:rsidRDefault="00462241">
      <w:pPr>
        <w:pStyle w:val="BodyText"/>
        <w:spacing w:before="38"/>
      </w:pPr>
    </w:p>
    <w:p w14:paraId="1E68868F" w14:textId="77777777" w:rsidR="00462241" w:rsidRDefault="00A227DC">
      <w:pPr>
        <w:pStyle w:val="BodyText"/>
        <w:ind w:left="719"/>
        <w:jc w:val="both"/>
      </w:pPr>
      <w:r>
        <w:t>The</w:t>
      </w:r>
      <w:r>
        <w:rPr>
          <w:spacing w:val="-5"/>
        </w:rPr>
        <w:t xml:space="preserve"> </w:t>
      </w:r>
      <w:r>
        <w:t>following</w:t>
      </w:r>
      <w:r>
        <w:rPr>
          <w:spacing w:val="-4"/>
        </w:rPr>
        <w:t xml:space="preserve"> </w:t>
      </w:r>
      <w:r>
        <w:t>definition</w:t>
      </w:r>
      <w:r>
        <w:rPr>
          <w:spacing w:val="-6"/>
        </w:rPr>
        <w:t xml:space="preserve"> </w:t>
      </w:r>
      <w:r>
        <w:t>is</w:t>
      </w:r>
      <w:r>
        <w:rPr>
          <w:spacing w:val="-5"/>
        </w:rPr>
        <w:t xml:space="preserve"> </w:t>
      </w:r>
      <w:r>
        <w:t>specified</w:t>
      </w:r>
      <w:r>
        <w:rPr>
          <w:spacing w:val="-4"/>
        </w:rPr>
        <w:t xml:space="preserve"> </w:t>
      </w:r>
      <w:r>
        <w:t>in</w:t>
      </w:r>
      <w:r>
        <w:rPr>
          <w:spacing w:val="-6"/>
        </w:rPr>
        <w:t xml:space="preserve"> </w:t>
      </w:r>
      <w:r>
        <w:t>the</w:t>
      </w:r>
      <w:r>
        <w:rPr>
          <w:spacing w:val="-5"/>
        </w:rPr>
        <w:t xml:space="preserve"> </w:t>
      </w:r>
      <w:r>
        <w:t>Higher</w:t>
      </w:r>
      <w:r>
        <w:rPr>
          <w:spacing w:val="-6"/>
        </w:rPr>
        <w:t xml:space="preserve"> </w:t>
      </w:r>
      <w:r>
        <w:t>Education</w:t>
      </w:r>
      <w:r>
        <w:rPr>
          <w:spacing w:val="-6"/>
        </w:rPr>
        <w:t xml:space="preserve"> </w:t>
      </w:r>
      <w:r>
        <w:t>Opportunity</w:t>
      </w:r>
      <w:r>
        <w:rPr>
          <w:spacing w:val="-5"/>
        </w:rPr>
        <w:t xml:space="preserve"> </w:t>
      </w:r>
      <w:r>
        <w:rPr>
          <w:spacing w:val="-4"/>
        </w:rPr>
        <w:t>Act.</w:t>
      </w:r>
    </w:p>
    <w:p w14:paraId="1E688690" w14:textId="77777777" w:rsidR="00462241" w:rsidRDefault="00462241">
      <w:pPr>
        <w:pStyle w:val="BodyText"/>
        <w:spacing w:before="73"/>
      </w:pPr>
    </w:p>
    <w:p w14:paraId="1E688691" w14:textId="77777777" w:rsidR="00462241" w:rsidRDefault="00A227DC">
      <w:pPr>
        <w:pStyle w:val="BodyText"/>
        <w:spacing w:line="276" w:lineRule="auto"/>
        <w:ind w:left="719" w:right="1434"/>
        <w:jc w:val="both"/>
      </w:pPr>
      <w:r>
        <w:rPr>
          <w:rFonts w:ascii="Franklin Gothic Demi Cond"/>
          <w:b/>
        </w:rPr>
        <w:t xml:space="preserve">ON CAMPUS STUDENT HOUSING </w:t>
      </w:r>
      <w:r>
        <w:t>A student housing facility that is owned or controlled by the institution or is located on property that is owned or controlled by the institution and is within a reasonable contiguous area that makes up the campus.</w:t>
      </w:r>
    </w:p>
    <w:p w14:paraId="1E688692" w14:textId="77777777" w:rsidR="00462241" w:rsidRDefault="00A227DC">
      <w:pPr>
        <w:pStyle w:val="BodyText"/>
        <w:spacing w:before="6"/>
        <w:rPr>
          <w:sz w:val="8"/>
        </w:rPr>
      </w:pPr>
      <w:r>
        <w:rPr>
          <w:noProof/>
          <w:sz w:val="8"/>
        </w:rPr>
        <mc:AlternateContent>
          <mc:Choice Requires="wps">
            <w:drawing>
              <wp:anchor distT="0" distB="0" distL="0" distR="0" simplePos="0" relativeHeight="487655936" behindDoc="1" locked="0" layoutInCell="1" allowOverlap="1" wp14:anchorId="1E6888E9" wp14:editId="1E6888EA">
                <wp:simplePos x="0" y="0"/>
                <wp:positionH relativeFrom="page">
                  <wp:posOffset>858011</wp:posOffset>
                </wp:positionH>
                <wp:positionV relativeFrom="paragraph">
                  <wp:posOffset>76785</wp:posOffset>
                </wp:positionV>
                <wp:extent cx="6056630" cy="277495"/>
                <wp:effectExtent l="0" t="0" r="0" b="0"/>
                <wp:wrapTopAndBottom/>
                <wp:docPr id="147" name="Text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7495"/>
                        </a:xfrm>
                        <a:prstGeom prst="rect">
                          <a:avLst/>
                        </a:prstGeom>
                        <a:solidFill>
                          <a:srgbClr val="C4BEC0"/>
                        </a:solidFill>
                      </wps:spPr>
                      <wps:txbx>
                        <w:txbxContent>
                          <w:p w14:paraId="1E688940" w14:textId="77777777" w:rsidR="00462241" w:rsidRDefault="00A227DC">
                            <w:pPr>
                              <w:spacing w:before="61"/>
                              <w:ind w:left="88"/>
                              <w:rPr>
                                <w:rFonts w:ascii="Franklin Gothic Demi Cond"/>
                                <w:b/>
                                <w:color w:val="000000"/>
                                <w:sz w:val="24"/>
                              </w:rPr>
                            </w:pPr>
                            <w:bookmarkStart w:id="378" w:name="Hammond_Fire_Department"/>
                            <w:bookmarkStart w:id="379" w:name="_bookmark135"/>
                            <w:bookmarkEnd w:id="378"/>
                            <w:bookmarkEnd w:id="379"/>
                            <w:r>
                              <w:rPr>
                                <w:rFonts w:ascii="Franklin Gothic Demi Cond"/>
                                <w:b/>
                                <w:color w:val="000000"/>
                                <w:spacing w:val="12"/>
                                <w:sz w:val="24"/>
                              </w:rPr>
                              <w:t>HAMMOND</w:t>
                            </w:r>
                            <w:r>
                              <w:rPr>
                                <w:rFonts w:ascii="Franklin Gothic Demi Cond"/>
                                <w:b/>
                                <w:color w:val="000000"/>
                                <w:spacing w:val="23"/>
                                <w:sz w:val="24"/>
                              </w:rPr>
                              <w:t xml:space="preserve"> </w:t>
                            </w:r>
                            <w:r>
                              <w:rPr>
                                <w:rFonts w:ascii="Franklin Gothic Demi Cond"/>
                                <w:b/>
                                <w:color w:val="000000"/>
                                <w:spacing w:val="10"/>
                                <w:sz w:val="24"/>
                              </w:rPr>
                              <w:t>FIRE</w:t>
                            </w:r>
                            <w:r>
                              <w:rPr>
                                <w:rFonts w:ascii="Franklin Gothic Demi Cond"/>
                                <w:b/>
                                <w:color w:val="000000"/>
                                <w:spacing w:val="23"/>
                                <w:sz w:val="24"/>
                              </w:rPr>
                              <w:t xml:space="preserve"> </w:t>
                            </w:r>
                            <w:r>
                              <w:rPr>
                                <w:rFonts w:ascii="Franklin Gothic Demi Cond"/>
                                <w:b/>
                                <w:color w:val="000000"/>
                                <w:spacing w:val="12"/>
                                <w:sz w:val="24"/>
                              </w:rPr>
                              <w:t>DEPARTMENT</w:t>
                            </w:r>
                          </w:p>
                        </w:txbxContent>
                      </wps:txbx>
                      <wps:bodyPr wrap="square" lIns="0" tIns="0" rIns="0" bIns="0" rtlCol="0">
                        <a:noAutofit/>
                      </wps:bodyPr>
                    </wps:wsp>
                  </a:graphicData>
                </a:graphic>
              </wp:anchor>
            </w:drawing>
          </mc:Choice>
          <mc:Fallback>
            <w:pict>
              <v:shape w14:anchorId="1E6888E9" id="Textbox 147" o:spid="_x0000_s1075" type="#_x0000_t202" style="position:absolute;margin-left:67.55pt;margin-top:6.05pt;width:476.9pt;height:21.85pt;z-index:-15660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" fillcolor="#c4bec0" stroked="f">
                <v:textbox inset="0,0,0,0">
                  <w:txbxContent>
                    <w:p w14:paraId="1E688940" w14:textId="77777777" w:rsidR="00462241" w:rsidRDefault="00A227DC">
                      <w:pPr>
                        <w:spacing w:before="61"/>
                        <w:ind w:left="88"/>
                        <w:rPr>
                          <w:rFonts w:ascii="Franklin Gothic Demi Cond"/>
                          <w:b/>
                          <w:color w:val="000000"/>
                          <w:sz w:val="24"/>
                        </w:rPr>
                      </w:pPr>
                      <w:bookmarkStart w:id="380" w:name="Hammond_Fire_Department"/>
                      <w:bookmarkStart w:id="381" w:name="_bookmark135"/>
                      <w:bookmarkEnd w:id="380"/>
                      <w:bookmarkEnd w:id="381"/>
                      <w:r>
                        <w:rPr>
                          <w:rFonts w:ascii="Franklin Gothic Demi Cond"/>
                          <w:b/>
                          <w:color w:val="000000"/>
                          <w:spacing w:val="12"/>
                          <w:sz w:val="24"/>
                        </w:rPr>
                        <w:t>HAMMOND</w:t>
                      </w:r>
                      <w:r>
                        <w:rPr>
                          <w:rFonts w:ascii="Franklin Gothic Demi Cond"/>
                          <w:b/>
                          <w:color w:val="000000"/>
                          <w:spacing w:val="23"/>
                          <w:sz w:val="24"/>
                        </w:rPr>
                        <w:t xml:space="preserve"> </w:t>
                      </w:r>
                      <w:r>
                        <w:rPr>
                          <w:rFonts w:ascii="Franklin Gothic Demi Cond"/>
                          <w:b/>
                          <w:color w:val="000000"/>
                          <w:spacing w:val="10"/>
                          <w:sz w:val="24"/>
                        </w:rPr>
                        <w:t>FIRE</w:t>
                      </w:r>
                      <w:r>
                        <w:rPr>
                          <w:rFonts w:ascii="Franklin Gothic Demi Cond"/>
                          <w:b/>
                          <w:color w:val="000000"/>
                          <w:spacing w:val="23"/>
                          <w:sz w:val="24"/>
                        </w:rPr>
                        <w:t xml:space="preserve"> </w:t>
                      </w:r>
                      <w:r>
                        <w:rPr>
                          <w:rFonts w:ascii="Franklin Gothic Demi Cond"/>
                          <w:b/>
                          <w:color w:val="000000"/>
                          <w:spacing w:val="12"/>
                          <w:sz w:val="24"/>
                        </w:rPr>
                        <w:t>DEPARTMENT</w:t>
                      </w:r>
                    </w:p>
                  </w:txbxContent>
                </v:textbox>
                <w10:wrap type="topAndBottom" anchorx="page"/>
              </v:shape>
            </w:pict>
          </mc:Fallback>
        </mc:AlternateContent>
      </w:r>
    </w:p>
    <w:p w14:paraId="1E688693" w14:textId="77777777" w:rsidR="00462241" w:rsidRDefault="00A227DC">
      <w:pPr>
        <w:pStyle w:val="BodyText"/>
        <w:spacing w:before="117" w:line="276" w:lineRule="auto"/>
        <w:ind w:left="719" w:right="1436"/>
        <w:jc w:val="both"/>
      </w:pPr>
      <w:r>
        <w:t>The</w:t>
      </w:r>
      <w:r>
        <w:rPr>
          <w:spacing w:val="-1"/>
        </w:rPr>
        <w:t xml:space="preserve"> </w:t>
      </w:r>
      <w:r>
        <w:t>City</w:t>
      </w:r>
      <w:r>
        <w:rPr>
          <w:spacing w:val="-2"/>
        </w:rPr>
        <w:t xml:space="preserve"> </w:t>
      </w:r>
      <w:r>
        <w:t>of</w:t>
      </w:r>
      <w:r>
        <w:rPr>
          <w:spacing w:val="-2"/>
        </w:rPr>
        <w:t xml:space="preserve"> </w:t>
      </w:r>
      <w:r>
        <w:t>Hammond</w:t>
      </w:r>
      <w:r>
        <w:rPr>
          <w:spacing w:val="-1"/>
        </w:rPr>
        <w:t xml:space="preserve"> </w:t>
      </w:r>
      <w:r>
        <w:t>Indiana</w:t>
      </w:r>
      <w:r>
        <w:rPr>
          <w:spacing w:val="-3"/>
        </w:rPr>
        <w:t xml:space="preserve"> </w:t>
      </w:r>
      <w:r>
        <w:t>has</w:t>
      </w:r>
      <w:r>
        <w:rPr>
          <w:spacing w:val="-1"/>
        </w:rPr>
        <w:t xml:space="preserve"> </w:t>
      </w:r>
      <w:r>
        <w:t>maintained</w:t>
      </w:r>
      <w:r>
        <w:rPr>
          <w:spacing w:val="-1"/>
        </w:rPr>
        <w:t xml:space="preserve"> </w:t>
      </w:r>
      <w:r>
        <w:t>its</w:t>
      </w:r>
      <w:r>
        <w:rPr>
          <w:spacing w:val="-1"/>
        </w:rPr>
        <w:t xml:space="preserve"> </w:t>
      </w:r>
      <w:r>
        <w:t>own</w:t>
      </w:r>
      <w:r>
        <w:rPr>
          <w:spacing w:val="-3"/>
        </w:rPr>
        <w:t xml:space="preserve"> </w:t>
      </w:r>
      <w:r>
        <w:t>professional</w:t>
      </w:r>
      <w:r>
        <w:rPr>
          <w:spacing w:val="-3"/>
        </w:rPr>
        <w:t xml:space="preserve"> </w:t>
      </w:r>
      <w:r>
        <w:t>fire</w:t>
      </w:r>
      <w:r>
        <w:rPr>
          <w:spacing w:val="-1"/>
        </w:rPr>
        <w:t xml:space="preserve"> </w:t>
      </w:r>
      <w:r>
        <w:t>department</w:t>
      </w:r>
      <w:r>
        <w:rPr>
          <w:spacing w:val="-1"/>
        </w:rPr>
        <w:t xml:space="preserve"> </w:t>
      </w:r>
      <w:r>
        <w:t>dedicated</w:t>
      </w:r>
      <w:r>
        <w:rPr>
          <w:spacing w:val="-1"/>
        </w:rPr>
        <w:t xml:space="preserve"> </w:t>
      </w:r>
      <w:r>
        <w:t>to providing</w:t>
      </w:r>
      <w:r>
        <w:rPr>
          <w:spacing w:val="-14"/>
        </w:rPr>
        <w:t xml:space="preserve"> </w:t>
      </w:r>
      <w:r>
        <w:t>fire,</w:t>
      </w:r>
      <w:r>
        <w:rPr>
          <w:spacing w:val="-13"/>
        </w:rPr>
        <w:t xml:space="preserve"> </w:t>
      </w:r>
      <w:r>
        <w:t>rescue,</w:t>
      </w:r>
      <w:r>
        <w:rPr>
          <w:spacing w:val="-13"/>
        </w:rPr>
        <w:t xml:space="preserve"> </w:t>
      </w:r>
      <w:r>
        <w:t>and</w:t>
      </w:r>
      <w:r>
        <w:rPr>
          <w:spacing w:val="-14"/>
        </w:rPr>
        <w:t xml:space="preserve"> </w:t>
      </w:r>
      <w:r>
        <w:t>emergency</w:t>
      </w:r>
      <w:r>
        <w:rPr>
          <w:spacing w:val="-13"/>
        </w:rPr>
        <w:t xml:space="preserve"> </w:t>
      </w:r>
      <w:r>
        <w:t>medical</w:t>
      </w:r>
      <w:r>
        <w:rPr>
          <w:spacing w:val="-13"/>
        </w:rPr>
        <w:t xml:space="preserve"> </w:t>
      </w:r>
      <w:r>
        <w:t>services</w:t>
      </w:r>
      <w:r>
        <w:rPr>
          <w:spacing w:val="-13"/>
        </w:rPr>
        <w:t xml:space="preserve"> </w:t>
      </w:r>
      <w:r>
        <w:t>24/7.</w:t>
      </w:r>
      <w:r>
        <w:rPr>
          <w:spacing w:val="-14"/>
        </w:rPr>
        <w:t xml:space="preserve"> </w:t>
      </w:r>
      <w:r>
        <w:t>Hammond</w:t>
      </w:r>
      <w:r>
        <w:rPr>
          <w:spacing w:val="-13"/>
        </w:rPr>
        <w:t xml:space="preserve"> </w:t>
      </w:r>
      <w:r>
        <w:t>Fire</w:t>
      </w:r>
      <w:r>
        <w:rPr>
          <w:spacing w:val="-13"/>
        </w:rPr>
        <w:t xml:space="preserve"> </w:t>
      </w:r>
      <w:r>
        <w:t>Department</w:t>
      </w:r>
      <w:r>
        <w:rPr>
          <w:spacing w:val="-13"/>
        </w:rPr>
        <w:t xml:space="preserve"> </w:t>
      </w:r>
      <w:r>
        <w:t xml:space="preserve">(HFD)’s dedicated firefighters are trained to respond to many different challenges that an educational institution may encounter – hazardous materials incidents, advanced life support medical calls, severe weather emergencies, airport rescues, confined space rescues, rope rescues, and elevator </w:t>
      </w:r>
      <w:r>
        <w:rPr>
          <w:spacing w:val="-2"/>
        </w:rPr>
        <w:t>rescues.</w:t>
      </w:r>
    </w:p>
    <w:p w14:paraId="1E688694" w14:textId="77777777" w:rsidR="00462241" w:rsidRDefault="00462241">
      <w:pPr>
        <w:pStyle w:val="BodyText"/>
        <w:spacing w:before="36"/>
      </w:pPr>
    </w:p>
    <w:p w14:paraId="1E688695" w14:textId="77777777" w:rsidR="00462241" w:rsidRDefault="00A227DC">
      <w:pPr>
        <w:pStyle w:val="BodyText"/>
        <w:spacing w:line="276" w:lineRule="auto"/>
        <w:ind w:left="719" w:right="1436"/>
        <w:jc w:val="both"/>
      </w:pPr>
      <w:proofErr w:type="gramStart"/>
      <w:r>
        <w:t>All</w:t>
      </w:r>
      <w:r>
        <w:rPr>
          <w:spacing w:val="-3"/>
        </w:rPr>
        <w:t xml:space="preserve"> </w:t>
      </w:r>
      <w:r>
        <w:t>of</w:t>
      </w:r>
      <w:proofErr w:type="gramEnd"/>
      <w:r>
        <w:rPr>
          <w:spacing w:val="-1"/>
        </w:rPr>
        <w:t xml:space="preserve"> </w:t>
      </w:r>
      <w:r>
        <w:t>HFD’s</w:t>
      </w:r>
      <w:r>
        <w:rPr>
          <w:spacing w:val="-1"/>
        </w:rPr>
        <w:t xml:space="preserve"> </w:t>
      </w:r>
      <w:r>
        <w:t>members</w:t>
      </w:r>
      <w:r>
        <w:rPr>
          <w:spacing w:val="-4"/>
        </w:rPr>
        <w:t xml:space="preserve"> </w:t>
      </w:r>
      <w:r>
        <w:t>hold</w:t>
      </w:r>
      <w:r>
        <w:rPr>
          <w:spacing w:val="-1"/>
        </w:rPr>
        <w:t xml:space="preserve"> </w:t>
      </w:r>
      <w:r>
        <w:t>an</w:t>
      </w:r>
      <w:r>
        <w:rPr>
          <w:spacing w:val="-3"/>
        </w:rPr>
        <w:t xml:space="preserve"> </w:t>
      </w:r>
      <w:r>
        <w:t>Indiana</w:t>
      </w:r>
      <w:r>
        <w:rPr>
          <w:spacing w:val="-3"/>
        </w:rPr>
        <w:t xml:space="preserve"> </w:t>
      </w:r>
      <w:r>
        <w:t>state</w:t>
      </w:r>
      <w:r>
        <w:rPr>
          <w:spacing w:val="-1"/>
        </w:rPr>
        <w:t xml:space="preserve"> </w:t>
      </w:r>
      <w:r>
        <w:t>certificate</w:t>
      </w:r>
      <w:r>
        <w:rPr>
          <w:spacing w:val="-1"/>
        </w:rPr>
        <w:t xml:space="preserve"> </w:t>
      </w:r>
      <w:r>
        <w:t>for</w:t>
      </w:r>
      <w:r>
        <w:rPr>
          <w:spacing w:val="-1"/>
        </w:rPr>
        <w:t xml:space="preserve"> </w:t>
      </w:r>
      <w:r>
        <w:t>any</w:t>
      </w:r>
      <w:r>
        <w:rPr>
          <w:spacing w:val="-2"/>
        </w:rPr>
        <w:t xml:space="preserve"> </w:t>
      </w:r>
      <w:r>
        <w:t>of</w:t>
      </w:r>
      <w:r>
        <w:rPr>
          <w:spacing w:val="-2"/>
        </w:rPr>
        <w:t xml:space="preserve"> </w:t>
      </w:r>
      <w:r>
        <w:t>the</w:t>
      </w:r>
      <w:r>
        <w:rPr>
          <w:spacing w:val="-1"/>
        </w:rPr>
        <w:t xml:space="preserve"> </w:t>
      </w:r>
      <w:r>
        <w:t>following,</w:t>
      </w:r>
      <w:r>
        <w:rPr>
          <w:spacing w:val="-1"/>
        </w:rPr>
        <w:t xml:space="preserve"> </w:t>
      </w:r>
      <w:r>
        <w:t>or</w:t>
      </w:r>
      <w:r>
        <w:rPr>
          <w:spacing w:val="-1"/>
        </w:rPr>
        <w:t xml:space="preserve"> </w:t>
      </w:r>
      <w:r>
        <w:t>a</w:t>
      </w:r>
      <w:r>
        <w:rPr>
          <w:spacing w:val="-3"/>
        </w:rPr>
        <w:t xml:space="preserve"> </w:t>
      </w:r>
      <w:r>
        <w:t>combination thereof: firefighter, emergency medical technician (EMT), paramedic, hazardous material technician, and other specialized certificates.</w:t>
      </w:r>
    </w:p>
    <w:p w14:paraId="1E688696" w14:textId="77777777" w:rsidR="00462241" w:rsidRDefault="00462241">
      <w:pPr>
        <w:pStyle w:val="BodyText"/>
        <w:spacing w:before="37"/>
      </w:pPr>
    </w:p>
    <w:p w14:paraId="1E688697" w14:textId="77777777" w:rsidR="00462241" w:rsidRDefault="00A227DC">
      <w:pPr>
        <w:pStyle w:val="BodyText"/>
        <w:spacing w:line="276" w:lineRule="auto"/>
        <w:ind w:left="719" w:right="1435"/>
        <w:jc w:val="both"/>
      </w:pPr>
      <w:r>
        <w:t xml:space="preserve">HFD has seven stations situated strategically in the city. </w:t>
      </w:r>
      <w:proofErr w:type="gramStart"/>
      <w:r>
        <w:t xml:space="preserve">The </w:t>
      </w:r>
      <w:proofErr w:type="spellStart"/>
      <w:r>
        <w:t>Hessville</w:t>
      </w:r>
      <w:proofErr w:type="spellEnd"/>
      <w:proofErr w:type="gramEnd"/>
      <w:r>
        <w:t xml:space="preserve"> </w:t>
      </w:r>
      <w:proofErr w:type="gramStart"/>
      <w:r>
        <w:t>station (#</w:t>
      </w:r>
      <w:proofErr w:type="gramEnd"/>
      <w:r>
        <w:t>6) is situated 4 blocks from Purdue’s Hammond Campus.</w:t>
      </w:r>
    </w:p>
    <w:p w14:paraId="1E688698" w14:textId="77777777" w:rsidR="00462241" w:rsidRDefault="00462241">
      <w:pPr>
        <w:pStyle w:val="BodyText"/>
        <w:spacing w:before="40"/>
      </w:pPr>
    </w:p>
    <w:p w14:paraId="1E688699" w14:textId="77777777" w:rsidR="00462241" w:rsidRDefault="00A227DC">
      <w:pPr>
        <w:pStyle w:val="BodyText"/>
        <w:spacing w:line="273" w:lineRule="auto"/>
        <w:ind w:left="720" w:right="1436" w:hanging="1"/>
        <w:jc w:val="both"/>
      </w:pPr>
      <w:r>
        <w:t>HFD</w:t>
      </w:r>
      <w:r>
        <w:rPr>
          <w:spacing w:val="-3"/>
        </w:rPr>
        <w:t xml:space="preserve"> </w:t>
      </w:r>
      <w:r>
        <w:t>can</w:t>
      </w:r>
      <w:r>
        <w:rPr>
          <w:spacing w:val="-6"/>
        </w:rPr>
        <w:t xml:space="preserve"> </w:t>
      </w:r>
      <w:r>
        <w:t>be</w:t>
      </w:r>
      <w:r>
        <w:rPr>
          <w:spacing w:val="-2"/>
        </w:rPr>
        <w:t xml:space="preserve"> </w:t>
      </w:r>
      <w:r>
        <w:t>reached</w:t>
      </w:r>
      <w:r>
        <w:rPr>
          <w:spacing w:val="-2"/>
        </w:rPr>
        <w:t xml:space="preserve"> </w:t>
      </w:r>
      <w:r>
        <w:t>at</w:t>
      </w:r>
      <w:r>
        <w:rPr>
          <w:spacing w:val="-2"/>
        </w:rPr>
        <w:t xml:space="preserve"> </w:t>
      </w:r>
      <w:r>
        <w:t>911</w:t>
      </w:r>
      <w:r>
        <w:rPr>
          <w:spacing w:val="-4"/>
        </w:rPr>
        <w:t xml:space="preserve"> </w:t>
      </w:r>
      <w:r>
        <w:t>in</w:t>
      </w:r>
      <w:r>
        <w:rPr>
          <w:spacing w:val="-4"/>
        </w:rPr>
        <w:t xml:space="preserve"> </w:t>
      </w:r>
      <w:r>
        <w:t>case</w:t>
      </w:r>
      <w:r>
        <w:rPr>
          <w:spacing w:val="-4"/>
        </w:rPr>
        <w:t xml:space="preserve"> </w:t>
      </w:r>
      <w:r>
        <w:t>of</w:t>
      </w:r>
      <w:r>
        <w:rPr>
          <w:spacing w:val="-3"/>
        </w:rPr>
        <w:t xml:space="preserve"> </w:t>
      </w:r>
      <w:r>
        <w:t>an</w:t>
      </w:r>
      <w:r>
        <w:rPr>
          <w:spacing w:val="-6"/>
        </w:rPr>
        <w:t xml:space="preserve"> </w:t>
      </w:r>
      <w:r>
        <w:t>emergency,</w:t>
      </w:r>
      <w:r>
        <w:rPr>
          <w:spacing w:val="-2"/>
        </w:rPr>
        <w:t xml:space="preserve"> </w:t>
      </w:r>
      <w:r>
        <w:t>or</w:t>
      </w:r>
      <w:r>
        <w:rPr>
          <w:spacing w:val="-4"/>
        </w:rPr>
        <w:t xml:space="preserve"> </w:t>
      </w:r>
      <w:r>
        <w:t>(219)</w:t>
      </w:r>
      <w:r>
        <w:rPr>
          <w:spacing w:val="-4"/>
        </w:rPr>
        <w:t xml:space="preserve"> </w:t>
      </w:r>
      <w:r>
        <w:t>660-0018</w:t>
      </w:r>
      <w:r>
        <w:rPr>
          <w:spacing w:val="-2"/>
        </w:rPr>
        <w:t xml:space="preserve"> </w:t>
      </w:r>
      <w:r>
        <w:t>for</w:t>
      </w:r>
      <w:r>
        <w:rPr>
          <w:spacing w:val="-4"/>
        </w:rPr>
        <w:t xml:space="preserve"> </w:t>
      </w:r>
      <w:r>
        <w:t>non-emergencies.</w:t>
      </w:r>
      <w:r>
        <w:rPr>
          <w:spacing w:val="-2"/>
        </w:rPr>
        <w:t xml:space="preserve"> </w:t>
      </w:r>
      <w:r>
        <w:t xml:space="preserve">The main station for HFD is located at </w:t>
      </w:r>
      <w:r>
        <w:rPr>
          <w:color w:val="212121"/>
        </w:rPr>
        <w:t>6110 Calumet Avenue, Hammond, IN 46320</w:t>
      </w:r>
      <w:r>
        <w:t>.</w:t>
      </w:r>
    </w:p>
    <w:p w14:paraId="1E68869A" w14:textId="77777777" w:rsidR="00462241" w:rsidRDefault="00A227DC">
      <w:pPr>
        <w:pStyle w:val="BodyText"/>
        <w:spacing w:before="55"/>
        <w:rPr>
          <w:sz w:val="20"/>
        </w:rPr>
      </w:pPr>
      <w:r>
        <w:rPr>
          <w:noProof/>
          <w:sz w:val="20"/>
        </w:rPr>
        <mc:AlternateContent>
          <mc:Choice Requires="wps">
            <w:drawing>
              <wp:anchor distT="0" distB="0" distL="0" distR="0" simplePos="0" relativeHeight="487656448" behindDoc="1" locked="0" layoutInCell="1" allowOverlap="1" wp14:anchorId="1E6888EB" wp14:editId="1E6888EC">
                <wp:simplePos x="0" y="0"/>
                <wp:positionH relativeFrom="page">
                  <wp:posOffset>896111</wp:posOffset>
                </wp:positionH>
                <wp:positionV relativeFrom="paragraph">
                  <wp:posOffset>194580</wp:posOffset>
                </wp:positionV>
                <wp:extent cx="5980430" cy="6350"/>
                <wp:effectExtent l="0" t="0" r="0" b="0"/>
                <wp:wrapTopAndBottom/>
                <wp:docPr id="148" name="Graphic 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5"/>
                              </a:lnTo>
                              <a:lnTo>
                                <a:pt x="5980176" y="6095"/>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123F93" id="Graphic 148" o:spid="_x0000_s1026" style="position:absolute;margin-left:70.55pt;margin-top:15.3pt;width:470.9pt;height:.5pt;z-index:-15660032;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" path="m5980176,l,,,6095r5980176,l5980176,xe" fillcolor="black" stroked="f">
                <v:path arrowok="t"/>
                <w10:wrap type="topAndBottom" anchorx="page"/>
              </v:shape>
            </w:pict>
          </mc:Fallback>
        </mc:AlternateContent>
      </w:r>
    </w:p>
    <w:p w14:paraId="1E68869B" w14:textId="77777777" w:rsidR="00462241" w:rsidRDefault="00A227DC">
      <w:pPr>
        <w:pStyle w:val="Heading2"/>
      </w:pPr>
      <w:bookmarkStart w:id="382" w:name="Fire_Log"/>
      <w:bookmarkStart w:id="383" w:name="_bookmark136"/>
      <w:bookmarkEnd w:id="382"/>
      <w:bookmarkEnd w:id="383"/>
      <w:r>
        <w:rPr>
          <w:color w:val="8E6E3D"/>
          <w:spacing w:val="10"/>
        </w:rPr>
        <w:t>Fire</w:t>
      </w:r>
      <w:r>
        <w:rPr>
          <w:color w:val="8E6E3D"/>
          <w:spacing w:val="29"/>
        </w:rPr>
        <w:t xml:space="preserve"> </w:t>
      </w:r>
      <w:r>
        <w:rPr>
          <w:color w:val="8E6E3D"/>
          <w:spacing w:val="9"/>
        </w:rPr>
        <w:t>Log</w:t>
      </w:r>
    </w:p>
    <w:p w14:paraId="1E68869C" w14:textId="77777777" w:rsidR="00462241" w:rsidRDefault="00A227DC">
      <w:pPr>
        <w:pStyle w:val="BodyText"/>
        <w:spacing w:before="158" w:line="276" w:lineRule="auto"/>
        <w:ind w:left="719" w:right="1435"/>
        <w:jc w:val="both"/>
      </w:pPr>
      <w:r>
        <w:t>HFD</w:t>
      </w:r>
      <w:r>
        <w:rPr>
          <w:spacing w:val="-9"/>
        </w:rPr>
        <w:t xml:space="preserve"> </w:t>
      </w:r>
      <w:r>
        <w:t>maintains</w:t>
      </w:r>
      <w:r>
        <w:rPr>
          <w:spacing w:val="-8"/>
        </w:rPr>
        <w:t xml:space="preserve"> </w:t>
      </w:r>
      <w:r>
        <w:t>at</w:t>
      </w:r>
      <w:r>
        <w:rPr>
          <w:spacing w:val="-8"/>
        </w:rPr>
        <w:t xml:space="preserve"> </w:t>
      </w:r>
      <w:r>
        <w:t>the</w:t>
      </w:r>
      <w:r>
        <w:rPr>
          <w:spacing w:val="-7"/>
        </w:rPr>
        <w:t xml:space="preserve"> </w:t>
      </w:r>
      <w:r>
        <w:t>central</w:t>
      </w:r>
      <w:r>
        <w:rPr>
          <w:spacing w:val="-10"/>
        </w:rPr>
        <w:t xml:space="preserve"> </w:t>
      </w:r>
      <w:r>
        <w:t>fire</w:t>
      </w:r>
      <w:r>
        <w:rPr>
          <w:spacing w:val="-8"/>
        </w:rPr>
        <w:t xml:space="preserve"> </w:t>
      </w:r>
      <w:r>
        <w:t>station</w:t>
      </w:r>
      <w:r>
        <w:rPr>
          <w:spacing w:val="-10"/>
        </w:rPr>
        <w:t xml:space="preserve"> </w:t>
      </w:r>
      <w:r>
        <w:t>a</w:t>
      </w:r>
      <w:r>
        <w:rPr>
          <w:spacing w:val="-10"/>
        </w:rPr>
        <w:t xml:space="preserve"> </w:t>
      </w:r>
      <w:r>
        <w:t>fire</w:t>
      </w:r>
      <w:r>
        <w:rPr>
          <w:spacing w:val="-8"/>
        </w:rPr>
        <w:t xml:space="preserve"> </w:t>
      </w:r>
      <w:r>
        <w:t>log</w:t>
      </w:r>
      <w:r>
        <w:rPr>
          <w:spacing w:val="-11"/>
        </w:rPr>
        <w:t xml:space="preserve"> </w:t>
      </w:r>
      <w:r>
        <w:t>that</w:t>
      </w:r>
      <w:r>
        <w:rPr>
          <w:spacing w:val="-9"/>
        </w:rPr>
        <w:t xml:space="preserve"> </w:t>
      </w:r>
      <w:r>
        <w:t>is</w:t>
      </w:r>
      <w:r>
        <w:rPr>
          <w:spacing w:val="-11"/>
        </w:rPr>
        <w:t xml:space="preserve"> </w:t>
      </w:r>
      <w:r>
        <w:t>open</w:t>
      </w:r>
      <w:r>
        <w:rPr>
          <w:spacing w:val="-10"/>
        </w:rPr>
        <w:t xml:space="preserve"> </w:t>
      </w:r>
      <w:r>
        <w:t>to</w:t>
      </w:r>
      <w:r>
        <w:rPr>
          <w:spacing w:val="-8"/>
        </w:rPr>
        <w:t xml:space="preserve"> </w:t>
      </w:r>
      <w:r>
        <w:t>the</w:t>
      </w:r>
      <w:r>
        <w:rPr>
          <w:spacing w:val="-10"/>
        </w:rPr>
        <w:t xml:space="preserve"> </w:t>
      </w:r>
      <w:r>
        <w:t>public</w:t>
      </w:r>
      <w:r>
        <w:rPr>
          <w:spacing w:val="-11"/>
        </w:rPr>
        <w:t xml:space="preserve"> </w:t>
      </w:r>
      <w:r>
        <w:t>to</w:t>
      </w:r>
      <w:r>
        <w:rPr>
          <w:spacing w:val="-8"/>
        </w:rPr>
        <w:t xml:space="preserve"> </w:t>
      </w:r>
      <w:r>
        <w:t>view</w:t>
      </w:r>
      <w:r>
        <w:rPr>
          <w:spacing w:val="-11"/>
        </w:rPr>
        <w:t xml:space="preserve"> </w:t>
      </w:r>
      <w:r>
        <w:t>during</w:t>
      </w:r>
      <w:r>
        <w:rPr>
          <w:spacing w:val="-9"/>
        </w:rPr>
        <w:t xml:space="preserve"> </w:t>
      </w:r>
      <w:r>
        <w:t>regular business hours, 8am – 4:30pm. The fire log tracks any fire that occurred in the city including Purdue</w:t>
      </w:r>
      <w:r>
        <w:rPr>
          <w:spacing w:val="-14"/>
        </w:rPr>
        <w:t xml:space="preserve"> </w:t>
      </w:r>
      <w:r>
        <w:t>University</w:t>
      </w:r>
      <w:r>
        <w:rPr>
          <w:spacing w:val="-13"/>
        </w:rPr>
        <w:t xml:space="preserve"> </w:t>
      </w:r>
      <w:r>
        <w:t>Northwest’s</w:t>
      </w:r>
      <w:r>
        <w:rPr>
          <w:spacing w:val="-13"/>
        </w:rPr>
        <w:t xml:space="preserve"> </w:t>
      </w:r>
      <w:r>
        <w:t>on-campus</w:t>
      </w:r>
      <w:r>
        <w:rPr>
          <w:spacing w:val="-14"/>
        </w:rPr>
        <w:t xml:space="preserve"> </w:t>
      </w:r>
      <w:r>
        <w:t>or</w:t>
      </w:r>
      <w:r>
        <w:rPr>
          <w:spacing w:val="-13"/>
        </w:rPr>
        <w:t xml:space="preserve"> </w:t>
      </w:r>
      <w:r>
        <w:t>student</w:t>
      </w:r>
      <w:r>
        <w:rPr>
          <w:spacing w:val="-13"/>
        </w:rPr>
        <w:t xml:space="preserve"> </w:t>
      </w:r>
      <w:r>
        <w:t>housing</w:t>
      </w:r>
      <w:r>
        <w:rPr>
          <w:spacing w:val="-13"/>
        </w:rPr>
        <w:t xml:space="preserve"> </w:t>
      </w:r>
      <w:r>
        <w:t>facilities.</w:t>
      </w:r>
      <w:r>
        <w:rPr>
          <w:spacing w:val="-14"/>
        </w:rPr>
        <w:t xml:space="preserve"> </w:t>
      </w:r>
      <w:r>
        <w:t>The</w:t>
      </w:r>
      <w:r>
        <w:rPr>
          <w:spacing w:val="-13"/>
        </w:rPr>
        <w:t xml:space="preserve"> </w:t>
      </w:r>
      <w:r>
        <w:t>log</w:t>
      </w:r>
      <w:r>
        <w:rPr>
          <w:spacing w:val="-13"/>
        </w:rPr>
        <w:t xml:space="preserve"> </w:t>
      </w:r>
      <w:r>
        <w:t>specifically</w:t>
      </w:r>
      <w:r>
        <w:rPr>
          <w:spacing w:val="-13"/>
        </w:rPr>
        <w:t xml:space="preserve"> </w:t>
      </w:r>
      <w:r>
        <w:t>tracks the nature of each fire-related incident, as well as the date, time, and location. Entries to the fire log will be made within two business days of the incident.</w:t>
      </w:r>
    </w:p>
    <w:p w14:paraId="1E68869D" w14:textId="77777777" w:rsidR="00462241" w:rsidRDefault="00462241">
      <w:pPr>
        <w:pStyle w:val="BodyText"/>
        <w:spacing w:before="35"/>
      </w:pPr>
    </w:p>
    <w:p w14:paraId="1E68869E" w14:textId="77777777" w:rsidR="00462241" w:rsidRDefault="00A227DC">
      <w:pPr>
        <w:pStyle w:val="BodyText"/>
        <w:spacing w:before="1" w:line="276" w:lineRule="auto"/>
        <w:ind w:left="720" w:right="1436"/>
        <w:jc w:val="both"/>
      </w:pPr>
      <w:r>
        <w:t>Additionally, a copy of the fire log is available on campus at 2200 169</w:t>
      </w:r>
      <w:proofErr w:type="spellStart"/>
      <w:r>
        <w:rPr>
          <w:position w:val="6"/>
          <w:sz w:val="14"/>
        </w:rPr>
        <w:t>th</w:t>
      </w:r>
      <w:proofErr w:type="spellEnd"/>
      <w:r>
        <w:rPr>
          <w:spacing w:val="40"/>
          <w:position w:val="6"/>
          <w:sz w:val="14"/>
        </w:rPr>
        <w:t xml:space="preserve"> </w:t>
      </w:r>
      <w:r>
        <w:t xml:space="preserve">Street, room SAB 95, </w:t>
      </w:r>
      <w:r>
        <w:rPr>
          <w:spacing w:val="-2"/>
        </w:rPr>
        <w:t>Hammond,</w:t>
      </w:r>
      <w:r>
        <w:rPr>
          <w:spacing w:val="2"/>
        </w:rPr>
        <w:t xml:space="preserve"> </w:t>
      </w:r>
      <w:r>
        <w:rPr>
          <w:spacing w:val="-2"/>
        </w:rPr>
        <w:t>Indiana</w:t>
      </w:r>
      <w:r>
        <w:rPr>
          <w:spacing w:val="3"/>
        </w:rPr>
        <w:t xml:space="preserve"> </w:t>
      </w:r>
      <w:r>
        <w:rPr>
          <w:spacing w:val="-2"/>
        </w:rPr>
        <w:t>and</w:t>
      </w:r>
      <w:r>
        <w:rPr>
          <w:spacing w:val="4"/>
        </w:rPr>
        <w:t xml:space="preserve"> </w:t>
      </w:r>
      <w:r>
        <w:rPr>
          <w:spacing w:val="-2"/>
        </w:rPr>
        <w:t>the</w:t>
      </w:r>
      <w:r>
        <w:rPr>
          <w:spacing w:val="3"/>
        </w:rPr>
        <w:t xml:space="preserve"> </w:t>
      </w:r>
      <w:r>
        <w:rPr>
          <w:spacing w:val="-2"/>
        </w:rPr>
        <w:t>website</w:t>
      </w:r>
      <w:r>
        <w:rPr>
          <w:spacing w:val="6"/>
        </w:rPr>
        <w:t xml:space="preserve"> </w:t>
      </w:r>
      <w:r>
        <w:rPr>
          <w:spacing w:val="-2"/>
        </w:rPr>
        <w:t>is:</w:t>
      </w:r>
      <w:r>
        <w:rPr>
          <w:spacing w:val="1"/>
        </w:rPr>
        <w:t xml:space="preserve"> </w:t>
      </w:r>
      <w:hyperlink r:id="rId31">
        <w:r>
          <w:rPr>
            <w:spacing w:val="-2"/>
            <w:u w:val="single"/>
          </w:rPr>
          <w:t>https://www.pnw.edu/public-safety/reports/crime-logs/</w:t>
        </w:r>
      </w:hyperlink>
      <w:r>
        <w:rPr>
          <w:spacing w:val="-2"/>
        </w:rPr>
        <w:t>.</w:t>
      </w:r>
    </w:p>
    <w:p w14:paraId="1E68869F" w14:textId="77777777" w:rsidR="00462241" w:rsidRDefault="00462241">
      <w:pPr>
        <w:pStyle w:val="BodyText"/>
        <w:spacing w:line="276" w:lineRule="auto"/>
        <w:jc w:val="both"/>
        <w:sectPr w:rsidR="00462241">
          <w:pgSz w:w="12240" w:h="15840"/>
          <w:pgMar w:top="1360" w:right="0" w:bottom="960" w:left="720" w:header="0" w:footer="770" w:gutter="0"/>
          <w:cols w:space="720"/>
        </w:sectPr>
      </w:pPr>
    </w:p>
    <w:p w14:paraId="1E6886A0" w14:textId="77777777" w:rsidR="00462241" w:rsidRDefault="00462241">
      <w:pPr>
        <w:pStyle w:val="BodyText"/>
        <w:spacing w:before="5"/>
        <w:rPr>
          <w:sz w:val="2"/>
        </w:rPr>
      </w:pPr>
    </w:p>
    <w:p w14:paraId="1E6886A1" w14:textId="77777777" w:rsidR="00462241" w:rsidRDefault="00A227DC">
      <w:pPr>
        <w:ind w:left="631"/>
        <w:rPr>
          <w:sz w:val="20"/>
        </w:rPr>
      </w:pPr>
      <w:r>
        <w:rPr>
          <w:noProof/>
          <w:sz w:val="20"/>
        </w:rPr>
        <mc:AlternateContent>
          <mc:Choice Requires="wps">
            <w:drawing>
              <wp:inline distT="0" distB="0" distL="0" distR="0" wp14:anchorId="1E6888ED" wp14:editId="1E6888EE">
                <wp:extent cx="6056630" cy="276225"/>
                <wp:effectExtent l="0" t="0" r="0" b="0"/>
                <wp:docPr id="149" name="Text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C4BEC0"/>
                        </a:solidFill>
                      </wps:spPr>
                      <wps:txbx>
                        <w:txbxContent>
                          <w:p w14:paraId="1E688941" w14:textId="77777777" w:rsidR="00462241" w:rsidRDefault="00A227DC">
                            <w:pPr>
                              <w:spacing w:before="61"/>
                              <w:ind w:left="88"/>
                              <w:rPr>
                                <w:rFonts w:ascii="Franklin Gothic Demi Cond"/>
                                <w:b/>
                                <w:color w:val="000000"/>
                                <w:sz w:val="24"/>
                              </w:rPr>
                            </w:pPr>
                            <w:bookmarkStart w:id="384" w:name="Residence_Hall_Fire_Drills"/>
                            <w:bookmarkStart w:id="385" w:name="_bookmark137"/>
                            <w:bookmarkEnd w:id="384"/>
                            <w:bookmarkEnd w:id="385"/>
                            <w:r>
                              <w:rPr>
                                <w:rFonts w:ascii="Franklin Gothic Demi Cond"/>
                                <w:b/>
                                <w:color w:val="000000"/>
                                <w:spacing w:val="12"/>
                                <w:sz w:val="24"/>
                              </w:rPr>
                              <w:t>RESIDENCE</w:t>
                            </w:r>
                            <w:r>
                              <w:rPr>
                                <w:rFonts w:ascii="Franklin Gothic Demi Cond"/>
                                <w:b/>
                                <w:color w:val="000000"/>
                                <w:spacing w:val="25"/>
                                <w:sz w:val="24"/>
                              </w:rPr>
                              <w:t xml:space="preserve"> </w:t>
                            </w:r>
                            <w:r>
                              <w:rPr>
                                <w:rFonts w:ascii="Franklin Gothic Demi Cond"/>
                                <w:b/>
                                <w:color w:val="000000"/>
                                <w:spacing w:val="11"/>
                                <w:sz w:val="24"/>
                              </w:rPr>
                              <w:t>HALL</w:t>
                            </w:r>
                            <w:r>
                              <w:rPr>
                                <w:rFonts w:ascii="Franklin Gothic Demi Cond"/>
                                <w:b/>
                                <w:color w:val="000000"/>
                                <w:spacing w:val="25"/>
                                <w:sz w:val="24"/>
                              </w:rPr>
                              <w:t xml:space="preserve"> </w:t>
                            </w:r>
                            <w:r>
                              <w:rPr>
                                <w:rFonts w:ascii="Franklin Gothic Demi Cond"/>
                                <w:b/>
                                <w:color w:val="000000"/>
                                <w:spacing w:val="10"/>
                                <w:sz w:val="24"/>
                              </w:rPr>
                              <w:t>FIRE</w:t>
                            </w:r>
                            <w:r>
                              <w:rPr>
                                <w:rFonts w:ascii="Franklin Gothic Demi Cond"/>
                                <w:b/>
                                <w:color w:val="000000"/>
                                <w:spacing w:val="27"/>
                                <w:sz w:val="24"/>
                              </w:rPr>
                              <w:t xml:space="preserve"> </w:t>
                            </w:r>
                            <w:r>
                              <w:rPr>
                                <w:rFonts w:ascii="Franklin Gothic Demi Cond"/>
                                <w:b/>
                                <w:color w:val="000000"/>
                                <w:spacing w:val="-2"/>
                                <w:sz w:val="24"/>
                              </w:rPr>
                              <w:t>DRILLS</w:t>
                            </w:r>
                          </w:p>
                        </w:txbxContent>
                      </wps:txbx>
                      <wps:bodyPr wrap="square" lIns="0" tIns="0" rIns="0" bIns="0" rtlCol="0">
                        <a:noAutofit/>
                      </wps:bodyPr>
                    </wps:wsp>
                  </a:graphicData>
                </a:graphic>
              </wp:inline>
            </w:drawing>
          </mc:Choice>
          <mc:Fallback>
            <w:pict>
              <v:shape w14:anchorId="1E6888ED" id="Textbox 149" o:spid="_x0000_s1076" type="#_x0000_t202" style="width:476.9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" fillcolor="#c4bec0" stroked="f">
                <v:textbox inset="0,0,0,0">
                  <w:txbxContent>
                    <w:p w14:paraId="1E688941" w14:textId="77777777" w:rsidR="00462241" w:rsidRDefault="00A227DC">
                      <w:pPr>
                        <w:spacing w:before="61"/>
                        <w:ind w:left="88"/>
                        <w:rPr>
                          <w:rFonts w:ascii="Franklin Gothic Demi Cond"/>
                          <w:b/>
                          <w:color w:val="000000"/>
                          <w:sz w:val="24"/>
                        </w:rPr>
                      </w:pPr>
                      <w:bookmarkStart w:id="386" w:name="Residence_Hall_Fire_Drills"/>
                      <w:bookmarkStart w:id="387" w:name="_bookmark137"/>
                      <w:bookmarkEnd w:id="386"/>
                      <w:bookmarkEnd w:id="387"/>
                      <w:r>
                        <w:rPr>
                          <w:rFonts w:ascii="Franklin Gothic Demi Cond"/>
                          <w:b/>
                          <w:color w:val="000000"/>
                          <w:spacing w:val="12"/>
                          <w:sz w:val="24"/>
                        </w:rPr>
                        <w:t>RESIDENCE</w:t>
                      </w:r>
                      <w:r>
                        <w:rPr>
                          <w:rFonts w:ascii="Franklin Gothic Demi Cond"/>
                          <w:b/>
                          <w:color w:val="000000"/>
                          <w:spacing w:val="25"/>
                          <w:sz w:val="24"/>
                        </w:rPr>
                        <w:t xml:space="preserve"> </w:t>
                      </w:r>
                      <w:r>
                        <w:rPr>
                          <w:rFonts w:ascii="Franklin Gothic Demi Cond"/>
                          <w:b/>
                          <w:color w:val="000000"/>
                          <w:spacing w:val="11"/>
                          <w:sz w:val="24"/>
                        </w:rPr>
                        <w:t>HALL</w:t>
                      </w:r>
                      <w:r>
                        <w:rPr>
                          <w:rFonts w:ascii="Franklin Gothic Demi Cond"/>
                          <w:b/>
                          <w:color w:val="000000"/>
                          <w:spacing w:val="25"/>
                          <w:sz w:val="24"/>
                        </w:rPr>
                        <w:t xml:space="preserve"> </w:t>
                      </w:r>
                      <w:r>
                        <w:rPr>
                          <w:rFonts w:ascii="Franklin Gothic Demi Cond"/>
                          <w:b/>
                          <w:color w:val="000000"/>
                          <w:spacing w:val="10"/>
                          <w:sz w:val="24"/>
                        </w:rPr>
                        <w:t>FIRE</w:t>
                      </w:r>
                      <w:r>
                        <w:rPr>
                          <w:rFonts w:ascii="Franklin Gothic Demi Cond"/>
                          <w:b/>
                          <w:color w:val="000000"/>
                          <w:spacing w:val="27"/>
                          <w:sz w:val="24"/>
                        </w:rPr>
                        <w:t xml:space="preserve"> </w:t>
                      </w:r>
                      <w:r>
                        <w:rPr>
                          <w:rFonts w:ascii="Franklin Gothic Demi Cond"/>
                          <w:b/>
                          <w:color w:val="000000"/>
                          <w:spacing w:val="-2"/>
                          <w:sz w:val="24"/>
                        </w:rPr>
                        <w:t>DRILLS</w:t>
                      </w:r>
                    </w:p>
                  </w:txbxContent>
                </v:textbox>
                <w10:anchorlock/>
              </v:shape>
            </w:pict>
          </mc:Fallback>
        </mc:AlternateContent>
      </w:r>
    </w:p>
    <w:p w14:paraId="1E6886A2" w14:textId="1A1732D7" w:rsidR="00462241" w:rsidRDefault="00A227DC">
      <w:pPr>
        <w:pStyle w:val="BodyText"/>
        <w:spacing w:before="102" w:line="276" w:lineRule="auto"/>
        <w:ind w:left="719" w:right="1435"/>
        <w:jc w:val="both"/>
      </w:pPr>
      <w:r>
        <w:t>Purdue University Northwest Housing conducts fire drills. The purpose is to allow residents to become</w:t>
      </w:r>
      <w:r>
        <w:rPr>
          <w:spacing w:val="-14"/>
        </w:rPr>
        <w:t xml:space="preserve"> </w:t>
      </w:r>
      <w:r>
        <w:t>familiar</w:t>
      </w:r>
      <w:r>
        <w:rPr>
          <w:spacing w:val="-13"/>
        </w:rPr>
        <w:t xml:space="preserve"> </w:t>
      </w:r>
      <w:r>
        <w:t>with</w:t>
      </w:r>
      <w:r>
        <w:rPr>
          <w:spacing w:val="-13"/>
        </w:rPr>
        <w:t xml:space="preserve"> </w:t>
      </w:r>
      <w:r>
        <w:t>and</w:t>
      </w:r>
      <w:r>
        <w:rPr>
          <w:spacing w:val="-14"/>
        </w:rPr>
        <w:t xml:space="preserve"> </w:t>
      </w:r>
      <w:r>
        <w:t>practice</w:t>
      </w:r>
      <w:r>
        <w:rPr>
          <w:spacing w:val="-13"/>
        </w:rPr>
        <w:t xml:space="preserve"> </w:t>
      </w:r>
      <w:r>
        <w:t>evacuation</w:t>
      </w:r>
      <w:r>
        <w:rPr>
          <w:spacing w:val="-13"/>
        </w:rPr>
        <w:t xml:space="preserve"> </w:t>
      </w:r>
      <w:r>
        <w:t>drills.</w:t>
      </w:r>
      <w:r>
        <w:rPr>
          <w:spacing w:val="-13"/>
        </w:rPr>
        <w:t xml:space="preserve"> </w:t>
      </w:r>
      <w:r>
        <w:t>All</w:t>
      </w:r>
      <w:r>
        <w:rPr>
          <w:spacing w:val="-14"/>
        </w:rPr>
        <w:t xml:space="preserve"> </w:t>
      </w:r>
      <w:r>
        <w:t>residents</w:t>
      </w:r>
      <w:r>
        <w:rPr>
          <w:spacing w:val="-13"/>
        </w:rPr>
        <w:t xml:space="preserve"> </w:t>
      </w:r>
      <w:r>
        <w:t>must</w:t>
      </w:r>
      <w:r>
        <w:rPr>
          <w:spacing w:val="-13"/>
        </w:rPr>
        <w:t xml:space="preserve"> </w:t>
      </w:r>
      <w:r>
        <w:t>comply</w:t>
      </w:r>
      <w:r>
        <w:rPr>
          <w:spacing w:val="-13"/>
        </w:rPr>
        <w:t xml:space="preserve"> </w:t>
      </w:r>
      <w:r>
        <w:t>with</w:t>
      </w:r>
      <w:r>
        <w:rPr>
          <w:spacing w:val="-14"/>
        </w:rPr>
        <w:t xml:space="preserve"> </w:t>
      </w:r>
      <w:r>
        <w:t>the</w:t>
      </w:r>
      <w:r>
        <w:rPr>
          <w:spacing w:val="-13"/>
        </w:rPr>
        <w:t xml:space="preserve"> </w:t>
      </w:r>
      <w:r>
        <w:t>conditions of the fire drill to include evacuation of their building.</w:t>
      </w:r>
      <w:r w:rsidR="00000490">
        <w:t xml:space="preserve"> </w:t>
      </w:r>
      <w:r w:rsidR="00BE1CA6">
        <w:t xml:space="preserve">PNW Residential </w:t>
      </w:r>
      <w:r w:rsidR="00000490">
        <w:t>Housing conducted a fire drill in the Fall o</w:t>
      </w:r>
      <w:r w:rsidR="007F2C08">
        <w:t>f</w:t>
      </w:r>
      <w:r w:rsidR="00000490">
        <w:t xml:space="preserve"> 2025.</w:t>
      </w:r>
    </w:p>
    <w:p w14:paraId="1E6886A3" w14:textId="77777777" w:rsidR="00462241" w:rsidRDefault="00462241">
      <w:pPr>
        <w:pStyle w:val="BodyText"/>
        <w:spacing w:before="37"/>
      </w:pPr>
    </w:p>
    <w:p w14:paraId="1E6886A4" w14:textId="77777777" w:rsidR="00462241" w:rsidRDefault="00A227DC">
      <w:pPr>
        <w:pStyle w:val="BodyText"/>
        <w:spacing w:line="276" w:lineRule="auto"/>
        <w:ind w:left="719" w:right="1438"/>
        <w:jc w:val="both"/>
      </w:pPr>
      <w:r>
        <w:t>Any problems or mechanical malfunctions encountered during the drill are reported to PNWPD and Purdue University Northwest Facilities for immediate rectification.</w:t>
      </w:r>
    </w:p>
    <w:p w14:paraId="1E6886A5" w14:textId="77777777" w:rsidR="00462241" w:rsidRDefault="00462241">
      <w:pPr>
        <w:pStyle w:val="BodyText"/>
        <w:spacing w:before="38"/>
      </w:pPr>
    </w:p>
    <w:p w14:paraId="1E6886A6" w14:textId="77777777" w:rsidR="00462241" w:rsidRDefault="00A227DC">
      <w:pPr>
        <w:pStyle w:val="BodyText"/>
        <w:spacing w:before="1" w:line="276" w:lineRule="auto"/>
        <w:ind w:left="719" w:right="1436"/>
        <w:jc w:val="both"/>
      </w:pPr>
      <w:r>
        <w:t>The apartments at the Purdue University Northwest University Village (Peregrine and Griffin) have</w:t>
      </w:r>
      <w:r>
        <w:rPr>
          <w:spacing w:val="-2"/>
        </w:rPr>
        <w:t xml:space="preserve"> </w:t>
      </w:r>
      <w:r>
        <w:t>full</w:t>
      </w:r>
      <w:r>
        <w:rPr>
          <w:spacing w:val="-4"/>
        </w:rPr>
        <w:t xml:space="preserve"> </w:t>
      </w:r>
      <w:r>
        <w:t>alarms</w:t>
      </w:r>
      <w:r>
        <w:rPr>
          <w:spacing w:val="-2"/>
        </w:rPr>
        <w:t xml:space="preserve"> </w:t>
      </w:r>
      <w:r>
        <w:t>systems</w:t>
      </w:r>
      <w:r>
        <w:rPr>
          <w:spacing w:val="-2"/>
        </w:rPr>
        <w:t xml:space="preserve"> </w:t>
      </w:r>
      <w:r>
        <w:t>to</w:t>
      </w:r>
      <w:r>
        <w:rPr>
          <w:spacing w:val="-2"/>
        </w:rPr>
        <w:t xml:space="preserve"> </w:t>
      </w:r>
      <w:r>
        <w:t>include</w:t>
      </w:r>
      <w:r>
        <w:rPr>
          <w:spacing w:val="-2"/>
        </w:rPr>
        <w:t xml:space="preserve"> </w:t>
      </w:r>
      <w:r>
        <w:t>smoke</w:t>
      </w:r>
      <w:r>
        <w:rPr>
          <w:spacing w:val="-2"/>
        </w:rPr>
        <w:t xml:space="preserve"> </w:t>
      </w:r>
      <w:r>
        <w:t>detectors</w:t>
      </w:r>
      <w:r>
        <w:rPr>
          <w:spacing w:val="-2"/>
        </w:rPr>
        <w:t xml:space="preserve"> </w:t>
      </w:r>
      <w:r>
        <w:t>alarms</w:t>
      </w:r>
      <w:r>
        <w:rPr>
          <w:spacing w:val="-2"/>
        </w:rPr>
        <w:t xml:space="preserve"> </w:t>
      </w:r>
      <w:r>
        <w:t>with</w:t>
      </w:r>
      <w:r>
        <w:rPr>
          <w:spacing w:val="-2"/>
        </w:rPr>
        <w:t xml:space="preserve"> </w:t>
      </w:r>
      <w:r>
        <w:t>strobes,</w:t>
      </w:r>
      <w:r>
        <w:rPr>
          <w:spacing w:val="-2"/>
        </w:rPr>
        <w:t xml:space="preserve"> </w:t>
      </w:r>
      <w:r>
        <w:t>and</w:t>
      </w:r>
      <w:r>
        <w:rPr>
          <w:spacing w:val="-2"/>
        </w:rPr>
        <w:t xml:space="preserve"> </w:t>
      </w:r>
      <w:r>
        <w:t>a</w:t>
      </w:r>
      <w:r>
        <w:rPr>
          <w:spacing w:val="-4"/>
        </w:rPr>
        <w:t xml:space="preserve"> </w:t>
      </w:r>
      <w:r>
        <w:t>sprinkler</w:t>
      </w:r>
      <w:r>
        <w:rPr>
          <w:spacing w:val="-2"/>
        </w:rPr>
        <w:t xml:space="preserve"> </w:t>
      </w:r>
      <w:r>
        <w:t>system. At</w:t>
      </w:r>
      <w:r>
        <w:rPr>
          <w:spacing w:val="-9"/>
        </w:rPr>
        <w:t xml:space="preserve"> </w:t>
      </w:r>
      <w:r>
        <w:t>the</w:t>
      </w:r>
      <w:r>
        <w:rPr>
          <w:spacing w:val="-9"/>
        </w:rPr>
        <w:t xml:space="preserve"> </w:t>
      </w:r>
      <w:r>
        <w:t>beginning</w:t>
      </w:r>
      <w:r>
        <w:rPr>
          <w:spacing w:val="-10"/>
        </w:rPr>
        <w:t xml:space="preserve"> </w:t>
      </w:r>
      <w:r>
        <w:t>of</w:t>
      </w:r>
      <w:r>
        <w:rPr>
          <w:spacing w:val="-10"/>
        </w:rPr>
        <w:t xml:space="preserve"> </w:t>
      </w:r>
      <w:r>
        <w:t>each</w:t>
      </w:r>
      <w:r>
        <w:rPr>
          <w:spacing w:val="-9"/>
        </w:rPr>
        <w:t xml:space="preserve"> </w:t>
      </w:r>
      <w:r>
        <w:t>semester,</w:t>
      </w:r>
      <w:r>
        <w:rPr>
          <w:spacing w:val="-9"/>
        </w:rPr>
        <w:t xml:space="preserve"> </w:t>
      </w:r>
      <w:r>
        <w:t>RAs</w:t>
      </w:r>
      <w:r>
        <w:rPr>
          <w:spacing w:val="-9"/>
        </w:rPr>
        <w:t xml:space="preserve"> </w:t>
      </w:r>
      <w:r>
        <w:t>in</w:t>
      </w:r>
      <w:r>
        <w:rPr>
          <w:spacing w:val="-8"/>
        </w:rPr>
        <w:t xml:space="preserve"> </w:t>
      </w:r>
      <w:r>
        <w:t>all</w:t>
      </w:r>
      <w:r>
        <w:rPr>
          <w:spacing w:val="-8"/>
        </w:rPr>
        <w:t xml:space="preserve"> </w:t>
      </w:r>
      <w:r>
        <w:t>residences</w:t>
      </w:r>
      <w:r>
        <w:rPr>
          <w:spacing w:val="-9"/>
        </w:rPr>
        <w:t xml:space="preserve"> </w:t>
      </w:r>
      <w:r>
        <w:t>discuss</w:t>
      </w:r>
      <w:r>
        <w:rPr>
          <w:spacing w:val="-7"/>
        </w:rPr>
        <w:t xml:space="preserve"> </w:t>
      </w:r>
      <w:r>
        <w:t>and</w:t>
      </w:r>
      <w:r>
        <w:rPr>
          <w:spacing w:val="-10"/>
        </w:rPr>
        <w:t xml:space="preserve"> </w:t>
      </w:r>
      <w:r>
        <w:t>prepare</w:t>
      </w:r>
      <w:r>
        <w:rPr>
          <w:spacing w:val="-6"/>
        </w:rPr>
        <w:t xml:space="preserve"> </w:t>
      </w:r>
      <w:r>
        <w:t>fire</w:t>
      </w:r>
      <w:r>
        <w:rPr>
          <w:spacing w:val="-9"/>
        </w:rPr>
        <w:t xml:space="preserve"> </w:t>
      </w:r>
      <w:r>
        <w:t>emergency</w:t>
      </w:r>
      <w:r>
        <w:rPr>
          <w:spacing w:val="-11"/>
        </w:rPr>
        <w:t xml:space="preserve"> </w:t>
      </w:r>
      <w:r>
        <w:t>plans with the residents; each occurrence constitutes a fire drill.</w:t>
      </w:r>
    </w:p>
    <w:p w14:paraId="1E6886A7" w14:textId="77777777" w:rsidR="00462241" w:rsidRDefault="00A227DC">
      <w:pPr>
        <w:pStyle w:val="BodyText"/>
        <w:spacing w:before="154"/>
        <w:rPr>
          <w:sz w:val="20"/>
        </w:rPr>
      </w:pPr>
      <w:r>
        <w:rPr>
          <w:noProof/>
          <w:sz w:val="20"/>
        </w:rPr>
        <mc:AlternateContent>
          <mc:Choice Requires="wps">
            <w:drawing>
              <wp:anchor distT="0" distB="0" distL="0" distR="0" simplePos="0" relativeHeight="487657472" behindDoc="1" locked="0" layoutInCell="1" allowOverlap="1" wp14:anchorId="1E6888EF" wp14:editId="1E6888F0">
                <wp:simplePos x="0" y="0"/>
                <wp:positionH relativeFrom="page">
                  <wp:posOffset>858011</wp:posOffset>
                </wp:positionH>
                <wp:positionV relativeFrom="paragraph">
                  <wp:posOffset>257770</wp:posOffset>
                </wp:positionV>
                <wp:extent cx="6056630" cy="277495"/>
                <wp:effectExtent l="0" t="0" r="0" b="0"/>
                <wp:wrapTopAndBottom/>
                <wp:docPr id="150" name="Text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7495"/>
                        </a:xfrm>
                        <a:prstGeom prst="rect">
                          <a:avLst/>
                        </a:prstGeom>
                        <a:solidFill>
                          <a:srgbClr val="C4BEC0"/>
                        </a:solidFill>
                      </wps:spPr>
                      <wps:txbx>
                        <w:txbxContent>
                          <w:p w14:paraId="1E688942" w14:textId="77777777" w:rsidR="00462241" w:rsidRDefault="00A227DC">
                            <w:pPr>
                              <w:spacing w:before="61"/>
                              <w:ind w:left="88"/>
                              <w:rPr>
                                <w:rFonts w:ascii="Franklin Gothic Demi Cond"/>
                                <w:b/>
                                <w:color w:val="000000"/>
                                <w:sz w:val="24"/>
                              </w:rPr>
                            </w:pPr>
                            <w:bookmarkStart w:id="388" w:name="Fire_Safety_Education"/>
                            <w:bookmarkStart w:id="389" w:name="_bookmark138"/>
                            <w:bookmarkEnd w:id="388"/>
                            <w:bookmarkEnd w:id="389"/>
                            <w:r>
                              <w:rPr>
                                <w:rFonts w:ascii="Franklin Gothic Demi Cond"/>
                                <w:b/>
                                <w:color w:val="000000"/>
                                <w:spacing w:val="10"/>
                                <w:sz w:val="24"/>
                              </w:rPr>
                              <w:t>FIRE</w:t>
                            </w:r>
                            <w:r>
                              <w:rPr>
                                <w:rFonts w:ascii="Franklin Gothic Demi Cond"/>
                                <w:b/>
                                <w:color w:val="000000"/>
                                <w:spacing w:val="25"/>
                                <w:sz w:val="24"/>
                              </w:rPr>
                              <w:t xml:space="preserve"> </w:t>
                            </w:r>
                            <w:r>
                              <w:rPr>
                                <w:rFonts w:ascii="Franklin Gothic Demi Cond"/>
                                <w:b/>
                                <w:color w:val="000000"/>
                                <w:spacing w:val="12"/>
                                <w:sz w:val="24"/>
                              </w:rPr>
                              <w:t>SAFETY</w:t>
                            </w:r>
                            <w:r>
                              <w:rPr>
                                <w:rFonts w:ascii="Franklin Gothic Demi Cond"/>
                                <w:b/>
                                <w:color w:val="000000"/>
                                <w:spacing w:val="23"/>
                                <w:sz w:val="24"/>
                              </w:rPr>
                              <w:t xml:space="preserve"> </w:t>
                            </w:r>
                            <w:r>
                              <w:rPr>
                                <w:rFonts w:ascii="Franklin Gothic Demi Cond"/>
                                <w:b/>
                                <w:color w:val="000000"/>
                                <w:spacing w:val="11"/>
                                <w:sz w:val="24"/>
                              </w:rPr>
                              <w:t>EDUCATION</w:t>
                            </w:r>
                          </w:p>
                        </w:txbxContent>
                      </wps:txbx>
                      <wps:bodyPr wrap="square" lIns="0" tIns="0" rIns="0" bIns="0" rtlCol="0">
                        <a:noAutofit/>
                      </wps:bodyPr>
                    </wps:wsp>
                  </a:graphicData>
                </a:graphic>
              </wp:anchor>
            </w:drawing>
          </mc:Choice>
          <mc:Fallback>
            <w:pict>
              <v:shape w14:anchorId="1E6888EF" id="Textbox 150" o:spid="_x0000_s1077" type="#_x0000_t202" style="position:absolute;margin-left:67.55pt;margin-top:20.3pt;width:476.9pt;height:21.85pt;z-index:-15659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" fillcolor="#c4bec0" stroked="f">
                <v:textbox inset="0,0,0,0">
                  <w:txbxContent>
                    <w:p w14:paraId="1E688942" w14:textId="77777777" w:rsidR="00462241" w:rsidRDefault="00A227DC">
                      <w:pPr>
                        <w:spacing w:before="61"/>
                        <w:ind w:left="88"/>
                        <w:rPr>
                          <w:rFonts w:ascii="Franklin Gothic Demi Cond"/>
                          <w:b/>
                          <w:color w:val="000000"/>
                          <w:sz w:val="24"/>
                        </w:rPr>
                      </w:pPr>
                      <w:bookmarkStart w:id="390" w:name="Fire_Safety_Education"/>
                      <w:bookmarkStart w:id="391" w:name="_bookmark138"/>
                      <w:bookmarkEnd w:id="390"/>
                      <w:bookmarkEnd w:id="391"/>
                      <w:r>
                        <w:rPr>
                          <w:rFonts w:ascii="Franklin Gothic Demi Cond"/>
                          <w:b/>
                          <w:color w:val="000000"/>
                          <w:spacing w:val="10"/>
                          <w:sz w:val="24"/>
                        </w:rPr>
                        <w:t>FIRE</w:t>
                      </w:r>
                      <w:r>
                        <w:rPr>
                          <w:rFonts w:ascii="Franklin Gothic Demi Cond"/>
                          <w:b/>
                          <w:color w:val="000000"/>
                          <w:spacing w:val="25"/>
                          <w:sz w:val="24"/>
                        </w:rPr>
                        <w:t xml:space="preserve"> </w:t>
                      </w:r>
                      <w:r>
                        <w:rPr>
                          <w:rFonts w:ascii="Franklin Gothic Demi Cond"/>
                          <w:b/>
                          <w:color w:val="000000"/>
                          <w:spacing w:val="12"/>
                          <w:sz w:val="24"/>
                        </w:rPr>
                        <w:t>SAFETY</w:t>
                      </w:r>
                      <w:r>
                        <w:rPr>
                          <w:rFonts w:ascii="Franklin Gothic Demi Cond"/>
                          <w:b/>
                          <w:color w:val="000000"/>
                          <w:spacing w:val="23"/>
                          <w:sz w:val="24"/>
                        </w:rPr>
                        <w:t xml:space="preserve"> </w:t>
                      </w:r>
                      <w:r>
                        <w:rPr>
                          <w:rFonts w:ascii="Franklin Gothic Demi Cond"/>
                          <w:b/>
                          <w:color w:val="000000"/>
                          <w:spacing w:val="11"/>
                          <w:sz w:val="24"/>
                        </w:rPr>
                        <w:t>EDUCATION</w:t>
                      </w:r>
                    </w:p>
                  </w:txbxContent>
                </v:textbox>
                <w10:wrap type="topAndBottom" anchorx="page"/>
              </v:shape>
            </w:pict>
          </mc:Fallback>
        </mc:AlternateContent>
      </w:r>
    </w:p>
    <w:p w14:paraId="1E6886A8" w14:textId="77777777" w:rsidR="00462241" w:rsidRDefault="00A227DC">
      <w:pPr>
        <w:pStyle w:val="BodyText"/>
        <w:spacing w:before="117" w:line="276" w:lineRule="auto"/>
        <w:ind w:left="719" w:right="1436"/>
        <w:jc w:val="both"/>
      </w:pPr>
      <w:r>
        <w:t>Purdue</w:t>
      </w:r>
      <w:r>
        <w:rPr>
          <w:spacing w:val="-11"/>
        </w:rPr>
        <w:t xml:space="preserve"> </w:t>
      </w:r>
      <w:r>
        <w:t>University</w:t>
      </w:r>
      <w:r>
        <w:rPr>
          <w:spacing w:val="-13"/>
        </w:rPr>
        <w:t xml:space="preserve"> </w:t>
      </w:r>
      <w:r>
        <w:t>Northwest</w:t>
      </w:r>
      <w:r>
        <w:rPr>
          <w:spacing w:val="-10"/>
        </w:rPr>
        <w:t xml:space="preserve"> </w:t>
      </w:r>
      <w:r>
        <w:t>Housing</w:t>
      </w:r>
      <w:r>
        <w:rPr>
          <w:spacing w:val="-12"/>
        </w:rPr>
        <w:t xml:space="preserve"> </w:t>
      </w:r>
      <w:r>
        <w:t>provides</w:t>
      </w:r>
      <w:r>
        <w:rPr>
          <w:spacing w:val="-9"/>
        </w:rPr>
        <w:t xml:space="preserve"> </w:t>
      </w:r>
      <w:r>
        <w:t>fire</w:t>
      </w:r>
      <w:r>
        <w:rPr>
          <w:spacing w:val="-11"/>
        </w:rPr>
        <w:t xml:space="preserve"> </w:t>
      </w:r>
      <w:r>
        <w:t>safety</w:t>
      </w:r>
      <w:r>
        <w:rPr>
          <w:spacing w:val="-11"/>
        </w:rPr>
        <w:t xml:space="preserve"> </w:t>
      </w:r>
      <w:r>
        <w:t>education</w:t>
      </w:r>
      <w:r>
        <w:rPr>
          <w:spacing w:val="-13"/>
        </w:rPr>
        <w:t xml:space="preserve"> </w:t>
      </w:r>
      <w:r>
        <w:t>to</w:t>
      </w:r>
      <w:r>
        <w:rPr>
          <w:spacing w:val="-11"/>
        </w:rPr>
        <w:t xml:space="preserve"> </w:t>
      </w:r>
      <w:r>
        <w:t>Resident</w:t>
      </w:r>
      <w:r>
        <w:rPr>
          <w:spacing w:val="-12"/>
        </w:rPr>
        <w:t xml:space="preserve"> </w:t>
      </w:r>
      <w:r>
        <w:t>Assistants</w:t>
      </w:r>
      <w:r>
        <w:rPr>
          <w:spacing w:val="-12"/>
        </w:rPr>
        <w:t xml:space="preserve"> </w:t>
      </w:r>
      <w:r>
        <w:t xml:space="preserve">(RAs) in August, prior to the start of the academic year. This is </w:t>
      </w:r>
      <w:proofErr w:type="gramStart"/>
      <w:r>
        <w:t>held</w:t>
      </w:r>
      <w:proofErr w:type="gramEnd"/>
      <w:r>
        <w:t xml:space="preserve"> again in January for any new RA staff. RA fire safety education and training </w:t>
      </w:r>
      <w:proofErr w:type="gramStart"/>
      <w:r>
        <w:t>includes</w:t>
      </w:r>
      <w:proofErr w:type="gramEnd"/>
      <w:r>
        <w:t>:</w:t>
      </w:r>
    </w:p>
    <w:p w14:paraId="1E6886A9" w14:textId="77777777" w:rsidR="00462241" w:rsidRDefault="00A227DC">
      <w:pPr>
        <w:pStyle w:val="ListParagraph"/>
        <w:numPr>
          <w:ilvl w:val="0"/>
          <w:numId w:val="1"/>
        </w:numPr>
        <w:tabs>
          <w:tab w:val="left" w:pos="1439"/>
        </w:tabs>
        <w:spacing w:before="0" w:line="268" w:lineRule="exact"/>
        <w:ind w:hanging="360"/>
      </w:pPr>
      <w:r>
        <w:t>Fire</w:t>
      </w:r>
      <w:r>
        <w:rPr>
          <w:spacing w:val="-3"/>
        </w:rPr>
        <w:t xml:space="preserve"> </w:t>
      </w:r>
      <w:r>
        <w:rPr>
          <w:spacing w:val="-2"/>
        </w:rPr>
        <w:t>prevention,</w:t>
      </w:r>
    </w:p>
    <w:p w14:paraId="1E6886AA" w14:textId="77777777" w:rsidR="00462241" w:rsidRDefault="00A227DC">
      <w:pPr>
        <w:pStyle w:val="ListParagraph"/>
        <w:numPr>
          <w:ilvl w:val="0"/>
          <w:numId w:val="1"/>
        </w:numPr>
        <w:tabs>
          <w:tab w:val="left" w:pos="1439"/>
        </w:tabs>
        <w:spacing w:line="273" w:lineRule="auto"/>
        <w:ind w:right="1440" w:hanging="360"/>
      </w:pPr>
      <w:r>
        <w:t>What to do in the event of a fire, including: fire evacuation procedures during an active fire alarm, and fire</w:t>
      </w:r>
      <w:r>
        <w:rPr>
          <w:spacing w:val="-1"/>
        </w:rPr>
        <w:t xml:space="preserve"> </w:t>
      </w:r>
      <w:r>
        <w:t>evacuation</w:t>
      </w:r>
      <w:r>
        <w:rPr>
          <w:spacing w:val="-1"/>
        </w:rPr>
        <w:t xml:space="preserve"> </w:t>
      </w:r>
      <w:r>
        <w:t>routes– including</w:t>
      </w:r>
      <w:r>
        <w:rPr>
          <w:spacing w:val="-2"/>
        </w:rPr>
        <w:t xml:space="preserve"> </w:t>
      </w:r>
      <w:r>
        <w:t>two ways</w:t>
      </w:r>
      <w:r>
        <w:rPr>
          <w:spacing w:val="-2"/>
        </w:rPr>
        <w:t xml:space="preserve"> </w:t>
      </w:r>
      <w:r>
        <w:t>to</w:t>
      </w:r>
      <w:r>
        <w:rPr>
          <w:spacing w:val="-1"/>
        </w:rPr>
        <w:t xml:space="preserve"> </w:t>
      </w:r>
      <w:r>
        <w:t>exit from individual</w:t>
      </w:r>
      <w:r>
        <w:rPr>
          <w:spacing w:val="-1"/>
        </w:rPr>
        <w:t xml:space="preserve"> </w:t>
      </w:r>
      <w:r>
        <w:t>rooms,</w:t>
      </w:r>
    </w:p>
    <w:p w14:paraId="1E6886AB" w14:textId="77777777" w:rsidR="00462241" w:rsidRDefault="00A227DC">
      <w:pPr>
        <w:pStyle w:val="ListParagraph"/>
        <w:numPr>
          <w:ilvl w:val="0"/>
          <w:numId w:val="1"/>
        </w:numPr>
        <w:tabs>
          <w:tab w:val="left" w:pos="1439"/>
        </w:tabs>
        <w:spacing w:before="3"/>
        <w:ind w:hanging="360"/>
      </w:pPr>
      <w:r>
        <w:t>How</w:t>
      </w:r>
      <w:r>
        <w:rPr>
          <w:spacing w:val="-5"/>
        </w:rPr>
        <w:t xml:space="preserve"> </w:t>
      </w:r>
      <w:r>
        <w:t>to</w:t>
      </w:r>
      <w:r>
        <w:rPr>
          <w:spacing w:val="-1"/>
        </w:rPr>
        <w:t xml:space="preserve"> </w:t>
      </w:r>
      <w:r>
        <w:t>report</w:t>
      </w:r>
      <w:r>
        <w:rPr>
          <w:spacing w:val="-1"/>
        </w:rPr>
        <w:t xml:space="preserve"> </w:t>
      </w:r>
      <w:r>
        <w:t>a</w:t>
      </w:r>
      <w:r>
        <w:rPr>
          <w:spacing w:val="-3"/>
        </w:rPr>
        <w:t xml:space="preserve"> </w:t>
      </w:r>
      <w:r>
        <w:t>fire,</w:t>
      </w:r>
      <w:r>
        <w:rPr>
          <w:spacing w:val="-1"/>
        </w:rPr>
        <w:t xml:space="preserve"> </w:t>
      </w:r>
      <w:r>
        <w:rPr>
          <w:spacing w:val="-5"/>
        </w:rPr>
        <w:t>and</w:t>
      </w:r>
    </w:p>
    <w:p w14:paraId="1E6886AC" w14:textId="77777777" w:rsidR="00462241" w:rsidRDefault="00A227DC">
      <w:pPr>
        <w:pStyle w:val="ListParagraph"/>
        <w:numPr>
          <w:ilvl w:val="0"/>
          <w:numId w:val="1"/>
        </w:numPr>
        <w:tabs>
          <w:tab w:val="left" w:pos="1439"/>
        </w:tabs>
        <w:spacing w:before="37"/>
        <w:ind w:hanging="360"/>
      </w:pPr>
      <w:r>
        <w:t>First</w:t>
      </w:r>
      <w:r>
        <w:rPr>
          <w:spacing w:val="-6"/>
        </w:rPr>
        <w:t xml:space="preserve"> </w:t>
      </w:r>
      <w:r>
        <w:t>response</w:t>
      </w:r>
      <w:r>
        <w:rPr>
          <w:spacing w:val="-1"/>
        </w:rPr>
        <w:t xml:space="preserve"> </w:t>
      </w:r>
      <w:r>
        <w:t>–</w:t>
      </w:r>
      <w:r>
        <w:rPr>
          <w:spacing w:val="-4"/>
        </w:rPr>
        <w:t xml:space="preserve"> </w:t>
      </w:r>
      <w:r>
        <w:t>what</w:t>
      </w:r>
      <w:r>
        <w:rPr>
          <w:spacing w:val="-2"/>
        </w:rPr>
        <w:t xml:space="preserve"> </w:t>
      </w:r>
      <w:r>
        <w:t>to</w:t>
      </w:r>
      <w:r>
        <w:rPr>
          <w:spacing w:val="-5"/>
        </w:rPr>
        <w:t xml:space="preserve"> </w:t>
      </w:r>
      <w:r>
        <w:t>do</w:t>
      </w:r>
      <w:r>
        <w:rPr>
          <w:spacing w:val="-2"/>
        </w:rPr>
        <w:t xml:space="preserve"> </w:t>
      </w:r>
      <w:r>
        <w:t>before</w:t>
      </w:r>
      <w:r>
        <w:rPr>
          <w:spacing w:val="-3"/>
        </w:rPr>
        <w:t xml:space="preserve"> </w:t>
      </w:r>
      <w:r>
        <w:t>EMT</w:t>
      </w:r>
      <w:r>
        <w:rPr>
          <w:spacing w:val="-5"/>
        </w:rPr>
        <w:t xml:space="preserve"> </w:t>
      </w:r>
      <w:r>
        <w:t>staff</w:t>
      </w:r>
      <w:r>
        <w:rPr>
          <w:spacing w:val="-3"/>
        </w:rPr>
        <w:t xml:space="preserve"> </w:t>
      </w:r>
      <w:r>
        <w:rPr>
          <w:spacing w:val="-2"/>
        </w:rPr>
        <w:t>arrive.</w:t>
      </w:r>
    </w:p>
    <w:p w14:paraId="1E6886AD" w14:textId="77777777" w:rsidR="00462241" w:rsidRDefault="00462241">
      <w:pPr>
        <w:pStyle w:val="BodyText"/>
        <w:spacing w:before="73"/>
      </w:pPr>
    </w:p>
    <w:p w14:paraId="1E6886AE" w14:textId="77777777" w:rsidR="00462241" w:rsidRDefault="00A227DC">
      <w:pPr>
        <w:pStyle w:val="BodyText"/>
        <w:spacing w:before="1" w:line="276" w:lineRule="auto"/>
        <w:ind w:left="719" w:right="1437"/>
        <w:jc w:val="both"/>
      </w:pPr>
      <w:r>
        <w:t>RAs meet with all residents on their assigned floor during move-in to discuss fire safety, fire alarms, and evacuation routes.</w:t>
      </w:r>
    </w:p>
    <w:p w14:paraId="1E6886AF" w14:textId="77777777" w:rsidR="00462241" w:rsidRDefault="00462241">
      <w:pPr>
        <w:pStyle w:val="BodyText"/>
        <w:spacing w:before="38"/>
      </w:pPr>
    </w:p>
    <w:p w14:paraId="1E6886B0" w14:textId="77777777" w:rsidR="00462241" w:rsidRDefault="00A227DC">
      <w:pPr>
        <w:pStyle w:val="BodyText"/>
        <w:spacing w:line="273" w:lineRule="auto"/>
        <w:ind w:left="719" w:right="1437"/>
        <w:jc w:val="both"/>
      </w:pPr>
      <w:r>
        <w:t>Employee education is presented during the New Employee Orientation program. Employees in Resident Halls participate in fire drills.</w:t>
      </w:r>
    </w:p>
    <w:p w14:paraId="1E6886B1" w14:textId="77777777" w:rsidR="00462241" w:rsidRDefault="00462241">
      <w:pPr>
        <w:pStyle w:val="BodyText"/>
        <w:spacing w:before="42"/>
      </w:pPr>
    </w:p>
    <w:p w14:paraId="1E6886B2" w14:textId="77777777" w:rsidR="00462241" w:rsidRDefault="00A227DC">
      <w:pPr>
        <w:pStyle w:val="BodyText"/>
        <w:ind w:left="719"/>
        <w:jc w:val="both"/>
      </w:pPr>
      <w:r>
        <w:t>Additional</w:t>
      </w:r>
      <w:r>
        <w:rPr>
          <w:spacing w:val="-8"/>
        </w:rPr>
        <w:t xml:space="preserve"> </w:t>
      </w:r>
      <w:r>
        <w:t>fire</w:t>
      </w:r>
      <w:r>
        <w:rPr>
          <w:spacing w:val="-4"/>
        </w:rPr>
        <w:t xml:space="preserve"> </w:t>
      </w:r>
      <w:r>
        <w:t>safety</w:t>
      </w:r>
      <w:r>
        <w:rPr>
          <w:spacing w:val="-7"/>
        </w:rPr>
        <w:t xml:space="preserve"> </w:t>
      </w:r>
      <w:r>
        <w:t>education</w:t>
      </w:r>
      <w:r>
        <w:rPr>
          <w:spacing w:val="-6"/>
        </w:rPr>
        <w:t xml:space="preserve"> </w:t>
      </w:r>
      <w:r>
        <w:t>is</w:t>
      </w:r>
      <w:r>
        <w:rPr>
          <w:spacing w:val="-3"/>
        </w:rPr>
        <w:t xml:space="preserve"> </w:t>
      </w:r>
      <w:r>
        <w:t>always</w:t>
      </w:r>
      <w:r>
        <w:rPr>
          <w:spacing w:val="-4"/>
        </w:rPr>
        <w:t xml:space="preserve"> </w:t>
      </w:r>
      <w:r>
        <w:t>available</w:t>
      </w:r>
      <w:r>
        <w:rPr>
          <w:spacing w:val="-6"/>
        </w:rPr>
        <w:t xml:space="preserve"> </w:t>
      </w:r>
      <w:r>
        <w:t>for</w:t>
      </w:r>
      <w:r>
        <w:rPr>
          <w:spacing w:val="-3"/>
        </w:rPr>
        <w:t xml:space="preserve"> </w:t>
      </w:r>
      <w:r>
        <w:t>students,</w:t>
      </w:r>
      <w:r>
        <w:rPr>
          <w:spacing w:val="-4"/>
        </w:rPr>
        <w:t xml:space="preserve"> </w:t>
      </w:r>
      <w:r>
        <w:t>faculty,</w:t>
      </w:r>
      <w:r>
        <w:rPr>
          <w:spacing w:val="-4"/>
        </w:rPr>
        <w:t xml:space="preserve"> </w:t>
      </w:r>
      <w:r>
        <w:t>and</w:t>
      </w:r>
      <w:r>
        <w:rPr>
          <w:spacing w:val="-3"/>
        </w:rPr>
        <w:t xml:space="preserve"> </w:t>
      </w:r>
      <w:r>
        <w:t>staff</w:t>
      </w:r>
      <w:r>
        <w:rPr>
          <w:spacing w:val="-5"/>
        </w:rPr>
        <w:t xml:space="preserve"> </w:t>
      </w:r>
      <w:r>
        <w:t>upon</w:t>
      </w:r>
      <w:r>
        <w:rPr>
          <w:spacing w:val="-5"/>
        </w:rPr>
        <w:t xml:space="preserve"> </w:t>
      </w:r>
      <w:r>
        <w:rPr>
          <w:spacing w:val="-2"/>
        </w:rPr>
        <w:t>request.</w:t>
      </w:r>
    </w:p>
    <w:p w14:paraId="1E6886B3" w14:textId="77777777" w:rsidR="00462241" w:rsidRDefault="00A227DC">
      <w:pPr>
        <w:pStyle w:val="BodyText"/>
        <w:spacing w:before="10"/>
        <w:rPr>
          <w:sz w:val="11"/>
        </w:rPr>
      </w:pPr>
      <w:r>
        <w:rPr>
          <w:noProof/>
          <w:sz w:val="11"/>
        </w:rPr>
        <mc:AlternateContent>
          <mc:Choice Requires="wps">
            <w:drawing>
              <wp:anchor distT="0" distB="0" distL="0" distR="0" simplePos="0" relativeHeight="487657984" behindDoc="1" locked="0" layoutInCell="1" allowOverlap="1" wp14:anchorId="1E6888F1" wp14:editId="1E6888F2">
                <wp:simplePos x="0" y="0"/>
                <wp:positionH relativeFrom="page">
                  <wp:posOffset>858011</wp:posOffset>
                </wp:positionH>
                <wp:positionV relativeFrom="paragraph">
                  <wp:posOffset>101319</wp:posOffset>
                </wp:positionV>
                <wp:extent cx="6056630" cy="276225"/>
                <wp:effectExtent l="0" t="0" r="0" b="0"/>
                <wp:wrapTopAndBottom/>
                <wp:docPr id="151" name="Text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C4BEC0"/>
                        </a:solidFill>
                      </wps:spPr>
                      <wps:txbx>
                        <w:txbxContent>
                          <w:p w14:paraId="1E688943" w14:textId="77777777" w:rsidR="00462241" w:rsidRDefault="00A227DC">
                            <w:pPr>
                              <w:spacing w:before="61"/>
                              <w:ind w:left="88"/>
                              <w:rPr>
                                <w:rFonts w:ascii="Franklin Gothic Demi Cond"/>
                                <w:b/>
                                <w:color w:val="000000"/>
                                <w:sz w:val="24"/>
                              </w:rPr>
                            </w:pPr>
                            <w:bookmarkStart w:id="392" w:name="Fire_Safety_Inspections"/>
                            <w:bookmarkStart w:id="393" w:name="_bookmark139"/>
                            <w:bookmarkEnd w:id="392"/>
                            <w:bookmarkEnd w:id="393"/>
                            <w:r>
                              <w:rPr>
                                <w:rFonts w:ascii="Franklin Gothic Demi Cond"/>
                                <w:b/>
                                <w:color w:val="000000"/>
                                <w:spacing w:val="10"/>
                                <w:sz w:val="24"/>
                              </w:rPr>
                              <w:t>FIRE</w:t>
                            </w:r>
                            <w:r>
                              <w:rPr>
                                <w:rFonts w:ascii="Franklin Gothic Demi Cond"/>
                                <w:b/>
                                <w:color w:val="000000"/>
                                <w:spacing w:val="25"/>
                                <w:sz w:val="24"/>
                              </w:rPr>
                              <w:t xml:space="preserve"> </w:t>
                            </w:r>
                            <w:r>
                              <w:rPr>
                                <w:rFonts w:ascii="Franklin Gothic Demi Cond"/>
                                <w:b/>
                                <w:color w:val="000000"/>
                                <w:spacing w:val="12"/>
                                <w:sz w:val="24"/>
                              </w:rPr>
                              <w:t>SAFETY</w:t>
                            </w:r>
                            <w:r>
                              <w:rPr>
                                <w:rFonts w:ascii="Franklin Gothic Demi Cond"/>
                                <w:b/>
                                <w:color w:val="000000"/>
                                <w:spacing w:val="23"/>
                                <w:sz w:val="24"/>
                              </w:rPr>
                              <w:t xml:space="preserve"> </w:t>
                            </w:r>
                            <w:r>
                              <w:rPr>
                                <w:rFonts w:ascii="Franklin Gothic Demi Cond"/>
                                <w:b/>
                                <w:color w:val="000000"/>
                                <w:spacing w:val="12"/>
                                <w:sz w:val="24"/>
                              </w:rPr>
                              <w:t>INSPECTIONS</w:t>
                            </w:r>
                          </w:p>
                        </w:txbxContent>
                      </wps:txbx>
                      <wps:bodyPr wrap="square" lIns="0" tIns="0" rIns="0" bIns="0" rtlCol="0">
                        <a:noAutofit/>
                      </wps:bodyPr>
                    </wps:wsp>
                  </a:graphicData>
                </a:graphic>
              </wp:anchor>
            </w:drawing>
          </mc:Choice>
          <mc:Fallback>
            <w:pict>
              <v:shape w14:anchorId="1E6888F1" id="Textbox 151" o:spid="_x0000_s1078" type="#_x0000_t202" style="position:absolute;margin-left:67.55pt;margin-top:8pt;width:476.9pt;height:21.75pt;z-index:-156584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" fillcolor="#c4bec0" stroked="f">
                <v:textbox inset="0,0,0,0">
                  <w:txbxContent>
                    <w:p w14:paraId="1E688943" w14:textId="77777777" w:rsidR="00462241" w:rsidRDefault="00A227DC">
                      <w:pPr>
                        <w:spacing w:before="61"/>
                        <w:ind w:left="88"/>
                        <w:rPr>
                          <w:rFonts w:ascii="Franklin Gothic Demi Cond"/>
                          <w:b/>
                          <w:color w:val="000000"/>
                          <w:sz w:val="24"/>
                        </w:rPr>
                      </w:pPr>
                      <w:bookmarkStart w:id="394" w:name="Fire_Safety_Inspections"/>
                      <w:bookmarkStart w:id="395" w:name="_bookmark139"/>
                      <w:bookmarkEnd w:id="394"/>
                      <w:bookmarkEnd w:id="395"/>
                      <w:r>
                        <w:rPr>
                          <w:rFonts w:ascii="Franklin Gothic Demi Cond"/>
                          <w:b/>
                          <w:color w:val="000000"/>
                          <w:spacing w:val="10"/>
                          <w:sz w:val="24"/>
                        </w:rPr>
                        <w:t>FIRE</w:t>
                      </w:r>
                      <w:r>
                        <w:rPr>
                          <w:rFonts w:ascii="Franklin Gothic Demi Cond"/>
                          <w:b/>
                          <w:color w:val="000000"/>
                          <w:spacing w:val="25"/>
                          <w:sz w:val="24"/>
                        </w:rPr>
                        <w:t xml:space="preserve"> </w:t>
                      </w:r>
                      <w:r>
                        <w:rPr>
                          <w:rFonts w:ascii="Franklin Gothic Demi Cond"/>
                          <w:b/>
                          <w:color w:val="000000"/>
                          <w:spacing w:val="12"/>
                          <w:sz w:val="24"/>
                        </w:rPr>
                        <w:t>SAFETY</w:t>
                      </w:r>
                      <w:r>
                        <w:rPr>
                          <w:rFonts w:ascii="Franklin Gothic Demi Cond"/>
                          <w:b/>
                          <w:color w:val="000000"/>
                          <w:spacing w:val="23"/>
                          <w:sz w:val="24"/>
                        </w:rPr>
                        <w:t xml:space="preserve"> </w:t>
                      </w:r>
                      <w:r>
                        <w:rPr>
                          <w:rFonts w:ascii="Franklin Gothic Demi Cond"/>
                          <w:b/>
                          <w:color w:val="000000"/>
                          <w:spacing w:val="12"/>
                          <w:sz w:val="24"/>
                        </w:rPr>
                        <w:t>INSPECTIONS</w:t>
                      </w:r>
                    </w:p>
                  </w:txbxContent>
                </v:textbox>
                <w10:wrap type="topAndBottom" anchorx="page"/>
              </v:shape>
            </w:pict>
          </mc:Fallback>
        </mc:AlternateContent>
      </w:r>
    </w:p>
    <w:p w14:paraId="1E6886B4" w14:textId="77777777" w:rsidR="00462241" w:rsidRDefault="00A227DC">
      <w:pPr>
        <w:pStyle w:val="BodyText"/>
        <w:spacing w:before="117" w:line="276" w:lineRule="auto"/>
        <w:ind w:left="720" w:right="1438"/>
      </w:pPr>
      <w:r>
        <w:t>During</w:t>
      </w:r>
      <w:r>
        <w:rPr>
          <w:spacing w:val="-8"/>
        </w:rPr>
        <w:t xml:space="preserve"> </w:t>
      </w:r>
      <w:r>
        <w:t>the</w:t>
      </w:r>
      <w:r>
        <w:rPr>
          <w:spacing w:val="-7"/>
        </w:rPr>
        <w:t xml:space="preserve"> </w:t>
      </w:r>
      <w:r>
        <w:t>academic</w:t>
      </w:r>
      <w:r>
        <w:rPr>
          <w:spacing w:val="-8"/>
        </w:rPr>
        <w:t xml:space="preserve"> </w:t>
      </w:r>
      <w:r>
        <w:t>year,</w:t>
      </w:r>
      <w:r>
        <w:rPr>
          <w:spacing w:val="-8"/>
        </w:rPr>
        <w:t xml:space="preserve"> </w:t>
      </w:r>
      <w:r>
        <w:t>periodic</w:t>
      </w:r>
      <w:r>
        <w:rPr>
          <w:spacing w:val="-8"/>
        </w:rPr>
        <w:t xml:space="preserve"> </w:t>
      </w:r>
      <w:r>
        <w:t>safety</w:t>
      </w:r>
      <w:r>
        <w:rPr>
          <w:spacing w:val="-9"/>
        </w:rPr>
        <w:t xml:space="preserve"> </w:t>
      </w:r>
      <w:r>
        <w:t>inspections</w:t>
      </w:r>
      <w:r>
        <w:rPr>
          <w:spacing w:val="-8"/>
        </w:rPr>
        <w:t xml:space="preserve"> </w:t>
      </w:r>
      <w:r>
        <w:t>are</w:t>
      </w:r>
      <w:r>
        <w:rPr>
          <w:spacing w:val="-7"/>
        </w:rPr>
        <w:t xml:space="preserve"> </w:t>
      </w:r>
      <w:r>
        <w:t>conducted</w:t>
      </w:r>
      <w:r>
        <w:rPr>
          <w:spacing w:val="-8"/>
        </w:rPr>
        <w:t xml:space="preserve"> </w:t>
      </w:r>
      <w:r>
        <w:t>by</w:t>
      </w:r>
      <w:r>
        <w:rPr>
          <w:spacing w:val="-9"/>
        </w:rPr>
        <w:t xml:space="preserve"> </w:t>
      </w:r>
      <w:r>
        <w:t>residence</w:t>
      </w:r>
      <w:r>
        <w:rPr>
          <w:spacing w:val="-7"/>
        </w:rPr>
        <w:t xml:space="preserve"> </w:t>
      </w:r>
      <w:r>
        <w:t>staff</w:t>
      </w:r>
      <w:r>
        <w:rPr>
          <w:spacing w:val="-8"/>
        </w:rPr>
        <w:t xml:space="preserve"> </w:t>
      </w:r>
      <w:r>
        <w:t>personnel. Students are notified in advance of inspections, and they are urged to participate.</w:t>
      </w:r>
    </w:p>
    <w:p w14:paraId="1E6886B5" w14:textId="77777777" w:rsidR="00462241" w:rsidRDefault="00462241">
      <w:pPr>
        <w:pStyle w:val="BodyText"/>
        <w:spacing w:before="36"/>
      </w:pPr>
    </w:p>
    <w:p w14:paraId="1E6886B6" w14:textId="77777777" w:rsidR="00462241" w:rsidRDefault="00A227DC">
      <w:pPr>
        <w:pStyle w:val="BodyText"/>
        <w:spacing w:before="1" w:line="276" w:lineRule="auto"/>
        <w:ind w:left="719" w:right="1438"/>
      </w:pPr>
      <w:r>
        <w:t>Additionally,</w:t>
      </w:r>
      <w:r>
        <w:rPr>
          <w:spacing w:val="-7"/>
        </w:rPr>
        <w:t xml:space="preserve"> </w:t>
      </w:r>
      <w:r>
        <w:t>Purdue</w:t>
      </w:r>
      <w:r>
        <w:rPr>
          <w:spacing w:val="-9"/>
        </w:rPr>
        <w:t xml:space="preserve"> </w:t>
      </w:r>
      <w:r>
        <w:t>University</w:t>
      </w:r>
      <w:r>
        <w:rPr>
          <w:spacing w:val="-11"/>
        </w:rPr>
        <w:t xml:space="preserve"> </w:t>
      </w:r>
      <w:r>
        <w:t>Northwest</w:t>
      </w:r>
      <w:r>
        <w:rPr>
          <w:spacing w:val="-7"/>
        </w:rPr>
        <w:t xml:space="preserve"> </w:t>
      </w:r>
      <w:r>
        <w:t>Department</w:t>
      </w:r>
      <w:r>
        <w:rPr>
          <w:spacing w:val="-7"/>
        </w:rPr>
        <w:t xml:space="preserve"> </w:t>
      </w:r>
      <w:r>
        <w:t>of</w:t>
      </w:r>
      <w:r>
        <w:rPr>
          <w:spacing w:val="-7"/>
        </w:rPr>
        <w:t xml:space="preserve"> </w:t>
      </w:r>
      <w:r>
        <w:t>Public</w:t>
      </w:r>
      <w:r>
        <w:rPr>
          <w:spacing w:val="-7"/>
        </w:rPr>
        <w:t xml:space="preserve"> </w:t>
      </w:r>
      <w:r>
        <w:t>Safety</w:t>
      </w:r>
      <w:r>
        <w:rPr>
          <w:spacing w:val="-8"/>
        </w:rPr>
        <w:t xml:space="preserve"> </w:t>
      </w:r>
      <w:r>
        <w:t>conducts</w:t>
      </w:r>
      <w:r>
        <w:rPr>
          <w:spacing w:val="-7"/>
        </w:rPr>
        <w:t xml:space="preserve"> </w:t>
      </w:r>
      <w:r>
        <w:t>annual</w:t>
      </w:r>
      <w:r>
        <w:rPr>
          <w:spacing w:val="-8"/>
        </w:rPr>
        <w:t xml:space="preserve"> </w:t>
      </w:r>
      <w:r>
        <w:t>fire</w:t>
      </w:r>
      <w:r>
        <w:rPr>
          <w:spacing w:val="-6"/>
        </w:rPr>
        <w:t xml:space="preserve"> </w:t>
      </w:r>
      <w:r>
        <w:t>and life safety inspections of all residential facilities.</w:t>
      </w:r>
    </w:p>
    <w:p w14:paraId="1E6886B7" w14:textId="77777777" w:rsidR="00462241" w:rsidRDefault="00462241">
      <w:pPr>
        <w:pStyle w:val="BodyText"/>
        <w:spacing w:line="276" w:lineRule="auto"/>
        <w:sectPr w:rsidR="00462241">
          <w:pgSz w:w="12240" w:h="15840"/>
          <w:pgMar w:top="1820" w:right="0" w:bottom="960" w:left="720" w:header="0" w:footer="770" w:gutter="0"/>
          <w:cols w:space="720"/>
        </w:sectPr>
      </w:pPr>
    </w:p>
    <w:p w14:paraId="1E6886B8" w14:textId="77777777" w:rsidR="00462241" w:rsidRDefault="00A227DC">
      <w:pPr>
        <w:pStyle w:val="BodyText"/>
        <w:spacing w:before="80" w:line="276" w:lineRule="auto"/>
        <w:ind w:left="719" w:right="1435"/>
        <w:jc w:val="both"/>
      </w:pPr>
      <w:r>
        <w:lastRenderedPageBreak/>
        <w:t>After inspections, a letter will be issued to any student if a violation is found in his or her room. The letter will detail what is expected to become compliant. If violations are not corrected after an unannounced re-inspection, the student will be subject to disciplinary action.</w:t>
      </w:r>
    </w:p>
    <w:p w14:paraId="1E6886B9" w14:textId="77777777" w:rsidR="00462241" w:rsidRDefault="00462241">
      <w:pPr>
        <w:pStyle w:val="BodyText"/>
        <w:spacing w:before="36"/>
      </w:pPr>
    </w:p>
    <w:p w14:paraId="1E6886BA" w14:textId="77777777" w:rsidR="00462241" w:rsidRDefault="00A227DC">
      <w:pPr>
        <w:pStyle w:val="BodyText"/>
        <w:ind w:left="719"/>
      </w:pPr>
      <w:r>
        <w:t>Common</w:t>
      </w:r>
      <w:r>
        <w:rPr>
          <w:spacing w:val="-8"/>
        </w:rPr>
        <w:t xml:space="preserve"> </w:t>
      </w:r>
      <w:r>
        <w:t>inspection</w:t>
      </w:r>
      <w:r>
        <w:rPr>
          <w:spacing w:val="-8"/>
        </w:rPr>
        <w:t xml:space="preserve"> </w:t>
      </w:r>
      <w:r>
        <w:t>violations</w:t>
      </w:r>
      <w:r>
        <w:rPr>
          <w:spacing w:val="-6"/>
        </w:rPr>
        <w:t xml:space="preserve"> </w:t>
      </w:r>
      <w:r>
        <w:rPr>
          <w:spacing w:val="-2"/>
        </w:rPr>
        <w:t>include:</w:t>
      </w:r>
    </w:p>
    <w:p w14:paraId="1E6886BB" w14:textId="77777777" w:rsidR="00462241" w:rsidRDefault="00A227DC">
      <w:pPr>
        <w:pStyle w:val="ListParagraph"/>
        <w:numPr>
          <w:ilvl w:val="0"/>
          <w:numId w:val="1"/>
        </w:numPr>
        <w:tabs>
          <w:tab w:val="left" w:pos="1439"/>
        </w:tabs>
        <w:ind w:hanging="360"/>
      </w:pPr>
      <w:r>
        <w:t>Improper</w:t>
      </w:r>
      <w:r>
        <w:rPr>
          <w:spacing w:val="-8"/>
        </w:rPr>
        <w:t xml:space="preserve"> </w:t>
      </w:r>
      <w:r>
        <w:t>extension</w:t>
      </w:r>
      <w:r>
        <w:rPr>
          <w:spacing w:val="-6"/>
        </w:rPr>
        <w:t xml:space="preserve"> </w:t>
      </w:r>
      <w:r>
        <w:t>cords</w:t>
      </w:r>
      <w:r>
        <w:rPr>
          <w:spacing w:val="-4"/>
        </w:rPr>
        <w:t xml:space="preserve"> </w:t>
      </w:r>
      <w:r>
        <w:t>and</w:t>
      </w:r>
      <w:r>
        <w:rPr>
          <w:spacing w:val="-4"/>
        </w:rPr>
        <w:t xml:space="preserve"> </w:t>
      </w:r>
      <w:r>
        <w:t>multi-tap</w:t>
      </w:r>
      <w:r>
        <w:rPr>
          <w:spacing w:val="-5"/>
        </w:rPr>
        <w:t xml:space="preserve"> </w:t>
      </w:r>
      <w:r>
        <w:t>electric</w:t>
      </w:r>
      <w:r>
        <w:rPr>
          <w:spacing w:val="-4"/>
        </w:rPr>
        <w:t xml:space="preserve"> </w:t>
      </w:r>
      <w:r>
        <w:t>units</w:t>
      </w:r>
      <w:r>
        <w:rPr>
          <w:spacing w:val="-4"/>
        </w:rPr>
        <w:t xml:space="preserve"> </w:t>
      </w:r>
      <w:r>
        <w:t>without</w:t>
      </w:r>
      <w:r>
        <w:rPr>
          <w:spacing w:val="-4"/>
        </w:rPr>
        <w:t xml:space="preserve"> </w:t>
      </w:r>
      <w:r>
        <w:t>a</w:t>
      </w:r>
      <w:r>
        <w:rPr>
          <w:spacing w:val="-7"/>
        </w:rPr>
        <w:t xml:space="preserve"> </w:t>
      </w:r>
      <w:r>
        <w:rPr>
          <w:spacing w:val="-2"/>
        </w:rPr>
        <w:t>breaker,</w:t>
      </w:r>
    </w:p>
    <w:p w14:paraId="1E6886BC" w14:textId="77777777" w:rsidR="00462241" w:rsidRDefault="00A227DC">
      <w:pPr>
        <w:pStyle w:val="ListParagraph"/>
        <w:numPr>
          <w:ilvl w:val="0"/>
          <w:numId w:val="1"/>
        </w:numPr>
        <w:tabs>
          <w:tab w:val="left" w:pos="1440"/>
        </w:tabs>
        <w:ind w:left="1440" w:hanging="360"/>
      </w:pPr>
      <w:r>
        <w:t>Items</w:t>
      </w:r>
      <w:r>
        <w:rPr>
          <w:spacing w:val="-3"/>
        </w:rPr>
        <w:t xml:space="preserve"> </w:t>
      </w:r>
      <w:r>
        <w:t>stored</w:t>
      </w:r>
      <w:r>
        <w:rPr>
          <w:spacing w:val="-2"/>
        </w:rPr>
        <w:t xml:space="preserve"> </w:t>
      </w:r>
      <w:r>
        <w:t>less</w:t>
      </w:r>
      <w:r>
        <w:rPr>
          <w:spacing w:val="-3"/>
        </w:rPr>
        <w:t xml:space="preserve"> </w:t>
      </w:r>
      <w:r>
        <w:t>than</w:t>
      </w:r>
      <w:r>
        <w:rPr>
          <w:spacing w:val="-4"/>
        </w:rPr>
        <w:t xml:space="preserve"> </w:t>
      </w:r>
      <w:r>
        <w:t>18</w:t>
      </w:r>
      <w:r>
        <w:rPr>
          <w:spacing w:val="-6"/>
        </w:rPr>
        <w:t xml:space="preserve"> </w:t>
      </w:r>
      <w:r>
        <w:t>inches</w:t>
      </w:r>
      <w:r>
        <w:rPr>
          <w:spacing w:val="-2"/>
        </w:rPr>
        <w:t xml:space="preserve"> </w:t>
      </w:r>
      <w:r>
        <w:t>from</w:t>
      </w:r>
      <w:r>
        <w:rPr>
          <w:spacing w:val="-4"/>
        </w:rPr>
        <w:t xml:space="preserve"> </w:t>
      </w:r>
      <w:r>
        <w:t>a</w:t>
      </w:r>
      <w:r>
        <w:rPr>
          <w:spacing w:val="-4"/>
        </w:rPr>
        <w:t xml:space="preserve"> </w:t>
      </w:r>
      <w:r>
        <w:t>sprinkler</w:t>
      </w:r>
      <w:r>
        <w:rPr>
          <w:spacing w:val="-4"/>
        </w:rPr>
        <w:t xml:space="preserve"> </w:t>
      </w:r>
      <w:r>
        <w:rPr>
          <w:spacing w:val="-2"/>
        </w:rPr>
        <w:t>head,</w:t>
      </w:r>
    </w:p>
    <w:p w14:paraId="1E6886BD" w14:textId="77777777" w:rsidR="00462241" w:rsidRDefault="00A227DC">
      <w:pPr>
        <w:pStyle w:val="ListParagraph"/>
        <w:numPr>
          <w:ilvl w:val="0"/>
          <w:numId w:val="1"/>
        </w:numPr>
        <w:tabs>
          <w:tab w:val="left" w:pos="1440"/>
        </w:tabs>
        <w:spacing w:before="37"/>
        <w:ind w:left="1440" w:hanging="360"/>
      </w:pPr>
      <w:r>
        <w:t>Blocking</w:t>
      </w:r>
      <w:r>
        <w:rPr>
          <w:spacing w:val="-8"/>
        </w:rPr>
        <w:t xml:space="preserve"> </w:t>
      </w:r>
      <w:r>
        <w:t>electrical</w:t>
      </w:r>
      <w:r>
        <w:rPr>
          <w:spacing w:val="-6"/>
        </w:rPr>
        <w:t xml:space="preserve"> </w:t>
      </w:r>
      <w:r>
        <w:rPr>
          <w:spacing w:val="-2"/>
        </w:rPr>
        <w:t>panels,</w:t>
      </w:r>
    </w:p>
    <w:p w14:paraId="1E6886BE" w14:textId="77777777" w:rsidR="00462241" w:rsidRDefault="00A227DC">
      <w:pPr>
        <w:pStyle w:val="ListParagraph"/>
        <w:numPr>
          <w:ilvl w:val="0"/>
          <w:numId w:val="1"/>
        </w:numPr>
        <w:tabs>
          <w:tab w:val="left" w:pos="1440"/>
        </w:tabs>
        <w:ind w:left="1440" w:hanging="360"/>
      </w:pPr>
      <w:r>
        <w:t>Blocking</w:t>
      </w:r>
      <w:r>
        <w:rPr>
          <w:spacing w:val="-7"/>
        </w:rPr>
        <w:t xml:space="preserve"> </w:t>
      </w:r>
      <w:r>
        <w:t>egress</w:t>
      </w:r>
      <w:r>
        <w:rPr>
          <w:spacing w:val="-4"/>
        </w:rPr>
        <w:t xml:space="preserve"> </w:t>
      </w:r>
      <w:r>
        <w:t>(exit)</w:t>
      </w:r>
      <w:r>
        <w:rPr>
          <w:spacing w:val="-3"/>
        </w:rPr>
        <w:t xml:space="preserve"> </w:t>
      </w:r>
      <w:r>
        <w:rPr>
          <w:spacing w:val="-2"/>
        </w:rPr>
        <w:t>pathways,</w:t>
      </w:r>
    </w:p>
    <w:p w14:paraId="1E6886BF" w14:textId="77777777" w:rsidR="00462241" w:rsidRDefault="00A227DC">
      <w:pPr>
        <w:pStyle w:val="ListParagraph"/>
        <w:numPr>
          <w:ilvl w:val="0"/>
          <w:numId w:val="1"/>
        </w:numPr>
        <w:tabs>
          <w:tab w:val="left" w:pos="1440"/>
        </w:tabs>
        <w:spacing w:before="35"/>
        <w:ind w:left="1440" w:hanging="360"/>
      </w:pPr>
      <w:r>
        <w:t>Evidence</w:t>
      </w:r>
      <w:r>
        <w:rPr>
          <w:spacing w:val="-6"/>
        </w:rPr>
        <w:t xml:space="preserve"> </w:t>
      </w:r>
      <w:r>
        <w:t>of</w:t>
      </w:r>
      <w:r>
        <w:rPr>
          <w:spacing w:val="-6"/>
        </w:rPr>
        <w:t xml:space="preserve"> </w:t>
      </w:r>
      <w:r>
        <w:t>open</w:t>
      </w:r>
      <w:r>
        <w:rPr>
          <w:spacing w:val="-5"/>
        </w:rPr>
        <w:t xml:space="preserve"> </w:t>
      </w:r>
      <w:r>
        <w:t>flames,</w:t>
      </w:r>
      <w:r>
        <w:rPr>
          <w:spacing w:val="-6"/>
        </w:rPr>
        <w:t xml:space="preserve"> </w:t>
      </w:r>
      <w:r>
        <w:t>including</w:t>
      </w:r>
      <w:r>
        <w:rPr>
          <w:spacing w:val="-3"/>
        </w:rPr>
        <w:t xml:space="preserve"> </w:t>
      </w:r>
      <w:r>
        <w:t>candles,</w:t>
      </w:r>
      <w:r>
        <w:rPr>
          <w:spacing w:val="-3"/>
        </w:rPr>
        <w:t xml:space="preserve"> </w:t>
      </w:r>
      <w:r>
        <w:t>incense,</w:t>
      </w:r>
      <w:r>
        <w:rPr>
          <w:spacing w:val="-6"/>
        </w:rPr>
        <w:t xml:space="preserve"> </w:t>
      </w:r>
      <w:r>
        <w:t>or</w:t>
      </w:r>
      <w:r>
        <w:rPr>
          <w:spacing w:val="-5"/>
        </w:rPr>
        <w:t xml:space="preserve"> </w:t>
      </w:r>
      <w:r>
        <w:t>tobacco</w:t>
      </w:r>
      <w:r>
        <w:rPr>
          <w:spacing w:val="-3"/>
        </w:rPr>
        <w:t xml:space="preserve"> </w:t>
      </w:r>
      <w:r>
        <w:rPr>
          <w:spacing w:val="-2"/>
        </w:rPr>
        <w:t>products,</w:t>
      </w:r>
    </w:p>
    <w:p w14:paraId="1E6886C0" w14:textId="77777777" w:rsidR="00462241" w:rsidRDefault="00A227DC">
      <w:pPr>
        <w:pStyle w:val="ListParagraph"/>
        <w:numPr>
          <w:ilvl w:val="0"/>
          <w:numId w:val="1"/>
        </w:numPr>
        <w:tabs>
          <w:tab w:val="left" w:pos="1440"/>
        </w:tabs>
        <w:ind w:left="1440" w:hanging="360"/>
      </w:pPr>
      <w:r>
        <w:t>Evidence</w:t>
      </w:r>
      <w:r>
        <w:rPr>
          <w:spacing w:val="-7"/>
        </w:rPr>
        <w:t xml:space="preserve"> </w:t>
      </w:r>
      <w:r>
        <w:t>of</w:t>
      </w:r>
      <w:r>
        <w:rPr>
          <w:spacing w:val="-7"/>
        </w:rPr>
        <w:t xml:space="preserve"> </w:t>
      </w:r>
      <w:r>
        <w:t>possession</w:t>
      </w:r>
      <w:r>
        <w:rPr>
          <w:spacing w:val="-8"/>
        </w:rPr>
        <w:t xml:space="preserve"> </w:t>
      </w:r>
      <w:r>
        <w:t>of</w:t>
      </w:r>
      <w:r>
        <w:rPr>
          <w:spacing w:val="-5"/>
        </w:rPr>
        <w:t xml:space="preserve"> </w:t>
      </w:r>
      <w:r>
        <w:t>and/or</w:t>
      </w:r>
      <w:r>
        <w:rPr>
          <w:spacing w:val="-5"/>
        </w:rPr>
        <w:t xml:space="preserve"> </w:t>
      </w:r>
      <w:r>
        <w:t>cooking</w:t>
      </w:r>
      <w:r>
        <w:rPr>
          <w:spacing w:val="-4"/>
        </w:rPr>
        <w:t xml:space="preserve"> </w:t>
      </w:r>
      <w:r>
        <w:t>with</w:t>
      </w:r>
      <w:r>
        <w:rPr>
          <w:spacing w:val="-5"/>
        </w:rPr>
        <w:t xml:space="preserve"> </w:t>
      </w:r>
      <w:r>
        <w:t>unauthorized</w:t>
      </w:r>
      <w:r>
        <w:rPr>
          <w:spacing w:val="-4"/>
        </w:rPr>
        <w:t xml:space="preserve"> </w:t>
      </w:r>
      <w:r>
        <w:t>cooking</w:t>
      </w:r>
      <w:r>
        <w:rPr>
          <w:spacing w:val="-4"/>
        </w:rPr>
        <w:t xml:space="preserve"> </w:t>
      </w:r>
      <w:r>
        <w:rPr>
          <w:spacing w:val="-2"/>
        </w:rPr>
        <w:t>appliances,</w:t>
      </w:r>
    </w:p>
    <w:p w14:paraId="1E6886C1" w14:textId="77777777" w:rsidR="00462241" w:rsidRDefault="00A227DC">
      <w:pPr>
        <w:pStyle w:val="ListParagraph"/>
        <w:numPr>
          <w:ilvl w:val="0"/>
          <w:numId w:val="1"/>
        </w:numPr>
        <w:tabs>
          <w:tab w:val="left" w:pos="1440"/>
        </w:tabs>
        <w:spacing w:before="37"/>
        <w:ind w:left="1440" w:hanging="360"/>
      </w:pPr>
      <w:r>
        <w:t>Covering</w:t>
      </w:r>
      <w:r>
        <w:rPr>
          <w:spacing w:val="-4"/>
        </w:rPr>
        <w:t xml:space="preserve"> </w:t>
      </w:r>
      <w:r>
        <w:t>a</w:t>
      </w:r>
      <w:r>
        <w:rPr>
          <w:spacing w:val="-6"/>
        </w:rPr>
        <w:t xml:space="preserve"> </w:t>
      </w:r>
      <w:r>
        <w:t>door</w:t>
      </w:r>
      <w:r>
        <w:rPr>
          <w:spacing w:val="-4"/>
        </w:rPr>
        <w:t xml:space="preserve"> </w:t>
      </w:r>
      <w:r>
        <w:t>with</w:t>
      </w:r>
      <w:r>
        <w:rPr>
          <w:spacing w:val="-4"/>
        </w:rPr>
        <w:t xml:space="preserve"> </w:t>
      </w:r>
      <w:r>
        <w:t>paper</w:t>
      </w:r>
      <w:r>
        <w:rPr>
          <w:spacing w:val="-5"/>
        </w:rPr>
        <w:t xml:space="preserve"> </w:t>
      </w:r>
      <w:r>
        <w:t>or</w:t>
      </w:r>
      <w:r>
        <w:rPr>
          <w:spacing w:val="-6"/>
        </w:rPr>
        <w:t xml:space="preserve"> </w:t>
      </w:r>
      <w:r>
        <w:t>other</w:t>
      </w:r>
      <w:r>
        <w:rPr>
          <w:spacing w:val="-4"/>
        </w:rPr>
        <w:t xml:space="preserve"> </w:t>
      </w:r>
      <w:r>
        <w:t>combustible</w:t>
      </w:r>
      <w:r>
        <w:rPr>
          <w:spacing w:val="-5"/>
        </w:rPr>
        <w:t xml:space="preserve"> </w:t>
      </w:r>
      <w:r>
        <w:rPr>
          <w:spacing w:val="-2"/>
        </w:rPr>
        <w:t>material,</w:t>
      </w:r>
    </w:p>
    <w:p w14:paraId="1E6886C2" w14:textId="77777777" w:rsidR="00462241" w:rsidRDefault="00A227DC">
      <w:pPr>
        <w:pStyle w:val="ListParagraph"/>
        <w:numPr>
          <w:ilvl w:val="0"/>
          <w:numId w:val="1"/>
        </w:numPr>
        <w:tabs>
          <w:tab w:val="left" w:pos="1441"/>
        </w:tabs>
        <w:ind w:left="1441" w:hanging="360"/>
      </w:pPr>
      <w:r>
        <w:t>Use</w:t>
      </w:r>
      <w:r>
        <w:rPr>
          <w:spacing w:val="-6"/>
        </w:rPr>
        <w:t xml:space="preserve"> </w:t>
      </w:r>
      <w:r>
        <w:t>of</w:t>
      </w:r>
      <w:r>
        <w:rPr>
          <w:spacing w:val="-7"/>
        </w:rPr>
        <w:t xml:space="preserve"> </w:t>
      </w:r>
      <w:r>
        <w:t>modified</w:t>
      </w:r>
      <w:r>
        <w:rPr>
          <w:spacing w:val="-4"/>
        </w:rPr>
        <w:t xml:space="preserve"> </w:t>
      </w:r>
      <w:r>
        <w:t>or</w:t>
      </w:r>
      <w:r>
        <w:rPr>
          <w:spacing w:val="-4"/>
        </w:rPr>
        <w:t xml:space="preserve"> </w:t>
      </w:r>
      <w:r>
        <w:t>damaged</w:t>
      </w:r>
      <w:r>
        <w:rPr>
          <w:spacing w:val="-7"/>
        </w:rPr>
        <w:t xml:space="preserve"> </w:t>
      </w:r>
      <w:r>
        <w:t>electrical</w:t>
      </w:r>
      <w:r>
        <w:rPr>
          <w:spacing w:val="-6"/>
        </w:rPr>
        <w:t xml:space="preserve"> </w:t>
      </w:r>
      <w:r>
        <w:t>wiring,</w:t>
      </w:r>
      <w:r>
        <w:rPr>
          <w:spacing w:val="-4"/>
        </w:rPr>
        <w:t xml:space="preserve"> </w:t>
      </w:r>
      <w:r>
        <w:t>devices,</w:t>
      </w:r>
      <w:r>
        <w:rPr>
          <w:spacing w:val="-4"/>
        </w:rPr>
        <w:t xml:space="preserve"> </w:t>
      </w:r>
      <w:r>
        <w:t>and/or</w:t>
      </w:r>
      <w:r>
        <w:rPr>
          <w:spacing w:val="-3"/>
        </w:rPr>
        <w:t xml:space="preserve"> </w:t>
      </w:r>
      <w:r>
        <w:rPr>
          <w:spacing w:val="-2"/>
        </w:rPr>
        <w:t>appliances,</w:t>
      </w:r>
    </w:p>
    <w:p w14:paraId="1E6886C3" w14:textId="77777777" w:rsidR="00462241" w:rsidRDefault="00A227DC">
      <w:pPr>
        <w:pStyle w:val="ListParagraph"/>
        <w:numPr>
          <w:ilvl w:val="0"/>
          <w:numId w:val="1"/>
        </w:numPr>
        <w:tabs>
          <w:tab w:val="left" w:pos="1441"/>
        </w:tabs>
        <w:ind w:left="1441" w:hanging="360"/>
      </w:pPr>
      <w:r>
        <w:t>Possession</w:t>
      </w:r>
      <w:r>
        <w:rPr>
          <w:spacing w:val="-6"/>
        </w:rPr>
        <w:t xml:space="preserve"> </w:t>
      </w:r>
      <w:r>
        <w:t>of</w:t>
      </w:r>
      <w:r>
        <w:rPr>
          <w:spacing w:val="-6"/>
        </w:rPr>
        <w:t xml:space="preserve"> </w:t>
      </w:r>
      <w:r>
        <w:t>a</w:t>
      </w:r>
      <w:r>
        <w:rPr>
          <w:spacing w:val="-6"/>
        </w:rPr>
        <w:t xml:space="preserve"> </w:t>
      </w:r>
      <w:r>
        <w:t>portable</w:t>
      </w:r>
      <w:r>
        <w:rPr>
          <w:spacing w:val="-5"/>
        </w:rPr>
        <w:t xml:space="preserve"> </w:t>
      </w:r>
      <w:r>
        <w:rPr>
          <w:spacing w:val="-2"/>
        </w:rPr>
        <w:t>heater,</w:t>
      </w:r>
    </w:p>
    <w:p w14:paraId="1E6886C4" w14:textId="77777777" w:rsidR="00462241" w:rsidRDefault="00A227DC">
      <w:pPr>
        <w:pStyle w:val="ListParagraph"/>
        <w:numPr>
          <w:ilvl w:val="0"/>
          <w:numId w:val="1"/>
        </w:numPr>
        <w:tabs>
          <w:tab w:val="left" w:pos="1441"/>
        </w:tabs>
        <w:spacing w:before="37"/>
        <w:ind w:left="1441" w:hanging="360"/>
      </w:pPr>
      <w:r>
        <w:t>Evidence</w:t>
      </w:r>
      <w:r>
        <w:rPr>
          <w:spacing w:val="-7"/>
        </w:rPr>
        <w:t xml:space="preserve"> </w:t>
      </w:r>
      <w:r>
        <w:t>of</w:t>
      </w:r>
      <w:r>
        <w:rPr>
          <w:spacing w:val="-7"/>
        </w:rPr>
        <w:t xml:space="preserve"> </w:t>
      </w:r>
      <w:r>
        <w:t>tampering</w:t>
      </w:r>
      <w:r>
        <w:rPr>
          <w:spacing w:val="-5"/>
        </w:rPr>
        <w:t xml:space="preserve"> </w:t>
      </w:r>
      <w:r>
        <w:t>with</w:t>
      </w:r>
      <w:r>
        <w:rPr>
          <w:spacing w:val="-4"/>
        </w:rPr>
        <w:t xml:space="preserve"> </w:t>
      </w:r>
      <w:r>
        <w:t>a</w:t>
      </w:r>
      <w:r>
        <w:rPr>
          <w:spacing w:val="-6"/>
        </w:rPr>
        <w:t xml:space="preserve"> </w:t>
      </w:r>
      <w:r>
        <w:t>smoke</w:t>
      </w:r>
      <w:r>
        <w:rPr>
          <w:spacing w:val="-5"/>
        </w:rPr>
        <w:t xml:space="preserve"> </w:t>
      </w:r>
      <w:r>
        <w:t>detector,</w:t>
      </w:r>
      <w:r>
        <w:rPr>
          <w:spacing w:val="-4"/>
        </w:rPr>
        <w:t xml:space="preserve"> </w:t>
      </w:r>
      <w:r>
        <w:t>including</w:t>
      </w:r>
      <w:r>
        <w:rPr>
          <w:spacing w:val="-5"/>
        </w:rPr>
        <w:t xml:space="preserve"> </w:t>
      </w:r>
      <w:r>
        <w:t>removing</w:t>
      </w:r>
      <w:r>
        <w:rPr>
          <w:spacing w:val="-4"/>
        </w:rPr>
        <w:t xml:space="preserve"> </w:t>
      </w:r>
      <w:r>
        <w:t>the</w:t>
      </w:r>
      <w:r>
        <w:rPr>
          <w:spacing w:val="-6"/>
        </w:rPr>
        <w:t xml:space="preserve"> </w:t>
      </w:r>
      <w:r>
        <w:rPr>
          <w:spacing w:val="-2"/>
        </w:rPr>
        <w:t>battery,</w:t>
      </w:r>
    </w:p>
    <w:p w14:paraId="1E6886C5" w14:textId="77777777" w:rsidR="00462241" w:rsidRDefault="00A227DC">
      <w:pPr>
        <w:pStyle w:val="ListParagraph"/>
        <w:numPr>
          <w:ilvl w:val="0"/>
          <w:numId w:val="1"/>
        </w:numPr>
        <w:tabs>
          <w:tab w:val="left" w:pos="1441"/>
        </w:tabs>
        <w:ind w:left="1441" w:hanging="360"/>
      </w:pPr>
      <w:r>
        <w:t>Use</w:t>
      </w:r>
      <w:r>
        <w:rPr>
          <w:spacing w:val="-2"/>
        </w:rPr>
        <w:t xml:space="preserve"> </w:t>
      </w:r>
      <w:r>
        <w:t>of</w:t>
      </w:r>
      <w:r>
        <w:rPr>
          <w:spacing w:val="-4"/>
        </w:rPr>
        <w:t xml:space="preserve"> </w:t>
      </w:r>
      <w:r>
        <w:t>halogen</w:t>
      </w:r>
      <w:r>
        <w:rPr>
          <w:spacing w:val="-3"/>
        </w:rPr>
        <w:t xml:space="preserve"> </w:t>
      </w:r>
      <w:r>
        <w:rPr>
          <w:spacing w:val="-2"/>
        </w:rPr>
        <w:t>lighting/lamps,</w:t>
      </w:r>
    </w:p>
    <w:p w14:paraId="1E6886C6" w14:textId="77777777" w:rsidR="00462241" w:rsidRDefault="00A227DC">
      <w:pPr>
        <w:pStyle w:val="ListParagraph"/>
        <w:numPr>
          <w:ilvl w:val="0"/>
          <w:numId w:val="1"/>
        </w:numPr>
        <w:tabs>
          <w:tab w:val="left" w:pos="1442"/>
        </w:tabs>
        <w:spacing w:before="37"/>
        <w:ind w:left="1442" w:hanging="360"/>
      </w:pPr>
      <w:r>
        <w:t>Unsafe</w:t>
      </w:r>
      <w:r>
        <w:rPr>
          <w:spacing w:val="-7"/>
        </w:rPr>
        <w:t xml:space="preserve"> </w:t>
      </w:r>
      <w:r>
        <w:t>lofting/raising</w:t>
      </w:r>
      <w:r>
        <w:rPr>
          <w:spacing w:val="-4"/>
        </w:rPr>
        <w:t xml:space="preserve"> </w:t>
      </w:r>
      <w:r>
        <w:t>of</w:t>
      </w:r>
      <w:r>
        <w:rPr>
          <w:spacing w:val="-7"/>
        </w:rPr>
        <w:t xml:space="preserve"> </w:t>
      </w:r>
      <w:r>
        <w:t>beds,</w:t>
      </w:r>
      <w:r>
        <w:rPr>
          <w:spacing w:val="-5"/>
        </w:rPr>
        <w:t xml:space="preserve"> </w:t>
      </w:r>
      <w:r>
        <w:t>including</w:t>
      </w:r>
      <w:r>
        <w:rPr>
          <w:spacing w:val="-7"/>
        </w:rPr>
        <w:t xml:space="preserve"> </w:t>
      </w:r>
      <w:r>
        <w:t>beds</w:t>
      </w:r>
      <w:r>
        <w:rPr>
          <w:spacing w:val="-7"/>
        </w:rPr>
        <w:t xml:space="preserve"> </w:t>
      </w:r>
      <w:r>
        <w:t>without</w:t>
      </w:r>
      <w:r>
        <w:rPr>
          <w:spacing w:val="-4"/>
        </w:rPr>
        <w:t xml:space="preserve"> </w:t>
      </w:r>
      <w:r>
        <w:t>guardrails,</w:t>
      </w:r>
      <w:r>
        <w:rPr>
          <w:spacing w:val="-4"/>
        </w:rPr>
        <w:t xml:space="preserve"> </w:t>
      </w:r>
      <w:r>
        <w:rPr>
          <w:spacing w:val="-5"/>
        </w:rPr>
        <w:t>and</w:t>
      </w:r>
    </w:p>
    <w:p w14:paraId="1E6886C7" w14:textId="77777777" w:rsidR="00462241" w:rsidRDefault="00A227DC">
      <w:pPr>
        <w:pStyle w:val="ListParagraph"/>
        <w:numPr>
          <w:ilvl w:val="0"/>
          <w:numId w:val="1"/>
        </w:numPr>
        <w:tabs>
          <w:tab w:val="left" w:pos="1442"/>
        </w:tabs>
        <w:spacing w:before="36"/>
        <w:ind w:left="1442" w:hanging="360"/>
      </w:pPr>
      <w:r>
        <w:t>Possession</w:t>
      </w:r>
      <w:r>
        <w:rPr>
          <w:spacing w:val="-8"/>
        </w:rPr>
        <w:t xml:space="preserve"> </w:t>
      </w:r>
      <w:r>
        <w:t>of</w:t>
      </w:r>
      <w:r>
        <w:rPr>
          <w:spacing w:val="-5"/>
        </w:rPr>
        <w:t xml:space="preserve"> </w:t>
      </w:r>
      <w:r>
        <w:t>string</w:t>
      </w:r>
      <w:r>
        <w:rPr>
          <w:spacing w:val="-5"/>
        </w:rPr>
        <w:t xml:space="preserve"> </w:t>
      </w:r>
      <w:r>
        <w:t>lights,</w:t>
      </w:r>
      <w:r>
        <w:rPr>
          <w:spacing w:val="-4"/>
        </w:rPr>
        <w:t xml:space="preserve"> </w:t>
      </w:r>
      <w:r>
        <w:t>twinkle</w:t>
      </w:r>
      <w:r>
        <w:rPr>
          <w:spacing w:val="-4"/>
        </w:rPr>
        <w:t xml:space="preserve"> </w:t>
      </w:r>
      <w:r>
        <w:t>lights,</w:t>
      </w:r>
      <w:r>
        <w:rPr>
          <w:spacing w:val="-7"/>
        </w:rPr>
        <w:t xml:space="preserve"> </w:t>
      </w:r>
      <w:r>
        <w:t>or</w:t>
      </w:r>
      <w:r>
        <w:rPr>
          <w:spacing w:val="-7"/>
        </w:rPr>
        <w:t xml:space="preserve"> </w:t>
      </w:r>
      <w:r>
        <w:t>electrical</w:t>
      </w:r>
      <w:r>
        <w:rPr>
          <w:spacing w:val="-5"/>
        </w:rPr>
        <w:t xml:space="preserve"> </w:t>
      </w:r>
      <w:r>
        <w:t>holiday</w:t>
      </w:r>
      <w:r>
        <w:rPr>
          <w:spacing w:val="-5"/>
        </w:rPr>
        <w:t xml:space="preserve"> </w:t>
      </w:r>
      <w:r>
        <w:rPr>
          <w:spacing w:val="-2"/>
        </w:rPr>
        <w:t>lights.</w:t>
      </w:r>
    </w:p>
    <w:p w14:paraId="1E6886C8" w14:textId="77777777" w:rsidR="00462241" w:rsidRDefault="00A227DC">
      <w:pPr>
        <w:pStyle w:val="BodyText"/>
        <w:spacing w:before="10"/>
        <w:rPr>
          <w:sz w:val="11"/>
        </w:rPr>
      </w:pPr>
      <w:r>
        <w:rPr>
          <w:noProof/>
          <w:sz w:val="11"/>
        </w:rPr>
        <mc:AlternateContent>
          <mc:Choice Requires="wps">
            <w:drawing>
              <wp:anchor distT="0" distB="0" distL="0" distR="0" simplePos="0" relativeHeight="487658496" behindDoc="1" locked="0" layoutInCell="1" allowOverlap="1" wp14:anchorId="1E6888F3" wp14:editId="1E6888F4">
                <wp:simplePos x="0" y="0"/>
                <wp:positionH relativeFrom="page">
                  <wp:posOffset>858011</wp:posOffset>
                </wp:positionH>
                <wp:positionV relativeFrom="paragraph">
                  <wp:posOffset>101143</wp:posOffset>
                </wp:positionV>
                <wp:extent cx="6056630" cy="277495"/>
                <wp:effectExtent l="0" t="0" r="0" b="0"/>
                <wp:wrapTopAndBottom/>
                <wp:docPr id="152" name="Text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7495"/>
                        </a:xfrm>
                        <a:prstGeom prst="rect">
                          <a:avLst/>
                        </a:prstGeom>
                        <a:solidFill>
                          <a:srgbClr val="C4BEC0"/>
                        </a:solidFill>
                      </wps:spPr>
                      <wps:txbx>
                        <w:txbxContent>
                          <w:p w14:paraId="1E688944" w14:textId="77777777" w:rsidR="00462241" w:rsidRDefault="00A227DC">
                            <w:pPr>
                              <w:spacing w:before="61"/>
                              <w:ind w:left="88"/>
                              <w:rPr>
                                <w:rFonts w:ascii="Franklin Gothic Demi Cond"/>
                                <w:b/>
                                <w:color w:val="000000"/>
                                <w:sz w:val="24"/>
                              </w:rPr>
                            </w:pPr>
                            <w:bookmarkStart w:id="396" w:name="Residential_Housing_Fire_Safety_Policies"/>
                            <w:bookmarkStart w:id="397" w:name="_bookmark140"/>
                            <w:bookmarkEnd w:id="396"/>
                            <w:bookmarkEnd w:id="397"/>
                            <w:r>
                              <w:rPr>
                                <w:rFonts w:ascii="Franklin Gothic Demi Cond"/>
                                <w:b/>
                                <w:color w:val="000000"/>
                                <w:spacing w:val="13"/>
                                <w:sz w:val="24"/>
                              </w:rPr>
                              <w:t>RESIDENTIAL</w:t>
                            </w:r>
                            <w:r>
                              <w:rPr>
                                <w:rFonts w:ascii="Franklin Gothic Demi Cond"/>
                                <w:b/>
                                <w:color w:val="000000"/>
                                <w:spacing w:val="23"/>
                                <w:sz w:val="24"/>
                              </w:rPr>
                              <w:t xml:space="preserve"> </w:t>
                            </w:r>
                            <w:r>
                              <w:rPr>
                                <w:rFonts w:ascii="Franklin Gothic Demi Cond"/>
                                <w:b/>
                                <w:color w:val="000000"/>
                                <w:spacing w:val="12"/>
                                <w:sz w:val="24"/>
                              </w:rPr>
                              <w:t>HOUSING</w:t>
                            </w:r>
                            <w:r>
                              <w:rPr>
                                <w:rFonts w:ascii="Franklin Gothic Demi Cond"/>
                                <w:b/>
                                <w:color w:val="000000"/>
                                <w:spacing w:val="25"/>
                                <w:sz w:val="24"/>
                              </w:rPr>
                              <w:t xml:space="preserve"> </w:t>
                            </w:r>
                            <w:r>
                              <w:rPr>
                                <w:rFonts w:ascii="Franklin Gothic Demi Cond"/>
                                <w:b/>
                                <w:color w:val="000000"/>
                                <w:spacing w:val="10"/>
                                <w:sz w:val="24"/>
                              </w:rPr>
                              <w:t>FIRE</w:t>
                            </w:r>
                            <w:r>
                              <w:rPr>
                                <w:rFonts w:ascii="Franklin Gothic Demi Cond"/>
                                <w:b/>
                                <w:color w:val="000000"/>
                                <w:spacing w:val="23"/>
                                <w:sz w:val="24"/>
                              </w:rPr>
                              <w:t xml:space="preserve"> </w:t>
                            </w:r>
                            <w:r>
                              <w:rPr>
                                <w:rFonts w:ascii="Franklin Gothic Demi Cond"/>
                                <w:b/>
                                <w:color w:val="000000"/>
                                <w:spacing w:val="12"/>
                                <w:sz w:val="24"/>
                              </w:rPr>
                              <w:t>SAFETY</w:t>
                            </w:r>
                            <w:r>
                              <w:rPr>
                                <w:rFonts w:ascii="Franklin Gothic Demi Cond"/>
                                <w:b/>
                                <w:color w:val="000000"/>
                                <w:spacing w:val="21"/>
                                <w:sz w:val="24"/>
                              </w:rPr>
                              <w:t xml:space="preserve"> </w:t>
                            </w:r>
                            <w:r>
                              <w:rPr>
                                <w:rFonts w:ascii="Franklin Gothic Demi Cond"/>
                                <w:b/>
                                <w:color w:val="000000"/>
                                <w:spacing w:val="10"/>
                                <w:sz w:val="24"/>
                              </w:rPr>
                              <w:t>POLICIES</w:t>
                            </w:r>
                          </w:p>
                        </w:txbxContent>
                      </wps:txbx>
                      <wps:bodyPr wrap="square" lIns="0" tIns="0" rIns="0" bIns="0" rtlCol="0">
                        <a:noAutofit/>
                      </wps:bodyPr>
                    </wps:wsp>
                  </a:graphicData>
                </a:graphic>
              </wp:anchor>
            </w:drawing>
          </mc:Choice>
          <mc:Fallback>
            <w:pict>
              <v:shape w14:anchorId="1E6888F3" id="Textbox 152" o:spid="_x0000_s1079" type="#_x0000_t202" style="position:absolute;margin-left:67.55pt;margin-top:7.95pt;width:476.9pt;height:21.85pt;z-index:-15657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" fillcolor="#c4bec0" stroked="f">
                <v:textbox inset="0,0,0,0">
                  <w:txbxContent>
                    <w:p w14:paraId="1E688944" w14:textId="77777777" w:rsidR="00462241" w:rsidRDefault="00A227DC">
                      <w:pPr>
                        <w:spacing w:before="61"/>
                        <w:ind w:left="88"/>
                        <w:rPr>
                          <w:rFonts w:ascii="Franklin Gothic Demi Cond"/>
                          <w:b/>
                          <w:color w:val="000000"/>
                          <w:sz w:val="24"/>
                        </w:rPr>
                      </w:pPr>
                      <w:bookmarkStart w:id="398" w:name="Residential_Housing_Fire_Safety_Policies"/>
                      <w:bookmarkStart w:id="399" w:name="_bookmark140"/>
                      <w:bookmarkEnd w:id="398"/>
                      <w:bookmarkEnd w:id="399"/>
                      <w:r>
                        <w:rPr>
                          <w:rFonts w:ascii="Franklin Gothic Demi Cond"/>
                          <w:b/>
                          <w:color w:val="000000"/>
                          <w:spacing w:val="13"/>
                          <w:sz w:val="24"/>
                        </w:rPr>
                        <w:t>RESIDENTIAL</w:t>
                      </w:r>
                      <w:r>
                        <w:rPr>
                          <w:rFonts w:ascii="Franklin Gothic Demi Cond"/>
                          <w:b/>
                          <w:color w:val="000000"/>
                          <w:spacing w:val="23"/>
                          <w:sz w:val="24"/>
                        </w:rPr>
                        <w:t xml:space="preserve"> </w:t>
                      </w:r>
                      <w:r>
                        <w:rPr>
                          <w:rFonts w:ascii="Franklin Gothic Demi Cond"/>
                          <w:b/>
                          <w:color w:val="000000"/>
                          <w:spacing w:val="12"/>
                          <w:sz w:val="24"/>
                        </w:rPr>
                        <w:t>HOUSING</w:t>
                      </w:r>
                      <w:r>
                        <w:rPr>
                          <w:rFonts w:ascii="Franklin Gothic Demi Cond"/>
                          <w:b/>
                          <w:color w:val="000000"/>
                          <w:spacing w:val="25"/>
                          <w:sz w:val="24"/>
                        </w:rPr>
                        <w:t xml:space="preserve"> </w:t>
                      </w:r>
                      <w:r>
                        <w:rPr>
                          <w:rFonts w:ascii="Franklin Gothic Demi Cond"/>
                          <w:b/>
                          <w:color w:val="000000"/>
                          <w:spacing w:val="10"/>
                          <w:sz w:val="24"/>
                        </w:rPr>
                        <w:t>FIRE</w:t>
                      </w:r>
                      <w:r>
                        <w:rPr>
                          <w:rFonts w:ascii="Franklin Gothic Demi Cond"/>
                          <w:b/>
                          <w:color w:val="000000"/>
                          <w:spacing w:val="23"/>
                          <w:sz w:val="24"/>
                        </w:rPr>
                        <w:t xml:space="preserve"> </w:t>
                      </w:r>
                      <w:r>
                        <w:rPr>
                          <w:rFonts w:ascii="Franklin Gothic Demi Cond"/>
                          <w:b/>
                          <w:color w:val="000000"/>
                          <w:spacing w:val="12"/>
                          <w:sz w:val="24"/>
                        </w:rPr>
                        <w:t>SAFETY</w:t>
                      </w:r>
                      <w:r>
                        <w:rPr>
                          <w:rFonts w:ascii="Franklin Gothic Demi Cond"/>
                          <w:b/>
                          <w:color w:val="000000"/>
                          <w:spacing w:val="21"/>
                          <w:sz w:val="24"/>
                        </w:rPr>
                        <w:t xml:space="preserve"> </w:t>
                      </w:r>
                      <w:r>
                        <w:rPr>
                          <w:rFonts w:ascii="Franklin Gothic Demi Cond"/>
                          <w:b/>
                          <w:color w:val="000000"/>
                          <w:spacing w:val="10"/>
                          <w:sz w:val="24"/>
                        </w:rPr>
                        <w:t>POLICIES</w:t>
                      </w:r>
                    </w:p>
                  </w:txbxContent>
                </v:textbox>
                <w10:wrap type="topAndBottom" anchorx="page"/>
              </v:shape>
            </w:pict>
          </mc:Fallback>
        </mc:AlternateContent>
      </w:r>
    </w:p>
    <w:p w14:paraId="1E6886C9" w14:textId="77777777" w:rsidR="00462241" w:rsidRDefault="00A227DC">
      <w:pPr>
        <w:pStyle w:val="BodyText"/>
        <w:spacing w:before="117" w:line="273" w:lineRule="auto"/>
        <w:ind w:left="719" w:right="1438"/>
      </w:pPr>
      <w:r>
        <w:t>Purdue</w:t>
      </w:r>
      <w:r>
        <w:rPr>
          <w:spacing w:val="-4"/>
        </w:rPr>
        <w:t xml:space="preserve"> </w:t>
      </w:r>
      <w:r>
        <w:t>University</w:t>
      </w:r>
      <w:r>
        <w:rPr>
          <w:spacing w:val="-6"/>
        </w:rPr>
        <w:t xml:space="preserve"> </w:t>
      </w:r>
      <w:r>
        <w:t>Northwest’s</w:t>
      </w:r>
      <w:r>
        <w:rPr>
          <w:spacing w:val="-4"/>
        </w:rPr>
        <w:t xml:space="preserve"> </w:t>
      </w:r>
      <w:r>
        <w:t>residential</w:t>
      </w:r>
      <w:r>
        <w:rPr>
          <w:spacing w:val="-4"/>
        </w:rPr>
        <w:t xml:space="preserve"> </w:t>
      </w:r>
      <w:r>
        <w:t>housing</w:t>
      </w:r>
      <w:r>
        <w:rPr>
          <w:spacing w:val="-2"/>
        </w:rPr>
        <w:t xml:space="preserve"> </w:t>
      </w:r>
      <w:r>
        <w:t>policies</w:t>
      </w:r>
      <w:r>
        <w:rPr>
          <w:spacing w:val="-2"/>
        </w:rPr>
        <w:t xml:space="preserve"> </w:t>
      </w:r>
      <w:r>
        <w:t>are</w:t>
      </w:r>
      <w:r>
        <w:rPr>
          <w:spacing w:val="-2"/>
        </w:rPr>
        <w:t xml:space="preserve"> </w:t>
      </w:r>
      <w:r>
        <w:t>in</w:t>
      </w:r>
      <w:r>
        <w:rPr>
          <w:spacing w:val="-4"/>
        </w:rPr>
        <w:t xml:space="preserve"> </w:t>
      </w:r>
      <w:r>
        <w:t>place</w:t>
      </w:r>
      <w:r>
        <w:rPr>
          <w:spacing w:val="-2"/>
        </w:rPr>
        <w:t xml:space="preserve"> </w:t>
      </w:r>
      <w:r>
        <w:t>to</w:t>
      </w:r>
      <w:r>
        <w:rPr>
          <w:spacing w:val="-2"/>
        </w:rPr>
        <w:t xml:space="preserve"> </w:t>
      </w:r>
      <w:r>
        <w:t>minimize</w:t>
      </w:r>
      <w:r>
        <w:rPr>
          <w:spacing w:val="-2"/>
        </w:rPr>
        <w:t xml:space="preserve"> </w:t>
      </w:r>
      <w:r>
        <w:t>the</w:t>
      </w:r>
      <w:r>
        <w:rPr>
          <w:spacing w:val="-4"/>
        </w:rPr>
        <w:t xml:space="preserve"> </w:t>
      </w:r>
      <w:r>
        <w:t>risk</w:t>
      </w:r>
      <w:r>
        <w:rPr>
          <w:spacing w:val="-6"/>
        </w:rPr>
        <w:t xml:space="preserve"> </w:t>
      </w:r>
      <w:r>
        <w:t>of fire and to keep all residents as safe as possible.</w:t>
      </w:r>
    </w:p>
    <w:p w14:paraId="1E6886CA" w14:textId="77777777" w:rsidR="00462241" w:rsidRDefault="00A227DC">
      <w:pPr>
        <w:pStyle w:val="BodyText"/>
        <w:spacing w:before="55"/>
        <w:rPr>
          <w:sz w:val="20"/>
        </w:rPr>
      </w:pPr>
      <w:r>
        <w:rPr>
          <w:noProof/>
          <w:sz w:val="20"/>
        </w:rPr>
        <mc:AlternateContent>
          <mc:Choice Requires="wps">
            <w:drawing>
              <wp:anchor distT="0" distB="0" distL="0" distR="0" simplePos="0" relativeHeight="487659008" behindDoc="1" locked="0" layoutInCell="1" allowOverlap="1" wp14:anchorId="1E6888F5" wp14:editId="1E6888F6">
                <wp:simplePos x="0" y="0"/>
                <wp:positionH relativeFrom="page">
                  <wp:posOffset>896111</wp:posOffset>
                </wp:positionH>
                <wp:positionV relativeFrom="paragraph">
                  <wp:posOffset>194733</wp:posOffset>
                </wp:positionV>
                <wp:extent cx="5980430" cy="6350"/>
                <wp:effectExtent l="0" t="0" r="0" b="0"/>
                <wp:wrapTopAndBottom/>
                <wp:docPr id="153" name="Graphic 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82D36F" id="Graphic 153" o:spid="_x0000_s1026" style="position:absolute;margin-left:70.55pt;margin-top:15.35pt;width:470.9pt;height:.5pt;z-index:-15657472;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" path="m5980176,l,,,6096r5980176,l5980176,xe" fillcolor="black" stroked="f">
                <v:path arrowok="t"/>
                <w10:wrap type="topAndBottom" anchorx="page"/>
              </v:shape>
            </w:pict>
          </mc:Fallback>
        </mc:AlternateContent>
      </w:r>
    </w:p>
    <w:p w14:paraId="1E6886CB" w14:textId="77777777" w:rsidR="00462241" w:rsidRDefault="00A227DC">
      <w:pPr>
        <w:pStyle w:val="Heading2"/>
        <w:jc w:val="left"/>
      </w:pPr>
      <w:bookmarkStart w:id="400" w:name="Prohibited_Items"/>
      <w:bookmarkStart w:id="401" w:name="_bookmark141"/>
      <w:bookmarkEnd w:id="400"/>
      <w:bookmarkEnd w:id="401"/>
      <w:r>
        <w:rPr>
          <w:color w:val="8E6E3D"/>
          <w:spacing w:val="13"/>
        </w:rPr>
        <w:t>Prohibited</w:t>
      </w:r>
      <w:r>
        <w:rPr>
          <w:color w:val="8E6E3D"/>
          <w:spacing w:val="25"/>
        </w:rPr>
        <w:t xml:space="preserve"> </w:t>
      </w:r>
      <w:r>
        <w:rPr>
          <w:color w:val="8E6E3D"/>
          <w:spacing w:val="7"/>
        </w:rPr>
        <w:t>Items</w:t>
      </w:r>
    </w:p>
    <w:p w14:paraId="1E6886CC" w14:textId="77777777" w:rsidR="00462241" w:rsidRDefault="00A227DC">
      <w:pPr>
        <w:pStyle w:val="BodyText"/>
        <w:spacing w:before="158" w:line="273" w:lineRule="auto"/>
        <w:ind w:left="719" w:right="1438"/>
      </w:pPr>
      <w:r>
        <w:rPr>
          <w:rFonts w:ascii="Franklin Gothic Demi Cond"/>
          <w:b/>
        </w:rPr>
        <w:t>Certain electrical appliances</w:t>
      </w:r>
      <w:r>
        <w:rPr>
          <w:rFonts w:ascii="Franklin Gothic Demi Cond"/>
          <w:b/>
          <w:spacing w:val="24"/>
        </w:rPr>
        <w:t xml:space="preserve"> </w:t>
      </w:r>
      <w:r>
        <w:t>are dangerous and increase the risk of fire in residential housing. For that reason, certain appliances are prohibited in student rooms, including:</w:t>
      </w:r>
    </w:p>
    <w:p w14:paraId="1E6886CD" w14:textId="77777777" w:rsidR="00462241" w:rsidRDefault="00A227DC">
      <w:pPr>
        <w:pStyle w:val="ListParagraph"/>
        <w:numPr>
          <w:ilvl w:val="0"/>
          <w:numId w:val="1"/>
        </w:numPr>
        <w:tabs>
          <w:tab w:val="left" w:pos="1439"/>
        </w:tabs>
        <w:spacing w:before="3"/>
        <w:ind w:hanging="360"/>
      </w:pPr>
      <w:r>
        <w:t>Electric</w:t>
      </w:r>
      <w:r>
        <w:rPr>
          <w:spacing w:val="-8"/>
        </w:rPr>
        <w:t xml:space="preserve"> </w:t>
      </w:r>
      <w:r>
        <w:t>blankets/bed</w:t>
      </w:r>
      <w:r>
        <w:rPr>
          <w:spacing w:val="-7"/>
        </w:rPr>
        <w:t xml:space="preserve"> </w:t>
      </w:r>
      <w:r>
        <w:rPr>
          <w:spacing w:val="-2"/>
        </w:rPr>
        <w:t>warmers,</w:t>
      </w:r>
    </w:p>
    <w:p w14:paraId="1E6886CE" w14:textId="77777777" w:rsidR="00462241" w:rsidRDefault="00A227DC">
      <w:pPr>
        <w:pStyle w:val="ListParagraph"/>
        <w:numPr>
          <w:ilvl w:val="0"/>
          <w:numId w:val="1"/>
        </w:numPr>
        <w:tabs>
          <w:tab w:val="left" w:pos="1439"/>
        </w:tabs>
        <w:ind w:hanging="360"/>
      </w:pPr>
      <w:r>
        <w:rPr>
          <w:spacing w:val="-2"/>
        </w:rPr>
        <w:t>Irons,</w:t>
      </w:r>
    </w:p>
    <w:p w14:paraId="1E6886CF" w14:textId="77777777" w:rsidR="00462241" w:rsidRDefault="00A227DC">
      <w:pPr>
        <w:pStyle w:val="ListParagraph"/>
        <w:numPr>
          <w:ilvl w:val="0"/>
          <w:numId w:val="1"/>
        </w:numPr>
        <w:tabs>
          <w:tab w:val="left" w:pos="1440"/>
        </w:tabs>
        <w:spacing w:before="37"/>
        <w:ind w:left="1440" w:hanging="360"/>
      </w:pPr>
      <w:r>
        <w:t>Sun</w:t>
      </w:r>
      <w:r>
        <w:rPr>
          <w:spacing w:val="-2"/>
        </w:rPr>
        <w:t xml:space="preserve"> lamps,</w:t>
      </w:r>
    </w:p>
    <w:p w14:paraId="1E6886D0" w14:textId="77777777" w:rsidR="00462241" w:rsidRDefault="00A227DC">
      <w:pPr>
        <w:pStyle w:val="ListParagraph"/>
        <w:numPr>
          <w:ilvl w:val="0"/>
          <w:numId w:val="1"/>
        </w:numPr>
        <w:tabs>
          <w:tab w:val="left" w:pos="1440"/>
        </w:tabs>
        <w:ind w:left="1440" w:hanging="360"/>
      </w:pPr>
      <w:r>
        <w:t>Halogen</w:t>
      </w:r>
      <w:r>
        <w:rPr>
          <w:spacing w:val="-5"/>
        </w:rPr>
        <w:t xml:space="preserve"> </w:t>
      </w:r>
      <w:r>
        <w:rPr>
          <w:spacing w:val="-2"/>
        </w:rPr>
        <w:t>lights,</w:t>
      </w:r>
    </w:p>
    <w:p w14:paraId="1E6886D1" w14:textId="77777777" w:rsidR="00462241" w:rsidRDefault="00A227DC">
      <w:pPr>
        <w:pStyle w:val="ListParagraph"/>
        <w:numPr>
          <w:ilvl w:val="0"/>
          <w:numId w:val="1"/>
        </w:numPr>
        <w:tabs>
          <w:tab w:val="left" w:pos="1440"/>
        </w:tabs>
        <w:spacing w:before="37"/>
        <w:ind w:left="1440" w:hanging="360"/>
      </w:pPr>
      <w:r>
        <w:t>Soldering</w:t>
      </w:r>
      <w:r>
        <w:rPr>
          <w:spacing w:val="-5"/>
        </w:rPr>
        <w:t xml:space="preserve"> </w:t>
      </w:r>
      <w:r>
        <w:rPr>
          <w:spacing w:val="-2"/>
        </w:rPr>
        <w:t>equipment,</w:t>
      </w:r>
    </w:p>
    <w:p w14:paraId="1E6886D2" w14:textId="77777777" w:rsidR="00462241" w:rsidRDefault="00A227DC">
      <w:pPr>
        <w:pStyle w:val="ListParagraph"/>
        <w:numPr>
          <w:ilvl w:val="0"/>
          <w:numId w:val="1"/>
        </w:numPr>
        <w:tabs>
          <w:tab w:val="left" w:pos="1440"/>
        </w:tabs>
        <w:spacing w:before="36"/>
        <w:ind w:left="1440" w:hanging="360"/>
      </w:pPr>
      <w:r>
        <w:t>Portable</w:t>
      </w:r>
      <w:r>
        <w:rPr>
          <w:spacing w:val="-6"/>
        </w:rPr>
        <w:t xml:space="preserve"> </w:t>
      </w:r>
      <w:r>
        <w:t>space</w:t>
      </w:r>
      <w:r>
        <w:rPr>
          <w:spacing w:val="-5"/>
        </w:rPr>
        <w:t xml:space="preserve"> </w:t>
      </w:r>
      <w:r>
        <w:rPr>
          <w:spacing w:val="-2"/>
        </w:rPr>
        <w:t>heaters,</w:t>
      </w:r>
    </w:p>
    <w:p w14:paraId="1E6886D3" w14:textId="77777777" w:rsidR="00462241" w:rsidRDefault="00A227DC">
      <w:pPr>
        <w:pStyle w:val="ListParagraph"/>
        <w:numPr>
          <w:ilvl w:val="0"/>
          <w:numId w:val="1"/>
        </w:numPr>
        <w:tabs>
          <w:tab w:val="left" w:pos="1440"/>
        </w:tabs>
        <w:spacing w:before="37"/>
        <w:ind w:left="1440" w:hanging="360"/>
      </w:pPr>
      <w:r>
        <w:t>Grills,</w:t>
      </w:r>
      <w:r>
        <w:rPr>
          <w:spacing w:val="-2"/>
        </w:rPr>
        <w:t xml:space="preserve"> </w:t>
      </w:r>
      <w:r>
        <w:rPr>
          <w:spacing w:val="-5"/>
        </w:rPr>
        <w:t>and</w:t>
      </w:r>
    </w:p>
    <w:p w14:paraId="1E6886D4" w14:textId="77777777" w:rsidR="00462241" w:rsidRDefault="00A227DC">
      <w:pPr>
        <w:pStyle w:val="ListParagraph"/>
        <w:numPr>
          <w:ilvl w:val="0"/>
          <w:numId w:val="1"/>
        </w:numPr>
        <w:tabs>
          <w:tab w:val="left" w:pos="1440"/>
        </w:tabs>
        <w:ind w:left="1440" w:hanging="360"/>
      </w:pPr>
      <w:r>
        <w:t>Electrical</w:t>
      </w:r>
      <w:r>
        <w:rPr>
          <w:spacing w:val="-9"/>
        </w:rPr>
        <w:t xml:space="preserve"> </w:t>
      </w:r>
      <w:r>
        <w:t>cooking</w:t>
      </w:r>
      <w:r>
        <w:rPr>
          <w:spacing w:val="-7"/>
        </w:rPr>
        <w:t xml:space="preserve"> </w:t>
      </w:r>
      <w:r>
        <w:t>equipment</w:t>
      </w:r>
      <w:r>
        <w:rPr>
          <w:spacing w:val="-4"/>
        </w:rPr>
        <w:t xml:space="preserve"> </w:t>
      </w:r>
      <w:r>
        <w:t>like</w:t>
      </w:r>
      <w:r>
        <w:rPr>
          <w:spacing w:val="-5"/>
        </w:rPr>
        <w:t xml:space="preserve"> </w:t>
      </w:r>
      <w:r>
        <w:t>George</w:t>
      </w:r>
      <w:r>
        <w:rPr>
          <w:spacing w:val="-4"/>
        </w:rPr>
        <w:t xml:space="preserve"> </w:t>
      </w:r>
      <w:r>
        <w:t>Forman</w:t>
      </w:r>
      <w:r>
        <w:rPr>
          <w:spacing w:val="-6"/>
        </w:rPr>
        <w:t xml:space="preserve"> </w:t>
      </w:r>
      <w:r>
        <w:t>grills</w:t>
      </w:r>
      <w:r>
        <w:rPr>
          <w:spacing w:val="-5"/>
        </w:rPr>
        <w:t xml:space="preserve"> </w:t>
      </w:r>
      <w:r>
        <w:t>and</w:t>
      </w:r>
      <w:r>
        <w:rPr>
          <w:spacing w:val="-4"/>
        </w:rPr>
        <w:t xml:space="preserve"> </w:t>
      </w:r>
      <w:r>
        <w:t>air</w:t>
      </w:r>
      <w:r>
        <w:rPr>
          <w:spacing w:val="-4"/>
        </w:rPr>
        <w:t xml:space="preserve"> </w:t>
      </w:r>
      <w:r>
        <w:rPr>
          <w:spacing w:val="-2"/>
        </w:rPr>
        <w:t>fryers.</w:t>
      </w:r>
    </w:p>
    <w:p w14:paraId="1E6886D5" w14:textId="77777777" w:rsidR="00462241" w:rsidRDefault="00462241">
      <w:pPr>
        <w:pStyle w:val="BodyText"/>
        <w:spacing w:before="75"/>
      </w:pPr>
    </w:p>
    <w:p w14:paraId="1E6886D6" w14:textId="77777777" w:rsidR="00462241" w:rsidRDefault="00A227DC">
      <w:pPr>
        <w:pStyle w:val="BodyText"/>
        <w:spacing w:before="1" w:line="276" w:lineRule="auto"/>
        <w:ind w:left="720" w:right="1438"/>
      </w:pPr>
      <w:r>
        <w:t>Additionally,</w:t>
      </w:r>
      <w:r>
        <w:rPr>
          <w:spacing w:val="-9"/>
        </w:rPr>
        <w:t xml:space="preserve"> </w:t>
      </w:r>
      <w:r>
        <w:rPr>
          <w:rFonts w:ascii="Franklin Gothic Demi Cond"/>
          <w:b/>
        </w:rPr>
        <w:t>open</w:t>
      </w:r>
      <w:r>
        <w:rPr>
          <w:rFonts w:ascii="Franklin Gothic Demi Cond"/>
          <w:b/>
          <w:spacing w:val="-7"/>
        </w:rPr>
        <w:t xml:space="preserve"> </w:t>
      </w:r>
      <w:r>
        <w:rPr>
          <w:rFonts w:ascii="Franklin Gothic Demi Cond"/>
          <w:b/>
        </w:rPr>
        <w:t xml:space="preserve">flames </w:t>
      </w:r>
      <w:r>
        <w:t>are</w:t>
      </w:r>
      <w:r>
        <w:rPr>
          <w:spacing w:val="-7"/>
        </w:rPr>
        <w:t xml:space="preserve"> </w:t>
      </w:r>
      <w:r>
        <w:t>not</w:t>
      </w:r>
      <w:r>
        <w:rPr>
          <w:spacing w:val="-8"/>
        </w:rPr>
        <w:t xml:space="preserve"> </w:t>
      </w:r>
      <w:r>
        <w:t>permitted</w:t>
      </w:r>
      <w:r>
        <w:rPr>
          <w:spacing w:val="-8"/>
        </w:rPr>
        <w:t xml:space="preserve"> </w:t>
      </w:r>
      <w:r>
        <w:t>in</w:t>
      </w:r>
      <w:r>
        <w:rPr>
          <w:spacing w:val="-10"/>
        </w:rPr>
        <w:t xml:space="preserve"> </w:t>
      </w:r>
      <w:r>
        <w:t>residential</w:t>
      </w:r>
      <w:r>
        <w:rPr>
          <w:spacing w:val="-9"/>
        </w:rPr>
        <w:t xml:space="preserve"> </w:t>
      </w:r>
      <w:r>
        <w:t>housing.</w:t>
      </w:r>
      <w:r>
        <w:rPr>
          <w:spacing w:val="-8"/>
        </w:rPr>
        <w:t xml:space="preserve"> </w:t>
      </w:r>
      <w:r>
        <w:t>This</w:t>
      </w:r>
      <w:r>
        <w:rPr>
          <w:spacing w:val="-8"/>
        </w:rPr>
        <w:t xml:space="preserve"> </w:t>
      </w:r>
      <w:r>
        <w:t>includes</w:t>
      </w:r>
      <w:r>
        <w:rPr>
          <w:spacing w:val="-8"/>
        </w:rPr>
        <w:t xml:space="preserve"> </w:t>
      </w:r>
      <w:r>
        <w:t>candles,</w:t>
      </w:r>
      <w:r>
        <w:rPr>
          <w:spacing w:val="-8"/>
        </w:rPr>
        <w:t xml:space="preserve"> </w:t>
      </w:r>
      <w:r>
        <w:t>matches, lighters, incense, and fireworks.</w:t>
      </w:r>
    </w:p>
    <w:p w14:paraId="1E6886D7" w14:textId="77777777" w:rsidR="00462241" w:rsidRDefault="00462241">
      <w:pPr>
        <w:pStyle w:val="BodyText"/>
        <w:spacing w:before="36"/>
      </w:pPr>
    </w:p>
    <w:p w14:paraId="1E6886D8" w14:textId="77777777" w:rsidR="00462241" w:rsidRDefault="00A227DC">
      <w:pPr>
        <w:pStyle w:val="BodyText"/>
        <w:spacing w:line="276" w:lineRule="auto"/>
        <w:ind w:left="720" w:right="1438"/>
      </w:pPr>
      <w:r>
        <w:rPr>
          <w:rFonts w:ascii="Franklin Gothic Demi Cond"/>
          <w:b/>
        </w:rPr>
        <w:t>Smoking</w:t>
      </w:r>
      <w:r>
        <w:rPr>
          <w:rFonts w:ascii="Franklin Gothic Demi Cond"/>
          <w:b/>
          <w:spacing w:val="40"/>
        </w:rPr>
        <w:t xml:space="preserve"> </w:t>
      </w:r>
      <w:r>
        <w:t>in</w:t>
      </w:r>
      <w:r>
        <w:rPr>
          <w:spacing w:val="32"/>
        </w:rPr>
        <w:t xml:space="preserve"> </w:t>
      </w:r>
      <w:r>
        <w:t>residential</w:t>
      </w:r>
      <w:r>
        <w:rPr>
          <w:spacing w:val="32"/>
        </w:rPr>
        <w:t xml:space="preserve"> </w:t>
      </w:r>
      <w:r>
        <w:t>housing</w:t>
      </w:r>
      <w:r>
        <w:rPr>
          <w:spacing w:val="33"/>
        </w:rPr>
        <w:t xml:space="preserve"> </w:t>
      </w:r>
      <w:r>
        <w:t>is</w:t>
      </w:r>
      <w:r>
        <w:rPr>
          <w:spacing w:val="31"/>
        </w:rPr>
        <w:t xml:space="preserve"> </w:t>
      </w:r>
      <w:r>
        <w:t>strictly</w:t>
      </w:r>
      <w:r>
        <w:rPr>
          <w:spacing w:val="30"/>
        </w:rPr>
        <w:t xml:space="preserve"> </w:t>
      </w:r>
      <w:r>
        <w:t>prohibited.</w:t>
      </w:r>
      <w:r>
        <w:rPr>
          <w:spacing w:val="34"/>
        </w:rPr>
        <w:t xml:space="preserve"> </w:t>
      </w:r>
      <w:r>
        <w:t>Smoking</w:t>
      </w:r>
      <w:r>
        <w:rPr>
          <w:spacing w:val="31"/>
        </w:rPr>
        <w:t xml:space="preserve"> </w:t>
      </w:r>
      <w:r>
        <w:t>is</w:t>
      </w:r>
      <w:r>
        <w:rPr>
          <w:spacing w:val="31"/>
        </w:rPr>
        <w:t xml:space="preserve"> </w:t>
      </w:r>
      <w:r>
        <w:t>permitted</w:t>
      </w:r>
      <w:r>
        <w:rPr>
          <w:spacing w:val="31"/>
        </w:rPr>
        <w:t xml:space="preserve"> </w:t>
      </w:r>
      <w:r>
        <w:t>only</w:t>
      </w:r>
      <w:r>
        <w:rPr>
          <w:spacing w:val="32"/>
        </w:rPr>
        <w:t xml:space="preserve"> </w:t>
      </w:r>
      <w:r>
        <w:t>in</w:t>
      </w:r>
      <w:r>
        <w:rPr>
          <w:spacing w:val="32"/>
        </w:rPr>
        <w:t xml:space="preserve"> </w:t>
      </w:r>
      <w:r>
        <w:t>designated outdoor smoking areas.</w:t>
      </w:r>
    </w:p>
    <w:p w14:paraId="1E6886D9" w14:textId="77777777" w:rsidR="00462241" w:rsidRDefault="00462241">
      <w:pPr>
        <w:pStyle w:val="BodyText"/>
        <w:spacing w:line="276" w:lineRule="auto"/>
        <w:sectPr w:rsidR="00462241">
          <w:pgSz w:w="12240" w:h="15840"/>
          <w:pgMar w:top="1360" w:right="0" w:bottom="960" w:left="720" w:header="0" w:footer="770" w:gutter="0"/>
          <w:cols w:space="720"/>
        </w:sectPr>
      </w:pPr>
    </w:p>
    <w:p w14:paraId="1E6886DA" w14:textId="77777777" w:rsidR="00462241" w:rsidRDefault="00A227DC">
      <w:pPr>
        <w:spacing w:before="80" w:line="276" w:lineRule="auto"/>
        <w:ind w:left="719" w:right="1436"/>
        <w:jc w:val="both"/>
      </w:pPr>
      <w:r>
        <w:rPr>
          <w:rFonts w:ascii="Franklin Gothic Demi Cond"/>
          <w:b/>
        </w:rPr>
        <w:lastRenderedPageBreak/>
        <w:t xml:space="preserve">Battery or gasoline motorized equipment </w:t>
      </w:r>
      <w:r>
        <w:t xml:space="preserve">is prohibited from residential housing, including but not limited </w:t>
      </w:r>
      <w:proofErr w:type="gramStart"/>
      <w:r>
        <w:t>to:</w:t>
      </w:r>
      <w:proofErr w:type="gramEnd"/>
      <w:r>
        <w:t xml:space="preserve"> self-balancing scooters and hover boards.</w:t>
      </w:r>
    </w:p>
    <w:p w14:paraId="1E6886DB" w14:textId="77777777" w:rsidR="00462241" w:rsidRDefault="00A227DC">
      <w:pPr>
        <w:pStyle w:val="BodyText"/>
        <w:spacing w:before="52"/>
        <w:rPr>
          <w:sz w:val="20"/>
        </w:rPr>
      </w:pPr>
      <w:r>
        <w:rPr>
          <w:noProof/>
          <w:sz w:val="20"/>
        </w:rPr>
        <mc:AlternateContent>
          <mc:Choice Requires="wps">
            <w:drawing>
              <wp:anchor distT="0" distB="0" distL="0" distR="0" simplePos="0" relativeHeight="487659520" behindDoc="1" locked="0" layoutInCell="1" allowOverlap="1" wp14:anchorId="1E6888F7" wp14:editId="1E6888F8">
                <wp:simplePos x="0" y="0"/>
                <wp:positionH relativeFrom="page">
                  <wp:posOffset>896111</wp:posOffset>
                </wp:positionH>
                <wp:positionV relativeFrom="paragraph">
                  <wp:posOffset>192701</wp:posOffset>
                </wp:positionV>
                <wp:extent cx="5980430" cy="6350"/>
                <wp:effectExtent l="0" t="0" r="0" b="0"/>
                <wp:wrapTopAndBottom/>
                <wp:docPr id="154" name="Graphic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2EA890E" id="Graphic 154" o:spid="_x0000_s1026" style="position:absolute;margin-left:70.55pt;margin-top:15.15pt;width:470.9pt;height:.5pt;z-index:-15656960;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" path="m5980176,l,,,6096r5980176,l5980176,xe" fillcolor="black" stroked="f">
                <v:path arrowok="t"/>
                <w10:wrap type="topAndBottom" anchorx="page"/>
              </v:shape>
            </w:pict>
          </mc:Fallback>
        </mc:AlternateContent>
      </w:r>
    </w:p>
    <w:p w14:paraId="1E6886DC" w14:textId="77777777" w:rsidR="00462241" w:rsidRDefault="00A227DC">
      <w:pPr>
        <w:pStyle w:val="Heading2"/>
        <w:ind w:left="719"/>
      </w:pPr>
      <w:bookmarkStart w:id="402" w:name="Decorations"/>
      <w:bookmarkStart w:id="403" w:name="_bookmark142"/>
      <w:bookmarkEnd w:id="402"/>
      <w:bookmarkEnd w:id="403"/>
      <w:r>
        <w:rPr>
          <w:color w:val="8E6E3D"/>
          <w:spacing w:val="11"/>
        </w:rPr>
        <w:t>Decorations</w:t>
      </w:r>
    </w:p>
    <w:p w14:paraId="1E6886DD" w14:textId="77777777" w:rsidR="00462241" w:rsidRDefault="00A227DC">
      <w:pPr>
        <w:pStyle w:val="BodyText"/>
        <w:spacing w:before="155"/>
        <w:ind w:left="720"/>
        <w:jc w:val="both"/>
      </w:pPr>
      <w:r>
        <w:t>Certain</w:t>
      </w:r>
      <w:r>
        <w:rPr>
          <w:spacing w:val="-8"/>
        </w:rPr>
        <w:t xml:space="preserve"> </w:t>
      </w:r>
      <w:r>
        <w:t>decorations</w:t>
      </w:r>
      <w:r>
        <w:rPr>
          <w:spacing w:val="-5"/>
        </w:rPr>
        <w:t xml:space="preserve"> </w:t>
      </w:r>
      <w:r>
        <w:t>are</w:t>
      </w:r>
      <w:r>
        <w:rPr>
          <w:spacing w:val="-4"/>
        </w:rPr>
        <w:t xml:space="preserve"> </w:t>
      </w:r>
      <w:r>
        <w:t>fire</w:t>
      </w:r>
      <w:r>
        <w:rPr>
          <w:spacing w:val="-6"/>
        </w:rPr>
        <w:t xml:space="preserve"> </w:t>
      </w:r>
      <w:r>
        <w:t>hazards,</w:t>
      </w:r>
      <w:r>
        <w:rPr>
          <w:spacing w:val="-4"/>
        </w:rPr>
        <w:t xml:space="preserve"> </w:t>
      </w:r>
      <w:r>
        <w:t>and</w:t>
      </w:r>
      <w:r>
        <w:rPr>
          <w:spacing w:val="-4"/>
        </w:rPr>
        <w:t xml:space="preserve"> </w:t>
      </w:r>
      <w:r>
        <w:t>therefore,</w:t>
      </w:r>
      <w:r>
        <w:rPr>
          <w:spacing w:val="-4"/>
        </w:rPr>
        <w:t xml:space="preserve"> </w:t>
      </w:r>
      <w:r>
        <w:t>are</w:t>
      </w:r>
      <w:r>
        <w:rPr>
          <w:spacing w:val="-4"/>
        </w:rPr>
        <w:t xml:space="preserve"> </w:t>
      </w:r>
      <w:r>
        <w:t>prohibited</w:t>
      </w:r>
      <w:r>
        <w:rPr>
          <w:spacing w:val="-5"/>
        </w:rPr>
        <w:t xml:space="preserve"> </w:t>
      </w:r>
      <w:r>
        <w:t>in</w:t>
      </w:r>
      <w:r>
        <w:rPr>
          <w:spacing w:val="-7"/>
        </w:rPr>
        <w:t xml:space="preserve"> </w:t>
      </w:r>
      <w:r>
        <w:t>residential</w:t>
      </w:r>
      <w:r>
        <w:rPr>
          <w:spacing w:val="-6"/>
        </w:rPr>
        <w:t xml:space="preserve"> </w:t>
      </w:r>
      <w:r>
        <w:rPr>
          <w:spacing w:val="-2"/>
        </w:rPr>
        <w:t>housing:</w:t>
      </w:r>
    </w:p>
    <w:p w14:paraId="1E6886DE" w14:textId="77777777" w:rsidR="00462241" w:rsidRDefault="00A227DC">
      <w:pPr>
        <w:pStyle w:val="ListParagraph"/>
        <w:numPr>
          <w:ilvl w:val="0"/>
          <w:numId w:val="1"/>
        </w:numPr>
        <w:tabs>
          <w:tab w:val="left" w:pos="1439"/>
        </w:tabs>
        <w:spacing w:line="276" w:lineRule="auto"/>
        <w:ind w:right="1435" w:hanging="360"/>
        <w:jc w:val="both"/>
      </w:pPr>
      <w:r>
        <w:rPr>
          <w:rFonts w:ascii="Franklin Gothic Demi Cond" w:hAnsi="Franklin Gothic Demi Cond"/>
          <w:b/>
        </w:rPr>
        <w:t xml:space="preserve">Decorative material which will ignite and allow flames to spread </w:t>
      </w:r>
      <w:r>
        <w:t>over the surface or will allow burning particles to drop when exposed to a match flame test. The flame test will be applied to a piece of decorative material removed from the display and tested in a safe place. Plastic bags, garbage bags, and plastic tarps are examples of materials that fail the flame test and should not be used in decorations. Non-</w:t>
      </w:r>
      <w:proofErr w:type="gramStart"/>
      <w:r>
        <w:t>flame retardant</w:t>
      </w:r>
      <w:proofErr w:type="gramEnd"/>
      <w:r>
        <w:t xml:space="preserve"> materials may be treated with flame retardant, and satisfactory match flame test results may allow for treated materials to be used as decorations.</w:t>
      </w:r>
    </w:p>
    <w:p w14:paraId="1E6886DF" w14:textId="77777777" w:rsidR="00462241" w:rsidRDefault="00A227DC">
      <w:pPr>
        <w:pStyle w:val="ListParagraph"/>
        <w:numPr>
          <w:ilvl w:val="0"/>
          <w:numId w:val="1"/>
        </w:numPr>
        <w:tabs>
          <w:tab w:val="left" w:pos="1439"/>
        </w:tabs>
        <w:spacing w:before="0" w:line="265" w:lineRule="exact"/>
        <w:ind w:hanging="360"/>
        <w:rPr>
          <w:rFonts w:ascii="Franklin Gothic Demi Cond" w:hAnsi="Franklin Gothic Demi Cond"/>
          <w:b/>
        </w:rPr>
      </w:pPr>
      <w:r>
        <w:rPr>
          <w:rFonts w:ascii="Franklin Gothic Demi Cond" w:hAnsi="Franklin Gothic Demi Cond"/>
          <w:b/>
        </w:rPr>
        <w:t>Decorations</w:t>
      </w:r>
      <w:r>
        <w:rPr>
          <w:rFonts w:ascii="Franklin Gothic Demi Cond" w:hAnsi="Franklin Gothic Demi Cond"/>
          <w:b/>
          <w:spacing w:val="-7"/>
        </w:rPr>
        <w:t xml:space="preserve"> </w:t>
      </w:r>
      <w:r>
        <w:rPr>
          <w:rFonts w:ascii="Franklin Gothic Demi Cond" w:hAnsi="Franklin Gothic Demi Cond"/>
          <w:b/>
        </w:rPr>
        <w:t>that</w:t>
      </w:r>
      <w:r>
        <w:rPr>
          <w:rFonts w:ascii="Franklin Gothic Demi Cond" w:hAnsi="Franklin Gothic Demi Cond"/>
          <w:b/>
          <w:spacing w:val="-5"/>
        </w:rPr>
        <w:t xml:space="preserve"> </w:t>
      </w:r>
      <w:r>
        <w:rPr>
          <w:rFonts w:ascii="Franklin Gothic Demi Cond" w:hAnsi="Franklin Gothic Demi Cond"/>
          <w:b/>
        </w:rPr>
        <w:t>obstruct</w:t>
      </w:r>
      <w:r>
        <w:rPr>
          <w:rFonts w:ascii="Franklin Gothic Demi Cond" w:hAnsi="Franklin Gothic Demi Cond"/>
          <w:b/>
          <w:spacing w:val="-5"/>
        </w:rPr>
        <w:t xml:space="preserve"> </w:t>
      </w:r>
      <w:r>
        <w:rPr>
          <w:rFonts w:ascii="Franklin Gothic Demi Cond" w:hAnsi="Franklin Gothic Demi Cond"/>
          <w:b/>
        </w:rPr>
        <w:t>fire</w:t>
      </w:r>
      <w:r>
        <w:rPr>
          <w:rFonts w:ascii="Franklin Gothic Demi Cond" w:hAnsi="Franklin Gothic Demi Cond"/>
          <w:b/>
          <w:spacing w:val="-6"/>
        </w:rPr>
        <w:t xml:space="preserve"> </w:t>
      </w:r>
      <w:r>
        <w:rPr>
          <w:rFonts w:ascii="Franklin Gothic Demi Cond" w:hAnsi="Franklin Gothic Demi Cond"/>
          <w:b/>
        </w:rPr>
        <w:t>alarms,</w:t>
      </w:r>
      <w:r>
        <w:rPr>
          <w:rFonts w:ascii="Franklin Gothic Demi Cond" w:hAnsi="Franklin Gothic Demi Cond"/>
          <w:b/>
          <w:spacing w:val="-4"/>
        </w:rPr>
        <w:t xml:space="preserve"> </w:t>
      </w:r>
      <w:r>
        <w:rPr>
          <w:rFonts w:ascii="Franklin Gothic Demi Cond" w:hAnsi="Franklin Gothic Demi Cond"/>
          <w:b/>
        </w:rPr>
        <w:t>operation</w:t>
      </w:r>
      <w:r>
        <w:rPr>
          <w:rFonts w:ascii="Franklin Gothic Demi Cond" w:hAnsi="Franklin Gothic Demi Cond"/>
          <w:b/>
          <w:spacing w:val="-5"/>
        </w:rPr>
        <w:t xml:space="preserve"> </w:t>
      </w:r>
      <w:r>
        <w:rPr>
          <w:rFonts w:ascii="Franklin Gothic Demi Cond" w:hAnsi="Franklin Gothic Demi Cond"/>
          <w:b/>
        </w:rPr>
        <w:t>of</w:t>
      </w:r>
      <w:r>
        <w:rPr>
          <w:rFonts w:ascii="Franklin Gothic Demi Cond" w:hAnsi="Franklin Gothic Demi Cond"/>
          <w:b/>
          <w:spacing w:val="-5"/>
        </w:rPr>
        <w:t xml:space="preserve"> </w:t>
      </w:r>
      <w:r>
        <w:rPr>
          <w:rFonts w:ascii="Franklin Gothic Demi Cond" w:hAnsi="Franklin Gothic Demi Cond"/>
          <w:b/>
        </w:rPr>
        <w:t>automatic</w:t>
      </w:r>
      <w:r>
        <w:rPr>
          <w:rFonts w:ascii="Franklin Gothic Demi Cond" w:hAnsi="Franklin Gothic Demi Cond"/>
          <w:b/>
          <w:spacing w:val="-4"/>
        </w:rPr>
        <w:t xml:space="preserve"> </w:t>
      </w:r>
      <w:r>
        <w:rPr>
          <w:rFonts w:ascii="Franklin Gothic Demi Cond" w:hAnsi="Franklin Gothic Demi Cond"/>
          <w:b/>
        </w:rPr>
        <w:t>sprinkler</w:t>
      </w:r>
      <w:r>
        <w:rPr>
          <w:rFonts w:ascii="Franklin Gothic Demi Cond" w:hAnsi="Franklin Gothic Demi Cond"/>
          <w:b/>
          <w:spacing w:val="-5"/>
        </w:rPr>
        <w:t xml:space="preserve"> </w:t>
      </w:r>
      <w:r>
        <w:rPr>
          <w:rFonts w:ascii="Franklin Gothic Demi Cond" w:hAnsi="Franklin Gothic Demi Cond"/>
          <w:b/>
        </w:rPr>
        <w:t>heads,</w:t>
      </w:r>
      <w:r>
        <w:rPr>
          <w:rFonts w:ascii="Franklin Gothic Demi Cond" w:hAnsi="Franklin Gothic Demi Cond"/>
          <w:b/>
          <w:spacing w:val="-4"/>
        </w:rPr>
        <w:t xml:space="preserve"> </w:t>
      </w:r>
      <w:r>
        <w:rPr>
          <w:rFonts w:ascii="Franklin Gothic Demi Cond" w:hAnsi="Franklin Gothic Demi Cond"/>
          <w:b/>
        </w:rPr>
        <w:t>or</w:t>
      </w:r>
      <w:r>
        <w:rPr>
          <w:rFonts w:ascii="Franklin Gothic Demi Cond" w:hAnsi="Franklin Gothic Demi Cond"/>
          <w:b/>
          <w:spacing w:val="-5"/>
        </w:rPr>
        <w:t xml:space="preserve"> </w:t>
      </w:r>
      <w:r>
        <w:rPr>
          <w:rFonts w:ascii="Franklin Gothic Demi Cond" w:hAnsi="Franklin Gothic Demi Cond"/>
          <w:b/>
          <w:spacing w:val="-2"/>
        </w:rPr>
        <w:t>exits.</w:t>
      </w:r>
    </w:p>
    <w:p w14:paraId="1E6886E0" w14:textId="77777777" w:rsidR="00462241" w:rsidRDefault="00A227DC">
      <w:pPr>
        <w:pStyle w:val="ListParagraph"/>
        <w:numPr>
          <w:ilvl w:val="0"/>
          <w:numId w:val="1"/>
        </w:numPr>
        <w:tabs>
          <w:tab w:val="left" w:pos="1437"/>
          <w:tab w:val="left" w:pos="1439"/>
        </w:tabs>
        <w:spacing w:line="273" w:lineRule="auto"/>
        <w:ind w:right="1437"/>
        <w:jc w:val="both"/>
      </w:pPr>
      <w:r>
        <w:rPr>
          <w:rFonts w:ascii="Franklin Gothic Demi Cond" w:hAnsi="Franklin Gothic Demi Cond"/>
          <w:b/>
        </w:rPr>
        <w:t>Extremely</w:t>
      </w:r>
      <w:r>
        <w:rPr>
          <w:rFonts w:ascii="Franklin Gothic Demi Cond" w:hAnsi="Franklin Gothic Demi Cond"/>
          <w:b/>
          <w:spacing w:val="-10"/>
        </w:rPr>
        <w:t xml:space="preserve"> </w:t>
      </w:r>
      <w:r>
        <w:rPr>
          <w:rFonts w:ascii="Franklin Gothic Demi Cond" w:hAnsi="Franklin Gothic Demi Cond"/>
          <w:b/>
        </w:rPr>
        <w:t>flammable</w:t>
      </w:r>
      <w:r>
        <w:rPr>
          <w:rFonts w:ascii="Franklin Gothic Demi Cond" w:hAnsi="Franklin Gothic Demi Cond"/>
          <w:b/>
          <w:spacing w:val="-11"/>
        </w:rPr>
        <w:t xml:space="preserve"> </w:t>
      </w:r>
      <w:r>
        <w:rPr>
          <w:rFonts w:ascii="Franklin Gothic Demi Cond" w:hAnsi="Franklin Gothic Demi Cond"/>
          <w:b/>
        </w:rPr>
        <w:t>materials</w:t>
      </w:r>
      <w:r>
        <w:rPr>
          <w:rFonts w:ascii="Franklin Gothic Demi Cond" w:hAnsi="Franklin Gothic Demi Cond"/>
          <w:b/>
          <w:spacing w:val="-8"/>
        </w:rPr>
        <w:t xml:space="preserve"> </w:t>
      </w:r>
      <w:r>
        <w:t>including</w:t>
      </w:r>
      <w:r>
        <w:rPr>
          <w:spacing w:val="-12"/>
        </w:rPr>
        <w:t xml:space="preserve"> </w:t>
      </w:r>
      <w:r>
        <w:t>baled</w:t>
      </w:r>
      <w:r>
        <w:rPr>
          <w:spacing w:val="-12"/>
        </w:rPr>
        <w:t xml:space="preserve"> </w:t>
      </w:r>
      <w:r>
        <w:t>or</w:t>
      </w:r>
      <w:r>
        <w:rPr>
          <w:spacing w:val="-12"/>
        </w:rPr>
        <w:t xml:space="preserve"> </w:t>
      </w:r>
      <w:r>
        <w:t>loose</w:t>
      </w:r>
      <w:r>
        <w:rPr>
          <w:spacing w:val="-11"/>
        </w:rPr>
        <w:t xml:space="preserve"> </w:t>
      </w:r>
      <w:r>
        <w:t>hay</w:t>
      </w:r>
      <w:r>
        <w:rPr>
          <w:spacing w:val="-11"/>
        </w:rPr>
        <w:t xml:space="preserve"> </w:t>
      </w:r>
      <w:r>
        <w:t>or</w:t>
      </w:r>
      <w:r>
        <w:rPr>
          <w:spacing w:val="-9"/>
        </w:rPr>
        <w:t xml:space="preserve"> </w:t>
      </w:r>
      <w:r>
        <w:t>straw,</w:t>
      </w:r>
      <w:r>
        <w:rPr>
          <w:spacing w:val="-10"/>
        </w:rPr>
        <w:t xml:space="preserve"> </w:t>
      </w:r>
      <w:r>
        <w:t>split</w:t>
      </w:r>
      <w:r>
        <w:rPr>
          <w:spacing w:val="-12"/>
        </w:rPr>
        <w:t xml:space="preserve"> </w:t>
      </w:r>
      <w:r>
        <w:t>bamboo,</w:t>
      </w:r>
      <w:r>
        <w:rPr>
          <w:spacing w:val="-12"/>
        </w:rPr>
        <w:t xml:space="preserve"> </w:t>
      </w:r>
      <w:r>
        <w:t>cane</w:t>
      </w:r>
      <w:r>
        <w:rPr>
          <w:spacing w:val="-11"/>
        </w:rPr>
        <w:t xml:space="preserve"> </w:t>
      </w:r>
      <w:r>
        <w:t>poles, pasteboard walls or partitions.</w:t>
      </w:r>
    </w:p>
    <w:p w14:paraId="1E6886E1" w14:textId="77777777" w:rsidR="00462241" w:rsidRDefault="00A227DC">
      <w:pPr>
        <w:pStyle w:val="ListParagraph"/>
        <w:numPr>
          <w:ilvl w:val="0"/>
          <w:numId w:val="1"/>
        </w:numPr>
        <w:tabs>
          <w:tab w:val="left" w:pos="1439"/>
        </w:tabs>
        <w:spacing w:before="0"/>
        <w:ind w:hanging="360"/>
      </w:pPr>
      <w:r>
        <w:rPr>
          <w:rFonts w:ascii="Franklin Gothic Demi Cond" w:hAnsi="Franklin Gothic Demi Cond"/>
          <w:b/>
        </w:rPr>
        <w:t>Light</w:t>
      </w:r>
      <w:r>
        <w:rPr>
          <w:rFonts w:ascii="Franklin Gothic Demi Cond" w:hAnsi="Franklin Gothic Demi Cond"/>
          <w:b/>
          <w:spacing w:val="-6"/>
        </w:rPr>
        <w:t xml:space="preserve"> </w:t>
      </w:r>
      <w:r>
        <w:rPr>
          <w:rFonts w:ascii="Franklin Gothic Demi Cond" w:hAnsi="Franklin Gothic Demi Cond"/>
          <w:b/>
        </w:rPr>
        <w:t>and</w:t>
      </w:r>
      <w:r>
        <w:rPr>
          <w:rFonts w:ascii="Franklin Gothic Demi Cond" w:hAnsi="Franklin Gothic Demi Cond"/>
          <w:b/>
          <w:spacing w:val="-4"/>
        </w:rPr>
        <w:t xml:space="preserve"> </w:t>
      </w:r>
      <w:r>
        <w:rPr>
          <w:rFonts w:ascii="Franklin Gothic Demi Cond" w:hAnsi="Franklin Gothic Demi Cond"/>
          <w:b/>
        </w:rPr>
        <w:t>highly</w:t>
      </w:r>
      <w:r>
        <w:rPr>
          <w:rFonts w:ascii="Franklin Gothic Demi Cond" w:hAnsi="Franklin Gothic Demi Cond"/>
          <w:b/>
          <w:spacing w:val="-3"/>
        </w:rPr>
        <w:t xml:space="preserve"> </w:t>
      </w:r>
      <w:r>
        <w:rPr>
          <w:rFonts w:ascii="Franklin Gothic Demi Cond" w:hAnsi="Franklin Gothic Demi Cond"/>
          <w:b/>
        </w:rPr>
        <w:t>combustible</w:t>
      </w:r>
      <w:r>
        <w:rPr>
          <w:rFonts w:ascii="Franklin Gothic Demi Cond" w:hAnsi="Franklin Gothic Demi Cond"/>
          <w:b/>
          <w:spacing w:val="-7"/>
        </w:rPr>
        <w:t xml:space="preserve"> </w:t>
      </w:r>
      <w:r>
        <w:rPr>
          <w:rFonts w:ascii="Franklin Gothic Demi Cond" w:hAnsi="Franklin Gothic Demi Cond"/>
          <w:b/>
        </w:rPr>
        <w:t>paper</w:t>
      </w:r>
      <w:r>
        <w:rPr>
          <w:rFonts w:ascii="Franklin Gothic Demi Cond" w:hAnsi="Franklin Gothic Demi Cond"/>
          <w:b/>
          <w:spacing w:val="-4"/>
        </w:rPr>
        <w:t xml:space="preserve"> </w:t>
      </w:r>
      <w:r>
        <w:rPr>
          <w:rFonts w:ascii="Franklin Gothic Demi Cond" w:hAnsi="Franklin Gothic Demi Cond"/>
          <w:b/>
        </w:rPr>
        <w:t>products</w:t>
      </w:r>
      <w:r>
        <w:t>,</w:t>
      </w:r>
      <w:r>
        <w:rPr>
          <w:spacing w:val="-3"/>
        </w:rPr>
        <w:t xml:space="preserve"> </w:t>
      </w:r>
      <w:r>
        <w:t>like</w:t>
      </w:r>
      <w:r>
        <w:rPr>
          <w:spacing w:val="-5"/>
        </w:rPr>
        <w:t xml:space="preserve"> </w:t>
      </w:r>
      <w:r>
        <w:t>paper</w:t>
      </w:r>
      <w:r>
        <w:rPr>
          <w:spacing w:val="-4"/>
        </w:rPr>
        <w:t xml:space="preserve"> </w:t>
      </w:r>
      <w:r>
        <w:t>napkins,</w:t>
      </w:r>
      <w:r>
        <w:rPr>
          <w:spacing w:val="-4"/>
        </w:rPr>
        <w:t xml:space="preserve"> </w:t>
      </w:r>
      <w:r>
        <w:t>toilet</w:t>
      </w:r>
      <w:r>
        <w:rPr>
          <w:spacing w:val="-3"/>
        </w:rPr>
        <w:t xml:space="preserve"> </w:t>
      </w:r>
      <w:r>
        <w:t>tissue,</w:t>
      </w:r>
      <w:r>
        <w:rPr>
          <w:spacing w:val="-4"/>
        </w:rPr>
        <w:t xml:space="preserve"> </w:t>
      </w:r>
      <w:r>
        <w:t>and</w:t>
      </w:r>
      <w:r>
        <w:rPr>
          <w:spacing w:val="-3"/>
        </w:rPr>
        <w:t xml:space="preserve"> </w:t>
      </w:r>
      <w:r>
        <w:t>paper</w:t>
      </w:r>
      <w:r>
        <w:rPr>
          <w:spacing w:val="-5"/>
        </w:rPr>
        <w:t xml:space="preserve"> </w:t>
      </w:r>
      <w:r>
        <w:rPr>
          <w:spacing w:val="-2"/>
        </w:rPr>
        <w:t>tissue.</w:t>
      </w:r>
    </w:p>
    <w:p w14:paraId="1E6886E2" w14:textId="77777777" w:rsidR="00462241" w:rsidRDefault="00A227DC">
      <w:pPr>
        <w:pStyle w:val="ListParagraph"/>
        <w:numPr>
          <w:ilvl w:val="0"/>
          <w:numId w:val="1"/>
        </w:numPr>
        <w:tabs>
          <w:tab w:val="left" w:pos="1439"/>
        </w:tabs>
        <w:ind w:hanging="360"/>
        <w:rPr>
          <w:rFonts w:ascii="Franklin Gothic Demi Cond" w:hAnsi="Franklin Gothic Demi Cond"/>
          <w:b/>
        </w:rPr>
      </w:pPr>
      <w:r>
        <w:rPr>
          <w:rFonts w:ascii="Franklin Gothic Demi Cond" w:hAnsi="Franklin Gothic Demi Cond"/>
          <w:b/>
        </w:rPr>
        <w:t>Temporary</w:t>
      </w:r>
      <w:r>
        <w:rPr>
          <w:rFonts w:ascii="Franklin Gothic Demi Cond" w:hAnsi="Franklin Gothic Demi Cond"/>
          <w:b/>
          <w:spacing w:val="-5"/>
        </w:rPr>
        <w:t xml:space="preserve"> </w:t>
      </w:r>
      <w:r>
        <w:rPr>
          <w:rFonts w:ascii="Franklin Gothic Demi Cond" w:hAnsi="Franklin Gothic Demi Cond"/>
          <w:b/>
        </w:rPr>
        <w:t>wooden</w:t>
      </w:r>
      <w:r>
        <w:rPr>
          <w:rFonts w:ascii="Franklin Gothic Demi Cond" w:hAnsi="Franklin Gothic Demi Cond"/>
          <w:b/>
          <w:spacing w:val="-5"/>
        </w:rPr>
        <w:t xml:space="preserve"> </w:t>
      </w:r>
      <w:r>
        <w:rPr>
          <w:rFonts w:ascii="Franklin Gothic Demi Cond" w:hAnsi="Franklin Gothic Demi Cond"/>
          <w:b/>
        </w:rPr>
        <w:t>walls</w:t>
      </w:r>
      <w:r>
        <w:rPr>
          <w:rFonts w:ascii="Franklin Gothic Demi Cond" w:hAnsi="Franklin Gothic Demi Cond"/>
          <w:b/>
          <w:spacing w:val="-3"/>
        </w:rPr>
        <w:t xml:space="preserve"> </w:t>
      </w:r>
      <w:r>
        <w:rPr>
          <w:rFonts w:ascii="Franklin Gothic Demi Cond" w:hAnsi="Franklin Gothic Demi Cond"/>
          <w:b/>
        </w:rPr>
        <w:t>and</w:t>
      </w:r>
      <w:r>
        <w:rPr>
          <w:rFonts w:ascii="Franklin Gothic Demi Cond" w:hAnsi="Franklin Gothic Demi Cond"/>
          <w:b/>
          <w:spacing w:val="-6"/>
        </w:rPr>
        <w:t xml:space="preserve"> </w:t>
      </w:r>
      <w:r>
        <w:rPr>
          <w:rFonts w:ascii="Franklin Gothic Demi Cond" w:hAnsi="Franklin Gothic Demi Cond"/>
          <w:b/>
          <w:spacing w:val="-2"/>
        </w:rPr>
        <w:t>partitions.</w:t>
      </w:r>
    </w:p>
    <w:p w14:paraId="1E6886E3" w14:textId="77777777" w:rsidR="00462241" w:rsidRDefault="00A227DC">
      <w:pPr>
        <w:pStyle w:val="ListParagraph"/>
        <w:numPr>
          <w:ilvl w:val="0"/>
          <w:numId w:val="1"/>
        </w:numPr>
        <w:tabs>
          <w:tab w:val="left" w:pos="1440"/>
        </w:tabs>
        <w:spacing w:before="37"/>
        <w:ind w:left="1440" w:hanging="360"/>
        <w:rPr>
          <w:rFonts w:ascii="Franklin Gothic Demi Cond" w:hAnsi="Franklin Gothic Demi Cond"/>
          <w:b/>
        </w:rPr>
      </w:pPr>
      <w:r>
        <w:rPr>
          <w:rFonts w:ascii="Franklin Gothic Demi Cond" w:hAnsi="Franklin Gothic Demi Cond"/>
          <w:b/>
        </w:rPr>
        <w:t>Haunted</w:t>
      </w:r>
      <w:r>
        <w:rPr>
          <w:rFonts w:ascii="Franklin Gothic Demi Cond" w:hAnsi="Franklin Gothic Demi Cond"/>
          <w:b/>
          <w:spacing w:val="-4"/>
        </w:rPr>
        <w:t xml:space="preserve"> </w:t>
      </w:r>
      <w:r>
        <w:rPr>
          <w:rFonts w:ascii="Franklin Gothic Demi Cond" w:hAnsi="Franklin Gothic Demi Cond"/>
          <w:b/>
        </w:rPr>
        <w:t>houses</w:t>
      </w:r>
      <w:r>
        <w:rPr>
          <w:rFonts w:ascii="Franklin Gothic Demi Cond" w:hAnsi="Franklin Gothic Demi Cond"/>
          <w:b/>
          <w:spacing w:val="-4"/>
        </w:rPr>
        <w:t xml:space="preserve"> </w:t>
      </w:r>
      <w:r>
        <w:rPr>
          <w:rFonts w:ascii="Franklin Gothic Demi Cond" w:hAnsi="Franklin Gothic Demi Cond"/>
          <w:b/>
        </w:rPr>
        <w:t>or</w:t>
      </w:r>
      <w:r>
        <w:rPr>
          <w:rFonts w:ascii="Franklin Gothic Demi Cond" w:hAnsi="Franklin Gothic Demi Cond"/>
          <w:b/>
          <w:spacing w:val="-3"/>
        </w:rPr>
        <w:t xml:space="preserve"> </w:t>
      </w:r>
      <w:r>
        <w:rPr>
          <w:rFonts w:ascii="Franklin Gothic Demi Cond" w:hAnsi="Franklin Gothic Demi Cond"/>
          <w:b/>
          <w:spacing w:val="-2"/>
        </w:rPr>
        <w:t>mazes.</w:t>
      </w:r>
    </w:p>
    <w:p w14:paraId="1E6886E4" w14:textId="77777777" w:rsidR="00462241" w:rsidRDefault="00462241">
      <w:pPr>
        <w:pStyle w:val="BodyText"/>
        <w:spacing w:before="74"/>
        <w:rPr>
          <w:rFonts w:ascii="Franklin Gothic Demi Cond"/>
          <w:b/>
        </w:rPr>
      </w:pPr>
    </w:p>
    <w:p w14:paraId="1E6886E5" w14:textId="77777777" w:rsidR="00462241" w:rsidRDefault="00A227DC">
      <w:pPr>
        <w:pStyle w:val="BodyText"/>
        <w:ind w:left="720"/>
      </w:pPr>
      <w:r>
        <w:t>The</w:t>
      </w:r>
      <w:r>
        <w:rPr>
          <w:spacing w:val="-7"/>
        </w:rPr>
        <w:t xml:space="preserve"> </w:t>
      </w:r>
      <w:r>
        <w:t>following</w:t>
      </w:r>
      <w:r>
        <w:rPr>
          <w:spacing w:val="-4"/>
        </w:rPr>
        <w:t xml:space="preserve"> </w:t>
      </w:r>
      <w:r>
        <w:t>types</w:t>
      </w:r>
      <w:r>
        <w:rPr>
          <w:spacing w:val="-4"/>
        </w:rPr>
        <w:t xml:space="preserve"> </w:t>
      </w:r>
      <w:r>
        <w:t>of</w:t>
      </w:r>
      <w:r>
        <w:rPr>
          <w:spacing w:val="-5"/>
        </w:rPr>
        <w:t xml:space="preserve"> </w:t>
      </w:r>
      <w:r>
        <w:t>materials</w:t>
      </w:r>
      <w:r>
        <w:rPr>
          <w:spacing w:val="-4"/>
        </w:rPr>
        <w:t xml:space="preserve"> </w:t>
      </w:r>
      <w:r>
        <w:t>are</w:t>
      </w:r>
      <w:r>
        <w:rPr>
          <w:spacing w:val="-7"/>
        </w:rPr>
        <w:t xml:space="preserve"> </w:t>
      </w:r>
      <w:r>
        <w:t>recommended</w:t>
      </w:r>
      <w:r>
        <w:rPr>
          <w:spacing w:val="-4"/>
        </w:rPr>
        <w:t xml:space="preserve"> </w:t>
      </w:r>
      <w:r>
        <w:t>for</w:t>
      </w:r>
      <w:r>
        <w:rPr>
          <w:spacing w:val="-6"/>
        </w:rPr>
        <w:t xml:space="preserve"> </w:t>
      </w:r>
      <w:r>
        <w:t>use</w:t>
      </w:r>
      <w:r>
        <w:rPr>
          <w:spacing w:val="-4"/>
        </w:rPr>
        <w:t xml:space="preserve"> </w:t>
      </w:r>
      <w:r>
        <w:t>in</w:t>
      </w:r>
      <w:r>
        <w:rPr>
          <w:spacing w:val="-6"/>
        </w:rPr>
        <w:t xml:space="preserve"> </w:t>
      </w:r>
      <w:r>
        <w:t>decorations</w:t>
      </w:r>
      <w:r>
        <w:rPr>
          <w:spacing w:val="-4"/>
        </w:rPr>
        <w:t xml:space="preserve"> </w:t>
      </w:r>
      <w:r>
        <w:t>and</w:t>
      </w:r>
      <w:r>
        <w:rPr>
          <w:spacing w:val="-4"/>
        </w:rPr>
        <w:t xml:space="preserve"> </w:t>
      </w:r>
      <w:r>
        <w:rPr>
          <w:spacing w:val="-2"/>
        </w:rPr>
        <w:t>displays:</w:t>
      </w:r>
    </w:p>
    <w:p w14:paraId="1E6886E6" w14:textId="77777777" w:rsidR="00462241" w:rsidRDefault="00A227DC">
      <w:pPr>
        <w:pStyle w:val="ListParagraph"/>
        <w:numPr>
          <w:ilvl w:val="0"/>
          <w:numId w:val="1"/>
        </w:numPr>
        <w:tabs>
          <w:tab w:val="left" w:pos="1440"/>
        </w:tabs>
        <w:ind w:left="1440" w:hanging="360"/>
      </w:pPr>
      <w:r>
        <w:t>Commercially</w:t>
      </w:r>
      <w:r>
        <w:rPr>
          <w:spacing w:val="-9"/>
        </w:rPr>
        <w:t xml:space="preserve"> </w:t>
      </w:r>
      <w:r>
        <w:t>flame-proofed</w:t>
      </w:r>
      <w:r>
        <w:rPr>
          <w:spacing w:val="-8"/>
        </w:rPr>
        <w:t xml:space="preserve"> </w:t>
      </w:r>
      <w:r>
        <w:t>crepe</w:t>
      </w:r>
      <w:r>
        <w:rPr>
          <w:spacing w:val="-7"/>
        </w:rPr>
        <w:t xml:space="preserve"> </w:t>
      </w:r>
      <w:r>
        <w:rPr>
          <w:spacing w:val="-2"/>
        </w:rPr>
        <w:t>paper,</w:t>
      </w:r>
    </w:p>
    <w:p w14:paraId="1E6886E7" w14:textId="77777777" w:rsidR="00462241" w:rsidRDefault="00A227DC">
      <w:pPr>
        <w:pStyle w:val="ListParagraph"/>
        <w:numPr>
          <w:ilvl w:val="0"/>
          <w:numId w:val="1"/>
        </w:numPr>
        <w:tabs>
          <w:tab w:val="left" w:pos="1440"/>
        </w:tabs>
        <w:ind w:left="1440" w:hanging="360"/>
      </w:pPr>
      <w:r>
        <w:t>Commercially</w:t>
      </w:r>
      <w:r>
        <w:rPr>
          <w:spacing w:val="-10"/>
        </w:rPr>
        <w:t xml:space="preserve"> </w:t>
      </w:r>
      <w:r>
        <w:t>flame-proofed</w:t>
      </w:r>
      <w:r>
        <w:rPr>
          <w:spacing w:val="-8"/>
        </w:rPr>
        <w:t xml:space="preserve"> </w:t>
      </w:r>
      <w:r>
        <w:rPr>
          <w:spacing w:val="-2"/>
        </w:rPr>
        <w:t>fabrics,</w:t>
      </w:r>
    </w:p>
    <w:p w14:paraId="1E6886E8" w14:textId="77777777" w:rsidR="00462241" w:rsidRDefault="00A227DC">
      <w:pPr>
        <w:pStyle w:val="ListParagraph"/>
        <w:numPr>
          <w:ilvl w:val="0"/>
          <w:numId w:val="1"/>
        </w:numPr>
        <w:tabs>
          <w:tab w:val="left" w:pos="1440"/>
        </w:tabs>
        <w:spacing w:before="37"/>
        <w:ind w:left="1440" w:hanging="360"/>
      </w:pPr>
      <w:r>
        <w:t>Commercially</w:t>
      </w:r>
      <w:r>
        <w:rPr>
          <w:spacing w:val="-7"/>
        </w:rPr>
        <w:t xml:space="preserve"> </w:t>
      </w:r>
      <w:r>
        <w:t>flame-proofed</w:t>
      </w:r>
      <w:r>
        <w:rPr>
          <w:spacing w:val="-6"/>
        </w:rPr>
        <w:t xml:space="preserve"> </w:t>
      </w:r>
      <w:proofErr w:type="spellStart"/>
      <w:r>
        <w:t>pomps</w:t>
      </w:r>
      <w:proofErr w:type="spellEnd"/>
      <w:r>
        <w:rPr>
          <w:spacing w:val="-8"/>
        </w:rPr>
        <w:t xml:space="preserve"> </w:t>
      </w:r>
      <w:r>
        <w:t>(napkin</w:t>
      </w:r>
      <w:r>
        <w:rPr>
          <w:spacing w:val="-7"/>
        </w:rPr>
        <w:t xml:space="preserve"> </w:t>
      </w:r>
      <w:r>
        <w:rPr>
          <w:spacing w:val="-2"/>
        </w:rPr>
        <w:t>sized),</w:t>
      </w:r>
    </w:p>
    <w:p w14:paraId="1E6886E9" w14:textId="77777777" w:rsidR="00462241" w:rsidRDefault="00A227DC">
      <w:pPr>
        <w:pStyle w:val="ListParagraph"/>
        <w:numPr>
          <w:ilvl w:val="0"/>
          <w:numId w:val="1"/>
        </w:numPr>
        <w:tabs>
          <w:tab w:val="left" w:pos="1441"/>
        </w:tabs>
        <w:ind w:left="1441" w:hanging="360"/>
      </w:pPr>
      <w:r>
        <w:t>Flame-proofed</w:t>
      </w:r>
      <w:r>
        <w:rPr>
          <w:spacing w:val="-9"/>
        </w:rPr>
        <w:t xml:space="preserve"> </w:t>
      </w:r>
      <w:r>
        <w:t>corrugated</w:t>
      </w:r>
      <w:r>
        <w:rPr>
          <w:spacing w:val="-9"/>
        </w:rPr>
        <w:t xml:space="preserve"> </w:t>
      </w:r>
      <w:r>
        <w:rPr>
          <w:spacing w:val="-2"/>
        </w:rPr>
        <w:t>paper,</w:t>
      </w:r>
    </w:p>
    <w:p w14:paraId="1E6886EA" w14:textId="77777777" w:rsidR="00462241" w:rsidRDefault="00A227DC">
      <w:pPr>
        <w:pStyle w:val="ListParagraph"/>
        <w:numPr>
          <w:ilvl w:val="0"/>
          <w:numId w:val="1"/>
        </w:numPr>
        <w:tabs>
          <w:tab w:val="left" w:pos="1441"/>
        </w:tabs>
        <w:spacing w:before="37"/>
        <w:ind w:left="1441" w:hanging="360"/>
      </w:pPr>
      <w:r>
        <w:t>Latex</w:t>
      </w:r>
      <w:r>
        <w:rPr>
          <w:spacing w:val="-4"/>
        </w:rPr>
        <w:t xml:space="preserve"> </w:t>
      </w:r>
      <w:r>
        <w:t>base</w:t>
      </w:r>
      <w:r>
        <w:rPr>
          <w:spacing w:val="-1"/>
        </w:rPr>
        <w:t xml:space="preserve"> </w:t>
      </w:r>
      <w:r>
        <w:rPr>
          <w:spacing w:val="-2"/>
        </w:rPr>
        <w:t>paints,</w:t>
      </w:r>
    </w:p>
    <w:p w14:paraId="1E6886EB" w14:textId="77777777" w:rsidR="00462241" w:rsidRDefault="00A227DC">
      <w:pPr>
        <w:pStyle w:val="ListParagraph"/>
        <w:numPr>
          <w:ilvl w:val="0"/>
          <w:numId w:val="1"/>
        </w:numPr>
        <w:tabs>
          <w:tab w:val="left" w:pos="1441"/>
        </w:tabs>
        <w:ind w:left="1441" w:hanging="360"/>
      </w:pPr>
      <w:r>
        <w:t>Watercolor</w:t>
      </w:r>
      <w:r>
        <w:rPr>
          <w:spacing w:val="-4"/>
        </w:rPr>
        <w:t xml:space="preserve"> </w:t>
      </w:r>
      <w:r>
        <w:t>paints</w:t>
      </w:r>
      <w:r>
        <w:rPr>
          <w:spacing w:val="-3"/>
        </w:rPr>
        <w:t xml:space="preserve"> </w:t>
      </w:r>
      <w:r>
        <w:t>or</w:t>
      </w:r>
      <w:r>
        <w:rPr>
          <w:spacing w:val="-3"/>
        </w:rPr>
        <w:t xml:space="preserve"> </w:t>
      </w:r>
      <w:r>
        <w:t>water</w:t>
      </w:r>
      <w:r>
        <w:rPr>
          <w:spacing w:val="-3"/>
        </w:rPr>
        <w:t xml:space="preserve"> </w:t>
      </w:r>
      <w:r>
        <w:t>mixed</w:t>
      </w:r>
      <w:r>
        <w:rPr>
          <w:spacing w:val="-6"/>
        </w:rPr>
        <w:t xml:space="preserve"> </w:t>
      </w:r>
      <w:r>
        <w:t>powder</w:t>
      </w:r>
      <w:r>
        <w:rPr>
          <w:spacing w:val="-5"/>
        </w:rPr>
        <w:t xml:space="preserve"> </w:t>
      </w:r>
      <w:r>
        <w:t>paints,</w:t>
      </w:r>
      <w:r>
        <w:rPr>
          <w:spacing w:val="-6"/>
        </w:rPr>
        <w:t xml:space="preserve"> </w:t>
      </w:r>
      <w:r>
        <w:rPr>
          <w:spacing w:val="-5"/>
        </w:rPr>
        <w:t>and</w:t>
      </w:r>
    </w:p>
    <w:p w14:paraId="1E6886EC" w14:textId="77777777" w:rsidR="00462241" w:rsidRDefault="00A227DC">
      <w:pPr>
        <w:pStyle w:val="ListParagraph"/>
        <w:numPr>
          <w:ilvl w:val="0"/>
          <w:numId w:val="1"/>
        </w:numPr>
        <w:tabs>
          <w:tab w:val="left" w:pos="1441"/>
        </w:tabs>
        <w:ind w:left="1441" w:hanging="360"/>
      </w:pPr>
      <w:r>
        <w:t>Poster</w:t>
      </w:r>
      <w:r>
        <w:rPr>
          <w:spacing w:val="-5"/>
        </w:rPr>
        <w:t xml:space="preserve"> </w:t>
      </w:r>
      <w:r>
        <w:rPr>
          <w:spacing w:val="-2"/>
        </w:rPr>
        <w:t>paints.</w:t>
      </w:r>
    </w:p>
    <w:p w14:paraId="1E6886ED" w14:textId="77777777" w:rsidR="00462241" w:rsidRDefault="00A227DC">
      <w:pPr>
        <w:pStyle w:val="BodyText"/>
        <w:spacing w:before="8"/>
        <w:rPr>
          <w:sz w:val="11"/>
        </w:rPr>
      </w:pPr>
      <w:r>
        <w:rPr>
          <w:noProof/>
          <w:sz w:val="11"/>
        </w:rPr>
        <mc:AlternateContent>
          <mc:Choice Requires="wps">
            <w:drawing>
              <wp:anchor distT="0" distB="0" distL="0" distR="0" simplePos="0" relativeHeight="487660032" behindDoc="1" locked="0" layoutInCell="1" allowOverlap="1" wp14:anchorId="1E6888F9" wp14:editId="1E6888FA">
                <wp:simplePos x="0" y="0"/>
                <wp:positionH relativeFrom="page">
                  <wp:posOffset>858011</wp:posOffset>
                </wp:positionH>
                <wp:positionV relativeFrom="paragraph">
                  <wp:posOffset>99874</wp:posOffset>
                </wp:positionV>
                <wp:extent cx="6056630" cy="277495"/>
                <wp:effectExtent l="0" t="0" r="0" b="0"/>
                <wp:wrapTopAndBottom/>
                <wp:docPr id="155" name="Text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7495"/>
                        </a:xfrm>
                        <a:prstGeom prst="rect">
                          <a:avLst/>
                        </a:prstGeom>
                        <a:solidFill>
                          <a:srgbClr val="C4BEC0"/>
                        </a:solidFill>
                      </wps:spPr>
                      <wps:txbx>
                        <w:txbxContent>
                          <w:p w14:paraId="1E688945" w14:textId="77777777" w:rsidR="00462241" w:rsidRDefault="00A227DC">
                            <w:pPr>
                              <w:spacing w:before="61"/>
                              <w:ind w:left="88"/>
                              <w:rPr>
                                <w:rFonts w:ascii="Franklin Gothic Demi Cond"/>
                                <w:b/>
                                <w:color w:val="000000"/>
                                <w:sz w:val="24"/>
                              </w:rPr>
                            </w:pPr>
                            <w:bookmarkStart w:id="404" w:name="Fire_Evacuation_Procedures"/>
                            <w:bookmarkStart w:id="405" w:name="_bookmark143"/>
                            <w:bookmarkEnd w:id="404"/>
                            <w:bookmarkEnd w:id="405"/>
                            <w:r>
                              <w:rPr>
                                <w:rFonts w:ascii="Franklin Gothic Demi Cond"/>
                                <w:b/>
                                <w:color w:val="000000"/>
                                <w:spacing w:val="10"/>
                                <w:sz w:val="24"/>
                              </w:rPr>
                              <w:t>FIRE</w:t>
                            </w:r>
                            <w:r>
                              <w:rPr>
                                <w:rFonts w:ascii="Franklin Gothic Demi Cond"/>
                                <w:b/>
                                <w:color w:val="000000"/>
                                <w:spacing w:val="22"/>
                                <w:sz w:val="24"/>
                              </w:rPr>
                              <w:t xml:space="preserve"> </w:t>
                            </w:r>
                            <w:r>
                              <w:rPr>
                                <w:rFonts w:ascii="Franklin Gothic Demi Cond"/>
                                <w:b/>
                                <w:color w:val="000000"/>
                                <w:spacing w:val="13"/>
                                <w:sz w:val="24"/>
                              </w:rPr>
                              <w:t>EVACUATION</w:t>
                            </w:r>
                            <w:r>
                              <w:rPr>
                                <w:rFonts w:ascii="Franklin Gothic Demi Cond"/>
                                <w:b/>
                                <w:color w:val="000000"/>
                                <w:spacing w:val="23"/>
                                <w:sz w:val="24"/>
                              </w:rPr>
                              <w:t xml:space="preserve"> </w:t>
                            </w:r>
                            <w:r>
                              <w:rPr>
                                <w:rFonts w:ascii="Franklin Gothic Demi Cond"/>
                                <w:b/>
                                <w:color w:val="000000"/>
                                <w:spacing w:val="11"/>
                                <w:sz w:val="24"/>
                              </w:rPr>
                              <w:t>PROCEDURES</w:t>
                            </w:r>
                          </w:p>
                        </w:txbxContent>
                      </wps:txbx>
                      <wps:bodyPr wrap="square" lIns="0" tIns="0" rIns="0" bIns="0" rtlCol="0">
                        <a:noAutofit/>
                      </wps:bodyPr>
                    </wps:wsp>
                  </a:graphicData>
                </a:graphic>
              </wp:anchor>
            </w:drawing>
          </mc:Choice>
          <mc:Fallback>
            <w:pict>
              <v:shape w14:anchorId="1E6888F9" id="Textbox 155" o:spid="_x0000_s1080" type="#_x0000_t202" style="position:absolute;margin-left:67.55pt;margin-top:7.85pt;width:476.9pt;height:21.85pt;z-index:-156564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" fillcolor="#c4bec0" stroked="f">
                <v:textbox inset="0,0,0,0">
                  <w:txbxContent>
                    <w:p w14:paraId="1E688945" w14:textId="77777777" w:rsidR="00462241" w:rsidRDefault="00A227DC">
                      <w:pPr>
                        <w:spacing w:before="61"/>
                        <w:ind w:left="88"/>
                        <w:rPr>
                          <w:rFonts w:ascii="Franklin Gothic Demi Cond"/>
                          <w:b/>
                          <w:color w:val="000000"/>
                          <w:sz w:val="24"/>
                        </w:rPr>
                      </w:pPr>
                      <w:bookmarkStart w:id="406" w:name="Fire_Evacuation_Procedures"/>
                      <w:bookmarkStart w:id="407" w:name="_bookmark143"/>
                      <w:bookmarkEnd w:id="406"/>
                      <w:bookmarkEnd w:id="407"/>
                      <w:r>
                        <w:rPr>
                          <w:rFonts w:ascii="Franklin Gothic Demi Cond"/>
                          <w:b/>
                          <w:color w:val="000000"/>
                          <w:spacing w:val="10"/>
                          <w:sz w:val="24"/>
                        </w:rPr>
                        <w:t>FIRE</w:t>
                      </w:r>
                      <w:r>
                        <w:rPr>
                          <w:rFonts w:ascii="Franklin Gothic Demi Cond"/>
                          <w:b/>
                          <w:color w:val="000000"/>
                          <w:spacing w:val="22"/>
                          <w:sz w:val="24"/>
                        </w:rPr>
                        <w:t xml:space="preserve"> </w:t>
                      </w:r>
                      <w:r>
                        <w:rPr>
                          <w:rFonts w:ascii="Franklin Gothic Demi Cond"/>
                          <w:b/>
                          <w:color w:val="000000"/>
                          <w:spacing w:val="13"/>
                          <w:sz w:val="24"/>
                        </w:rPr>
                        <w:t>EVACUATION</w:t>
                      </w:r>
                      <w:r>
                        <w:rPr>
                          <w:rFonts w:ascii="Franklin Gothic Demi Cond"/>
                          <w:b/>
                          <w:color w:val="000000"/>
                          <w:spacing w:val="23"/>
                          <w:sz w:val="24"/>
                        </w:rPr>
                        <w:t xml:space="preserve"> </w:t>
                      </w:r>
                      <w:r>
                        <w:rPr>
                          <w:rFonts w:ascii="Franklin Gothic Demi Cond"/>
                          <w:b/>
                          <w:color w:val="000000"/>
                          <w:spacing w:val="11"/>
                          <w:sz w:val="24"/>
                        </w:rPr>
                        <w:t>PROCEDURES</w:t>
                      </w:r>
                    </w:p>
                  </w:txbxContent>
                </v:textbox>
                <w10:wrap type="topAndBottom" anchorx="page"/>
              </v:shape>
            </w:pict>
          </mc:Fallback>
        </mc:AlternateContent>
      </w:r>
    </w:p>
    <w:p w14:paraId="1E6886EE" w14:textId="77777777" w:rsidR="00462241" w:rsidRDefault="00A227DC">
      <w:pPr>
        <w:pStyle w:val="BodyText"/>
        <w:spacing w:before="117" w:line="276" w:lineRule="auto"/>
        <w:ind w:left="719" w:right="1436"/>
        <w:jc w:val="both"/>
      </w:pPr>
      <w:r>
        <w:t xml:space="preserve">Evacuation simply means moving </w:t>
      </w:r>
      <w:proofErr w:type="gramStart"/>
      <w:r>
        <w:t>persons</w:t>
      </w:r>
      <w:proofErr w:type="gramEnd"/>
      <w:r>
        <w:t xml:space="preserve"> from a (potentially) dangerous place to a safe place. Purdue University Northwest’s fire evacuation procedures include </w:t>
      </w:r>
      <w:proofErr w:type="gramStart"/>
      <w:r>
        <w:t>all of</w:t>
      </w:r>
      <w:proofErr w:type="gramEnd"/>
      <w:r>
        <w:t xml:space="preserve"> the steps along the way: from initially reporting a fire, to what to do once you have exited the building.</w:t>
      </w:r>
    </w:p>
    <w:p w14:paraId="1E6886EF" w14:textId="77777777" w:rsidR="00462241" w:rsidRDefault="00A227DC">
      <w:pPr>
        <w:pStyle w:val="BodyText"/>
        <w:spacing w:before="50"/>
        <w:rPr>
          <w:sz w:val="20"/>
        </w:rPr>
      </w:pPr>
      <w:r>
        <w:rPr>
          <w:noProof/>
          <w:sz w:val="20"/>
        </w:rPr>
        <mc:AlternateContent>
          <mc:Choice Requires="wps">
            <w:drawing>
              <wp:anchor distT="0" distB="0" distL="0" distR="0" simplePos="0" relativeHeight="487660544" behindDoc="1" locked="0" layoutInCell="1" allowOverlap="1" wp14:anchorId="1E6888FB" wp14:editId="1E6888FC">
                <wp:simplePos x="0" y="0"/>
                <wp:positionH relativeFrom="page">
                  <wp:posOffset>896111</wp:posOffset>
                </wp:positionH>
                <wp:positionV relativeFrom="paragraph">
                  <wp:posOffset>191897</wp:posOffset>
                </wp:positionV>
                <wp:extent cx="5980430" cy="6350"/>
                <wp:effectExtent l="0" t="0" r="0" b="0"/>
                <wp:wrapTopAndBottom/>
                <wp:docPr id="156" name="Graphic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A4BC71B" id="Graphic 156" o:spid="_x0000_s1026" style="position:absolute;margin-left:70.55pt;margin-top:15.1pt;width:470.9pt;height:.5pt;z-index:-15655936;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" path="m5980176,l,,,6096r5980176,l5980176,xe" fillcolor="black" stroked="f">
                <v:path arrowok="t"/>
                <w10:wrap type="topAndBottom" anchorx="page"/>
              </v:shape>
            </w:pict>
          </mc:Fallback>
        </mc:AlternateContent>
      </w:r>
    </w:p>
    <w:p w14:paraId="1E6886F0" w14:textId="77777777" w:rsidR="00462241" w:rsidRDefault="00A227DC">
      <w:pPr>
        <w:pStyle w:val="Heading2"/>
        <w:ind w:left="719"/>
      </w:pPr>
      <w:bookmarkStart w:id="408" w:name="Reporting_a_Fire"/>
      <w:bookmarkStart w:id="409" w:name="_bookmark144"/>
      <w:bookmarkEnd w:id="408"/>
      <w:bookmarkEnd w:id="409"/>
      <w:r>
        <w:rPr>
          <w:color w:val="8E6E3D"/>
          <w:spacing w:val="12"/>
        </w:rPr>
        <w:t>Reporting</w:t>
      </w:r>
      <w:r>
        <w:rPr>
          <w:color w:val="8E6E3D"/>
          <w:spacing w:val="28"/>
        </w:rPr>
        <w:t xml:space="preserve"> </w:t>
      </w:r>
      <w:r>
        <w:rPr>
          <w:color w:val="8E6E3D"/>
        </w:rPr>
        <w:t>a</w:t>
      </w:r>
      <w:r>
        <w:rPr>
          <w:color w:val="8E6E3D"/>
          <w:spacing w:val="31"/>
        </w:rPr>
        <w:t xml:space="preserve"> </w:t>
      </w:r>
      <w:r>
        <w:rPr>
          <w:color w:val="8E6E3D"/>
          <w:spacing w:val="10"/>
        </w:rPr>
        <w:t>Fire</w:t>
      </w:r>
    </w:p>
    <w:p w14:paraId="1E6886F1" w14:textId="77777777" w:rsidR="00462241" w:rsidRDefault="00A227DC">
      <w:pPr>
        <w:spacing w:before="155" w:line="276" w:lineRule="auto"/>
        <w:ind w:left="719" w:right="1435"/>
        <w:jc w:val="both"/>
      </w:pPr>
      <w:r>
        <w:rPr>
          <w:rFonts w:ascii="Franklin Gothic Demi Cond" w:hAnsi="Franklin Gothic Demi Cond"/>
          <w:b/>
        </w:rPr>
        <w:t xml:space="preserve">Pull the nearest fire alarm </w:t>
      </w:r>
      <w:r>
        <w:t xml:space="preserve">to notify the building’s occupants to evacuate and exit the building </w:t>
      </w:r>
      <w:r>
        <w:rPr>
          <w:spacing w:val="-2"/>
        </w:rPr>
        <w:t>immediately.</w:t>
      </w:r>
    </w:p>
    <w:p w14:paraId="1E6886F2" w14:textId="77777777" w:rsidR="00462241" w:rsidRDefault="00462241">
      <w:pPr>
        <w:pStyle w:val="BodyText"/>
        <w:spacing w:before="39"/>
      </w:pPr>
    </w:p>
    <w:p w14:paraId="1E6886F3" w14:textId="77777777" w:rsidR="00462241" w:rsidRDefault="00A227DC">
      <w:pPr>
        <w:pStyle w:val="BodyText"/>
        <w:spacing w:line="276" w:lineRule="auto"/>
        <w:ind w:left="719" w:right="1435"/>
        <w:jc w:val="both"/>
      </w:pPr>
      <w:r>
        <w:rPr>
          <w:rFonts w:ascii="Franklin Gothic Demi Cond"/>
          <w:b/>
        </w:rPr>
        <w:t xml:space="preserve">If you hear a fire alarm, </w:t>
      </w:r>
      <w:r>
        <w:t>leave the building immediately. A fire nearby</w:t>
      </w:r>
      <w:r>
        <w:rPr>
          <w:spacing w:val="-1"/>
        </w:rPr>
        <w:t xml:space="preserve"> </w:t>
      </w:r>
      <w:r>
        <w:t>may</w:t>
      </w:r>
      <w:r>
        <w:rPr>
          <w:spacing w:val="-1"/>
        </w:rPr>
        <w:t xml:space="preserve"> </w:t>
      </w:r>
      <w:r>
        <w:t>not</w:t>
      </w:r>
      <w:r>
        <w:rPr>
          <w:spacing w:val="-2"/>
        </w:rPr>
        <w:t xml:space="preserve"> </w:t>
      </w:r>
      <w:r>
        <w:t>be noticeable by</w:t>
      </w:r>
      <w:r>
        <w:rPr>
          <w:spacing w:val="-1"/>
        </w:rPr>
        <w:t xml:space="preserve"> </w:t>
      </w:r>
      <w:r>
        <w:t>sight or</w:t>
      </w:r>
      <w:r>
        <w:rPr>
          <w:spacing w:val="-4"/>
        </w:rPr>
        <w:t xml:space="preserve"> </w:t>
      </w:r>
      <w:r>
        <w:t>smell.</w:t>
      </w:r>
      <w:r>
        <w:rPr>
          <w:spacing w:val="-2"/>
        </w:rPr>
        <w:t xml:space="preserve"> </w:t>
      </w:r>
      <w:r>
        <w:t>Everyone</w:t>
      </w:r>
      <w:r>
        <w:rPr>
          <w:spacing w:val="-2"/>
        </w:rPr>
        <w:t xml:space="preserve"> </w:t>
      </w:r>
      <w:r>
        <w:t>is</w:t>
      </w:r>
      <w:r>
        <w:rPr>
          <w:spacing w:val="-5"/>
        </w:rPr>
        <w:t xml:space="preserve"> </w:t>
      </w:r>
      <w:r>
        <w:t>expected</w:t>
      </w:r>
      <w:r>
        <w:rPr>
          <w:spacing w:val="-5"/>
        </w:rPr>
        <w:t xml:space="preserve"> </w:t>
      </w:r>
      <w:r>
        <w:t>to</w:t>
      </w:r>
      <w:r>
        <w:rPr>
          <w:spacing w:val="-4"/>
        </w:rPr>
        <w:t xml:space="preserve"> </w:t>
      </w:r>
      <w:r>
        <w:t>exit</w:t>
      </w:r>
      <w:r>
        <w:rPr>
          <w:spacing w:val="-2"/>
        </w:rPr>
        <w:t xml:space="preserve"> </w:t>
      </w:r>
      <w:r>
        <w:t>a</w:t>
      </w:r>
      <w:r>
        <w:rPr>
          <w:spacing w:val="-6"/>
        </w:rPr>
        <w:t xml:space="preserve"> </w:t>
      </w:r>
      <w:r>
        <w:t>building</w:t>
      </w:r>
      <w:r>
        <w:rPr>
          <w:spacing w:val="-2"/>
        </w:rPr>
        <w:t xml:space="preserve"> </w:t>
      </w:r>
      <w:r>
        <w:t>immediately</w:t>
      </w:r>
      <w:r>
        <w:rPr>
          <w:spacing w:val="-3"/>
        </w:rPr>
        <w:t xml:space="preserve"> </w:t>
      </w:r>
      <w:r>
        <w:t>upon</w:t>
      </w:r>
      <w:r>
        <w:rPr>
          <w:spacing w:val="-6"/>
        </w:rPr>
        <w:t xml:space="preserve"> </w:t>
      </w:r>
      <w:r>
        <w:t>hearing</w:t>
      </w:r>
      <w:r>
        <w:rPr>
          <w:spacing w:val="-2"/>
        </w:rPr>
        <w:t xml:space="preserve"> </w:t>
      </w:r>
      <w:r>
        <w:t>a</w:t>
      </w:r>
      <w:r>
        <w:rPr>
          <w:spacing w:val="-4"/>
        </w:rPr>
        <w:t xml:space="preserve"> </w:t>
      </w:r>
      <w:r>
        <w:t>fire</w:t>
      </w:r>
      <w:r>
        <w:rPr>
          <w:spacing w:val="-4"/>
        </w:rPr>
        <w:t xml:space="preserve"> </w:t>
      </w:r>
      <w:r>
        <w:t>alarm.</w:t>
      </w:r>
      <w:r>
        <w:rPr>
          <w:spacing w:val="-4"/>
        </w:rPr>
        <w:t xml:space="preserve"> </w:t>
      </w:r>
      <w:r>
        <w:t>Students who fail to leave the building during a fire alarm activation or fire drill may be disciplined. In-session classes must cease and evacuate.</w:t>
      </w:r>
    </w:p>
    <w:p w14:paraId="1E6886F4" w14:textId="77777777" w:rsidR="00462241" w:rsidRDefault="00462241">
      <w:pPr>
        <w:pStyle w:val="BodyText"/>
        <w:spacing w:line="276" w:lineRule="auto"/>
        <w:jc w:val="both"/>
        <w:sectPr w:rsidR="00462241">
          <w:pgSz w:w="12240" w:h="15840"/>
          <w:pgMar w:top="1360" w:right="0" w:bottom="960" w:left="720" w:header="0" w:footer="770" w:gutter="0"/>
          <w:cols w:space="720"/>
        </w:sectPr>
      </w:pPr>
    </w:p>
    <w:p w14:paraId="1E6886F5" w14:textId="77777777" w:rsidR="00462241" w:rsidRDefault="00A227DC">
      <w:pPr>
        <w:pStyle w:val="BodyText"/>
        <w:spacing w:before="80" w:line="276" w:lineRule="auto"/>
        <w:ind w:left="720" w:right="1436"/>
        <w:jc w:val="both"/>
      </w:pPr>
      <w:r>
        <w:lastRenderedPageBreak/>
        <w:t>If</w:t>
      </w:r>
      <w:r>
        <w:rPr>
          <w:spacing w:val="-14"/>
        </w:rPr>
        <w:t xml:space="preserve"> </w:t>
      </w:r>
      <w:r>
        <w:t>involved</w:t>
      </w:r>
      <w:r>
        <w:rPr>
          <w:spacing w:val="-12"/>
        </w:rPr>
        <w:t xml:space="preserve"> </w:t>
      </w:r>
      <w:r>
        <w:t>with</w:t>
      </w:r>
      <w:r>
        <w:rPr>
          <w:spacing w:val="-11"/>
        </w:rPr>
        <w:t xml:space="preserve"> </w:t>
      </w:r>
      <w:r>
        <w:t>hazardous</w:t>
      </w:r>
      <w:r>
        <w:rPr>
          <w:spacing w:val="-12"/>
        </w:rPr>
        <w:t xml:space="preserve"> </w:t>
      </w:r>
      <w:r>
        <w:t>research</w:t>
      </w:r>
      <w:r>
        <w:rPr>
          <w:spacing w:val="-11"/>
        </w:rPr>
        <w:t xml:space="preserve"> </w:t>
      </w:r>
      <w:r>
        <w:t>or</w:t>
      </w:r>
      <w:r>
        <w:rPr>
          <w:spacing w:val="-12"/>
        </w:rPr>
        <w:t xml:space="preserve"> </w:t>
      </w:r>
      <w:r>
        <w:t>a</w:t>
      </w:r>
      <w:r>
        <w:rPr>
          <w:spacing w:val="-13"/>
        </w:rPr>
        <w:t xml:space="preserve"> </w:t>
      </w:r>
      <w:r>
        <w:t>dangerous</w:t>
      </w:r>
      <w:r>
        <w:rPr>
          <w:spacing w:val="-12"/>
        </w:rPr>
        <w:t xml:space="preserve"> </w:t>
      </w:r>
      <w:r>
        <w:t>procedure,</w:t>
      </w:r>
      <w:r>
        <w:rPr>
          <w:spacing w:val="-12"/>
        </w:rPr>
        <w:t xml:space="preserve"> </w:t>
      </w:r>
      <w:r>
        <w:t>shut</w:t>
      </w:r>
      <w:r>
        <w:rPr>
          <w:spacing w:val="-12"/>
        </w:rPr>
        <w:t xml:space="preserve"> </w:t>
      </w:r>
      <w:r>
        <w:t>down</w:t>
      </w:r>
      <w:r>
        <w:rPr>
          <w:spacing w:val="-14"/>
        </w:rPr>
        <w:t xml:space="preserve"> </w:t>
      </w:r>
      <w:r>
        <w:t>equipment</w:t>
      </w:r>
      <w:r>
        <w:rPr>
          <w:spacing w:val="-11"/>
        </w:rPr>
        <w:t xml:space="preserve"> </w:t>
      </w:r>
      <w:r>
        <w:t>or</w:t>
      </w:r>
      <w:r>
        <w:rPr>
          <w:spacing w:val="-12"/>
        </w:rPr>
        <w:t xml:space="preserve"> </w:t>
      </w:r>
      <w:r>
        <w:t>processes that could cause a secondary fire if left unattended.</w:t>
      </w:r>
    </w:p>
    <w:p w14:paraId="1E6886F6" w14:textId="77777777" w:rsidR="00462241" w:rsidRDefault="00462241">
      <w:pPr>
        <w:pStyle w:val="BodyText"/>
        <w:spacing w:before="36"/>
      </w:pPr>
    </w:p>
    <w:p w14:paraId="1E6886F7" w14:textId="77777777" w:rsidR="00462241" w:rsidRDefault="00A227DC">
      <w:pPr>
        <w:ind w:left="720"/>
        <w:jc w:val="both"/>
        <w:rPr>
          <w:rFonts w:ascii="Franklin Gothic Demi Cond"/>
          <w:b/>
        </w:rPr>
      </w:pPr>
      <w:r>
        <w:rPr>
          <w:rFonts w:ascii="Franklin Gothic Demi Cond"/>
          <w:b/>
        </w:rPr>
        <w:t>Report</w:t>
      </w:r>
      <w:r>
        <w:rPr>
          <w:rFonts w:ascii="Franklin Gothic Demi Cond"/>
          <w:b/>
          <w:spacing w:val="-3"/>
        </w:rPr>
        <w:t xml:space="preserve"> </w:t>
      </w:r>
      <w:r>
        <w:rPr>
          <w:rFonts w:ascii="Franklin Gothic Demi Cond"/>
          <w:b/>
        </w:rPr>
        <w:t>the</w:t>
      </w:r>
      <w:r>
        <w:rPr>
          <w:rFonts w:ascii="Franklin Gothic Demi Cond"/>
          <w:b/>
          <w:spacing w:val="-4"/>
        </w:rPr>
        <w:t xml:space="preserve"> </w:t>
      </w:r>
      <w:r>
        <w:rPr>
          <w:rFonts w:ascii="Franklin Gothic Demi Cond"/>
          <w:b/>
        </w:rPr>
        <w:t>fire</w:t>
      </w:r>
      <w:r>
        <w:rPr>
          <w:rFonts w:ascii="Franklin Gothic Demi Cond"/>
          <w:b/>
          <w:spacing w:val="-3"/>
        </w:rPr>
        <w:t xml:space="preserve"> </w:t>
      </w:r>
      <w:r>
        <w:rPr>
          <w:rFonts w:ascii="Franklin Gothic Demi Cond"/>
          <w:b/>
        </w:rPr>
        <w:t>to</w:t>
      </w:r>
      <w:r>
        <w:rPr>
          <w:rFonts w:ascii="Franklin Gothic Demi Cond"/>
          <w:b/>
          <w:spacing w:val="-4"/>
        </w:rPr>
        <w:t xml:space="preserve"> </w:t>
      </w:r>
      <w:r>
        <w:rPr>
          <w:rFonts w:ascii="Franklin Gothic Demi Cond"/>
          <w:b/>
        </w:rPr>
        <w:t>others</w:t>
      </w:r>
      <w:r>
        <w:rPr>
          <w:rFonts w:ascii="Franklin Gothic Demi Cond"/>
          <w:b/>
          <w:spacing w:val="-1"/>
        </w:rPr>
        <w:t xml:space="preserve"> </w:t>
      </w:r>
      <w:r>
        <w:rPr>
          <w:rFonts w:ascii="Franklin Gothic Demi Cond"/>
          <w:b/>
        </w:rPr>
        <w:t>in</w:t>
      </w:r>
      <w:r>
        <w:rPr>
          <w:rFonts w:ascii="Franklin Gothic Demi Cond"/>
          <w:b/>
          <w:spacing w:val="-3"/>
        </w:rPr>
        <w:t xml:space="preserve"> </w:t>
      </w:r>
      <w:r>
        <w:rPr>
          <w:rFonts w:ascii="Franklin Gothic Demi Cond"/>
          <w:b/>
        </w:rPr>
        <w:t>the</w:t>
      </w:r>
      <w:r>
        <w:rPr>
          <w:rFonts w:ascii="Franklin Gothic Demi Cond"/>
          <w:b/>
          <w:spacing w:val="-3"/>
        </w:rPr>
        <w:t xml:space="preserve"> </w:t>
      </w:r>
      <w:r>
        <w:rPr>
          <w:rFonts w:ascii="Franklin Gothic Demi Cond"/>
          <w:b/>
        </w:rPr>
        <w:t>building</w:t>
      </w:r>
      <w:r>
        <w:rPr>
          <w:rFonts w:ascii="Franklin Gothic Demi Cond"/>
          <w:b/>
          <w:spacing w:val="-4"/>
        </w:rPr>
        <w:t xml:space="preserve"> </w:t>
      </w:r>
      <w:r>
        <w:rPr>
          <w:rFonts w:ascii="Franklin Gothic Demi Cond"/>
          <w:b/>
        </w:rPr>
        <w:t>as</w:t>
      </w:r>
      <w:r>
        <w:rPr>
          <w:rFonts w:ascii="Franklin Gothic Demi Cond"/>
          <w:b/>
          <w:spacing w:val="-1"/>
        </w:rPr>
        <w:t xml:space="preserve"> </w:t>
      </w:r>
      <w:r>
        <w:rPr>
          <w:rFonts w:ascii="Franklin Gothic Demi Cond"/>
          <w:b/>
        </w:rPr>
        <w:t>you</w:t>
      </w:r>
      <w:r>
        <w:rPr>
          <w:rFonts w:ascii="Franklin Gothic Demi Cond"/>
          <w:b/>
          <w:spacing w:val="-3"/>
        </w:rPr>
        <w:t xml:space="preserve"> </w:t>
      </w:r>
      <w:r>
        <w:rPr>
          <w:rFonts w:ascii="Franklin Gothic Demi Cond"/>
          <w:b/>
        </w:rPr>
        <w:t>are</w:t>
      </w:r>
      <w:r>
        <w:rPr>
          <w:rFonts w:ascii="Franklin Gothic Demi Cond"/>
          <w:b/>
          <w:spacing w:val="-3"/>
        </w:rPr>
        <w:t xml:space="preserve"> </w:t>
      </w:r>
      <w:r>
        <w:rPr>
          <w:rFonts w:ascii="Franklin Gothic Demi Cond"/>
          <w:b/>
          <w:spacing w:val="-2"/>
        </w:rPr>
        <w:t>exiting.</w:t>
      </w:r>
    </w:p>
    <w:p w14:paraId="1E6886F8" w14:textId="77777777" w:rsidR="00462241" w:rsidRDefault="00A227DC">
      <w:pPr>
        <w:pStyle w:val="BodyText"/>
        <w:spacing w:before="90"/>
        <w:rPr>
          <w:rFonts w:ascii="Franklin Gothic Demi Cond"/>
          <w:b/>
          <w:sz w:val="20"/>
        </w:rPr>
      </w:pPr>
      <w:r>
        <w:rPr>
          <w:rFonts w:ascii="Franklin Gothic Demi Cond"/>
          <w:b/>
          <w:noProof/>
          <w:sz w:val="20"/>
        </w:rPr>
        <mc:AlternateContent>
          <mc:Choice Requires="wps">
            <w:drawing>
              <wp:anchor distT="0" distB="0" distL="0" distR="0" simplePos="0" relativeHeight="487661056" behindDoc="1" locked="0" layoutInCell="1" allowOverlap="1" wp14:anchorId="1E6888FD" wp14:editId="1E6888FE">
                <wp:simplePos x="0" y="0"/>
                <wp:positionH relativeFrom="page">
                  <wp:posOffset>896111</wp:posOffset>
                </wp:positionH>
                <wp:positionV relativeFrom="paragraph">
                  <wp:posOffset>216956</wp:posOffset>
                </wp:positionV>
                <wp:extent cx="5980430" cy="6350"/>
                <wp:effectExtent l="0" t="0" r="0" b="0"/>
                <wp:wrapTopAndBottom/>
                <wp:docPr id="157" name="Graphic 1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278AF54" id="Graphic 157" o:spid="_x0000_s1026" style="position:absolute;margin-left:70.55pt;margin-top:17.1pt;width:470.9pt;height:.5pt;z-index:-15655424;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" path="m5980176,l,,,6096r5980176,l5980176,xe" fillcolor="black" stroked="f">
                <v:path arrowok="t"/>
                <w10:wrap type="topAndBottom" anchorx="page"/>
              </v:shape>
            </w:pict>
          </mc:Fallback>
        </mc:AlternateContent>
      </w:r>
    </w:p>
    <w:p w14:paraId="1E6886F9" w14:textId="77777777" w:rsidR="00462241" w:rsidRDefault="00A227DC">
      <w:pPr>
        <w:pStyle w:val="Heading2"/>
        <w:jc w:val="left"/>
      </w:pPr>
      <w:bookmarkStart w:id="410" w:name="Exit_the_Building"/>
      <w:bookmarkStart w:id="411" w:name="_bookmark145"/>
      <w:bookmarkEnd w:id="410"/>
      <w:bookmarkEnd w:id="411"/>
      <w:r>
        <w:rPr>
          <w:color w:val="8E6E3D"/>
          <w:spacing w:val="10"/>
        </w:rPr>
        <w:t>Exit</w:t>
      </w:r>
      <w:r>
        <w:rPr>
          <w:color w:val="8E6E3D"/>
          <w:spacing w:val="29"/>
        </w:rPr>
        <w:t xml:space="preserve"> </w:t>
      </w:r>
      <w:r>
        <w:rPr>
          <w:color w:val="8E6E3D"/>
          <w:spacing w:val="10"/>
        </w:rPr>
        <w:t>the</w:t>
      </w:r>
      <w:r>
        <w:rPr>
          <w:color w:val="8E6E3D"/>
          <w:spacing w:val="29"/>
        </w:rPr>
        <w:t xml:space="preserve"> </w:t>
      </w:r>
      <w:r>
        <w:rPr>
          <w:color w:val="8E6E3D"/>
          <w:spacing w:val="10"/>
        </w:rPr>
        <w:t>Building</w:t>
      </w:r>
    </w:p>
    <w:p w14:paraId="1E6886FA" w14:textId="77777777" w:rsidR="00462241" w:rsidRDefault="00A227DC">
      <w:pPr>
        <w:pStyle w:val="BodyText"/>
        <w:spacing w:before="155" w:line="276" w:lineRule="auto"/>
        <w:ind w:left="720" w:right="1435"/>
        <w:jc w:val="both"/>
      </w:pPr>
      <w:r>
        <w:rPr>
          <w:rFonts w:ascii="Franklin Gothic Demi Cond"/>
          <w:b/>
        </w:rPr>
        <w:t xml:space="preserve">Know your emergency exit </w:t>
      </w:r>
      <w:proofErr w:type="gramStart"/>
      <w:r>
        <w:rPr>
          <w:rFonts w:ascii="Franklin Gothic Demi Cond"/>
          <w:b/>
        </w:rPr>
        <w:t xml:space="preserve">routes, </w:t>
      </w:r>
      <w:r>
        <w:t>but</w:t>
      </w:r>
      <w:proofErr w:type="gramEnd"/>
      <w:r>
        <w:t xml:space="preserve"> also be prepared to use an alternate route if necessary. Evacuation route maps are posted in each resident room, showing the closest egress route and assembly area outside. Additionally, each residential community has a building emergency plan that outlines evacuation procedures and shelter locations. The building emergency plan is available from the University Village Housing director.</w:t>
      </w:r>
    </w:p>
    <w:p w14:paraId="1E6886FB" w14:textId="77777777" w:rsidR="00462241" w:rsidRDefault="00462241">
      <w:pPr>
        <w:pStyle w:val="BodyText"/>
        <w:spacing w:before="38"/>
      </w:pPr>
    </w:p>
    <w:p w14:paraId="1E6886FC" w14:textId="77777777" w:rsidR="00462241" w:rsidRDefault="00A227DC">
      <w:pPr>
        <w:spacing w:line="276" w:lineRule="auto"/>
        <w:ind w:left="719" w:right="1435"/>
        <w:jc w:val="both"/>
      </w:pPr>
      <w:r>
        <w:rPr>
          <w:rFonts w:ascii="Franklin Gothic Demi Cond"/>
          <w:b/>
        </w:rPr>
        <w:t>Walk</w:t>
      </w:r>
      <w:r>
        <w:rPr>
          <w:rFonts w:ascii="Franklin Gothic Demi Cond"/>
          <w:b/>
          <w:spacing w:val="-11"/>
        </w:rPr>
        <w:t xml:space="preserve"> </w:t>
      </w:r>
      <w:r>
        <w:rPr>
          <w:rFonts w:ascii="Franklin Gothic Demi Cond"/>
          <w:b/>
        </w:rPr>
        <w:t>calmly</w:t>
      </w:r>
      <w:r>
        <w:rPr>
          <w:rFonts w:ascii="Franklin Gothic Demi Cond"/>
          <w:b/>
          <w:spacing w:val="-10"/>
        </w:rPr>
        <w:t xml:space="preserve"> </w:t>
      </w:r>
      <w:r>
        <w:rPr>
          <w:rFonts w:ascii="Franklin Gothic Demi Cond"/>
          <w:b/>
        </w:rPr>
        <w:t>but</w:t>
      </w:r>
      <w:r>
        <w:rPr>
          <w:rFonts w:ascii="Franklin Gothic Demi Cond"/>
          <w:b/>
          <w:spacing w:val="-10"/>
        </w:rPr>
        <w:t xml:space="preserve"> </w:t>
      </w:r>
      <w:r>
        <w:rPr>
          <w:rFonts w:ascii="Franklin Gothic Demi Cond"/>
          <w:b/>
        </w:rPr>
        <w:t>quickly</w:t>
      </w:r>
      <w:r>
        <w:rPr>
          <w:rFonts w:ascii="Franklin Gothic Demi Cond"/>
          <w:b/>
          <w:spacing w:val="-11"/>
        </w:rPr>
        <w:t xml:space="preserve"> </w:t>
      </w:r>
      <w:r>
        <w:t>to</w:t>
      </w:r>
      <w:r>
        <w:rPr>
          <w:spacing w:val="-13"/>
        </w:rPr>
        <w:t xml:space="preserve"> </w:t>
      </w:r>
      <w:r>
        <w:t>the</w:t>
      </w:r>
      <w:r>
        <w:rPr>
          <w:spacing w:val="-13"/>
        </w:rPr>
        <w:t xml:space="preserve"> </w:t>
      </w:r>
      <w:r>
        <w:t>nearest</w:t>
      </w:r>
      <w:r>
        <w:rPr>
          <w:spacing w:val="-13"/>
        </w:rPr>
        <w:t xml:space="preserve"> </w:t>
      </w:r>
      <w:r>
        <w:t>emergency</w:t>
      </w:r>
      <w:r>
        <w:rPr>
          <w:spacing w:val="-14"/>
        </w:rPr>
        <w:t xml:space="preserve"> </w:t>
      </w:r>
      <w:r>
        <w:t>exit.</w:t>
      </w:r>
      <w:r>
        <w:rPr>
          <w:spacing w:val="-13"/>
        </w:rPr>
        <w:t xml:space="preserve"> </w:t>
      </w:r>
      <w:r>
        <w:t>Keep</w:t>
      </w:r>
      <w:r>
        <w:rPr>
          <w:spacing w:val="-13"/>
        </w:rPr>
        <w:t xml:space="preserve"> </w:t>
      </w:r>
      <w:r>
        <w:t>to</w:t>
      </w:r>
      <w:r>
        <w:rPr>
          <w:spacing w:val="-13"/>
        </w:rPr>
        <w:t xml:space="preserve"> </w:t>
      </w:r>
      <w:r>
        <w:t>the</w:t>
      </w:r>
      <w:r>
        <w:rPr>
          <w:spacing w:val="-14"/>
        </w:rPr>
        <w:t xml:space="preserve"> </w:t>
      </w:r>
      <w:r>
        <w:t>right</w:t>
      </w:r>
      <w:r>
        <w:rPr>
          <w:spacing w:val="-13"/>
        </w:rPr>
        <w:t xml:space="preserve"> </w:t>
      </w:r>
      <w:r>
        <w:t>side</w:t>
      </w:r>
      <w:r>
        <w:rPr>
          <w:spacing w:val="-13"/>
        </w:rPr>
        <w:t xml:space="preserve"> </w:t>
      </w:r>
      <w:r>
        <w:t>of</w:t>
      </w:r>
      <w:r>
        <w:rPr>
          <w:spacing w:val="-13"/>
        </w:rPr>
        <w:t xml:space="preserve"> </w:t>
      </w:r>
      <w:r>
        <w:t>hallways</w:t>
      </w:r>
      <w:r>
        <w:rPr>
          <w:spacing w:val="-14"/>
        </w:rPr>
        <w:t xml:space="preserve"> </w:t>
      </w:r>
      <w:r>
        <w:t>and</w:t>
      </w:r>
      <w:r>
        <w:rPr>
          <w:spacing w:val="-13"/>
        </w:rPr>
        <w:t xml:space="preserve"> </w:t>
      </w:r>
      <w:r>
        <w:t>stairwells as you exit.</w:t>
      </w:r>
    </w:p>
    <w:p w14:paraId="1E6886FD" w14:textId="77777777" w:rsidR="00462241" w:rsidRDefault="00462241">
      <w:pPr>
        <w:pStyle w:val="BodyText"/>
        <w:spacing w:before="36"/>
      </w:pPr>
    </w:p>
    <w:p w14:paraId="1E6886FE" w14:textId="77777777" w:rsidR="00462241" w:rsidRDefault="00A227DC">
      <w:pPr>
        <w:pStyle w:val="BodyText"/>
        <w:spacing w:before="1" w:line="276" w:lineRule="auto"/>
        <w:ind w:left="719" w:right="1435"/>
        <w:jc w:val="both"/>
      </w:pPr>
      <w:r>
        <w:rPr>
          <w:rFonts w:ascii="Franklin Gothic Demi Cond"/>
          <w:b/>
        </w:rPr>
        <w:t>Do</w:t>
      </w:r>
      <w:r>
        <w:rPr>
          <w:rFonts w:ascii="Franklin Gothic Demi Cond"/>
          <w:b/>
          <w:spacing w:val="-5"/>
        </w:rPr>
        <w:t xml:space="preserve"> </w:t>
      </w:r>
      <w:r>
        <w:rPr>
          <w:rFonts w:ascii="Franklin Gothic Demi Cond"/>
          <w:b/>
        </w:rPr>
        <w:t>not</w:t>
      </w:r>
      <w:r>
        <w:rPr>
          <w:rFonts w:ascii="Franklin Gothic Demi Cond"/>
          <w:b/>
          <w:spacing w:val="-5"/>
        </w:rPr>
        <w:t xml:space="preserve"> </w:t>
      </w:r>
      <w:r>
        <w:rPr>
          <w:rFonts w:ascii="Franklin Gothic Demi Cond"/>
          <w:b/>
        </w:rPr>
        <w:t>use</w:t>
      </w:r>
      <w:r>
        <w:rPr>
          <w:rFonts w:ascii="Franklin Gothic Demi Cond"/>
          <w:b/>
          <w:spacing w:val="-5"/>
        </w:rPr>
        <w:t xml:space="preserve"> </w:t>
      </w:r>
      <w:r>
        <w:rPr>
          <w:rFonts w:ascii="Franklin Gothic Demi Cond"/>
          <w:b/>
        </w:rPr>
        <w:t xml:space="preserve">elevators. </w:t>
      </w:r>
      <w:r>
        <w:t>Use</w:t>
      </w:r>
      <w:r>
        <w:rPr>
          <w:spacing w:val="-3"/>
        </w:rPr>
        <w:t xml:space="preserve"> </w:t>
      </w:r>
      <w:r>
        <w:t>the</w:t>
      </w:r>
      <w:r>
        <w:rPr>
          <w:spacing w:val="-3"/>
        </w:rPr>
        <w:t xml:space="preserve"> </w:t>
      </w:r>
      <w:r>
        <w:t>stairs.</w:t>
      </w:r>
      <w:r>
        <w:rPr>
          <w:spacing w:val="-6"/>
        </w:rPr>
        <w:t xml:space="preserve"> </w:t>
      </w:r>
      <w:r>
        <w:t>If</w:t>
      </w:r>
      <w:r>
        <w:rPr>
          <w:spacing w:val="-4"/>
        </w:rPr>
        <w:t xml:space="preserve"> </w:t>
      </w:r>
      <w:r>
        <w:t>you</w:t>
      </w:r>
      <w:r>
        <w:rPr>
          <w:spacing w:val="-4"/>
        </w:rPr>
        <w:t xml:space="preserve"> </w:t>
      </w:r>
      <w:r>
        <w:t>are</w:t>
      </w:r>
      <w:r>
        <w:rPr>
          <w:spacing w:val="-5"/>
        </w:rPr>
        <w:t xml:space="preserve"> </w:t>
      </w:r>
      <w:r>
        <w:t>trapped</w:t>
      </w:r>
      <w:r>
        <w:rPr>
          <w:spacing w:val="-4"/>
        </w:rPr>
        <w:t xml:space="preserve"> </w:t>
      </w:r>
      <w:r>
        <w:t>in</w:t>
      </w:r>
      <w:r>
        <w:rPr>
          <w:spacing w:val="-5"/>
        </w:rPr>
        <w:t xml:space="preserve"> </w:t>
      </w:r>
      <w:r>
        <w:t>the</w:t>
      </w:r>
      <w:r>
        <w:rPr>
          <w:spacing w:val="-3"/>
        </w:rPr>
        <w:t xml:space="preserve"> </w:t>
      </w:r>
      <w:r>
        <w:t>building,</w:t>
      </w:r>
      <w:r>
        <w:rPr>
          <w:spacing w:val="-4"/>
        </w:rPr>
        <w:t xml:space="preserve"> </w:t>
      </w:r>
      <w:r>
        <w:t>try</w:t>
      </w:r>
      <w:r>
        <w:rPr>
          <w:spacing w:val="-5"/>
        </w:rPr>
        <w:t xml:space="preserve"> </w:t>
      </w:r>
      <w:r>
        <w:t>to</w:t>
      </w:r>
      <w:r>
        <w:rPr>
          <w:spacing w:val="-3"/>
        </w:rPr>
        <w:t xml:space="preserve"> </w:t>
      </w:r>
      <w:r>
        <w:t>reach</w:t>
      </w:r>
      <w:r>
        <w:rPr>
          <w:spacing w:val="-3"/>
        </w:rPr>
        <w:t xml:space="preserve"> </w:t>
      </w:r>
      <w:r>
        <w:t>a</w:t>
      </w:r>
      <w:r>
        <w:rPr>
          <w:spacing w:val="-5"/>
        </w:rPr>
        <w:t xml:space="preserve"> </w:t>
      </w:r>
      <w:r>
        <w:t>stairwell</w:t>
      </w:r>
      <w:r>
        <w:rPr>
          <w:spacing w:val="-5"/>
        </w:rPr>
        <w:t xml:space="preserve"> </w:t>
      </w:r>
      <w:r>
        <w:t>or</w:t>
      </w:r>
      <w:r>
        <w:rPr>
          <w:spacing w:val="-3"/>
        </w:rPr>
        <w:t xml:space="preserve"> </w:t>
      </w:r>
      <w:r>
        <w:t>stay by a window and attract the attention of emergency responders.</w:t>
      </w:r>
    </w:p>
    <w:p w14:paraId="1E6886FF" w14:textId="77777777" w:rsidR="00462241" w:rsidRDefault="00462241">
      <w:pPr>
        <w:pStyle w:val="BodyText"/>
        <w:spacing w:before="36"/>
      </w:pPr>
    </w:p>
    <w:p w14:paraId="1E688700" w14:textId="77777777" w:rsidR="00462241" w:rsidRDefault="00A227DC">
      <w:pPr>
        <w:pStyle w:val="BodyText"/>
        <w:spacing w:line="276" w:lineRule="auto"/>
        <w:ind w:left="720" w:right="1436" w:hanging="1"/>
        <w:jc w:val="both"/>
      </w:pPr>
      <w:r>
        <w:rPr>
          <w:rFonts w:ascii="Franklin Gothic Demi Cond"/>
          <w:b/>
        </w:rPr>
        <w:t>Do</w:t>
      </w:r>
      <w:r>
        <w:rPr>
          <w:rFonts w:ascii="Franklin Gothic Demi Cond"/>
          <w:b/>
          <w:spacing w:val="-11"/>
        </w:rPr>
        <w:t xml:space="preserve"> </w:t>
      </w:r>
      <w:r>
        <w:rPr>
          <w:rFonts w:ascii="Franklin Gothic Demi Cond"/>
          <w:b/>
        </w:rPr>
        <w:t>not</w:t>
      </w:r>
      <w:r>
        <w:rPr>
          <w:rFonts w:ascii="Franklin Gothic Demi Cond"/>
          <w:b/>
          <w:spacing w:val="-10"/>
        </w:rPr>
        <w:t xml:space="preserve"> </w:t>
      </w:r>
      <w:r>
        <w:rPr>
          <w:rFonts w:ascii="Franklin Gothic Demi Cond"/>
          <w:b/>
        </w:rPr>
        <w:t>delay!</w:t>
      </w:r>
      <w:r>
        <w:rPr>
          <w:rFonts w:ascii="Franklin Gothic Demi Cond"/>
          <w:b/>
          <w:spacing w:val="-8"/>
        </w:rPr>
        <w:t xml:space="preserve"> </w:t>
      </w:r>
      <w:r>
        <w:t>It</w:t>
      </w:r>
      <w:r>
        <w:rPr>
          <w:spacing w:val="-13"/>
        </w:rPr>
        <w:t xml:space="preserve"> </w:t>
      </w:r>
      <w:r>
        <w:t>is</w:t>
      </w:r>
      <w:r>
        <w:rPr>
          <w:spacing w:val="-13"/>
        </w:rPr>
        <w:t xml:space="preserve"> </w:t>
      </w:r>
      <w:r>
        <w:t>permissible</w:t>
      </w:r>
      <w:r>
        <w:rPr>
          <w:spacing w:val="-12"/>
        </w:rPr>
        <w:t xml:space="preserve"> </w:t>
      </w:r>
      <w:r>
        <w:t>to</w:t>
      </w:r>
      <w:r>
        <w:rPr>
          <w:spacing w:val="-13"/>
        </w:rPr>
        <w:t xml:space="preserve"> </w:t>
      </w:r>
      <w:r>
        <w:t>take</w:t>
      </w:r>
      <w:r>
        <w:rPr>
          <w:spacing w:val="-12"/>
        </w:rPr>
        <w:t xml:space="preserve"> </w:t>
      </w:r>
      <w:r>
        <w:t>a</w:t>
      </w:r>
      <w:r>
        <w:rPr>
          <w:spacing w:val="-14"/>
        </w:rPr>
        <w:t xml:space="preserve"> </w:t>
      </w:r>
      <w:r>
        <w:t>coat,</w:t>
      </w:r>
      <w:r>
        <w:rPr>
          <w:spacing w:val="-13"/>
        </w:rPr>
        <w:t xml:space="preserve"> </w:t>
      </w:r>
      <w:r>
        <w:t>keys,</w:t>
      </w:r>
      <w:r>
        <w:rPr>
          <w:spacing w:val="-13"/>
        </w:rPr>
        <w:t xml:space="preserve"> </w:t>
      </w:r>
      <w:r>
        <w:t>purse,</w:t>
      </w:r>
      <w:r>
        <w:rPr>
          <w:spacing w:val="-13"/>
        </w:rPr>
        <w:t xml:space="preserve"> </w:t>
      </w:r>
      <w:r>
        <w:t>cellphone,</w:t>
      </w:r>
      <w:r>
        <w:rPr>
          <w:spacing w:val="-13"/>
        </w:rPr>
        <w:t xml:space="preserve"> </w:t>
      </w:r>
      <w:r>
        <w:t>and</w:t>
      </w:r>
      <w:r>
        <w:rPr>
          <w:spacing w:val="-13"/>
        </w:rPr>
        <w:t xml:space="preserve"> </w:t>
      </w:r>
      <w:r>
        <w:t>other</w:t>
      </w:r>
      <w:r>
        <w:rPr>
          <w:spacing w:val="-13"/>
        </w:rPr>
        <w:t xml:space="preserve"> </w:t>
      </w:r>
      <w:r>
        <w:t>critical</w:t>
      </w:r>
      <w:r>
        <w:rPr>
          <w:spacing w:val="-14"/>
        </w:rPr>
        <w:t xml:space="preserve"> </w:t>
      </w:r>
      <w:r>
        <w:t>personal</w:t>
      </w:r>
      <w:r>
        <w:rPr>
          <w:spacing w:val="-13"/>
        </w:rPr>
        <w:t xml:space="preserve"> </w:t>
      </w:r>
      <w:r>
        <w:t>items with you when evacuating, but in the case of a fire, it is important not to delay evacuation. This means do not take additional time finding items to take.</w:t>
      </w:r>
    </w:p>
    <w:p w14:paraId="1E688701" w14:textId="77777777" w:rsidR="00462241" w:rsidRDefault="00462241">
      <w:pPr>
        <w:pStyle w:val="BodyText"/>
        <w:spacing w:before="37"/>
      </w:pPr>
    </w:p>
    <w:p w14:paraId="1E688702" w14:textId="77777777" w:rsidR="00462241" w:rsidRDefault="00A227DC">
      <w:pPr>
        <w:pStyle w:val="BodyText"/>
        <w:spacing w:line="276" w:lineRule="auto"/>
        <w:ind w:left="720" w:right="1436"/>
        <w:jc w:val="both"/>
      </w:pPr>
      <w:r>
        <w:rPr>
          <w:rFonts w:ascii="Franklin Gothic Demi Cond"/>
          <w:b/>
        </w:rPr>
        <w:t>Assist those who need help</w:t>
      </w:r>
      <w:r>
        <w:t>, but do not put yourself at risk attempting to rescue trapped or injured individuals. Note the location of anyone trapped or injured, so you can report this to emergency personnel once outside.</w:t>
      </w:r>
    </w:p>
    <w:p w14:paraId="1E688703" w14:textId="77777777" w:rsidR="00462241" w:rsidRDefault="00462241">
      <w:pPr>
        <w:pStyle w:val="BodyText"/>
        <w:spacing w:before="37"/>
      </w:pPr>
    </w:p>
    <w:p w14:paraId="1E688704" w14:textId="77777777" w:rsidR="00462241" w:rsidRDefault="00A227DC">
      <w:pPr>
        <w:ind w:left="720"/>
      </w:pPr>
      <w:r>
        <w:rPr>
          <w:rFonts w:ascii="Franklin Gothic Demi Cond"/>
          <w:b/>
        </w:rPr>
        <w:t>Close</w:t>
      </w:r>
      <w:r>
        <w:rPr>
          <w:rFonts w:ascii="Franklin Gothic Demi Cond"/>
          <w:b/>
          <w:spacing w:val="-5"/>
        </w:rPr>
        <w:t xml:space="preserve"> </w:t>
      </w:r>
      <w:r>
        <w:rPr>
          <w:rFonts w:ascii="Franklin Gothic Demi Cond"/>
          <w:b/>
        </w:rPr>
        <w:t>doors</w:t>
      </w:r>
      <w:r>
        <w:rPr>
          <w:rFonts w:ascii="Franklin Gothic Demi Cond"/>
          <w:b/>
          <w:spacing w:val="9"/>
        </w:rPr>
        <w:t xml:space="preserve"> </w:t>
      </w:r>
      <w:r>
        <w:t>as</w:t>
      </w:r>
      <w:r>
        <w:rPr>
          <w:spacing w:val="-3"/>
        </w:rPr>
        <w:t xml:space="preserve"> </w:t>
      </w:r>
      <w:r>
        <w:t>rooms</w:t>
      </w:r>
      <w:r>
        <w:rPr>
          <w:spacing w:val="-3"/>
        </w:rPr>
        <w:t xml:space="preserve"> </w:t>
      </w:r>
      <w:r>
        <w:t>are</w:t>
      </w:r>
      <w:r>
        <w:rPr>
          <w:spacing w:val="-3"/>
        </w:rPr>
        <w:t xml:space="preserve"> </w:t>
      </w:r>
      <w:r>
        <w:t>entirely</w:t>
      </w:r>
      <w:r>
        <w:rPr>
          <w:spacing w:val="-3"/>
        </w:rPr>
        <w:t xml:space="preserve"> </w:t>
      </w:r>
      <w:r>
        <w:rPr>
          <w:spacing w:val="-2"/>
        </w:rPr>
        <w:t>vacated.</w:t>
      </w:r>
    </w:p>
    <w:p w14:paraId="1E688705" w14:textId="77777777" w:rsidR="00462241" w:rsidRDefault="00A227DC">
      <w:pPr>
        <w:pStyle w:val="BodyText"/>
        <w:spacing w:before="91"/>
        <w:rPr>
          <w:sz w:val="20"/>
        </w:rPr>
      </w:pPr>
      <w:r>
        <w:rPr>
          <w:noProof/>
          <w:sz w:val="20"/>
        </w:rPr>
        <mc:AlternateContent>
          <mc:Choice Requires="wps">
            <w:drawing>
              <wp:anchor distT="0" distB="0" distL="0" distR="0" simplePos="0" relativeHeight="487661568" behindDoc="1" locked="0" layoutInCell="1" allowOverlap="1" wp14:anchorId="1E6888FF" wp14:editId="1E688900">
                <wp:simplePos x="0" y="0"/>
                <wp:positionH relativeFrom="page">
                  <wp:posOffset>896111</wp:posOffset>
                </wp:positionH>
                <wp:positionV relativeFrom="paragraph">
                  <wp:posOffset>217417</wp:posOffset>
                </wp:positionV>
                <wp:extent cx="5980430" cy="6350"/>
                <wp:effectExtent l="0" t="0" r="0" b="0"/>
                <wp:wrapTopAndBottom/>
                <wp:docPr id="158" name="Graphic 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737798" id="Graphic 158" o:spid="_x0000_s1026" style="position:absolute;margin-left:70.55pt;margin-top:17.1pt;width:470.9pt;height:.5pt;z-index:-15654912;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" path="m5980176,l,,,6108r5980176,l5980176,xe" fillcolor="black" stroked="f">
                <v:path arrowok="t"/>
                <w10:wrap type="topAndBottom" anchorx="page"/>
              </v:shape>
            </w:pict>
          </mc:Fallback>
        </mc:AlternateContent>
      </w:r>
    </w:p>
    <w:p w14:paraId="1E688706" w14:textId="77777777" w:rsidR="00462241" w:rsidRDefault="00A227DC">
      <w:pPr>
        <w:pStyle w:val="Heading2"/>
        <w:ind w:left="719"/>
        <w:jc w:val="left"/>
      </w:pPr>
      <w:bookmarkStart w:id="412" w:name="Once_Safely_Outside"/>
      <w:bookmarkStart w:id="413" w:name="_bookmark146"/>
      <w:bookmarkEnd w:id="412"/>
      <w:bookmarkEnd w:id="413"/>
      <w:r>
        <w:rPr>
          <w:color w:val="8E6E3D"/>
          <w:spacing w:val="10"/>
        </w:rPr>
        <w:t>Once</w:t>
      </w:r>
      <w:r>
        <w:rPr>
          <w:color w:val="8E6E3D"/>
          <w:spacing w:val="29"/>
        </w:rPr>
        <w:t xml:space="preserve"> </w:t>
      </w:r>
      <w:r>
        <w:rPr>
          <w:color w:val="8E6E3D"/>
          <w:spacing w:val="12"/>
        </w:rPr>
        <w:t>Safely</w:t>
      </w:r>
      <w:r>
        <w:rPr>
          <w:color w:val="8E6E3D"/>
          <w:spacing w:val="29"/>
        </w:rPr>
        <w:t xml:space="preserve"> </w:t>
      </w:r>
      <w:r>
        <w:rPr>
          <w:color w:val="8E6E3D"/>
          <w:spacing w:val="9"/>
        </w:rPr>
        <w:t>Outside</w:t>
      </w:r>
    </w:p>
    <w:p w14:paraId="1E688707" w14:textId="77777777" w:rsidR="00462241" w:rsidRDefault="00A227DC">
      <w:pPr>
        <w:pStyle w:val="BodyText"/>
        <w:spacing w:before="155" w:line="276" w:lineRule="auto"/>
        <w:ind w:left="720" w:right="1435" w:hanging="1"/>
        <w:jc w:val="both"/>
      </w:pPr>
      <w:r>
        <w:rPr>
          <w:rFonts w:ascii="Franklin Gothic Demi Cond"/>
          <w:b/>
        </w:rPr>
        <w:t xml:space="preserve">Call or Text 911 </w:t>
      </w:r>
      <w:r>
        <w:t>from a safe location after exiting the building. All fires must be reported to HFD, even if the fire has already been extinguished. Non-emergency reports (evidence that something was burned, for example) may be made to the PNWPD business line, 219-989-2220.</w:t>
      </w:r>
    </w:p>
    <w:p w14:paraId="1E688708" w14:textId="77777777" w:rsidR="00462241" w:rsidRDefault="00462241">
      <w:pPr>
        <w:pStyle w:val="BodyText"/>
        <w:spacing w:before="40"/>
      </w:pPr>
    </w:p>
    <w:p w14:paraId="1E688709" w14:textId="77777777" w:rsidR="00462241" w:rsidRDefault="00A227DC">
      <w:pPr>
        <w:pStyle w:val="BodyText"/>
        <w:spacing w:line="276" w:lineRule="auto"/>
        <w:ind w:left="720" w:right="1434"/>
        <w:jc w:val="both"/>
      </w:pPr>
      <w:r>
        <w:t>If</w:t>
      </w:r>
      <w:r>
        <w:rPr>
          <w:spacing w:val="-5"/>
        </w:rPr>
        <w:t xml:space="preserve"> </w:t>
      </w:r>
      <w:r>
        <w:t>possible,</w:t>
      </w:r>
      <w:r>
        <w:rPr>
          <w:spacing w:val="-5"/>
        </w:rPr>
        <w:t xml:space="preserve"> </w:t>
      </w:r>
      <w:r>
        <w:t>also</w:t>
      </w:r>
      <w:r>
        <w:rPr>
          <w:spacing w:val="-4"/>
        </w:rPr>
        <w:t xml:space="preserve"> </w:t>
      </w:r>
      <w:r>
        <w:t>report</w:t>
      </w:r>
      <w:r>
        <w:rPr>
          <w:spacing w:val="-5"/>
        </w:rPr>
        <w:t xml:space="preserve"> </w:t>
      </w:r>
      <w:r>
        <w:t>the</w:t>
      </w:r>
      <w:r>
        <w:rPr>
          <w:spacing w:val="-4"/>
        </w:rPr>
        <w:t xml:space="preserve"> </w:t>
      </w:r>
      <w:r>
        <w:t>location</w:t>
      </w:r>
      <w:r>
        <w:rPr>
          <w:spacing w:val="-6"/>
        </w:rPr>
        <w:t xml:space="preserve"> </w:t>
      </w:r>
      <w:r>
        <w:t>of</w:t>
      </w:r>
      <w:r>
        <w:rPr>
          <w:spacing w:val="-5"/>
        </w:rPr>
        <w:t xml:space="preserve"> </w:t>
      </w:r>
      <w:r>
        <w:t>the</w:t>
      </w:r>
      <w:r>
        <w:rPr>
          <w:spacing w:val="-4"/>
        </w:rPr>
        <w:t xml:space="preserve"> </w:t>
      </w:r>
      <w:r>
        <w:t>fire</w:t>
      </w:r>
      <w:r>
        <w:rPr>
          <w:spacing w:val="-4"/>
        </w:rPr>
        <w:t xml:space="preserve"> </w:t>
      </w:r>
      <w:r>
        <w:t>to</w:t>
      </w:r>
      <w:r>
        <w:rPr>
          <w:spacing w:val="-4"/>
        </w:rPr>
        <w:t xml:space="preserve"> </w:t>
      </w:r>
      <w:r>
        <w:t>a</w:t>
      </w:r>
      <w:r>
        <w:rPr>
          <w:spacing w:val="-6"/>
        </w:rPr>
        <w:t xml:space="preserve"> </w:t>
      </w:r>
      <w:r>
        <w:t>staff</w:t>
      </w:r>
      <w:r>
        <w:rPr>
          <w:spacing w:val="-5"/>
        </w:rPr>
        <w:t xml:space="preserve"> </w:t>
      </w:r>
      <w:r>
        <w:t>member</w:t>
      </w:r>
      <w:r>
        <w:rPr>
          <w:spacing w:val="-4"/>
        </w:rPr>
        <w:t xml:space="preserve"> </w:t>
      </w:r>
      <w:r>
        <w:t>or</w:t>
      </w:r>
      <w:r>
        <w:rPr>
          <w:spacing w:val="-7"/>
        </w:rPr>
        <w:t xml:space="preserve"> </w:t>
      </w:r>
      <w:r>
        <w:t>the</w:t>
      </w:r>
      <w:r>
        <w:rPr>
          <w:spacing w:val="-4"/>
        </w:rPr>
        <w:t xml:space="preserve"> </w:t>
      </w:r>
      <w:r>
        <w:t>main</w:t>
      </w:r>
      <w:r>
        <w:rPr>
          <w:spacing w:val="-6"/>
        </w:rPr>
        <w:t xml:space="preserve"> </w:t>
      </w:r>
      <w:r>
        <w:t>office</w:t>
      </w:r>
      <w:r>
        <w:rPr>
          <w:spacing w:val="-4"/>
        </w:rPr>
        <w:t xml:space="preserve"> </w:t>
      </w:r>
      <w:r>
        <w:t>of</w:t>
      </w:r>
      <w:r>
        <w:rPr>
          <w:spacing w:val="-5"/>
        </w:rPr>
        <w:t xml:space="preserve"> </w:t>
      </w:r>
      <w:r>
        <w:t>the</w:t>
      </w:r>
      <w:r>
        <w:rPr>
          <w:spacing w:val="-4"/>
        </w:rPr>
        <w:t xml:space="preserve"> </w:t>
      </w:r>
      <w:r>
        <w:t xml:space="preserve">building. If the fire is no longer a danger, contact staff to report the incident for a potential investigation. </w:t>
      </w:r>
      <w:r>
        <w:rPr>
          <w:spacing w:val="-2"/>
        </w:rPr>
        <w:t>This</w:t>
      </w:r>
      <w:r>
        <w:rPr>
          <w:spacing w:val="-6"/>
        </w:rPr>
        <w:t xml:space="preserve"> </w:t>
      </w:r>
      <w:r>
        <w:rPr>
          <w:spacing w:val="-2"/>
        </w:rPr>
        <w:t>notification</w:t>
      </w:r>
      <w:r>
        <w:rPr>
          <w:spacing w:val="-4"/>
        </w:rPr>
        <w:t xml:space="preserve"> </w:t>
      </w:r>
      <w:r>
        <w:rPr>
          <w:spacing w:val="-2"/>
        </w:rPr>
        <w:t>also allows</w:t>
      </w:r>
      <w:r>
        <w:rPr>
          <w:spacing w:val="-4"/>
        </w:rPr>
        <w:t xml:space="preserve"> </w:t>
      </w:r>
      <w:r>
        <w:rPr>
          <w:spacing w:val="-2"/>
        </w:rPr>
        <w:t>the incident</w:t>
      </w:r>
      <w:r>
        <w:rPr>
          <w:spacing w:val="-3"/>
        </w:rPr>
        <w:t xml:space="preserve"> </w:t>
      </w:r>
      <w:r>
        <w:rPr>
          <w:spacing w:val="-2"/>
        </w:rPr>
        <w:t>to be included</w:t>
      </w:r>
      <w:r>
        <w:rPr>
          <w:spacing w:val="-3"/>
        </w:rPr>
        <w:t xml:space="preserve"> </w:t>
      </w:r>
      <w:r>
        <w:rPr>
          <w:spacing w:val="-2"/>
        </w:rPr>
        <w:t>in</w:t>
      </w:r>
      <w:r>
        <w:rPr>
          <w:spacing w:val="-5"/>
        </w:rPr>
        <w:t xml:space="preserve"> </w:t>
      </w:r>
      <w:r>
        <w:rPr>
          <w:spacing w:val="-2"/>
        </w:rPr>
        <w:t>the Annual</w:t>
      </w:r>
      <w:r>
        <w:rPr>
          <w:spacing w:val="-4"/>
        </w:rPr>
        <w:t xml:space="preserve"> </w:t>
      </w:r>
      <w:r>
        <w:rPr>
          <w:spacing w:val="-2"/>
        </w:rPr>
        <w:t>Fire</w:t>
      </w:r>
      <w:r>
        <w:rPr>
          <w:spacing w:val="-5"/>
        </w:rPr>
        <w:t xml:space="preserve"> </w:t>
      </w:r>
      <w:r>
        <w:rPr>
          <w:spacing w:val="-2"/>
        </w:rPr>
        <w:t>Safety</w:t>
      </w:r>
      <w:r>
        <w:rPr>
          <w:spacing w:val="-4"/>
        </w:rPr>
        <w:t xml:space="preserve"> </w:t>
      </w:r>
      <w:r>
        <w:rPr>
          <w:spacing w:val="-2"/>
        </w:rPr>
        <w:t>Report</w:t>
      </w:r>
      <w:r>
        <w:rPr>
          <w:spacing w:val="-3"/>
        </w:rPr>
        <w:t xml:space="preserve"> </w:t>
      </w:r>
      <w:r>
        <w:rPr>
          <w:spacing w:val="-2"/>
        </w:rPr>
        <w:t>statistics.</w:t>
      </w:r>
    </w:p>
    <w:p w14:paraId="1E68870A" w14:textId="77777777" w:rsidR="00462241" w:rsidRDefault="00462241">
      <w:pPr>
        <w:pStyle w:val="BodyText"/>
        <w:spacing w:before="36"/>
      </w:pPr>
    </w:p>
    <w:p w14:paraId="1E68870B" w14:textId="77777777" w:rsidR="00462241" w:rsidRDefault="00A227DC">
      <w:pPr>
        <w:spacing w:before="1"/>
        <w:ind w:left="720"/>
      </w:pPr>
      <w:r>
        <w:rPr>
          <w:rFonts w:ascii="Franklin Gothic Demi Cond"/>
          <w:b/>
        </w:rPr>
        <w:t>Remain</w:t>
      </w:r>
      <w:r>
        <w:rPr>
          <w:rFonts w:ascii="Franklin Gothic Demi Cond"/>
          <w:b/>
          <w:spacing w:val="-6"/>
        </w:rPr>
        <w:t xml:space="preserve"> </w:t>
      </w:r>
      <w:r>
        <w:rPr>
          <w:rFonts w:ascii="Franklin Gothic Demi Cond"/>
          <w:b/>
        </w:rPr>
        <w:t>outside</w:t>
      </w:r>
      <w:r>
        <w:rPr>
          <w:rFonts w:ascii="Franklin Gothic Demi Cond"/>
          <w:b/>
          <w:spacing w:val="-4"/>
        </w:rPr>
        <w:t xml:space="preserve"> </w:t>
      </w:r>
      <w:r>
        <w:t>until</w:t>
      </w:r>
      <w:r>
        <w:rPr>
          <w:spacing w:val="-5"/>
        </w:rPr>
        <w:t xml:space="preserve"> </w:t>
      </w:r>
      <w:r>
        <w:t>roll</w:t>
      </w:r>
      <w:r>
        <w:rPr>
          <w:spacing w:val="-5"/>
        </w:rPr>
        <w:t xml:space="preserve"> </w:t>
      </w:r>
      <w:r>
        <w:t>is</w:t>
      </w:r>
      <w:r>
        <w:rPr>
          <w:spacing w:val="-6"/>
        </w:rPr>
        <w:t xml:space="preserve"> </w:t>
      </w:r>
      <w:r>
        <w:t>taken</w:t>
      </w:r>
      <w:r>
        <w:rPr>
          <w:spacing w:val="-4"/>
        </w:rPr>
        <w:t xml:space="preserve"> </w:t>
      </w:r>
      <w:r>
        <w:t>and</w:t>
      </w:r>
      <w:r>
        <w:rPr>
          <w:spacing w:val="-3"/>
        </w:rPr>
        <w:t xml:space="preserve"> </w:t>
      </w:r>
      <w:r>
        <w:t>further</w:t>
      </w:r>
      <w:r>
        <w:rPr>
          <w:spacing w:val="-3"/>
        </w:rPr>
        <w:t xml:space="preserve"> </w:t>
      </w:r>
      <w:r>
        <w:t>instructions</w:t>
      </w:r>
      <w:r>
        <w:rPr>
          <w:spacing w:val="-3"/>
        </w:rPr>
        <w:t xml:space="preserve"> </w:t>
      </w:r>
      <w:r>
        <w:t>are</w:t>
      </w:r>
      <w:r>
        <w:rPr>
          <w:spacing w:val="-3"/>
        </w:rPr>
        <w:t xml:space="preserve"> </w:t>
      </w:r>
      <w:r>
        <w:rPr>
          <w:spacing w:val="-2"/>
        </w:rPr>
        <w:t>given.</w:t>
      </w:r>
    </w:p>
    <w:p w14:paraId="1E68870C" w14:textId="77777777" w:rsidR="00462241" w:rsidRDefault="00462241">
      <w:pPr>
        <w:pStyle w:val="BodyText"/>
        <w:spacing w:before="73"/>
      </w:pPr>
    </w:p>
    <w:p w14:paraId="1E68870D" w14:textId="77777777" w:rsidR="00462241" w:rsidRDefault="00A227DC">
      <w:pPr>
        <w:ind w:left="720"/>
      </w:pPr>
      <w:r>
        <w:rPr>
          <w:rFonts w:ascii="Franklin Gothic Demi Cond" w:hAnsi="Franklin Gothic Demi Cond"/>
          <w:b/>
        </w:rPr>
        <w:t>Do</w:t>
      </w:r>
      <w:r>
        <w:rPr>
          <w:rFonts w:ascii="Franklin Gothic Demi Cond" w:hAnsi="Franklin Gothic Demi Cond"/>
          <w:b/>
          <w:spacing w:val="-6"/>
        </w:rPr>
        <w:t xml:space="preserve"> </w:t>
      </w:r>
      <w:r>
        <w:rPr>
          <w:rFonts w:ascii="Franklin Gothic Demi Cond" w:hAnsi="Franklin Gothic Demi Cond"/>
          <w:b/>
        </w:rPr>
        <w:t>not</w:t>
      </w:r>
      <w:r>
        <w:rPr>
          <w:rFonts w:ascii="Franklin Gothic Demi Cond" w:hAnsi="Franklin Gothic Demi Cond"/>
          <w:b/>
          <w:spacing w:val="-3"/>
        </w:rPr>
        <w:t xml:space="preserve"> </w:t>
      </w:r>
      <w:r>
        <w:rPr>
          <w:rFonts w:ascii="Franklin Gothic Demi Cond" w:hAnsi="Franklin Gothic Demi Cond"/>
          <w:b/>
        </w:rPr>
        <w:t>re-enter</w:t>
      </w:r>
      <w:r>
        <w:rPr>
          <w:rFonts w:ascii="Franklin Gothic Demi Cond" w:hAnsi="Franklin Gothic Demi Cond"/>
          <w:b/>
          <w:spacing w:val="-3"/>
        </w:rPr>
        <w:t xml:space="preserve"> </w:t>
      </w:r>
      <w:r>
        <w:rPr>
          <w:rFonts w:ascii="Franklin Gothic Demi Cond" w:hAnsi="Franklin Gothic Demi Cond"/>
          <w:b/>
        </w:rPr>
        <w:t>the</w:t>
      </w:r>
      <w:r>
        <w:rPr>
          <w:rFonts w:ascii="Franklin Gothic Demi Cond" w:hAnsi="Franklin Gothic Demi Cond"/>
          <w:b/>
          <w:spacing w:val="-4"/>
        </w:rPr>
        <w:t xml:space="preserve"> </w:t>
      </w:r>
      <w:r>
        <w:rPr>
          <w:rFonts w:ascii="Franklin Gothic Demi Cond" w:hAnsi="Franklin Gothic Demi Cond"/>
          <w:b/>
        </w:rPr>
        <w:t>building</w:t>
      </w:r>
      <w:r>
        <w:rPr>
          <w:rFonts w:ascii="Franklin Gothic Demi Cond" w:hAnsi="Franklin Gothic Demi Cond"/>
          <w:b/>
          <w:spacing w:val="-4"/>
        </w:rPr>
        <w:t xml:space="preserve"> </w:t>
      </w:r>
      <w:r>
        <w:rPr>
          <w:rFonts w:ascii="Franklin Gothic Demi Cond" w:hAnsi="Franklin Gothic Demi Cond"/>
          <w:b/>
        </w:rPr>
        <w:t>until</w:t>
      </w:r>
      <w:r>
        <w:rPr>
          <w:rFonts w:ascii="Franklin Gothic Demi Cond" w:hAnsi="Franklin Gothic Demi Cond"/>
          <w:b/>
          <w:spacing w:val="-3"/>
        </w:rPr>
        <w:t xml:space="preserve"> </w:t>
      </w:r>
      <w:r>
        <w:rPr>
          <w:rFonts w:ascii="Franklin Gothic Demi Cond" w:hAnsi="Franklin Gothic Demi Cond"/>
          <w:b/>
        </w:rPr>
        <w:t>instructed</w:t>
      </w:r>
      <w:r>
        <w:rPr>
          <w:rFonts w:ascii="Franklin Gothic Demi Cond" w:hAnsi="Franklin Gothic Demi Cond"/>
          <w:b/>
          <w:spacing w:val="-3"/>
        </w:rPr>
        <w:t xml:space="preserve"> </w:t>
      </w:r>
      <w:r>
        <w:t>by</w:t>
      </w:r>
      <w:r>
        <w:rPr>
          <w:spacing w:val="-4"/>
        </w:rPr>
        <w:t xml:space="preserve"> </w:t>
      </w:r>
      <w:r>
        <w:t>fire</w:t>
      </w:r>
      <w:r>
        <w:rPr>
          <w:spacing w:val="-2"/>
        </w:rPr>
        <w:t xml:space="preserve"> </w:t>
      </w:r>
      <w:r>
        <w:t>or</w:t>
      </w:r>
      <w:r>
        <w:rPr>
          <w:spacing w:val="-5"/>
        </w:rPr>
        <w:t xml:space="preserve"> </w:t>
      </w:r>
      <w:r>
        <w:t>police,</w:t>
      </w:r>
      <w:r>
        <w:rPr>
          <w:spacing w:val="-5"/>
        </w:rPr>
        <w:t xml:space="preserve"> </w:t>
      </w:r>
      <w:r>
        <w:t>via</w:t>
      </w:r>
      <w:r>
        <w:rPr>
          <w:spacing w:val="-5"/>
        </w:rPr>
        <w:t xml:space="preserve"> </w:t>
      </w:r>
      <w:r>
        <w:t>the</w:t>
      </w:r>
      <w:r>
        <w:rPr>
          <w:spacing w:val="-3"/>
        </w:rPr>
        <w:t xml:space="preserve"> </w:t>
      </w:r>
      <w:r>
        <w:t>“All</w:t>
      </w:r>
      <w:r>
        <w:rPr>
          <w:spacing w:val="-5"/>
        </w:rPr>
        <w:t xml:space="preserve"> </w:t>
      </w:r>
      <w:r>
        <w:t>Clear”</w:t>
      </w:r>
      <w:r>
        <w:rPr>
          <w:spacing w:val="-2"/>
        </w:rPr>
        <w:t xml:space="preserve"> instruction.</w:t>
      </w:r>
    </w:p>
    <w:p w14:paraId="1E68870E" w14:textId="77777777" w:rsidR="00462241" w:rsidRDefault="00462241">
      <w:pPr>
        <w:sectPr w:rsidR="00462241">
          <w:pgSz w:w="12240" w:h="15840"/>
          <w:pgMar w:top="1360" w:right="0" w:bottom="960" w:left="720" w:header="0" w:footer="770" w:gutter="0"/>
          <w:cols w:space="720"/>
        </w:sectPr>
      </w:pPr>
    </w:p>
    <w:p w14:paraId="1E68870F" w14:textId="77777777" w:rsidR="00462241" w:rsidRDefault="00462241">
      <w:pPr>
        <w:pStyle w:val="BodyText"/>
        <w:spacing w:before="8"/>
        <w:rPr>
          <w:sz w:val="3"/>
        </w:rPr>
      </w:pPr>
    </w:p>
    <w:p w14:paraId="1E688710" w14:textId="77777777" w:rsidR="00462241" w:rsidRDefault="00A227DC">
      <w:pPr>
        <w:spacing w:line="20" w:lineRule="exact"/>
        <w:ind w:left="691"/>
        <w:rPr>
          <w:sz w:val="2"/>
        </w:rPr>
      </w:pPr>
      <w:r>
        <w:rPr>
          <w:noProof/>
          <w:sz w:val="2"/>
        </w:rPr>
        <mc:AlternateContent>
          <mc:Choice Requires="wpg">
            <w:drawing>
              <wp:inline distT="0" distB="0" distL="0" distR="0" wp14:anchorId="1E688901" wp14:editId="1E688902">
                <wp:extent cx="5980430" cy="6350"/>
                <wp:effectExtent l="0" t="0" r="0" b="0"/>
                <wp:docPr id="159"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0430" cy="6350"/>
                          <a:chOff x="0" y="0"/>
                          <a:chExt cx="5980430" cy="6350"/>
                        </a:xfrm>
                      </wpg:grpSpPr>
                      <wps:wsp>
                        <wps:cNvPr id="160" name="Graphic 160"/>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9002F2C" id="Group 159" o:spid="_x0000_s1026" style="width:470.9pt;height:.5pt;mso-position-horizontal-relative:char;mso-position-vertical-relative:line" coordsize="5980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">
                <v:shape id="Graphic 160" o:spid="_x0000_s1027" style="position:absolute;width:59804;height:63;visibility:visible;mso-wrap-style:square;v-text-anchor:top" coordsize="59804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" path="m5980176,l,,,6108r5980176,l5980176,xe" fillcolor="black" stroked="f">
                  <v:path arrowok="t"/>
                </v:shape>
                <w10:anchorlock/>
              </v:group>
            </w:pict>
          </mc:Fallback>
        </mc:AlternateContent>
      </w:r>
    </w:p>
    <w:p w14:paraId="1E688711" w14:textId="77777777" w:rsidR="00462241" w:rsidRDefault="00A227DC">
      <w:pPr>
        <w:pStyle w:val="Heading2"/>
        <w:spacing w:before="9"/>
      </w:pPr>
      <w:bookmarkStart w:id="414" w:name="False_Reporting_and_Tampering"/>
      <w:bookmarkStart w:id="415" w:name="_bookmark147"/>
      <w:bookmarkEnd w:id="414"/>
      <w:bookmarkEnd w:id="415"/>
      <w:r>
        <w:rPr>
          <w:color w:val="8E6E3D"/>
          <w:spacing w:val="11"/>
        </w:rPr>
        <w:t>False</w:t>
      </w:r>
      <w:r>
        <w:rPr>
          <w:color w:val="8E6E3D"/>
          <w:spacing w:val="40"/>
        </w:rPr>
        <w:t xml:space="preserve"> </w:t>
      </w:r>
      <w:r>
        <w:rPr>
          <w:color w:val="8E6E3D"/>
          <w:spacing w:val="12"/>
        </w:rPr>
        <w:t>Reporting</w:t>
      </w:r>
      <w:r>
        <w:rPr>
          <w:color w:val="8E6E3D"/>
          <w:spacing w:val="39"/>
        </w:rPr>
        <w:t xml:space="preserve"> </w:t>
      </w:r>
      <w:r>
        <w:rPr>
          <w:color w:val="8E6E3D"/>
        </w:rPr>
        <w:t>and</w:t>
      </w:r>
      <w:r>
        <w:rPr>
          <w:color w:val="8E6E3D"/>
          <w:spacing w:val="39"/>
        </w:rPr>
        <w:t xml:space="preserve"> </w:t>
      </w:r>
      <w:r>
        <w:rPr>
          <w:color w:val="8E6E3D"/>
          <w:spacing w:val="10"/>
        </w:rPr>
        <w:t>Tampering</w:t>
      </w:r>
    </w:p>
    <w:p w14:paraId="1E688712" w14:textId="77777777" w:rsidR="00462241" w:rsidRDefault="00A227DC">
      <w:pPr>
        <w:pStyle w:val="BodyText"/>
        <w:spacing w:before="155" w:line="276" w:lineRule="auto"/>
        <w:ind w:left="719" w:right="1434"/>
        <w:jc w:val="both"/>
      </w:pPr>
      <w:r>
        <w:t>False</w:t>
      </w:r>
      <w:r>
        <w:rPr>
          <w:spacing w:val="-4"/>
        </w:rPr>
        <w:t xml:space="preserve"> </w:t>
      </w:r>
      <w:r>
        <w:t>reporting</w:t>
      </w:r>
      <w:r>
        <w:rPr>
          <w:spacing w:val="-5"/>
        </w:rPr>
        <w:t xml:space="preserve"> </w:t>
      </w:r>
      <w:r>
        <w:t>of</w:t>
      </w:r>
      <w:r>
        <w:rPr>
          <w:spacing w:val="-5"/>
        </w:rPr>
        <w:t xml:space="preserve"> </w:t>
      </w:r>
      <w:r>
        <w:t>a</w:t>
      </w:r>
      <w:r>
        <w:rPr>
          <w:spacing w:val="-6"/>
        </w:rPr>
        <w:t xml:space="preserve"> </w:t>
      </w:r>
      <w:r>
        <w:t>fire</w:t>
      </w:r>
      <w:r>
        <w:rPr>
          <w:spacing w:val="-6"/>
        </w:rPr>
        <w:t xml:space="preserve"> </w:t>
      </w:r>
      <w:r>
        <w:t>(or</w:t>
      </w:r>
      <w:r>
        <w:rPr>
          <w:spacing w:val="-4"/>
        </w:rPr>
        <w:t xml:space="preserve"> </w:t>
      </w:r>
      <w:proofErr w:type="gramStart"/>
      <w:r>
        <w:t>other</w:t>
      </w:r>
      <w:proofErr w:type="gramEnd"/>
      <w:r>
        <w:rPr>
          <w:spacing w:val="-4"/>
        </w:rPr>
        <w:t xml:space="preserve"> </w:t>
      </w:r>
      <w:r>
        <w:t>emergency)</w:t>
      </w:r>
      <w:r>
        <w:rPr>
          <w:spacing w:val="-4"/>
        </w:rPr>
        <w:t xml:space="preserve"> </w:t>
      </w:r>
      <w:r>
        <w:t>is</w:t>
      </w:r>
      <w:r>
        <w:rPr>
          <w:spacing w:val="-7"/>
        </w:rPr>
        <w:t xml:space="preserve"> </w:t>
      </w:r>
      <w:r>
        <w:t>unlawful.</w:t>
      </w:r>
      <w:r>
        <w:rPr>
          <w:spacing w:val="-5"/>
        </w:rPr>
        <w:t xml:space="preserve"> </w:t>
      </w:r>
      <w:r>
        <w:t>Purdue</w:t>
      </w:r>
      <w:r>
        <w:rPr>
          <w:spacing w:val="-6"/>
        </w:rPr>
        <w:t xml:space="preserve"> </w:t>
      </w:r>
      <w:r>
        <w:t>University</w:t>
      </w:r>
      <w:r>
        <w:rPr>
          <w:spacing w:val="-6"/>
        </w:rPr>
        <w:t xml:space="preserve"> </w:t>
      </w:r>
      <w:r>
        <w:t>Northwest</w:t>
      </w:r>
      <w:r>
        <w:rPr>
          <w:spacing w:val="-5"/>
        </w:rPr>
        <w:t xml:space="preserve"> </w:t>
      </w:r>
      <w:r>
        <w:t xml:space="preserve">prohibits unauthorized use of or tampering with emergency safety equipment. Interference with and/or non-adherence to emergency evacuation procedures is unlawful. Tampering with emergency equipment and/or safety equipment can result in disciplinary sanctions and/or arrest. Blocking any open fire door, locked door, or passing through any door where security alarms are actively </w:t>
      </w:r>
      <w:proofErr w:type="gramStart"/>
      <w:r>
        <w:t>alerting</w:t>
      </w:r>
      <w:proofErr w:type="gramEnd"/>
      <w:r>
        <w:t xml:space="preserve"> is prohibited.</w:t>
      </w:r>
    </w:p>
    <w:p w14:paraId="1E688713" w14:textId="77777777" w:rsidR="00462241" w:rsidRDefault="00A227DC">
      <w:pPr>
        <w:pStyle w:val="BodyText"/>
        <w:spacing w:before="6"/>
        <w:rPr>
          <w:sz w:val="8"/>
        </w:rPr>
      </w:pPr>
      <w:r>
        <w:rPr>
          <w:noProof/>
          <w:sz w:val="8"/>
        </w:rPr>
        <mc:AlternateContent>
          <mc:Choice Requires="wps">
            <w:drawing>
              <wp:anchor distT="0" distB="0" distL="0" distR="0" simplePos="0" relativeHeight="487662592" behindDoc="1" locked="0" layoutInCell="1" allowOverlap="1" wp14:anchorId="1E688903" wp14:editId="1E688904">
                <wp:simplePos x="0" y="0"/>
                <wp:positionH relativeFrom="page">
                  <wp:posOffset>858011</wp:posOffset>
                </wp:positionH>
                <wp:positionV relativeFrom="paragraph">
                  <wp:posOffset>77180</wp:posOffset>
                </wp:positionV>
                <wp:extent cx="6056630" cy="276225"/>
                <wp:effectExtent l="0" t="0" r="0" b="0"/>
                <wp:wrapTopAndBottom/>
                <wp:docPr id="161" name="Text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C4BEC0"/>
                        </a:solidFill>
                      </wps:spPr>
                      <wps:txbx>
                        <w:txbxContent>
                          <w:p w14:paraId="1E688946" w14:textId="77777777" w:rsidR="00462241" w:rsidRDefault="00A227DC">
                            <w:pPr>
                              <w:spacing w:before="61"/>
                              <w:ind w:left="88"/>
                              <w:rPr>
                                <w:rFonts w:ascii="Franklin Gothic Demi Cond"/>
                                <w:b/>
                                <w:color w:val="000000"/>
                                <w:sz w:val="24"/>
                              </w:rPr>
                            </w:pPr>
                            <w:bookmarkStart w:id="416" w:name="PLANS_FOR_FUTURE_IMPROVEMENTS_IN_FIRE_SA"/>
                            <w:bookmarkStart w:id="417" w:name="_bookmark148"/>
                            <w:bookmarkEnd w:id="416"/>
                            <w:bookmarkEnd w:id="417"/>
                            <w:r>
                              <w:rPr>
                                <w:rFonts w:ascii="Franklin Gothic Demi Cond"/>
                                <w:b/>
                                <w:color w:val="000000"/>
                                <w:spacing w:val="11"/>
                                <w:sz w:val="24"/>
                              </w:rPr>
                              <w:t>PLANS</w:t>
                            </w:r>
                            <w:r>
                              <w:rPr>
                                <w:rFonts w:ascii="Franklin Gothic Demi Cond"/>
                                <w:b/>
                                <w:color w:val="000000"/>
                                <w:spacing w:val="31"/>
                                <w:sz w:val="24"/>
                              </w:rPr>
                              <w:t xml:space="preserve"> </w:t>
                            </w:r>
                            <w:r>
                              <w:rPr>
                                <w:rFonts w:ascii="Franklin Gothic Demi Cond"/>
                                <w:b/>
                                <w:color w:val="000000"/>
                                <w:sz w:val="24"/>
                              </w:rPr>
                              <w:t>FOR</w:t>
                            </w:r>
                            <w:r>
                              <w:rPr>
                                <w:rFonts w:ascii="Franklin Gothic Demi Cond"/>
                                <w:b/>
                                <w:color w:val="000000"/>
                                <w:spacing w:val="34"/>
                                <w:sz w:val="24"/>
                              </w:rPr>
                              <w:t xml:space="preserve"> </w:t>
                            </w:r>
                            <w:r>
                              <w:rPr>
                                <w:rFonts w:ascii="Franklin Gothic Demi Cond"/>
                                <w:b/>
                                <w:color w:val="000000"/>
                                <w:spacing w:val="11"/>
                                <w:sz w:val="24"/>
                              </w:rPr>
                              <w:t>FUTURE</w:t>
                            </w:r>
                            <w:r>
                              <w:rPr>
                                <w:rFonts w:ascii="Franklin Gothic Demi Cond"/>
                                <w:b/>
                                <w:color w:val="000000"/>
                                <w:spacing w:val="31"/>
                                <w:sz w:val="24"/>
                              </w:rPr>
                              <w:t xml:space="preserve"> </w:t>
                            </w:r>
                            <w:r>
                              <w:rPr>
                                <w:rFonts w:ascii="Franklin Gothic Demi Cond"/>
                                <w:b/>
                                <w:color w:val="000000"/>
                                <w:spacing w:val="13"/>
                                <w:sz w:val="24"/>
                              </w:rPr>
                              <w:t>IMPROVEMENTS</w:t>
                            </w:r>
                            <w:r>
                              <w:rPr>
                                <w:rFonts w:ascii="Franklin Gothic Demi Cond"/>
                                <w:b/>
                                <w:color w:val="000000"/>
                                <w:spacing w:val="32"/>
                                <w:sz w:val="24"/>
                              </w:rPr>
                              <w:t xml:space="preserve"> </w:t>
                            </w:r>
                            <w:r>
                              <w:rPr>
                                <w:rFonts w:ascii="Franklin Gothic Demi Cond"/>
                                <w:b/>
                                <w:color w:val="000000"/>
                                <w:sz w:val="24"/>
                              </w:rPr>
                              <w:t>IN</w:t>
                            </w:r>
                            <w:r>
                              <w:rPr>
                                <w:rFonts w:ascii="Franklin Gothic Demi Cond"/>
                                <w:b/>
                                <w:color w:val="000000"/>
                                <w:spacing w:val="32"/>
                                <w:sz w:val="24"/>
                              </w:rPr>
                              <w:t xml:space="preserve"> </w:t>
                            </w:r>
                            <w:r>
                              <w:rPr>
                                <w:rFonts w:ascii="Franklin Gothic Demi Cond"/>
                                <w:b/>
                                <w:color w:val="000000"/>
                                <w:spacing w:val="10"/>
                                <w:sz w:val="24"/>
                              </w:rPr>
                              <w:t>FIRE</w:t>
                            </w:r>
                            <w:r>
                              <w:rPr>
                                <w:rFonts w:ascii="Franklin Gothic Demi Cond"/>
                                <w:b/>
                                <w:color w:val="000000"/>
                                <w:spacing w:val="30"/>
                                <w:sz w:val="24"/>
                              </w:rPr>
                              <w:t xml:space="preserve"> </w:t>
                            </w:r>
                            <w:r>
                              <w:rPr>
                                <w:rFonts w:ascii="Franklin Gothic Demi Cond"/>
                                <w:b/>
                                <w:color w:val="000000"/>
                                <w:spacing w:val="10"/>
                                <w:sz w:val="24"/>
                              </w:rPr>
                              <w:t>SAFETY</w:t>
                            </w:r>
                          </w:p>
                        </w:txbxContent>
                      </wps:txbx>
                      <wps:bodyPr wrap="square" lIns="0" tIns="0" rIns="0" bIns="0" rtlCol="0">
                        <a:noAutofit/>
                      </wps:bodyPr>
                    </wps:wsp>
                  </a:graphicData>
                </a:graphic>
              </wp:anchor>
            </w:drawing>
          </mc:Choice>
          <mc:Fallback>
            <w:pict>
              <v:shape w14:anchorId="1E688903" id="Textbox 161" o:spid="_x0000_s1081" type="#_x0000_t202" style="position:absolute;margin-left:67.55pt;margin-top:6.1pt;width:476.9pt;height:21.75pt;z-index:-156538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" fillcolor="#c4bec0" stroked="f">
                <v:textbox inset="0,0,0,0">
                  <w:txbxContent>
                    <w:p w14:paraId="1E688946" w14:textId="77777777" w:rsidR="00462241" w:rsidRDefault="00A227DC">
                      <w:pPr>
                        <w:spacing w:before="61"/>
                        <w:ind w:left="88"/>
                        <w:rPr>
                          <w:rFonts w:ascii="Franklin Gothic Demi Cond"/>
                          <w:b/>
                          <w:color w:val="000000"/>
                          <w:sz w:val="24"/>
                        </w:rPr>
                      </w:pPr>
                      <w:bookmarkStart w:id="418" w:name="PLANS_FOR_FUTURE_IMPROVEMENTS_IN_FIRE_SA"/>
                      <w:bookmarkStart w:id="419" w:name="_bookmark148"/>
                      <w:bookmarkEnd w:id="418"/>
                      <w:bookmarkEnd w:id="419"/>
                      <w:r>
                        <w:rPr>
                          <w:rFonts w:ascii="Franklin Gothic Demi Cond"/>
                          <w:b/>
                          <w:color w:val="000000"/>
                          <w:spacing w:val="11"/>
                          <w:sz w:val="24"/>
                        </w:rPr>
                        <w:t>PLANS</w:t>
                      </w:r>
                      <w:r>
                        <w:rPr>
                          <w:rFonts w:ascii="Franklin Gothic Demi Cond"/>
                          <w:b/>
                          <w:color w:val="000000"/>
                          <w:spacing w:val="31"/>
                          <w:sz w:val="24"/>
                        </w:rPr>
                        <w:t xml:space="preserve"> </w:t>
                      </w:r>
                      <w:r>
                        <w:rPr>
                          <w:rFonts w:ascii="Franklin Gothic Demi Cond"/>
                          <w:b/>
                          <w:color w:val="000000"/>
                          <w:sz w:val="24"/>
                        </w:rPr>
                        <w:t>FOR</w:t>
                      </w:r>
                      <w:r>
                        <w:rPr>
                          <w:rFonts w:ascii="Franklin Gothic Demi Cond"/>
                          <w:b/>
                          <w:color w:val="000000"/>
                          <w:spacing w:val="34"/>
                          <w:sz w:val="24"/>
                        </w:rPr>
                        <w:t xml:space="preserve"> </w:t>
                      </w:r>
                      <w:r>
                        <w:rPr>
                          <w:rFonts w:ascii="Franklin Gothic Demi Cond"/>
                          <w:b/>
                          <w:color w:val="000000"/>
                          <w:spacing w:val="11"/>
                          <w:sz w:val="24"/>
                        </w:rPr>
                        <w:t>FUTURE</w:t>
                      </w:r>
                      <w:r>
                        <w:rPr>
                          <w:rFonts w:ascii="Franklin Gothic Demi Cond"/>
                          <w:b/>
                          <w:color w:val="000000"/>
                          <w:spacing w:val="31"/>
                          <w:sz w:val="24"/>
                        </w:rPr>
                        <w:t xml:space="preserve"> </w:t>
                      </w:r>
                      <w:r>
                        <w:rPr>
                          <w:rFonts w:ascii="Franklin Gothic Demi Cond"/>
                          <w:b/>
                          <w:color w:val="000000"/>
                          <w:spacing w:val="13"/>
                          <w:sz w:val="24"/>
                        </w:rPr>
                        <w:t>IMPROVEMENTS</w:t>
                      </w:r>
                      <w:r>
                        <w:rPr>
                          <w:rFonts w:ascii="Franklin Gothic Demi Cond"/>
                          <w:b/>
                          <w:color w:val="000000"/>
                          <w:spacing w:val="32"/>
                          <w:sz w:val="24"/>
                        </w:rPr>
                        <w:t xml:space="preserve"> </w:t>
                      </w:r>
                      <w:r>
                        <w:rPr>
                          <w:rFonts w:ascii="Franklin Gothic Demi Cond"/>
                          <w:b/>
                          <w:color w:val="000000"/>
                          <w:sz w:val="24"/>
                        </w:rPr>
                        <w:t>IN</w:t>
                      </w:r>
                      <w:r>
                        <w:rPr>
                          <w:rFonts w:ascii="Franklin Gothic Demi Cond"/>
                          <w:b/>
                          <w:color w:val="000000"/>
                          <w:spacing w:val="32"/>
                          <w:sz w:val="24"/>
                        </w:rPr>
                        <w:t xml:space="preserve"> </w:t>
                      </w:r>
                      <w:r>
                        <w:rPr>
                          <w:rFonts w:ascii="Franklin Gothic Demi Cond"/>
                          <w:b/>
                          <w:color w:val="000000"/>
                          <w:spacing w:val="10"/>
                          <w:sz w:val="24"/>
                        </w:rPr>
                        <w:t>FIRE</w:t>
                      </w:r>
                      <w:r>
                        <w:rPr>
                          <w:rFonts w:ascii="Franklin Gothic Demi Cond"/>
                          <w:b/>
                          <w:color w:val="000000"/>
                          <w:spacing w:val="30"/>
                          <w:sz w:val="24"/>
                        </w:rPr>
                        <w:t xml:space="preserve"> </w:t>
                      </w:r>
                      <w:r>
                        <w:rPr>
                          <w:rFonts w:ascii="Franklin Gothic Demi Cond"/>
                          <w:b/>
                          <w:color w:val="000000"/>
                          <w:spacing w:val="10"/>
                          <w:sz w:val="24"/>
                        </w:rPr>
                        <w:t>SAFETY</w:t>
                      </w:r>
                    </w:p>
                  </w:txbxContent>
                </v:textbox>
                <w10:wrap type="topAndBottom" anchorx="page"/>
              </v:shape>
            </w:pict>
          </mc:Fallback>
        </mc:AlternateContent>
      </w:r>
    </w:p>
    <w:p w14:paraId="1E688714" w14:textId="77777777" w:rsidR="00462241" w:rsidRDefault="00A227DC">
      <w:pPr>
        <w:pStyle w:val="BodyText"/>
        <w:spacing w:before="117"/>
        <w:ind w:left="772"/>
      </w:pPr>
      <w:r>
        <w:t>There</w:t>
      </w:r>
      <w:r>
        <w:rPr>
          <w:spacing w:val="-4"/>
        </w:rPr>
        <w:t xml:space="preserve"> </w:t>
      </w:r>
      <w:r>
        <w:t>are</w:t>
      </w:r>
      <w:r>
        <w:rPr>
          <w:spacing w:val="-3"/>
        </w:rPr>
        <w:t xml:space="preserve"> </w:t>
      </w:r>
      <w:r>
        <w:t>no</w:t>
      </w:r>
      <w:r>
        <w:rPr>
          <w:spacing w:val="-3"/>
        </w:rPr>
        <w:t xml:space="preserve"> </w:t>
      </w:r>
      <w:r>
        <w:t>planned</w:t>
      </w:r>
      <w:r>
        <w:rPr>
          <w:spacing w:val="-3"/>
        </w:rPr>
        <w:t xml:space="preserve"> </w:t>
      </w:r>
      <w:r>
        <w:t>upgrades</w:t>
      </w:r>
      <w:r>
        <w:rPr>
          <w:spacing w:val="-3"/>
        </w:rPr>
        <w:t xml:space="preserve"> </w:t>
      </w:r>
      <w:r>
        <w:t>to</w:t>
      </w:r>
      <w:r>
        <w:rPr>
          <w:spacing w:val="-4"/>
        </w:rPr>
        <w:t xml:space="preserve"> </w:t>
      </w:r>
      <w:r>
        <w:t>fire</w:t>
      </w:r>
      <w:r>
        <w:rPr>
          <w:spacing w:val="-5"/>
        </w:rPr>
        <w:t xml:space="preserve"> </w:t>
      </w:r>
      <w:r>
        <w:t>protection</w:t>
      </w:r>
      <w:r>
        <w:rPr>
          <w:spacing w:val="-6"/>
        </w:rPr>
        <w:t xml:space="preserve"> </w:t>
      </w:r>
      <w:r>
        <w:rPr>
          <w:spacing w:val="-2"/>
        </w:rPr>
        <w:t>systems.</w:t>
      </w:r>
    </w:p>
    <w:p w14:paraId="1E688715" w14:textId="77777777" w:rsidR="00462241" w:rsidRDefault="00A227DC">
      <w:pPr>
        <w:pStyle w:val="BodyText"/>
        <w:spacing w:before="195"/>
        <w:rPr>
          <w:sz w:val="20"/>
        </w:rPr>
      </w:pPr>
      <w:r>
        <w:rPr>
          <w:noProof/>
          <w:sz w:val="20"/>
        </w:rPr>
        <mc:AlternateContent>
          <mc:Choice Requires="wps">
            <w:drawing>
              <wp:anchor distT="0" distB="0" distL="0" distR="0" simplePos="0" relativeHeight="487663104" behindDoc="1" locked="0" layoutInCell="1" allowOverlap="1" wp14:anchorId="1E688905" wp14:editId="1E688906">
                <wp:simplePos x="0" y="0"/>
                <wp:positionH relativeFrom="page">
                  <wp:posOffset>858011</wp:posOffset>
                </wp:positionH>
                <wp:positionV relativeFrom="paragraph">
                  <wp:posOffset>283609</wp:posOffset>
                </wp:positionV>
                <wp:extent cx="6056630" cy="276225"/>
                <wp:effectExtent l="0" t="0" r="0" b="0"/>
                <wp:wrapTopAndBottom/>
                <wp:docPr id="162" name="Text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8E6E3D"/>
                        </a:solidFill>
                      </wps:spPr>
                      <wps:txbx>
                        <w:txbxContent>
                          <w:p w14:paraId="1E688947" w14:textId="77777777" w:rsidR="00462241" w:rsidRDefault="00A227DC">
                            <w:pPr>
                              <w:spacing w:before="61"/>
                              <w:ind w:left="88"/>
                              <w:rPr>
                                <w:rFonts w:ascii="Franklin Gothic Demi Cond"/>
                                <w:b/>
                                <w:color w:val="000000"/>
                                <w:sz w:val="24"/>
                              </w:rPr>
                            </w:pPr>
                            <w:bookmarkStart w:id="420" w:name="FIRE_SAFETY_SYSTEMS"/>
                            <w:bookmarkStart w:id="421" w:name="_bookmark149"/>
                            <w:bookmarkEnd w:id="420"/>
                            <w:bookmarkEnd w:id="421"/>
                            <w:r>
                              <w:rPr>
                                <w:rFonts w:ascii="Franklin Gothic Demi Cond"/>
                                <w:b/>
                                <w:color w:val="FFFFFF"/>
                                <w:spacing w:val="10"/>
                                <w:sz w:val="24"/>
                              </w:rPr>
                              <w:t>FIRE</w:t>
                            </w:r>
                            <w:r>
                              <w:rPr>
                                <w:rFonts w:ascii="Franklin Gothic Demi Cond"/>
                                <w:b/>
                                <w:color w:val="FFFFFF"/>
                                <w:spacing w:val="25"/>
                                <w:sz w:val="24"/>
                              </w:rPr>
                              <w:t xml:space="preserve"> </w:t>
                            </w:r>
                            <w:r>
                              <w:rPr>
                                <w:rFonts w:ascii="Franklin Gothic Demi Cond"/>
                                <w:b/>
                                <w:color w:val="FFFFFF"/>
                                <w:spacing w:val="12"/>
                                <w:sz w:val="24"/>
                              </w:rPr>
                              <w:t>SAFETY</w:t>
                            </w:r>
                            <w:r>
                              <w:rPr>
                                <w:rFonts w:ascii="Franklin Gothic Demi Cond"/>
                                <w:b/>
                                <w:color w:val="FFFFFF"/>
                                <w:spacing w:val="23"/>
                                <w:sz w:val="24"/>
                              </w:rPr>
                              <w:t xml:space="preserve"> </w:t>
                            </w:r>
                            <w:r>
                              <w:rPr>
                                <w:rFonts w:ascii="Franklin Gothic Demi Cond"/>
                                <w:b/>
                                <w:color w:val="FFFFFF"/>
                                <w:spacing w:val="10"/>
                                <w:sz w:val="24"/>
                              </w:rPr>
                              <w:t>SYSTEMS</w:t>
                            </w:r>
                          </w:p>
                        </w:txbxContent>
                      </wps:txbx>
                      <wps:bodyPr wrap="square" lIns="0" tIns="0" rIns="0" bIns="0" rtlCol="0">
                        <a:noAutofit/>
                      </wps:bodyPr>
                    </wps:wsp>
                  </a:graphicData>
                </a:graphic>
              </wp:anchor>
            </w:drawing>
          </mc:Choice>
          <mc:Fallback>
            <w:pict>
              <v:shape w14:anchorId="1E688905" id="Textbox 162" o:spid="_x0000_s1082" type="#_x0000_t202" style="position:absolute;margin-left:67.55pt;margin-top:22.35pt;width:476.9pt;height:21.75pt;z-index:-156533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" fillcolor="#8e6e3d" stroked="f">
                <v:textbox inset="0,0,0,0">
                  <w:txbxContent>
                    <w:p w14:paraId="1E688947" w14:textId="77777777" w:rsidR="00462241" w:rsidRDefault="00A227DC">
                      <w:pPr>
                        <w:spacing w:before="61"/>
                        <w:ind w:left="88"/>
                        <w:rPr>
                          <w:rFonts w:ascii="Franklin Gothic Demi Cond"/>
                          <w:b/>
                          <w:color w:val="000000"/>
                          <w:sz w:val="24"/>
                        </w:rPr>
                      </w:pPr>
                      <w:bookmarkStart w:id="422" w:name="FIRE_SAFETY_SYSTEMS"/>
                      <w:bookmarkStart w:id="423" w:name="_bookmark149"/>
                      <w:bookmarkEnd w:id="422"/>
                      <w:bookmarkEnd w:id="423"/>
                      <w:r>
                        <w:rPr>
                          <w:rFonts w:ascii="Franklin Gothic Demi Cond"/>
                          <w:b/>
                          <w:color w:val="FFFFFF"/>
                          <w:spacing w:val="10"/>
                          <w:sz w:val="24"/>
                        </w:rPr>
                        <w:t>FIRE</w:t>
                      </w:r>
                      <w:r>
                        <w:rPr>
                          <w:rFonts w:ascii="Franklin Gothic Demi Cond"/>
                          <w:b/>
                          <w:color w:val="FFFFFF"/>
                          <w:spacing w:val="25"/>
                          <w:sz w:val="24"/>
                        </w:rPr>
                        <w:t xml:space="preserve"> </w:t>
                      </w:r>
                      <w:r>
                        <w:rPr>
                          <w:rFonts w:ascii="Franklin Gothic Demi Cond"/>
                          <w:b/>
                          <w:color w:val="FFFFFF"/>
                          <w:spacing w:val="12"/>
                          <w:sz w:val="24"/>
                        </w:rPr>
                        <w:t>SAFETY</w:t>
                      </w:r>
                      <w:r>
                        <w:rPr>
                          <w:rFonts w:ascii="Franklin Gothic Demi Cond"/>
                          <w:b/>
                          <w:color w:val="FFFFFF"/>
                          <w:spacing w:val="23"/>
                          <w:sz w:val="24"/>
                        </w:rPr>
                        <w:t xml:space="preserve"> </w:t>
                      </w:r>
                      <w:r>
                        <w:rPr>
                          <w:rFonts w:ascii="Franklin Gothic Demi Cond"/>
                          <w:b/>
                          <w:color w:val="FFFFFF"/>
                          <w:spacing w:val="10"/>
                          <w:sz w:val="24"/>
                        </w:rPr>
                        <w:t>SYSTEMS</w:t>
                      </w:r>
                    </w:p>
                  </w:txbxContent>
                </v:textbox>
                <w10:wrap type="topAndBottom" anchorx="page"/>
              </v:shape>
            </w:pict>
          </mc:Fallback>
        </mc:AlternateContent>
      </w:r>
    </w:p>
    <w:p w14:paraId="1E688716" w14:textId="77777777" w:rsidR="00462241" w:rsidRDefault="00A227DC">
      <w:pPr>
        <w:pStyle w:val="BodyText"/>
        <w:spacing w:before="117"/>
        <w:ind w:left="720"/>
      </w:pPr>
      <w:r>
        <w:t>Below</w:t>
      </w:r>
      <w:r>
        <w:rPr>
          <w:spacing w:val="-6"/>
        </w:rPr>
        <w:t xml:space="preserve"> </w:t>
      </w:r>
      <w:r>
        <w:t>are</w:t>
      </w:r>
      <w:r>
        <w:rPr>
          <w:spacing w:val="-6"/>
        </w:rPr>
        <w:t xml:space="preserve"> </w:t>
      </w:r>
      <w:r>
        <w:t>the</w:t>
      </w:r>
      <w:r>
        <w:rPr>
          <w:spacing w:val="-3"/>
        </w:rPr>
        <w:t xml:space="preserve"> </w:t>
      </w:r>
      <w:r>
        <w:t>fire</w:t>
      </w:r>
      <w:r>
        <w:rPr>
          <w:spacing w:val="-6"/>
        </w:rPr>
        <w:t xml:space="preserve"> </w:t>
      </w:r>
      <w:r>
        <w:t>prevention</w:t>
      </w:r>
      <w:r>
        <w:rPr>
          <w:spacing w:val="-5"/>
        </w:rPr>
        <w:t xml:space="preserve"> </w:t>
      </w:r>
      <w:r>
        <w:t>systems</w:t>
      </w:r>
      <w:r>
        <w:rPr>
          <w:spacing w:val="-4"/>
        </w:rPr>
        <w:t xml:space="preserve"> </w:t>
      </w:r>
      <w:r>
        <w:t>for</w:t>
      </w:r>
      <w:r>
        <w:rPr>
          <w:spacing w:val="-4"/>
        </w:rPr>
        <w:t xml:space="preserve"> </w:t>
      </w:r>
      <w:r>
        <w:t>the</w:t>
      </w:r>
      <w:r>
        <w:rPr>
          <w:spacing w:val="-3"/>
        </w:rPr>
        <w:t xml:space="preserve"> </w:t>
      </w:r>
      <w:r>
        <w:t>campus’</w:t>
      </w:r>
      <w:r>
        <w:rPr>
          <w:spacing w:val="-4"/>
        </w:rPr>
        <w:t xml:space="preserve"> </w:t>
      </w:r>
      <w:r>
        <w:t>residential</w:t>
      </w:r>
      <w:r>
        <w:rPr>
          <w:spacing w:val="-5"/>
        </w:rPr>
        <w:t xml:space="preserve"> </w:t>
      </w:r>
      <w:r>
        <w:rPr>
          <w:spacing w:val="-2"/>
        </w:rPr>
        <w:t>facilities.</w:t>
      </w:r>
    </w:p>
    <w:p w14:paraId="1E688717" w14:textId="77777777" w:rsidR="00462241" w:rsidRDefault="00462241">
      <w:pPr>
        <w:pStyle w:val="BodyText"/>
        <w:spacing w:before="92"/>
        <w:rPr>
          <w:sz w:val="20"/>
        </w:rPr>
      </w:pPr>
    </w:p>
    <w:p w14:paraId="595708A2" w14:textId="2CF53E7E" w:rsidR="0059527D" w:rsidRDefault="007E292C" w:rsidP="00430CF9">
      <w:pPr>
        <w:ind w:firstLine="720"/>
      </w:pPr>
      <w:r>
        <w:t>Hammond Campus Fire Safety Systems</w:t>
      </w:r>
      <w:r w:rsidR="00430CF9">
        <w:br/>
      </w:r>
    </w:p>
    <w:tbl>
      <w:tblPr>
        <w:tblW w:w="0" w:type="auto"/>
        <w:tblInd w:w="7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31"/>
        <w:gridCol w:w="780"/>
        <w:gridCol w:w="1109"/>
        <w:gridCol w:w="1006"/>
        <w:gridCol w:w="1112"/>
        <w:gridCol w:w="990"/>
        <w:gridCol w:w="1187"/>
        <w:gridCol w:w="721"/>
        <w:gridCol w:w="930"/>
        <w:gridCol w:w="1427"/>
      </w:tblGrid>
      <w:tr w:rsidR="00462241" w14:paraId="1E68871A" w14:textId="77777777">
        <w:trPr>
          <w:trHeight w:val="772"/>
        </w:trPr>
        <w:tc>
          <w:tcPr>
            <w:tcW w:w="10493" w:type="dxa"/>
            <w:gridSpan w:val="10"/>
            <w:tcBorders>
              <w:top w:val="nil"/>
            </w:tcBorders>
            <w:shd w:val="clear" w:color="auto" w:fill="000000"/>
          </w:tcPr>
          <w:p w14:paraId="1E688718" w14:textId="77777777" w:rsidR="00462241" w:rsidRDefault="00462241">
            <w:pPr>
              <w:pStyle w:val="TableParagraph"/>
              <w:spacing w:before="220"/>
              <w:ind w:left="0"/>
              <w:jc w:val="left"/>
              <w:rPr>
                <w:rFonts w:ascii="Georgia"/>
                <w:sz w:val="24"/>
              </w:rPr>
            </w:pPr>
          </w:p>
          <w:p w14:paraId="1E688719" w14:textId="77777777" w:rsidR="00462241" w:rsidRDefault="00A227DC">
            <w:pPr>
              <w:pStyle w:val="TableParagraph"/>
              <w:spacing w:before="0" w:line="260" w:lineRule="exact"/>
              <w:ind w:left="213"/>
              <w:jc w:val="left"/>
              <w:rPr>
                <w:b/>
                <w:sz w:val="24"/>
              </w:rPr>
            </w:pPr>
            <w:r>
              <w:rPr>
                <w:b/>
                <w:color w:val="FFFFFF"/>
                <w:sz w:val="24"/>
              </w:rPr>
              <w:t>FIRE</w:t>
            </w:r>
            <w:r>
              <w:rPr>
                <w:b/>
                <w:color w:val="FFFFFF"/>
                <w:spacing w:val="-7"/>
                <w:sz w:val="24"/>
              </w:rPr>
              <w:t xml:space="preserve"> </w:t>
            </w:r>
            <w:r>
              <w:rPr>
                <w:b/>
                <w:color w:val="FFFFFF"/>
                <w:sz w:val="24"/>
              </w:rPr>
              <w:t>SAFETY</w:t>
            </w:r>
            <w:r>
              <w:rPr>
                <w:b/>
                <w:color w:val="FFFFFF"/>
                <w:spacing w:val="-8"/>
                <w:sz w:val="24"/>
              </w:rPr>
              <w:t xml:space="preserve"> </w:t>
            </w:r>
            <w:r>
              <w:rPr>
                <w:b/>
                <w:color w:val="FFFFFF"/>
                <w:spacing w:val="-2"/>
                <w:sz w:val="24"/>
              </w:rPr>
              <w:t>SYSTEMS</w:t>
            </w:r>
          </w:p>
        </w:tc>
      </w:tr>
      <w:tr w:rsidR="00462241" w14:paraId="1E68872F" w14:textId="77777777" w:rsidTr="00BA3DAC">
        <w:trPr>
          <w:trHeight w:val="445"/>
        </w:trPr>
        <w:tc>
          <w:tcPr>
            <w:tcW w:w="1231" w:type="dxa"/>
            <w:shd w:val="clear" w:color="auto" w:fill="A0792C"/>
          </w:tcPr>
          <w:p w14:paraId="1E68871B" w14:textId="77777777" w:rsidR="00462241" w:rsidRDefault="00A227DC">
            <w:pPr>
              <w:pStyle w:val="TableParagraph"/>
              <w:spacing w:before="0" w:line="218" w:lineRule="exact"/>
              <w:ind w:left="112"/>
              <w:jc w:val="left"/>
              <w:rPr>
                <w:b/>
                <w:sz w:val="20"/>
              </w:rPr>
            </w:pPr>
            <w:r>
              <w:rPr>
                <w:b/>
                <w:spacing w:val="-2"/>
                <w:sz w:val="20"/>
              </w:rPr>
              <w:t>RESIDENTIAL</w:t>
            </w:r>
          </w:p>
          <w:p w14:paraId="1E68871C" w14:textId="77777777" w:rsidR="00462241" w:rsidRDefault="00A227DC">
            <w:pPr>
              <w:pStyle w:val="TableParagraph"/>
              <w:spacing w:before="1" w:line="206" w:lineRule="exact"/>
              <w:ind w:left="201"/>
              <w:jc w:val="left"/>
              <w:rPr>
                <w:b/>
                <w:sz w:val="20"/>
              </w:rPr>
            </w:pPr>
            <w:r>
              <w:rPr>
                <w:b/>
                <w:spacing w:val="-2"/>
                <w:sz w:val="20"/>
              </w:rPr>
              <w:t>FACILITIES</w:t>
            </w:r>
          </w:p>
        </w:tc>
        <w:tc>
          <w:tcPr>
            <w:tcW w:w="780" w:type="dxa"/>
            <w:shd w:val="clear" w:color="auto" w:fill="A0792C"/>
          </w:tcPr>
          <w:p w14:paraId="1E68871D" w14:textId="77777777" w:rsidR="00462241" w:rsidRDefault="00A227DC">
            <w:pPr>
              <w:pStyle w:val="TableParagraph"/>
              <w:spacing w:before="0" w:line="218" w:lineRule="exact"/>
              <w:ind w:left="115"/>
              <w:jc w:val="left"/>
              <w:rPr>
                <w:b/>
                <w:sz w:val="20"/>
              </w:rPr>
            </w:pPr>
            <w:r>
              <w:rPr>
                <w:b/>
                <w:spacing w:val="-2"/>
                <w:sz w:val="20"/>
              </w:rPr>
              <w:t>ALARM</w:t>
            </w:r>
          </w:p>
          <w:p w14:paraId="1E68871E" w14:textId="77777777" w:rsidR="00462241" w:rsidRDefault="00A227DC">
            <w:pPr>
              <w:pStyle w:val="TableParagraph"/>
              <w:spacing w:before="1" w:line="206" w:lineRule="exact"/>
              <w:ind w:left="141"/>
              <w:jc w:val="left"/>
              <w:rPr>
                <w:b/>
                <w:sz w:val="20"/>
              </w:rPr>
            </w:pPr>
            <w:r>
              <w:rPr>
                <w:b/>
                <w:spacing w:val="-2"/>
                <w:sz w:val="20"/>
              </w:rPr>
              <w:t>PANEL</w:t>
            </w:r>
          </w:p>
        </w:tc>
        <w:tc>
          <w:tcPr>
            <w:tcW w:w="1109" w:type="dxa"/>
            <w:shd w:val="clear" w:color="auto" w:fill="A0792C"/>
          </w:tcPr>
          <w:p w14:paraId="1E68871F" w14:textId="77777777" w:rsidR="00462241" w:rsidRDefault="00A227DC">
            <w:pPr>
              <w:pStyle w:val="TableParagraph"/>
              <w:spacing w:before="0" w:line="218" w:lineRule="exact"/>
              <w:ind w:left="23" w:right="3"/>
              <w:rPr>
                <w:b/>
                <w:sz w:val="20"/>
              </w:rPr>
            </w:pPr>
            <w:r>
              <w:rPr>
                <w:b/>
                <w:spacing w:val="-4"/>
                <w:sz w:val="20"/>
              </w:rPr>
              <w:t>SMOKE</w:t>
            </w:r>
          </w:p>
          <w:p w14:paraId="1E688720" w14:textId="77777777" w:rsidR="00462241" w:rsidRDefault="00A227DC">
            <w:pPr>
              <w:pStyle w:val="TableParagraph"/>
              <w:spacing w:before="1" w:line="206" w:lineRule="exact"/>
              <w:ind w:left="23"/>
              <w:rPr>
                <w:b/>
                <w:sz w:val="20"/>
              </w:rPr>
            </w:pPr>
            <w:r>
              <w:rPr>
                <w:b/>
                <w:spacing w:val="-2"/>
                <w:sz w:val="20"/>
              </w:rPr>
              <w:t>DETECTION</w:t>
            </w:r>
          </w:p>
        </w:tc>
        <w:tc>
          <w:tcPr>
            <w:tcW w:w="1006" w:type="dxa"/>
            <w:shd w:val="clear" w:color="auto" w:fill="A0792C"/>
          </w:tcPr>
          <w:p w14:paraId="1E688721" w14:textId="77777777" w:rsidR="00462241" w:rsidRDefault="00A227DC">
            <w:pPr>
              <w:pStyle w:val="TableParagraph"/>
              <w:spacing w:before="0" w:line="218" w:lineRule="exact"/>
              <w:ind w:left="227"/>
              <w:jc w:val="left"/>
              <w:rPr>
                <w:b/>
                <w:sz w:val="20"/>
              </w:rPr>
            </w:pPr>
            <w:r>
              <w:rPr>
                <w:b/>
                <w:spacing w:val="-4"/>
                <w:sz w:val="20"/>
              </w:rPr>
              <w:t>SMOKE</w:t>
            </w:r>
          </w:p>
          <w:p w14:paraId="1E688722" w14:textId="77777777" w:rsidR="00462241" w:rsidRDefault="00A227DC">
            <w:pPr>
              <w:pStyle w:val="TableParagraph"/>
              <w:spacing w:before="1" w:line="206" w:lineRule="exact"/>
              <w:ind w:left="184"/>
              <w:jc w:val="left"/>
              <w:rPr>
                <w:b/>
                <w:sz w:val="20"/>
              </w:rPr>
            </w:pPr>
            <w:r>
              <w:rPr>
                <w:b/>
                <w:spacing w:val="-2"/>
                <w:sz w:val="20"/>
              </w:rPr>
              <w:t>ALARMS</w:t>
            </w:r>
          </w:p>
        </w:tc>
        <w:tc>
          <w:tcPr>
            <w:tcW w:w="1112" w:type="dxa"/>
            <w:shd w:val="clear" w:color="auto" w:fill="A0792C"/>
          </w:tcPr>
          <w:p w14:paraId="1E688723" w14:textId="77777777" w:rsidR="00462241" w:rsidRDefault="00A227DC">
            <w:pPr>
              <w:pStyle w:val="TableParagraph"/>
              <w:spacing w:before="0" w:line="218" w:lineRule="exact"/>
              <w:ind w:left="222"/>
              <w:jc w:val="left"/>
              <w:rPr>
                <w:b/>
                <w:sz w:val="20"/>
              </w:rPr>
            </w:pPr>
            <w:r>
              <w:rPr>
                <w:b/>
                <w:spacing w:val="-2"/>
                <w:sz w:val="20"/>
              </w:rPr>
              <w:t>AUDIBLE</w:t>
            </w:r>
          </w:p>
          <w:p w14:paraId="1E688724" w14:textId="77777777" w:rsidR="00462241" w:rsidRDefault="00A227DC">
            <w:pPr>
              <w:pStyle w:val="TableParagraph"/>
              <w:spacing w:before="1" w:line="206" w:lineRule="exact"/>
              <w:ind w:left="284"/>
              <w:jc w:val="left"/>
              <w:rPr>
                <w:b/>
                <w:sz w:val="20"/>
              </w:rPr>
            </w:pPr>
            <w:r>
              <w:rPr>
                <w:b/>
                <w:spacing w:val="-4"/>
                <w:sz w:val="20"/>
              </w:rPr>
              <w:t>HORNS</w:t>
            </w:r>
          </w:p>
        </w:tc>
        <w:tc>
          <w:tcPr>
            <w:tcW w:w="990" w:type="dxa"/>
            <w:shd w:val="clear" w:color="auto" w:fill="A0792C"/>
          </w:tcPr>
          <w:p w14:paraId="1E688725" w14:textId="77777777" w:rsidR="00462241" w:rsidRDefault="00A227DC">
            <w:pPr>
              <w:pStyle w:val="TableParagraph"/>
              <w:spacing w:before="0" w:line="218" w:lineRule="exact"/>
              <w:ind w:left="224"/>
              <w:jc w:val="left"/>
              <w:rPr>
                <w:b/>
                <w:sz w:val="20"/>
              </w:rPr>
            </w:pPr>
            <w:r>
              <w:rPr>
                <w:b/>
                <w:spacing w:val="-2"/>
                <w:sz w:val="20"/>
              </w:rPr>
              <w:t>VISUAL</w:t>
            </w:r>
          </w:p>
          <w:p w14:paraId="1E688726" w14:textId="77777777" w:rsidR="00462241" w:rsidRDefault="00A227DC">
            <w:pPr>
              <w:pStyle w:val="TableParagraph"/>
              <w:spacing w:before="1" w:line="206" w:lineRule="exact"/>
              <w:ind w:left="142"/>
              <w:jc w:val="left"/>
              <w:rPr>
                <w:b/>
                <w:sz w:val="20"/>
              </w:rPr>
            </w:pPr>
            <w:r>
              <w:rPr>
                <w:b/>
                <w:spacing w:val="-2"/>
                <w:sz w:val="20"/>
              </w:rPr>
              <w:t>STROBES</w:t>
            </w:r>
          </w:p>
        </w:tc>
        <w:tc>
          <w:tcPr>
            <w:tcW w:w="1187" w:type="dxa"/>
            <w:shd w:val="clear" w:color="auto" w:fill="A0792C"/>
          </w:tcPr>
          <w:p w14:paraId="1E688727" w14:textId="77777777" w:rsidR="00462241" w:rsidRDefault="00A227DC">
            <w:pPr>
              <w:pStyle w:val="TableParagraph"/>
              <w:spacing w:before="0" w:line="218" w:lineRule="exact"/>
              <w:ind w:left="18"/>
              <w:rPr>
                <w:b/>
                <w:sz w:val="20"/>
              </w:rPr>
            </w:pPr>
            <w:r>
              <w:rPr>
                <w:b/>
                <w:spacing w:val="-2"/>
                <w:sz w:val="20"/>
              </w:rPr>
              <w:t>SPRINKLER</w:t>
            </w:r>
          </w:p>
          <w:p w14:paraId="1E688728" w14:textId="77777777" w:rsidR="00462241" w:rsidRDefault="00A227DC">
            <w:pPr>
              <w:pStyle w:val="TableParagraph"/>
              <w:spacing w:before="1" w:line="206" w:lineRule="exact"/>
              <w:ind w:left="18"/>
              <w:rPr>
                <w:b/>
                <w:sz w:val="20"/>
              </w:rPr>
            </w:pPr>
            <w:r>
              <w:rPr>
                <w:b/>
                <w:spacing w:val="-2"/>
                <w:sz w:val="20"/>
              </w:rPr>
              <w:t>SYSTEM</w:t>
            </w:r>
          </w:p>
        </w:tc>
        <w:tc>
          <w:tcPr>
            <w:tcW w:w="721" w:type="dxa"/>
            <w:shd w:val="clear" w:color="auto" w:fill="A0792C"/>
          </w:tcPr>
          <w:p w14:paraId="1E688729" w14:textId="77777777" w:rsidR="00462241" w:rsidRDefault="00A227DC">
            <w:pPr>
              <w:pStyle w:val="TableParagraph"/>
              <w:spacing w:before="0" w:line="218" w:lineRule="exact"/>
              <w:ind w:left="190"/>
              <w:jc w:val="left"/>
              <w:rPr>
                <w:b/>
                <w:sz w:val="20"/>
              </w:rPr>
            </w:pPr>
            <w:r>
              <w:rPr>
                <w:b/>
                <w:spacing w:val="-4"/>
                <w:sz w:val="20"/>
              </w:rPr>
              <w:t>FIRE</w:t>
            </w:r>
          </w:p>
          <w:p w14:paraId="1E68872A" w14:textId="77777777" w:rsidR="00462241" w:rsidRDefault="00A227DC">
            <w:pPr>
              <w:pStyle w:val="TableParagraph"/>
              <w:spacing w:before="1" w:line="206" w:lineRule="exact"/>
              <w:ind w:left="127"/>
              <w:jc w:val="left"/>
              <w:rPr>
                <w:b/>
                <w:sz w:val="20"/>
              </w:rPr>
            </w:pPr>
            <w:r>
              <w:rPr>
                <w:b/>
                <w:spacing w:val="-4"/>
                <w:sz w:val="20"/>
              </w:rPr>
              <w:t>PUMP</w:t>
            </w:r>
          </w:p>
        </w:tc>
        <w:tc>
          <w:tcPr>
            <w:tcW w:w="930" w:type="dxa"/>
            <w:shd w:val="clear" w:color="auto" w:fill="A0792C"/>
          </w:tcPr>
          <w:p w14:paraId="1E68872B" w14:textId="77777777" w:rsidR="00462241" w:rsidRDefault="00A227DC">
            <w:pPr>
              <w:pStyle w:val="TableParagraph"/>
              <w:spacing w:before="0" w:line="218" w:lineRule="exact"/>
              <w:ind w:left="18"/>
              <w:rPr>
                <w:b/>
                <w:sz w:val="20"/>
              </w:rPr>
            </w:pPr>
            <w:r>
              <w:rPr>
                <w:b/>
                <w:spacing w:val="-4"/>
                <w:sz w:val="20"/>
              </w:rPr>
              <w:t>PULL</w:t>
            </w:r>
          </w:p>
          <w:p w14:paraId="1E68872C" w14:textId="77777777" w:rsidR="00462241" w:rsidRDefault="00A227DC">
            <w:pPr>
              <w:pStyle w:val="TableParagraph"/>
              <w:spacing w:before="1" w:line="206" w:lineRule="exact"/>
              <w:ind w:left="18" w:right="1"/>
              <w:rPr>
                <w:b/>
                <w:sz w:val="20"/>
              </w:rPr>
            </w:pPr>
            <w:r>
              <w:rPr>
                <w:b/>
                <w:spacing w:val="-2"/>
                <w:sz w:val="20"/>
              </w:rPr>
              <w:t>STATION</w:t>
            </w:r>
          </w:p>
        </w:tc>
        <w:tc>
          <w:tcPr>
            <w:tcW w:w="1427" w:type="dxa"/>
            <w:shd w:val="clear" w:color="auto" w:fill="A0792C"/>
          </w:tcPr>
          <w:p w14:paraId="1E68872D" w14:textId="77777777" w:rsidR="00462241" w:rsidRDefault="00A227DC">
            <w:pPr>
              <w:pStyle w:val="TableParagraph"/>
              <w:spacing w:before="0" w:line="218" w:lineRule="exact"/>
              <w:ind w:left="0"/>
              <w:rPr>
                <w:b/>
                <w:sz w:val="20"/>
              </w:rPr>
            </w:pPr>
            <w:r>
              <w:rPr>
                <w:b/>
                <w:spacing w:val="-4"/>
                <w:sz w:val="20"/>
              </w:rPr>
              <w:t>FIRE</w:t>
            </w:r>
          </w:p>
          <w:p w14:paraId="1E68872E" w14:textId="77777777" w:rsidR="00462241" w:rsidRDefault="00A227DC">
            <w:pPr>
              <w:pStyle w:val="TableParagraph"/>
              <w:spacing w:before="1" w:line="206" w:lineRule="exact"/>
              <w:ind w:left="0"/>
              <w:rPr>
                <w:b/>
                <w:sz w:val="20"/>
              </w:rPr>
            </w:pPr>
            <w:r>
              <w:rPr>
                <w:b/>
                <w:spacing w:val="-2"/>
                <w:sz w:val="20"/>
              </w:rPr>
              <w:t>EXTINGUISHER</w:t>
            </w:r>
          </w:p>
        </w:tc>
      </w:tr>
      <w:tr w:rsidR="00462241" w14:paraId="1E68874B" w14:textId="77777777">
        <w:trPr>
          <w:trHeight w:val="1137"/>
        </w:trPr>
        <w:tc>
          <w:tcPr>
            <w:tcW w:w="1231" w:type="dxa"/>
            <w:shd w:val="clear" w:color="auto" w:fill="E1D5C0"/>
          </w:tcPr>
          <w:p w14:paraId="1E688730" w14:textId="77777777" w:rsidR="00462241" w:rsidRDefault="00A227DC">
            <w:pPr>
              <w:pStyle w:val="TableParagraph"/>
              <w:spacing w:before="1"/>
              <w:ind w:left="232" w:right="129"/>
              <w:rPr>
                <w:rFonts w:ascii="Georgia"/>
                <w:sz w:val="20"/>
              </w:rPr>
            </w:pPr>
            <w:r>
              <w:rPr>
                <w:rFonts w:ascii="Georgia"/>
                <w:spacing w:val="-2"/>
                <w:sz w:val="20"/>
              </w:rPr>
              <w:t xml:space="preserve">Peregrine </w:t>
            </w:r>
            <w:r>
              <w:rPr>
                <w:rFonts w:ascii="Georgia"/>
                <w:spacing w:val="-4"/>
                <w:sz w:val="20"/>
              </w:rPr>
              <w:t>Hall</w:t>
            </w:r>
            <w:r>
              <w:rPr>
                <w:rFonts w:ascii="Georgia"/>
                <w:spacing w:val="80"/>
                <w:sz w:val="20"/>
              </w:rPr>
              <w:t xml:space="preserve"> </w:t>
            </w:r>
            <w:r>
              <w:rPr>
                <w:rFonts w:ascii="Georgia"/>
                <w:spacing w:val="-4"/>
                <w:sz w:val="20"/>
              </w:rPr>
              <w:t>2330</w:t>
            </w:r>
          </w:p>
          <w:p w14:paraId="1E688731" w14:textId="77777777" w:rsidR="00462241" w:rsidRDefault="00A227DC">
            <w:pPr>
              <w:pStyle w:val="TableParagraph"/>
              <w:spacing w:before="0" w:line="228" w:lineRule="exact"/>
              <w:ind w:left="395" w:right="293" w:firstLine="1"/>
              <w:rPr>
                <w:rFonts w:ascii="Georgia"/>
                <w:sz w:val="20"/>
              </w:rPr>
            </w:pPr>
            <w:r>
              <w:rPr>
                <w:rFonts w:ascii="Georgia"/>
                <w:spacing w:val="-2"/>
                <w:sz w:val="20"/>
              </w:rPr>
              <w:t>173</w:t>
            </w:r>
            <w:proofErr w:type="spellStart"/>
            <w:r>
              <w:rPr>
                <w:rFonts w:ascii="Georgia"/>
                <w:spacing w:val="-2"/>
                <w:position w:val="5"/>
                <w:sz w:val="13"/>
              </w:rPr>
              <w:t>rd</w:t>
            </w:r>
            <w:proofErr w:type="spellEnd"/>
            <w:r>
              <w:rPr>
                <w:rFonts w:ascii="Georgia"/>
                <w:spacing w:val="40"/>
                <w:position w:val="5"/>
                <w:sz w:val="13"/>
              </w:rPr>
              <w:t xml:space="preserve"> </w:t>
            </w:r>
            <w:r>
              <w:rPr>
                <w:rFonts w:ascii="Georgia"/>
                <w:spacing w:val="-2"/>
                <w:sz w:val="20"/>
              </w:rPr>
              <w:t>Street</w:t>
            </w:r>
          </w:p>
        </w:tc>
        <w:tc>
          <w:tcPr>
            <w:tcW w:w="780" w:type="dxa"/>
            <w:shd w:val="clear" w:color="auto" w:fill="E1D5C0"/>
          </w:tcPr>
          <w:p w14:paraId="1E688732" w14:textId="77777777" w:rsidR="00462241" w:rsidRDefault="00462241">
            <w:pPr>
              <w:pStyle w:val="TableParagraph"/>
              <w:spacing w:before="0"/>
              <w:ind w:left="0"/>
              <w:jc w:val="left"/>
              <w:rPr>
                <w:rFonts w:ascii="Georgia"/>
                <w:sz w:val="20"/>
              </w:rPr>
            </w:pPr>
          </w:p>
          <w:p w14:paraId="1E688733" w14:textId="77777777" w:rsidR="00462241" w:rsidRDefault="00462241">
            <w:pPr>
              <w:pStyle w:val="TableParagraph"/>
              <w:spacing w:before="0"/>
              <w:ind w:left="0"/>
              <w:jc w:val="left"/>
              <w:rPr>
                <w:rFonts w:ascii="Georgia"/>
                <w:sz w:val="20"/>
              </w:rPr>
            </w:pPr>
          </w:p>
          <w:p w14:paraId="1E688734" w14:textId="77777777" w:rsidR="00462241" w:rsidRDefault="00A227DC">
            <w:pPr>
              <w:pStyle w:val="TableParagraph"/>
              <w:spacing w:before="0"/>
              <w:ind w:left="11"/>
              <w:rPr>
                <w:b/>
                <w:sz w:val="20"/>
              </w:rPr>
            </w:pPr>
            <w:r>
              <w:rPr>
                <w:b/>
                <w:spacing w:val="-10"/>
                <w:sz w:val="20"/>
              </w:rPr>
              <w:t>X</w:t>
            </w:r>
          </w:p>
        </w:tc>
        <w:tc>
          <w:tcPr>
            <w:tcW w:w="1109" w:type="dxa"/>
            <w:shd w:val="clear" w:color="auto" w:fill="E1D5C0"/>
          </w:tcPr>
          <w:p w14:paraId="1E688735" w14:textId="77777777" w:rsidR="00462241" w:rsidRDefault="00462241">
            <w:pPr>
              <w:pStyle w:val="TableParagraph"/>
              <w:spacing w:before="0"/>
              <w:ind w:left="0"/>
              <w:jc w:val="left"/>
              <w:rPr>
                <w:rFonts w:ascii="Georgia"/>
                <w:sz w:val="20"/>
              </w:rPr>
            </w:pPr>
          </w:p>
          <w:p w14:paraId="1E688736" w14:textId="77777777" w:rsidR="00462241" w:rsidRDefault="00462241">
            <w:pPr>
              <w:pStyle w:val="TableParagraph"/>
              <w:spacing w:before="0"/>
              <w:ind w:left="0"/>
              <w:jc w:val="left"/>
              <w:rPr>
                <w:rFonts w:ascii="Georgia"/>
                <w:sz w:val="20"/>
              </w:rPr>
            </w:pPr>
          </w:p>
          <w:p w14:paraId="1E688737" w14:textId="77777777" w:rsidR="00462241" w:rsidRDefault="00A227DC">
            <w:pPr>
              <w:pStyle w:val="TableParagraph"/>
              <w:spacing w:before="0"/>
              <w:ind w:left="23" w:right="10"/>
              <w:rPr>
                <w:b/>
                <w:sz w:val="20"/>
              </w:rPr>
            </w:pPr>
            <w:r>
              <w:rPr>
                <w:b/>
                <w:spacing w:val="-10"/>
                <w:sz w:val="20"/>
              </w:rPr>
              <w:t>X</w:t>
            </w:r>
          </w:p>
        </w:tc>
        <w:tc>
          <w:tcPr>
            <w:tcW w:w="1006" w:type="dxa"/>
            <w:shd w:val="clear" w:color="auto" w:fill="E1D5C0"/>
          </w:tcPr>
          <w:p w14:paraId="1E688738" w14:textId="77777777" w:rsidR="00462241" w:rsidRDefault="00462241">
            <w:pPr>
              <w:pStyle w:val="TableParagraph"/>
              <w:spacing w:before="0"/>
              <w:ind w:left="0"/>
              <w:jc w:val="left"/>
              <w:rPr>
                <w:rFonts w:ascii="Georgia"/>
                <w:sz w:val="20"/>
              </w:rPr>
            </w:pPr>
          </w:p>
          <w:p w14:paraId="1E688739" w14:textId="77777777" w:rsidR="00462241" w:rsidRDefault="00462241">
            <w:pPr>
              <w:pStyle w:val="TableParagraph"/>
              <w:spacing w:before="0"/>
              <w:ind w:left="0"/>
              <w:jc w:val="left"/>
              <w:rPr>
                <w:rFonts w:ascii="Georgia"/>
                <w:sz w:val="20"/>
              </w:rPr>
            </w:pPr>
          </w:p>
          <w:p w14:paraId="1E68873A" w14:textId="77777777" w:rsidR="00462241" w:rsidRDefault="00A227DC">
            <w:pPr>
              <w:pStyle w:val="TableParagraph"/>
              <w:spacing w:before="0"/>
              <w:ind w:left="29"/>
              <w:rPr>
                <w:b/>
                <w:sz w:val="20"/>
              </w:rPr>
            </w:pPr>
            <w:r>
              <w:rPr>
                <w:b/>
                <w:spacing w:val="-10"/>
                <w:sz w:val="20"/>
              </w:rPr>
              <w:t>X</w:t>
            </w:r>
          </w:p>
        </w:tc>
        <w:tc>
          <w:tcPr>
            <w:tcW w:w="1112" w:type="dxa"/>
            <w:shd w:val="clear" w:color="auto" w:fill="E1D5C0"/>
          </w:tcPr>
          <w:p w14:paraId="1E68873B" w14:textId="77777777" w:rsidR="00462241" w:rsidRDefault="00462241">
            <w:pPr>
              <w:pStyle w:val="TableParagraph"/>
              <w:spacing w:before="0"/>
              <w:ind w:left="0"/>
              <w:jc w:val="left"/>
              <w:rPr>
                <w:rFonts w:ascii="Georgia"/>
                <w:sz w:val="20"/>
              </w:rPr>
            </w:pPr>
          </w:p>
          <w:p w14:paraId="1E68873C" w14:textId="77777777" w:rsidR="00462241" w:rsidRDefault="00462241">
            <w:pPr>
              <w:pStyle w:val="TableParagraph"/>
              <w:spacing w:before="0"/>
              <w:ind w:left="0"/>
              <w:jc w:val="left"/>
              <w:rPr>
                <w:rFonts w:ascii="Georgia"/>
                <w:sz w:val="20"/>
              </w:rPr>
            </w:pPr>
          </w:p>
          <w:p w14:paraId="1E68873D" w14:textId="77777777" w:rsidR="00462241" w:rsidRDefault="00A227DC">
            <w:pPr>
              <w:pStyle w:val="TableParagraph"/>
              <w:spacing w:before="0"/>
              <w:ind w:left="9"/>
              <w:rPr>
                <w:b/>
                <w:sz w:val="20"/>
              </w:rPr>
            </w:pPr>
            <w:r>
              <w:rPr>
                <w:b/>
                <w:spacing w:val="-10"/>
                <w:sz w:val="20"/>
              </w:rPr>
              <w:t>X</w:t>
            </w:r>
          </w:p>
        </w:tc>
        <w:tc>
          <w:tcPr>
            <w:tcW w:w="990" w:type="dxa"/>
            <w:shd w:val="clear" w:color="auto" w:fill="E1D5C0"/>
          </w:tcPr>
          <w:p w14:paraId="1E68873E" w14:textId="77777777" w:rsidR="00462241" w:rsidRDefault="00462241">
            <w:pPr>
              <w:pStyle w:val="TableParagraph"/>
              <w:spacing w:before="0"/>
              <w:ind w:left="0"/>
              <w:jc w:val="left"/>
              <w:rPr>
                <w:rFonts w:ascii="Georgia"/>
                <w:sz w:val="20"/>
              </w:rPr>
            </w:pPr>
          </w:p>
          <w:p w14:paraId="1E68873F" w14:textId="77777777" w:rsidR="00462241" w:rsidRDefault="00462241">
            <w:pPr>
              <w:pStyle w:val="TableParagraph"/>
              <w:spacing w:before="0"/>
              <w:ind w:left="0"/>
              <w:jc w:val="left"/>
              <w:rPr>
                <w:rFonts w:ascii="Georgia"/>
                <w:sz w:val="20"/>
              </w:rPr>
            </w:pPr>
          </w:p>
          <w:p w14:paraId="1E688740" w14:textId="77777777" w:rsidR="00462241" w:rsidRDefault="00A227DC">
            <w:pPr>
              <w:pStyle w:val="TableParagraph"/>
              <w:spacing w:before="0"/>
              <w:ind w:left="9"/>
              <w:rPr>
                <w:b/>
                <w:sz w:val="20"/>
              </w:rPr>
            </w:pPr>
            <w:r>
              <w:rPr>
                <w:b/>
                <w:spacing w:val="-10"/>
                <w:sz w:val="20"/>
              </w:rPr>
              <w:t>X</w:t>
            </w:r>
          </w:p>
        </w:tc>
        <w:tc>
          <w:tcPr>
            <w:tcW w:w="1187" w:type="dxa"/>
            <w:shd w:val="clear" w:color="auto" w:fill="E1D5C0"/>
          </w:tcPr>
          <w:p w14:paraId="1E688741" w14:textId="77777777" w:rsidR="00462241" w:rsidRDefault="00462241">
            <w:pPr>
              <w:pStyle w:val="TableParagraph"/>
              <w:spacing w:before="0"/>
              <w:ind w:left="0"/>
              <w:jc w:val="left"/>
              <w:rPr>
                <w:rFonts w:ascii="Georgia"/>
                <w:sz w:val="20"/>
              </w:rPr>
            </w:pPr>
          </w:p>
          <w:p w14:paraId="1E688742" w14:textId="77777777" w:rsidR="00462241" w:rsidRDefault="00462241">
            <w:pPr>
              <w:pStyle w:val="TableParagraph"/>
              <w:spacing w:before="0"/>
              <w:ind w:left="0"/>
              <w:jc w:val="left"/>
              <w:rPr>
                <w:rFonts w:ascii="Georgia"/>
                <w:sz w:val="20"/>
              </w:rPr>
            </w:pPr>
          </w:p>
          <w:p w14:paraId="1E688743" w14:textId="77777777" w:rsidR="00462241" w:rsidRDefault="00A227DC">
            <w:pPr>
              <w:pStyle w:val="TableParagraph"/>
              <w:spacing w:before="0"/>
              <w:ind w:left="18" w:right="2"/>
              <w:rPr>
                <w:b/>
                <w:sz w:val="20"/>
              </w:rPr>
            </w:pPr>
            <w:r>
              <w:rPr>
                <w:b/>
                <w:spacing w:val="-10"/>
                <w:sz w:val="20"/>
              </w:rPr>
              <w:t>X</w:t>
            </w:r>
          </w:p>
        </w:tc>
        <w:tc>
          <w:tcPr>
            <w:tcW w:w="721" w:type="dxa"/>
            <w:shd w:val="clear" w:color="auto" w:fill="E1D5C0"/>
          </w:tcPr>
          <w:p w14:paraId="1E688744" w14:textId="77777777" w:rsidR="00462241" w:rsidRDefault="00462241">
            <w:pPr>
              <w:pStyle w:val="TableParagraph"/>
              <w:spacing w:before="0"/>
              <w:ind w:left="0"/>
              <w:jc w:val="left"/>
              <w:rPr>
                <w:rFonts w:ascii="Times New Roman"/>
                <w:sz w:val="20"/>
              </w:rPr>
            </w:pPr>
          </w:p>
        </w:tc>
        <w:tc>
          <w:tcPr>
            <w:tcW w:w="930" w:type="dxa"/>
            <w:shd w:val="clear" w:color="auto" w:fill="E1D5C0"/>
          </w:tcPr>
          <w:p w14:paraId="1E688745" w14:textId="77777777" w:rsidR="00462241" w:rsidRDefault="00462241">
            <w:pPr>
              <w:pStyle w:val="TableParagraph"/>
              <w:spacing w:before="0"/>
              <w:ind w:left="0"/>
              <w:jc w:val="left"/>
              <w:rPr>
                <w:rFonts w:ascii="Georgia"/>
                <w:sz w:val="20"/>
              </w:rPr>
            </w:pPr>
          </w:p>
          <w:p w14:paraId="1E688746" w14:textId="77777777" w:rsidR="00462241" w:rsidRDefault="00462241">
            <w:pPr>
              <w:pStyle w:val="TableParagraph"/>
              <w:spacing w:before="0"/>
              <w:ind w:left="0"/>
              <w:jc w:val="left"/>
              <w:rPr>
                <w:rFonts w:ascii="Georgia"/>
                <w:sz w:val="20"/>
              </w:rPr>
            </w:pPr>
          </w:p>
          <w:p w14:paraId="1E688747" w14:textId="77777777" w:rsidR="00462241" w:rsidRDefault="00A227DC">
            <w:pPr>
              <w:pStyle w:val="TableParagraph"/>
              <w:spacing w:before="0"/>
              <w:ind w:left="18" w:right="18"/>
              <w:rPr>
                <w:b/>
                <w:sz w:val="20"/>
              </w:rPr>
            </w:pPr>
            <w:r>
              <w:rPr>
                <w:b/>
                <w:spacing w:val="-10"/>
                <w:sz w:val="20"/>
              </w:rPr>
              <w:t>X</w:t>
            </w:r>
          </w:p>
        </w:tc>
        <w:tc>
          <w:tcPr>
            <w:tcW w:w="1427" w:type="dxa"/>
            <w:shd w:val="clear" w:color="auto" w:fill="E1D5C0"/>
          </w:tcPr>
          <w:p w14:paraId="1E688748" w14:textId="77777777" w:rsidR="00462241" w:rsidRDefault="00462241">
            <w:pPr>
              <w:pStyle w:val="TableParagraph"/>
              <w:spacing w:before="0"/>
              <w:ind w:left="0"/>
              <w:jc w:val="left"/>
              <w:rPr>
                <w:rFonts w:ascii="Georgia"/>
                <w:sz w:val="20"/>
              </w:rPr>
            </w:pPr>
          </w:p>
          <w:p w14:paraId="1E688749" w14:textId="77777777" w:rsidR="00462241" w:rsidRDefault="00462241">
            <w:pPr>
              <w:pStyle w:val="TableParagraph"/>
              <w:spacing w:before="0"/>
              <w:ind w:left="0"/>
              <w:jc w:val="left"/>
              <w:rPr>
                <w:rFonts w:ascii="Georgia"/>
                <w:sz w:val="20"/>
              </w:rPr>
            </w:pPr>
          </w:p>
          <w:p w14:paraId="1E68874A" w14:textId="77777777" w:rsidR="00462241" w:rsidRDefault="00A227DC">
            <w:pPr>
              <w:pStyle w:val="TableParagraph"/>
              <w:spacing w:before="0"/>
              <w:ind w:left="0"/>
              <w:rPr>
                <w:b/>
                <w:sz w:val="20"/>
              </w:rPr>
            </w:pPr>
            <w:r>
              <w:rPr>
                <w:b/>
                <w:spacing w:val="-10"/>
                <w:sz w:val="20"/>
              </w:rPr>
              <w:t>X</w:t>
            </w:r>
          </w:p>
        </w:tc>
      </w:tr>
      <w:tr w:rsidR="00462241" w14:paraId="1E68875F" w14:textId="77777777">
        <w:trPr>
          <w:trHeight w:val="1134"/>
        </w:trPr>
        <w:tc>
          <w:tcPr>
            <w:tcW w:w="1231" w:type="dxa"/>
            <w:shd w:val="clear" w:color="auto" w:fill="E1D5C0"/>
          </w:tcPr>
          <w:p w14:paraId="1E68874C" w14:textId="77777777" w:rsidR="00462241" w:rsidRDefault="00A227DC">
            <w:pPr>
              <w:pStyle w:val="TableParagraph"/>
              <w:spacing w:before="0"/>
              <w:ind w:left="277" w:right="172"/>
              <w:rPr>
                <w:rFonts w:ascii="Georgia"/>
                <w:sz w:val="20"/>
              </w:rPr>
            </w:pPr>
            <w:r>
              <w:rPr>
                <w:rFonts w:ascii="Georgia"/>
                <w:spacing w:val="-2"/>
                <w:sz w:val="20"/>
              </w:rPr>
              <w:t xml:space="preserve">Griffin </w:t>
            </w:r>
            <w:r>
              <w:rPr>
                <w:rFonts w:ascii="Georgia"/>
                <w:spacing w:val="-4"/>
                <w:sz w:val="20"/>
              </w:rPr>
              <w:t>Hall 2440</w:t>
            </w:r>
          </w:p>
          <w:p w14:paraId="1E68874D" w14:textId="77777777" w:rsidR="00462241" w:rsidRDefault="00A227DC">
            <w:pPr>
              <w:pStyle w:val="TableParagraph"/>
              <w:spacing w:before="0" w:line="228" w:lineRule="exact"/>
              <w:ind w:left="395" w:right="293" w:firstLine="1"/>
              <w:rPr>
                <w:rFonts w:ascii="Georgia"/>
                <w:sz w:val="20"/>
              </w:rPr>
            </w:pPr>
            <w:r>
              <w:rPr>
                <w:rFonts w:ascii="Georgia"/>
                <w:spacing w:val="-2"/>
                <w:sz w:val="20"/>
              </w:rPr>
              <w:t>173</w:t>
            </w:r>
            <w:proofErr w:type="spellStart"/>
            <w:r>
              <w:rPr>
                <w:rFonts w:ascii="Georgia"/>
                <w:spacing w:val="-2"/>
                <w:position w:val="5"/>
                <w:sz w:val="13"/>
              </w:rPr>
              <w:t>rd</w:t>
            </w:r>
            <w:proofErr w:type="spellEnd"/>
            <w:r>
              <w:rPr>
                <w:rFonts w:ascii="Georgia"/>
                <w:spacing w:val="40"/>
                <w:position w:val="5"/>
                <w:sz w:val="13"/>
              </w:rPr>
              <w:t xml:space="preserve"> </w:t>
            </w:r>
            <w:r>
              <w:rPr>
                <w:rFonts w:ascii="Georgia"/>
                <w:spacing w:val="-2"/>
                <w:sz w:val="20"/>
              </w:rPr>
              <w:t>Street</w:t>
            </w:r>
          </w:p>
        </w:tc>
        <w:tc>
          <w:tcPr>
            <w:tcW w:w="780" w:type="dxa"/>
            <w:shd w:val="clear" w:color="auto" w:fill="E1D5C0"/>
          </w:tcPr>
          <w:p w14:paraId="1E68874E" w14:textId="77777777" w:rsidR="00462241" w:rsidRDefault="00462241">
            <w:pPr>
              <w:pStyle w:val="TableParagraph"/>
              <w:spacing w:before="225"/>
              <w:ind w:left="0"/>
              <w:jc w:val="left"/>
              <w:rPr>
                <w:rFonts w:ascii="Georgia"/>
                <w:sz w:val="20"/>
              </w:rPr>
            </w:pPr>
          </w:p>
          <w:p w14:paraId="1E68874F" w14:textId="77777777" w:rsidR="00462241" w:rsidRDefault="00A227DC">
            <w:pPr>
              <w:pStyle w:val="TableParagraph"/>
              <w:spacing w:before="1"/>
              <w:ind w:left="11"/>
              <w:rPr>
                <w:b/>
                <w:sz w:val="20"/>
              </w:rPr>
            </w:pPr>
            <w:r>
              <w:rPr>
                <w:b/>
                <w:spacing w:val="-10"/>
                <w:sz w:val="20"/>
              </w:rPr>
              <w:t>X</w:t>
            </w:r>
          </w:p>
        </w:tc>
        <w:tc>
          <w:tcPr>
            <w:tcW w:w="1109" w:type="dxa"/>
            <w:shd w:val="clear" w:color="auto" w:fill="E1D5C0"/>
          </w:tcPr>
          <w:p w14:paraId="1E688750" w14:textId="77777777" w:rsidR="00462241" w:rsidRDefault="00462241">
            <w:pPr>
              <w:pStyle w:val="TableParagraph"/>
              <w:spacing w:before="225"/>
              <w:ind w:left="0"/>
              <w:jc w:val="left"/>
              <w:rPr>
                <w:rFonts w:ascii="Georgia"/>
                <w:sz w:val="20"/>
              </w:rPr>
            </w:pPr>
          </w:p>
          <w:p w14:paraId="1E688751" w14:textId="77777777" w:rsidR="00462241" w:rsidRDefault="00A227DC">
            <w:pPr>
              <w:pStyle w:val="TableParagraph"/>
              <w:spacing w:before="1"/>
              <w:ind w:left="23" w:right="10"/>
              <w:rPr>
                <w:b/>
                <w:sz w:val="20"/>
              </w:rPr>
            </w:pPr>
            <w:r>
              <w:rPr>
                <w:b/>
                <w:spacing w:val="-10"/>
                <w:sz w:val="20"/>
              </w:rPr>
              <w:t>X</w:t>
            </w:r>
          </w:p>
        </w:tc>
        <w:tc>
          <w:tcPr>
            <w:tcW w:w="1006" w:type="dxa"/>
            <w:shd w:val="clear" w:color="auto" w:fill="E1D5C0"/>
          </w:tcPr>
          <w:p w14:paraId="1E688752" w14:textId="77777777" w:rsidR="00462241" w:rsidRDefault="00462241">
            <w:pPr>
              <w:pStyle w:val="TableParagraph"/>
              <w:spacing w:before="225"/>
              <w:ind w:left="0"/>
              <w:jc w:val="left"/>
              <w:rPr>
                <w:rFonts w:ascii="Georgia"/>
                <w:sz w:val="20"/>
              </w:rPr>
            </w:pPr>
          </w:p>
          <w:p w14:paraId="1E688753" w14:textId="77777777" w:rsidR="00462241" w:rsidRDefault="00A227DC">
            <w:pPr>
              <w:pStyle w:val="TableParagraph"/>
              <w:spacing w:before="1"/>
              <w:ind w:left="29"/>
              <w:rPr>
                <w:b/>
                <w:sz w:val="20"/>
              </w:rPr>
            </w:pPr>
            <w:r>
              <w:rPr>
                <w:b/>
                <w:spacing w:val="-10"/>
                <w:sz w:val="20"/>
              </w:rPr>
              <w:t>X</w:t>
            </w:r>
          </w:p>
        </w:tc>
        <w:tc>
          <w:tcPr>
            <w:tcW w:w="1112" w:type="dxa"/>
            <w:shd w:val="clear" w:color="auto" w:fill="E1D5C0"/>
          </w:tcPr>
          <w:p w14:paraId="1E688754" w14:textId="77777777" w:rsidR="00462241" w:rsidRDefault="00462241">
            <w:pPr>
              <w:pStyle w:val="TableParagraph"/>
              <w:spacing w:before="225"/>
              <w:ind w:left="0"/>
              <w:jc w:val="left"/>
              <w:rPr>
                <w:rFonts w:ascii="Georgia"/>
                <w:sz w:val="20"/>
              </w:rPr>
            </w:pPr>
          </w:p>
          <w:p w14:paraId="1E688755" w14:textId="77777777" w:rsidR="00462241" w:rsidRDefault="00A227DC">
            <w:pPr>
              <w:pStyle w:val="TableParagraph"/>
              <w:spacing w:before="1"/>
              <w:ind w:left="9"/>
              <w:rPr>
                <w:b/>
                <w:sz w:val="20"/>
              </w:rPr>
            </w:pPr>
            <w:r>
              <w:rPr>
                <w:b/>
                <w:spacing w:val="-10"/>
                <w:sz w:val="20"/>
              </w:rPr>
              <w:t>X</w:t>
            </w:r>
          </w:p>
        </w:tc>
        <w:tc>
          <w:tcPr>
            <w:tcW w:w="990" w:type="dxa"/>
            <w:shd w:val="clear" w:color="auto" w:fill="E1D5C0"/>
          </w:tcPr>
          <w:p w14:paraId="1E688756" w14:textId="77777777" w:rsidR="00462241" w:rsidRDefault="00462241">
            <w:pPr>
              <w:pStyle w:val="TableParagraph"/>
              <w:spacing w:before="225"/>
              <w:ind w:left="0"/>
              <w:jc w:val="left"/>
              <w:rPr>
                <w:rFonts w:ascii="Georgia"/>
                <w:sz w:val="20"/>
              </w:rPr>
            </w:pPr>
          </w:p>
          <w:p w14:paraId="1E688757" w14:textId="77777777" w:rsidR="00462241" w:rsidRDefault="00A227DC">
            <w:pPr>
              <w:pStyle w:val="TableParagraph"/>
              <w:spacing w:before="1"/>
              <w:ind w:left="9"/>
              <w:rPr>
                <w:b/>
                <w:sz w:val="20"/>
              </w:rPr>
            </w:pPr>
            <w:r>
              <w:rPr>
                <w:b/>
                <w:spacing w:val="-10"/>
                <w:sz w:val="20"/>
              </w:rPr>
              <w:t>X</w:t>
            </w:r>
          </w:p>
        </w:tc>
        <w:tc>
          <w:tcPr>
            <w:tcW w:w="1187" w:type="dxa"/>
            <w:shd w:val="clear" w:color="auto" w:fill="E1D5C0"/>
          </w:tcPr>
          <w:p w14:paraId="1E688758" w14:textId="77777777" w:rsidR="00462241" w:rsidRDefault="00462241">
            <w:pPr>
              <w:pStyle w:val="TableParagraph"/>
              <w:spacing w:before="225"/>
              <w:ind w:left="0"/>
              <w:jc w:val="left"/>
              <w:rPr>
                <w:rFonts w:ascii="Georgia"/>
                <w:sz w:val="20"/>
              </w:rPr>
            </w:pPr>
          </w:p>
          <w:p w14:paraId="1E688759" w14:textId="77777777" w:rsidR="00462241" w:rsidRDefault="00A227DC">
            <w:pPr>
              <w:pStyle w:val="TableParagraph"/>
              <w:spacing w:before="1"/>
              <w:ind w:left="18" w:right="2"/>
              <w:rPr>
                <w:b/>
                <w:sz w:val="20"/>
              </w:rPr>
            </w:pPr>
            <w:r>
              <w:rPr>
                <w:b/>
                <w:spacing w:val="-10"/>
                <w:sz w:val="20"/>
              </w:rPr>
              <w:t>X</w:t>
            </w:r>
          </w:p>
        </w:tc>
        <w:tc>
          <w:tcPr>
            <w:tcW w:w="721" w:type="dxa"/>
            <w:shd w:val="clear" w:color="auto" w:fill="E1D5C0"/>
          </w:tcPr>
          <w:p w14:paraId="1E68875A" w14:textId="77777777" w:rsidR="00462241" w:rsidRDefault="00462241">
            <w:pPr>
              <w:pStyle w:val="TableParagraph"/>
              <w:spacing w:before="0"/>
              <w:ind w:left="0"/>
              <w:jc w:val="left"/>
              <w:rPr>
                <w:rFonts w:ascii="Times New Roman"/>
                <w:sz w:val="20"/>
              </w:rPr>
            </w:pPr>
          </w:p>
        </w:tc>
        <w:tc>
          <w:tcPr>
            <w:tcW w:w="930" w:type="dxa"/>
            <w:shd w:val="clear" w:color="auto" w:fill="E1D5C0"/>
          </w:tcPr>
          <w:p w14:paraId="1E68875B" w14:textId="77777777" w:rsidR="00462241" w:rsidRDefault="00462241">
            <w:pPr>
              <w:pStyle w:val="TableParagraph"/>
              <w:spacing w:before="225"/>
              <w:ind w:left="0"/>
              <w:jc w:val="left"/>
              <w:rPr>
                <w:rFonts w:ascii="Georgia"/>
                <w:sz w:val="20"/>
              </w:rPr>
            </w:pPr>
          </w:p>
          <w:p w14:paraId="1E68875C" w14:textId="77777777" w:rsidR="00462241" w:rsidRDefault="00A227DC">
            <w:pPr>
              <w:pStyle w:val="TableParagraph"/>
              <w:spacing w:before="1"/>
              <w:ind w:left="18" w:right="18"/>
              <w:rPr>
                <w:b/>
                <w:sz w:val="20"/>
              </w:rPr>
            </w:pPr>
            <w:r>
              <w:rPr>
                <w:b/>
                <w:spacing w:val="-10"/>
                <w:sz w:val="20"/>
              </w:rPr>
              <w:t>X</w:t>
            </w:r>
          </w:p>
        </w:tc>
        <w:tc>
          <w:tcPr>
            <w:tcW w:w="1427" w:type="dxa"/>
            <w:shd w:val="clear" w:color="auto" w:fill="E1D5C0"/>
          </w:tcPr>
          <w:p w14:paraId="1E68875D" w14:textId="77777777" w:rsidR="00462241" w:rsidRDefault="00462241">
            <w:pPr>
              <w:pStyle w:val="TableParagraph"/>
              <w:spacing w:before="225"/>
              <w:ind w:left="0"/>
              <w:jc w:val="left"/>
              <w:rPr>
                <w:rFonts w:ascii="Georgia"/>
                <w:sz w:val="20"/>
              </w:rPr>
            </w:pPr>
          </w:p>
          <w:p w14:paraId="1E68875E" w14:textId="77777777" w:rsidR="00462241" w:rsidRDefault="00A227DC">
            <w:pPr>
              <w:pStyle w:val="TableParagraph"/>
              <w:spacing w:before="1"/>
              <w:ind w:left="0"/>
              <w:rPr>
                <w:b/>
                <w:sz w:val="20"/>
              </w:rPr>
            </w:pPr>
            <w:r>
              <w:rPr>
                <w:b/>
                <w:spacing w:val="-10"/>
                <w:sz w:val="20"/>
              </w:rPr>
              <w:t>X</w:t>
            </w:r>
          </w:p>
        </w:tc>
      </w:tr>
    </w:tbl>
    <w:p w14:paraId="1E688760" w14:textId="77777777" w:rsidR="00462241" w:rsidRDefault="00A227DC">
      <w:pPr>
        <w:pStyle w:val="BodyText"/>
        <w:spacing w:before="165"/>
        <w:rPr>
          <w:sz w:val="20"/>
        </w:rPr>
      </w:pPr>
      <w:r>
        <w:rPr>
          <w:noProof/>
          <w:sz w:val="20"/>
        </w:rPr>
        <mc:AlternateContent>
          <mc:Choice Requires="wps">
            <w:drawing>
              <wp:anchor distT="0" distB="0" distL="0" distR="0" simplePos="0" relativeHeight="487663616" behindDoc="1" locked="0" layoutInCell="1" allowOverlap="1" wp14:anchorId="1E688907" wp14:editId="1E688908">
                <wp:simplePos x="0" y="0"/>
                <wp:positionH relativeFrom="page">
                  <wp:posOffset>858011</wp:posOffset>
                </wp:positionH>
                <wp:positionV relativeFrom="paragraph">
                  <wp:posOffset>264922</wp:posOffset>
                </wp:positionV>
                <wp:extent cx="6056630" cy="276225"/>
                <wp:effectExtent l="0" t="0" r="0" b="0"/>
                <wp:wrapTopAndBottom/>
                <wp:docPr id="163" name="Text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8E6E3D"/>
                        </a:solidFill>
                      </wps:spPr>
                      <wps:txbx>
                        <w:txbxContent>
                          <w:p w14:paraId="1E688948" w14:textId="27B24A81" w:rsidR="00462241" w:rsidRDefault="0058315D">
                            <w:pPr>
                              <w:spacing w:before="61"/>
                              <w:ind w:left="88"/>
                              <w:rPr>
                                <w:rFonts w:ascii="Franklin Gothic Demi Cond"/>
                                <w:b/>
                                <w:color w:val="000000"/>
                                <w:sz w:val="24"/>
                              </w:rPr>
                            </w:pPr>
                            <w:r>
                              <w:rPr>
                                <w:rFonts w:ascii="Franklin Gothic Demi Cond"/>
                                <w:b/>
                                <w:color w:val="FFFFFF"/>
                                <w:spacing w:val="14"/>
                                <w:sz w:val="24"/>
                              </w:rPr>
                              <w:t>2023</w:t>
                            </w:r>
                            <w:r w:rsidR="001D4E6A">
                              <w:rPr>
                                <w:rFonts w:ascii="Franklin Gothic Demi Cond"/>
                                <w:b/>
                                <w:color w:val="FFFFFF"/>
                                <w:spacing w:val="14"/>
                                <w:sz w:val="24"/>
                              </w:rPr>
                              <w:t xml:space="preserve">-2025 </w:t>
                            </w:r>
                            <w:r w:rsidR="00A227DC">
                              <w:rPr>
                                <w:rFonts w:ascii="Franklin Gothic Demi Cond"/>
                                <w:b/>
                                <w:color w:val="FFFFFF"/>
                                <w:spacing w:val="12"/>
                                <w:sz w:val="24"/>
                              </w:rPr>
                              <w:t>Purdue</w:t>
                            </w:r>
                            <w:r w:rsidR="00A227DC">
                              <w:rPr>
                                <w:rFonts w:ascii="Franklin Gothic Demi Cond"/>
                                <w:b/>
                                <w:color w:val="FFFFFF"/>
                                <w:spacing w:val="23"/>
                                <w:sz w:val="24"/>
                              </w:rPr>
                              <w:t xml:space="preserve"> </w:t>
                            </w:r>
                            <w:r w:rsidR="00A227DC">
                              <w:rPr>
                                <w:rFonts w:ascii="Franklin Gothic Demi Cond"/>
                                <w:b/>
                                <w:color w:val="FFFFFF"/>
                                <w:spacing w:val="13"/>
                                <w:sz w:val="24"/>
                              </w:rPr>
                              <w:t>University</w:t>
                            </w:r>
                            <w:r w:rsidR="00A227DC">
                              <w:rPr>
                                <w:rFonts w:ascii="Franklin Gothic Demi Cond"/>
                                <w:b/>
                                <w:color w:val="FFFFFF"/>
                                <w:spacing w:val="24"/>
                                <w:sz w:val="24"/>
                              </w:rPr>
                              <w:t xml:space="preserve"> </w:t>
                            </w:r>
                            <w:r w:rsidR="00A227DC">
                              <w:rPr>
                                <w:rFonts w:ascii="Franklin Gothic Demi Cond"/>
                                <w:b/>
                                <w:color w:val="FFFFFF"/>
                                <w:spacing w:val="10"/>
                                <w:sz w:val="24"/>
                              </w:rPr>
                              <w:t>Fire</w:t>
                            </w:r>
                            <w:r w:rsidR="00A227DC">
                              <w:rPr>
                                <w:rFonts w:ascii="Franklin Gothic Demi Cond"/>
                                <w:b/>
                                <w:color w:val="FFFFFF"/>
                                <w:spacing w:val="24"/>
                                <w:sz w:val="24"/>
                              </w:rPr>
                              <w:t xml:space="preserve"> </w:t>
                            </w:r>
                            <w:r w:rsidR="00A227DC">
                              <w:rPr>
                                <w:rFonts w:ascii="Franklin Gothic Demi Cond"/>
                                <w:b/>
                                <w:color w:val="FFFFFF"/>
                                <w:spacing w:val="13"/>
                                <w:sz w:val="24"/>
                              </w:rPr>
                              <w:t>Statistics</w:t>
                            </w:r>
                            <w:r w:rsidR="00A227DC">
                              <w:rPr>
                                <w:rFonts w:ascii="Franklin Gothic Demi Cond"/>
                                <w:b/>
                                <w:color w:val="FFFFFF"/>
                                <w:spacing w:val="23"/>
                                <w:sz w:val="24"/>
                              </w:rPr>
                              <w:t xml:space="preserve"> </w:t>
                            </w:r>
                            <w:r w:rsidR="00A227DC">
                              <w:rPr>
                                <w:rFonts w:ascii="Franklin Gothic Demi Cond"/>
                                <w:b/>
                                <w:color w:val="FFFFFF"/>
                                <w:spacing w:val="10"/>
                                <w:sz w:val="24"/>
                              </w:rPr>
                              <w:t>for</w:t>
                            </w:r>
                            <w:r w:rsidR="00A227DC">
                              <w:rPr>
                                <w:rFonts w:ascii="Franklin Gothic Demi Cond"/>
                                <w:b/>
                                <w:color w:val="FFFFFF"/>
                                <w:spacing w:val="24"/>
                                <w:sz w:val="24"/>
                              </w:rPr>
                              <w:t xml:space="preserve"> </w:t>
                            </w:r>
                            <w:r w:rsidR="00A227DC">
                              <w:rPr>
                                <w:rFonts w:ascii="Franklin Gothic Demi Cond"/>
                                <w:b/>
                                <w:color w:val="FFFFFF"/>
                                <w:spacing w:val="12"/>
                                <w:sz w:val="24"/>
                              </w:rPr>
                              <w:t>Student</w:t>
                            </w:r>
                            <w:r w:rsidR="00A227DC">
                              <w:rPr>
                                <w:rFonts w:ascii="Franklin Gothic Demi Cond"/>
                                <w:b/>
                                <w:color w:val="FFFFFF"/>
                                <w:spacing w:val="25"/>
                                <w:sz w:val="24"/>
                              </w:rPr>
                              <w:t xml:space="preserve"> </w:t>
                            </w:r>
                            <w:r w:rsidR="00A227DC">
                              <w:rPr>
                                <w:rFonts w:ascii="Franklin Gothic Demi Cond"/>
                                <w:b/>
                                <w:color w:val="FFFFFF"/>
                                <w:spacing w:val="12"/>
                                <w:sz w:val="24"/>
                              </w:rPr>
                              <w:t>Housing</w:t>
                            </w:r>
                          </w:p>
                        </w:txbxContent>
                      </wps:txbx>
                      <wps:bodyPr wrap="square" lIns="0" tIns="0" rIns="0" bIns="0" rtlCol="0">
                        <a:noAutofit/>
                      </wps:bodyPr>
                    </wps:wsp>
                  </a:graphicData>
                </a:graphic>
              </wp:anchor>
            </w:drawing>
          </mc:Choice>
          <mc:Fallback>
            <w:pict>
              <v:shape w14:anchorId="1E688907" id="Textbox 163" o:spid="_x0000_s1083" type="#_x0000_t202" style="position:absolute;margin-left:67.55pt;margin-top:20.85pt;width:476.9pt;height:21.75pt;z-index:-156528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" fillcolor="#8e6e3d" stroked="f">
                <v:textbox inset="0,0,0,0">
                  <w:txbxContent>
                    <w:p w14:paraId="1E688948" w14:textId="27B24A81" w:rsidR="00462241" w:rsidRDefault="0058315D">
                      <w:pPr>
                        <w:spacing w:before="61"/>
                        <w:ind w:left="88"/>
                        <w:rPr>
                          <w:rFonts w:ascii="Franklin Gothic Demi Cond"/>
                          <w:b/>
                          <w:color w:val="000000"/>
                          <w:sz w:val="24"/>
                        </w:rPr>
                      </w:pPr>
                      <w:r>
                        <w:rPr>
                          <w:rFonts w:ascii="Franklin Gothic Demi Cond"/>
                          <w:b/>
                          <w:color w:val="FFFFFF"/>
                          <w:spacing w:val="14"/>
                          <w:sz w:val="24"/>
                        </w:rPr>
                        <w:t>2023</w:t>
                      </w:r>
                      <w:r w:rsidR="001D4E6A">
                        <w:rPr>
                          <w:rFonts w:ascii="Franklin Gothic Demi Cond"/>
                          <w:b/>
                          <w:color w:val="FFFFFF"/>
                          <w:spacing w:val="14"/>
                          <w:sz w:val="24"/>
                        </w:rPr>
                        <w:t xml:space="preserve">-2025 </w:t>
                      </w:r>
                      <w:r w:rsidR="00A227DC">
                        <w:rPr>
                          <w:rFonts w:ascii="Franklin Gothic Demi Cond"/>
                          <w:b/>
                          <w:color w:val="FFFFFF"/>
                          <w:spacing w:val="12"/>
                          <w:sz w:val="24"/>
                        </w:rPr>
                        <w:t>Purdue</w:t>
                      </w:r>
                      <w:r w:rsidR="00A227DC">
                        <w:rPr>
                          <w:rFonts w:ascii="Franklin Gothic Demi Cond"/>
                          <w:b/>
                          <w:color w:val="FFFFFF"/>
                          <w:spacing w:val="23"/>
                          <w:sz w:val="24"/>
                        </w:rPr>
                        <w:t xml:space="preserve"> </w:t>
                      </w:r>
                      <w:r w:rsidR="00A227DC">
                        <w:rPr>
                          <w:rFonts w:ascii="Franklin Gothic Demi Cond"/>
                          <w:b/>
                          <w:color w:val="FFFFFF"/>
                          <w:spacing w:val="13"/>
                          <w:sz w:val="24"/>
                        </w:rPr>
                        <w:t>University</w:t>
                      </w:r>
                      <w:r w:rsidR="00A227DC">
                        <w:rPr>
                          <w:rFonts w:ascii="Franklin Gothic Demi Cond"/>
                          <w:b/>
                          <w:color w:val="FFFFFF"/>
                          <w:spacing w:val="24"/>
                          <w:sz w:val="24"/>
                        </w:rPr>
                        <w:t xml:space="preserve"> </w:t>
                      </w:r>
                      <w:r w:rsidR="00A227DC">
                        <w:rPr>
                          <w:rFonts w:ascii="Franklin Gothic Demi Cond"/>
                          <w:b/>
                          <w:color w:val="FFFFFF"/>
                          <w:spacing w:val="10"/>
                          <w:sz w:val="24"/>
                        </w:rPr>
                        <w:t>Fire</w:t>
                      </w:r>
                      <w:r w:rsidR="00A227DC">
                        <w:rPr>
                          <w:rFonts w:ascii="Franklin Gothic Demi Cond"/>
                          <w:b/>
                          <w:color w:val="FFFFFF"/>
                          <w:spacing w:val="24"/>
                          <w:sz w:val="24"/>
                        </w:rPr>
                        <w:t xml:space="preserve"> </w:t>
                      </w:r>
                      <w:r w:rsidR="00A227DC">
                        <w:rPr>
                          <w:rFonts w:ascii="Franklin Gothic Demi Cond"/>
                          <w:b/>
                          <w:color w:val="FFFFFF"/>
                          <w:spacing w:val="13"/>
                          <w:sz w:val="24"/>
                        </w:rPr>
                        <w:t>Statistics</w:t>
                      </w:r>
                      <w:r w:rsidR="00A227DC">
                        <w:rPr>
                          <w:rFonts w:ascii="Franklin Gothic Demi Cond"/>
                          <w:b/>
                          <w:color w:val="FFFFFF"/>
                          <w:spacing w:val="23"/>
                          <w:sz w:val="24"/>
                        </w:rPr>
                        <w:t xml:space="preserve"> </w:t>
                      </w:r>
                      <w:r w:rsidR="00A227DC">
                        <w:rPr>
                          <w:rFonts w:ascii="Franklin Gothic Demi Cond"/>
                          <w:b/>
                          <w:color w:val="FFFFFF"/>
                          <w:spacing w:val="10"/>
                          <w:sz w:val="24"/>
                        </w:rPr>
                        <w:t>for</w:t>
                      </w:r>
                      <w:r w:rsidR="00A227DC">
                        <w:rPr>
                          <w:rFonts w:ascii="Franklin Gothic Demi Cond"/>
                          <w:b/>
                          <w:color w:val="FFFFFF"/>
                          <w:spacing w:val="24"/>
                          <w:sz w:val="24"/>
                        </w:rPr>
                        <w:t xml:space="preserve"> </w:t>
                      </w:r>
                      <w:r w:rsidR="00A227DC">
                        <w:rPr>
                          <w:rFonts w:ascii="Franklin Gothic Demi Cond"/>
                          <w:b/>
                          <w:color w:val="FFFFFF"/>
                          <w:spacing w:val="12"/>
                          <w:sz w:val="24"/>
                        </w:rPr>
                        <w:t>Student</w:t>
                      </w:r>
                      <w:r w:rsidR="00A227DC">
                        <w:rPr>
                          <w:rFonts w:ascii="Franklin Gothic Demi Cond"/>
                          <w:b/>
                          <w:color w:val="FFFFFF"/>
                          <w:spacing w:val="25"/>
                          <w:sz w:val="24"/>
                        </w:rPr>
                        <w:t xml:space="preserve"> </w:t>
                      </w:r>
                      <w:r w:rsidR="00A227DC">
                        <w:rPr>
                          <w:rFonts w:ascii="Franklin Gothic Demi Cond"/>
                          <w:b/>
                          <w:color w:val="FFFFFF"/>
                          <w:spacing w:val="12"/>
                          <w:sz w:val="24"/>
                        </w:rPr>
                        <w:t>Housing</w:t>
                      </w:r>
                    </w:p>
                  </w:txbxContent>
                </v:textbox>
                <w10:wrap type="topAndBottom" anchorx="page"/>
              </v:shape>
            </w:pict>
          </mc:Fallback>
        </mc:AlternateContent>
      </w:r>
    </w:p>
    <w:p w14:paraId="1E688761" w14:textId="77777777" w:rsidR="00462241" w:rsidRDefault="00462241">
      <w:pPr>
        <w:pStyle w:val="BodyText"/>
        <w:spacing w:before="10"/>
        <w:rPr>
          <w:sz w:val="9"/>
        </w:rPr>
      </w:pPr>
    </w:p>
    <w:p w14:paraId="4AECBDDF" w14:textId="44124BA3" w:rsidR="0059527D" w:rsidRDefault="007E292C" w:rsidP="00430CF9">
      <w:pPr>
        <w:ind w:firstLine="720"/>
      </w:pPr>
      <w:r>
        <w:t xml:space="preserve">Hammond </w:t>
      </w:r>
      <w:r w:rsidR="00430CF9">
        <w:t>C</w:t>
      </w:r>
      <w:r>
        <w:t>ampus Fire Statistics</w:t>
      </w:r>
      <w:r w:rsidR="00323ED9">
        <w:br/>
      </w: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1"/>
        <w:gridCol w:w="809"/>
        <w:gridCol w:w="1080"/>
        <w:gridCol w:w="811"/>
        <w:gridCol w:w="1034"/>
        <w:gridCol w:w="1125"/>
        <w:gridCol w:w="1079"/>
        <w:gridCol w:w="1079"/>
        <w:gridCol w:w="1619"/>
      </w:tblGrid>
      <w:tr w:rsidR="00462241" w14:paraId="1E688763" w14:textId="77777777">
        <w:trPr>
          <w:trHeight w:val="494"/>
        </w:trPr>
        <w:tc>
          <w:tcPr>
            <w:tcW w:w="10887" w:type="dxa"/>
            <w:gridSpan w:val="9"/>
            <w:tcBorders>
              <w:top w:val="nil"/>
              <w:bottom w:val="nil"/>
            </w:tcBorders>
            <w:shd w:val="clear" w:color="auto" w:fill="000000"/>
          </w:tcPr>
          <w:p w14:paraId="1E688762" w14:textId="77777777" w:rsidR="00462241" w:rsidRDefault="00A227DC">
            <w:pPr>
              <w:pStyle w:val="TableParagraph"/>
              <w:spacing w:before="9"/>
              <w:ind w:left="124"/>
              <w:jc w:val="left"/>
              <w:rPr>
                <w:b/>
                <w:sz w:val="32"/>
              </w:rPr>
            </w:pPr>
            <w:r>
              <w:rPr>
                <w:b/>
                <w:color w:val="FFFFFF"/>
                <w:sz w:val="32"/>
              </w:rPr>
              <w:t>FIRE</w:t>
            </w:r>
            <w:r>
              <w:rPr>
                <w:b/>
                <w:color w:val="FFFFFF"/>
                <w:spacing w:val="-8"/>
                <w:sz w:val="32"/>
              </w:rPr>
              <w:t xml:space="preserve"> </w:t>
            </w:r>
            <w:r>
              <w:rPr>
                <w:b/>
                <w:color w:val="FFFFFF"/>
                <w:spacing w:val="-2"/>
                <w:sz w:val="32"/>
              </w:rPr>
              <w:t>STATISTICS</w:t>
            </w:r>
          </w:p>
        </w:tc>
      </w:tr>
      <w:tr w:rsidR="00462241" w14:paraId="1E68877F" w14:textId="77777777" w:rsidTr="00BA3DAC">
        <w:trPr>
          <w:trHeight w:val="1821"/>
        </w:trPr>
        <w:tc>
          <w:tcPr>
            <w:tcW w:w="2251" w:type="dxa"/>
            <w:shd w:val="clear" w:color="auto" w:fill="A0792C"/>
          </w:tcPr>
          <w:p w14:paraId="1E688764" w14:textId="77777777" w:rsidR="00462241" w:rsidRDefault="00462241">
            <w:pPr>
              <w:pStyle w:val="TableParagraph"/>
              <w:spacing w:before="0"/>
              <w:ind w:left="0"/>
              <w:jc w:val="left"/>
              <w:rPr>
                <w:rFonts w:ascii="Georgia"/>
                <w:sz w:val="20"/>
              </w:rPr>
            </w:pPr>
          </w:p>
          <w:p w14:paraId="1E688765" w14:textId="77777777" w:rsidR="00462241" w:rsidRDefault="00462241">
            <w:pPr>
              <w:pStyle w:val="TableParagraph"/>
              <w:spacing w:before="0"/>
              <w:ind w:left="0"/>
              <w:jc w:val="left"/>
              <w:rPr>
                <w:rFonts w:ascii="Georgia"/>
                <w:sz w:val="20"/>
              </w:rPr>
            </w:pPr>
          </w:p>
          <w:p w14:paraId="1E688766" w14:textId="77777777" w:rsidR="00462241" w:rsidRDefault="00462241">
            <w:pPr>
              <w:pStyle w:val="TableParagraph"/>
              <w:spacing w:before="97"/>
              <w:ind w:left="0"/>
              <w:jc w:val="left"/>
              <w:rPr>
                <w:rFonts w:ascii="Georgia"/>
                <w:sz w:val="20"/>
              </w:rPr>
            </w:pPr>
          </w:p>
          <w:p w14:paraId="1E688767" w14:textId="77777777" w:rsidR="00462241" w:rsidRDefault="00A227DC">
            <w:pPr>
              <w:pStyle w:val="TableParagraph"/>
              <w:spacing w:before="0"/>
              <w:ind w:left="191"/>
              <w:jc w:val="left"/>
              <w:rPr>
                <w:b/>
                <w:sz w:val="20"/>
              </w:rPr>
            </w:pPr>
            <w:r>
              <w:rPr>
                <w:b/>
                <w:spacing w:val="-2"/>
                <w:sz w:val="20"/>
              </w:rPr>
              <w:t>RESIDENTIAL</w:t>
            </w:r>
            <w:r>
              <w:rPr>
                <w:b/>
                <w:spacing w:val="8"/>
                <w:sz w:val="20"/>
              </w:rPr>
              <w:t xml:space="preserve"> </w:t>
            </w:r>
            <w:r>
              <w:rPr>
                <w:b/>
                <w:spacing w:val="-2"/>
                <w:sz w:val="20"/>
              </w:rPr>
              <w:t>FACILITIES</w:t>
            </w:r>
          </w:p>
        </w:tc>
        <w:tc>
          <w:tcPr>
            <w:tcW w:w="809" w:type="dxa"/>
            <w:shd w:val="clear" w:color="auto" w:fill="A0792C"/>
          </w:tcPr>
          <w:p w14:paraId="1E688768" w14:textId="77777777" w:rsidR="00462241" w:rsidRDefault="00462241">
            <w:pPr>
              <w:pStyle w:val="TableParagraph"/>
              <w:spacing w:before="0"/>
              <w:ind w:left="0"/>
              <w:jc w:val="left"/>
              <w:rPr>
                <w:rFonts w:ascii="Georgia"/>
                <w:sz w:val="20"/>
              </w:rPr>
            </w:pPr>
          </w:p>
          <w:p w14:paraId="1E688769" w14:textId="77777777" w:rsidR="00462241" w:rsidRDefault="00462241">
            <w:pPr>
              <w:pStyle w:val="TableParagraph"/>
              <w:spacing w:before="0"/>
              <w:ind w:left="0"/>
              <w:jc w:val="left"/>
              <w:rPr>
                <w:rFonts w:ascii="Georgia"/>
                <w:sz w:val="20"/>
              </w:rPr>
            </w:pPr>
          </w:p>
          <w:p w14:paraId="1E68876A" w14:textId="77777777" w:rsidR="00462241" w:rsidRDefault="00462241">
            <w:pPr>
              <w:pStyle w:val="TableParagraph"/>
              <w:spacing w:before="97"/>
              <w:ind w:left="0"/>
              <w:jc w:val="left"/>
              <w:rPr>
                <w:rFonts w:ascii="Georgia"/>
                <w:sz w:val="20"/>
              </w:rPr>
            </w:pPr>
          </w:p>
          <w:p w14:paraId="1E68876B" w14:textId="77777777" w:rsidR="00462241" w:rsidRDefault="00A227DC">
            <w:pPr>
              <w:pStyle w:val="TableParagraph"/>
              <w:spacing w:before="0"/>
              <w:ind w:left="27" w:right="20"/>
              <w:rPr>
                <w:b/>
                <w:sz w:val="20"/>
              </w:rPr>
            </w:pPr>
            <w:r>
              <w:rPr>
                <w:b/>
                <w:spacing w:val="-4"/>
                <w:sz w:val="20"/>
              </w:rPr>
              <w:t>YEAR</w:t>
            </w:r>
          </w:p>
        </w:tc>
        <w:tc>
          <w:tcPr>
            <w:tcW w:w="1080" w:type="dxa"/>
            <w:shd w:val="clear" w:color="auto" w:fill="A0792C"/>
          </w:tcPr>
          <w:p w14:paraId="1E68876C" w14:textId="77777777" w:rsidR="00462241" w:rsidRDefault="00462241">
            <w:pPr>
              <w:pStyle w:val="TableParagraph"/>
              <w:spacing w:before="0"/>
              <w:ind w:left="0"/>
              <w:jc w:val="left"/>
              <w:rPr>
                <w:rFonts w:ascii="Georgia"/>
                <w:sz w:val="20"/>
              </w:rPr>
            </w:pPr>
          </w:p>
          <w:p w14:paraId="1E68876D" w14:textId="77777777" w:rsidR="00462241" w:rsidRDefault="00462241">
            <w:pPr>
              <w:pStyle w:val="TableParagraph"/>
              <w:spacing w:before="65"/>
              <w:ind w:left="0"/>
              <w:jc w:val="left"/>
              <w:rPr>
                <w:rFonts w:ascii="Georgia"/>
                <w:sz w:val="20"/>
              </w:rPr>
            </w:pPr>
          </w:p>
          <w:p w14:paraId="1E68876E" w14:textId="77777777" w:rsidR="00462241" w:rsidRDefault="00A227DC">
            <w:pPr>
              <w:pStyle w:val="TableParagraph"/>
              <w:spacing w:before="0" w:line="276" w:lineRule="auto"/>
              <w:ind w:left="32" w:right="20"/>
              <w:rPr>
                <w:b/>
                <w:sz w:val="20"/>
              </w:rPr>
            </w:pPr>
            <w:r>
              <w:rPr>
                <w:b/>
                <w:sz w:val="20"/>
              </w:rPr>
              <w:t>TOTAL</w:t>
            </w:r>
            <w:r>
              <w:rPr>
                <w:b/>
                <w:spacing w:val="-10"/>
                <w:sz w:val="20"/>
              </w:rPr>
              <w:t xml:space="preserve"> </w:t>
            </w:r>
            <w:r>
              <w:rPr>
                <w:b/>
                <w:sz w:val="20"/>
              </w:rPr>
              <w:t>FIRES</w:t>
            </w:r>
            <w:r>
              <w:rPr>
                <w:b/>
                <w:spacing w:val="40"/>
                <w:sz w:val="20"/>
              </w:rPr>
              <w:t xml:space="preserve"> </w:t>
            </w:r>
            <w:r>
              <w:rPr>
                <w:b/>
                <w:sz w:val="20"/>
              </w:rPr>
              <w:t>IN</w:t>
            </w:r>
            <w:r>
              <w:rPr>
                <w:b/>
                <w:spacing w:val="-1"/>
                <w:sz w:val="20"/>
              </w:rPr>
              <w:t xml:space="preserve"> </w:t>
            </w:r>
            <w:r>
              <w:rPr>
                <w:b/>
                <w:sz w:val="20"/>
              </w:rPr>
              <w:t>EACH</w:t>
            </w:r>
            <w:r>
              <w:rPr>
                <w:b/>
                <w:spacing w:val="40"/>
                <w:sz w:val="20"/>
              </w:rPr>
              <w:t xml:space="preserve"> </w:t>
            </w:r>
            <w:r>
              <w:rPr>
                <w:b/>
                <w:spacing w:val="-2"/>
                <w:sz w:val="20"/>
              </w:rPr>
              <w:t>BUILDING</w:t>
            </w:r>
          </w:p>
        </w:tc>
        <w:tc>
          <w:tcPr>
            <w:tcW w:w="811" w:type="dxa"/>
            <w:shd w:val="clear" w:color="auto" w:fill="A0792C"/>
          </w:tcPr>
          <w:p w14:paraId="1E68876F" w14:textId="77777777" w:rsidR="00462241" w:rsidRDefault="00462241">
            <w:pPr>
              <w:pStyle w:val="TableParagraph"/>
              <w:spacing w:before="0"/>
              <w:ind w:left="0"/>
              <w:jc w:val="left"/>
              <w:rPr>
                <w:rFonts w:ascii="Georgia"/>
                <w:sz w:val="20"/>
              </w:rPr>
            </w:pPr>
          </w:p>
          <w:p w14:paraId="1E688770" w14:textId="77777777" w:rsidR="00462241" w:rsidRDefault="00462241">
            <w:pPr>
              <w:pStyle w:val="TableParagraph"/>
              <w:spacing w:before="194"/>
              <w:ind w:left="0"/>
              <w:jc w:val="left"/>
              <w:rPr>
                <w:rFonts w:ascii="Georgia"/>
                <w:sz w:val="20"/>
              </w:rPr>
            </w:pPr>
          </w:p>
          <w:p w14:paraId="1E688771" w14:textId="77777777" w:rsidR="00462241" w:rsidRDefault="00A227DC">
            <w:pPr>
              <w:pStyle w:val="TableParagraph"/>
              <w:spacing w:before="1" w:line="276" w:lineRule="auto"/>
              <w:ind w:left="55" w:right="43" w:firstLine="175"/>
              <w:jc w:val="left"/>
              <w:rPr>
                <w:b/>
                <w:sz w:val="20"/>
              </w:rPr>
            </w:pPr>
            <w:r>
              <w:rPr>
                <w:b/>
                <w:spacing w:val="-4"/>
                <w:sz w:val="20"/>
              </w:rPr>
              <w:t>FIRE</w:t>
            </w:r>
            <w:r>
              <w:rPr>
                <w:b/>
                <w:spacing w:val="40"/>
                <w:sz w:val="20"/>
              </w:rPr>
              <w:t xml:space="preserve"> </w:t>
            </w:r>
            <w:r>
              <w:rPr>
                <w:b/>
                <w:spacing w:val="-2"/>
                <w:sz w:val="20"/>
              </w:rPr>
              <w:t>NUMBER</w:t>
            </w:r>
          </w:p>
        </w:tc>
        <w:tc>
          <w:tcPr>
            <w:tcW w:w="1034" w:type="dxa"/>
            <w:shd w:val="clear" w:color="auto" w:fill="A0792C"/>
          </w:tcPr>
          <w:p w14:paraId="1E688772" w14:textId="77777777" w:rsidR="00462241" w:rsidRDefault="00462241">
            <w:pPr>
              <w:pStyle w:val="TableParagraph"/>
              <w:spacing w:before="0"/>
              <w:ind w:left="0"/>
              <w:jc w:val="left"/>
              <w:rPr>
                <w:rFonts w:ascii="Georgia"/>
                <w:sz w:val="20"/>
              </w:rPr>
            </w:pPr>
          </w:p>
          <w:p w14:paraId="1E688773" w14:textId="77777777" w:rsidR="00462241" w:rsidRDefault="00462241">
            <w:pPr>
              <w:pStyle w:val="TableParagraph"/>
              <w:spacing w:before="194"/>
              <w:ind w:left="0"/>
              <w:jc w:val="left"/>
              <w:rPr>
                <w:rFonts w:ascii="Georgia"/>
                <w:sz w:val="20"/>
              </w:rPr>
            </w:pPr>
          </w:p>
          <w:p w14:paraId="1E688774" w14:textId="77777777" w:rsidR="00462241" w:rsidRDefault="00A227DC">
            <w:pPr>
              <w:pStyle w:val="TableParagraph"/>
              <w:spacing w:before="1" w:line="276" w:lineRule="auto"/>
              <w:ind w:left="343" w:right="116" w:hanging="209"/>
              <w:jc w:val="left"/>
              <w:rPr>
                <w:b/>
                <w:sz w:val="20"/>
              </w:rPr>
            </w:pPr>
            <w:r>
              <w:rPr>
                <w:b/>
                <w:sz w:val="20"/>
              </w:rPr>
              <w:t>CAUSE</w:t>
            </w:r>
            <w:r>
              <w:rPr>
                <w:b/>
                <w:spacing w:val="-10"/>
                <w:sz w:val="20"/>
              </w:rPr>
              <w:t xml:space="preserve"> </w:t>
            </w:r>
            <w:r>
              <w:rPr>
                <w:b/>
                <w:sz w:val="20"/>
              </w:rPr>
              <w:t>OF</w:t>
            </w:r>
            <w:r>
              <w:rPr>
                <w:b/>
                <w:spacing w:val="40"/>
                <w:sz w:val="20"/>
              </w:rPr>
              <w:t xml:space="preserve"> </w:t>
            </w:r>
            <w:r>
              <w:rPr>
                <w:b/>
                <w:spacing w:val="-4"/>
                <w:sz w:val="20"/>
              </w:rPr>
              <w:t>FIRE</w:t>
            </w:r>
          </w:p>
        </w:tc>
        <w:tc>
          <w:tcPr>
            <w:tcW w:w="1125" w:type="dxa"/>
            <w:shd w:val="clear" w:color="auto" w:fill="A0792C"/>
          </w:tcPr>
          <w:p w14:paraId="1E688775" w14:textId="77777777" w:rsidR="00462241" w:rsidRDefault="00A227DC">
            <w:pPr>
              <w:pStyle w:val="TableParagraph"/>
              <w:spacing w:before="0" w:line="276" w:lineRule="auto"/>
              <w:ind w:left="31" w:right="18" w:hanging="1"/>
              <w:rPr>
                <w:b/>
                <w:sz w:val="20"/>
              </w:rPr>
            </w:pPr>
            <w:r>
              <w:rPr>
                <w:b/>
                <w:sz w:val="20"/>
              </w:rPr>
              <w:t>NUMBER</w:t>
            </w:r>
            <w:r>
              <w:rPr>
                <w:b/>
                <w:spacing w:val="-3"/>
                <w:sz w:val="20"/>
              </w:rPr>
              <w:t xml:space="preserve"> </w:t>
            </w:r>
            <w:r>
              <w:rPr>
                <w:b/>
                <w:sz w:val="20"/>
              </w:rPr>
              <w:t>OF</w:t>
            </w:r>
            <w:r>
              <w:rPr>
                <w:b/>
                <w:spacing w:val="40"/>
                <w:sz w:val="20"/>
              </w:rPr>
              <w:t xml:space="preserve"> </w:t>
            </w:r>
            <w:r>
              <w:rPr>
                <w:b/>
                <w:spacing w:val="-2"/>
                <w:sz w:val="20"/>
              </w:rPr>
              <w:t>INJURIES</w:t>
            </w:r>
            <w:r>
              <w:rPr>
                <w:b/>
                <w:spacing w:val="40"/>
                <w:sz w:val="20"/>
              </w:rPr>
              <w:t xml:space="preserve"> </w:t>
            </w:r>
            <w:r>
              <w:rPr>
                <w:b/>
                <w:spacing w:val="-4"/>
                <w:sz w:val="20"/>
              </w:rPr>
              <w:t>THAT</w:t>
            </w:r>
            <w:r>
              <w:rPr>
                <w:b/>
                <w:spacing w:val="40"/>
                <w:sz w:val="20"/>
              </w:rPr>
              <w:t xml:space="preserve"> </w:t>
            </w:r>
            <w:r>
              <w:rPr>
                <w:b/>
                <w:spacing w:val="-2"/>
                <w:sz w:val="20"/>
              </w:rPr>
              <w:t>REQUIRED</w:t>
            </w:r>
            <w:r>
              <w:rPr>
                <w:b/>
                <w:spacing w:val="40"/>
                <w:sz w:val="20"/>
              </w:rPr>
              <w:t xml:space="preserve"> </w:t>
            </w:r>
            <w:r>
              <w:rPr>
                <w:b/>
                <w:spacing w:val="-2"/>
                <w:sz w:val="20"/>
              </w:rPr>
              <w:t>TREATMENT</w:t>
            </w:r>
            <w:r>
              <w:rPr>
                <w:b/>
                <w:spacing w:val="40"/>
                <w:sz w:val="20"/>
              </w:rPr>
              <w:t xml:space="preserve"> </w:t>
            </w:r>
            <w:r>
              <w:rPr>
                <w:b/>
                <w:sz w:val="20"/>
              </w:rPr>
              <w:t xml:space="preserve">AT </w:t>
            </w:r>
            <w:proofErr w:type="gramStart"/>
            <w:r>
              <w:rPr>
                <w:b/>
                <w:sz w:val="20"/>
              </w:rPr>
              <w:t>A</w:t>
            </w:r>
            <w:r>
              <w:rPr>
                <w:b/>
                <w:spacing w:val="-2"/>
                <w:sz w:val="20"/>
              </w:rPr>
              <w:t xml:space="preserve"> MEDICAL</w:t>
            </w:r>
            <w:proofErr w:type="gramEnd"/>
          </w:p>
          <w:p w14:paraId="1E688776" w14:textId="77777777" w:rsidR="00462241" w:rsidRDefault="00A227DC">
            <w:pPr>
              <w:pStyle w:val="TableParagraph"/>
              <w:spacing w:before="0"/>
              <w:ind w:left="17" w:right="7"/>
              <w:rPr>
                <w:b/>
                <w:sz w:val="20"/>
              </w:rPr>
            </w:pPr>
            <w:r>
              <w:rPr>
                <w:b/>
                <w:spacing w:val="-2"/>
                <w:sz w:val="20"/>
              </w:rPr>
              <w:t>FACILITY</w:t>
            </w:r>
          </w:p>
        </w:tc>
        <w:tc>
          <w:tcPr>
            <w:tcW w:w="1079" w:type="dxa"/>
            <w:shd w:val="clear" w:color="auto" w:fill="A0792C"/>
          </w:tcPr>
          <w:p w14:paraId="1E688777" w14:textId="77777777" w:rsidR="00462241" w:rsidRDefault="00462241">
            <w:pPr>
              <w:pStyle w:val="TableParagraph"/>
              <w:spacing w:before="160"/>
              <w:ind w:left="0"/>
              <w:jc w:val="left"/>
              <w:rPr>
                <w:rFonts w:ascii="Georgia"/>
                <w:sz w:val="20"/>
              </w:rPr>
            </w:pPr>
          </w:p>
          <w:p w14:paraId="1E688778" w14:textId="77777777" w:rsidR="00462241" w:rsidRDefault="00A227DC">
            <w:pPr>
              <w:pStyle w:val="TableParagraph"/>
              <w:spacing w:before="0" w:line="276" w:lineRule="auto"/>
              <w:ind w:left="26" w:right="14"/>
              <w:rPr>
                <w:b/>
                <w:sz w:val="20"/>
              </w:rPr>
            </w:pPr>
            <w:r>
              <w:rPr>
                <w:b/>
                <w:sz w:val="20"/>
              </w:rPr>
              <w:t>NUMBER</w:t>
            </w:r>
            <w:r>
              <w:rPr>
                <w:b/>
                <w:spacing w:val="-10"/>
                <w:sz w:val="20"/>
              </w:rPr>
              <w:t xml:space="preserve"> </w:t>
            </w:r>
            <w:r>
              <w:rPr>
                <w:b/>
                <w:sz w:val="20"/>
              </w:rPr>
              <w:t>OF</w:t>
            </w:r>
            <w:r>
              <w:rPr>
                <w:b/>
                <w:spacing w:val="40"/>
                <w:sz w:val="20"/>
              </w:rPr>
              <w:t xml:space="preserve"> </w:t>
            </w:r>
            <w:r>
              <w:rPr>
                <w:b/>
                <w:spacing w:val="-2"/>
                <w:sz w:val="20"/>
              </w:rPr>
              <w:t>DEATHS</w:t>
            </w:r>
            <w:r>
              <w:rPr>
                <w:b/>
                <w:spacing w:val="40"/>
                <w:sz w:val="20"/>
              </w:rPr>
              <w:t xml:space="preserve"> </w:t>
            </w:r>
            <w:r>
              <w:rPr>
                <w:b/>
                <w:sz w:val="20"/>
              </w:rPr>
              <w:t>RELATED</w:t>
            </w:r>
            <w:r>
              <w:rPr>
                <w:b/>
                <w:spacing w:val="-10"/>
                <w:sz w:val="20"/>
              </w:rPr>
              <w:t xml:space="preserve"> </w:t>
            </w:r>
            <w:r>
              <w:rPr>
                <w:b/>
                <w:sz w:val="20"/>
              </w:rPr>
              <w:t>TO</w:t>
            </w:r>
            <w:r>
              <w:rPr>
                <w:b/>
                <w:spacing w:val="40"/>
                <w:sz w:val="20"/>
              </w:rPr>
              <w:t xml:space="preserve"> </w:t>
            </w:r>
            <w:r>
              <w:rPr>
                <w:b/>
                <w:spacing w:val="-4"/>
                <w:sz w:val="20"/>
              </w:rPr>
              <w:t>FIRE</w:t>
            </w:r>
          </w:p>
        </w:tc>
        <w:tc>
          <w:tcPr>
            <w:tcW w:w="1079" w:type="dxa"/>
            <w:shd w:val="clear" w:color="auto" w:fill="A0792C"/>
          </w:tcPr>
          <w:p w14:paraId="1E688779" w14:textId="77777777" w:rsidR="00462241" w:rsidRDefault="00462241">
            <w:pPr>
              <w:pStyle w:val="TableParagraph"/>
              <w:spacing w:before="30"/>
              <w:ind w:left="0"/>
              <w:jc w:val="left"/>
              <w:rPr>
                <w:rFonts w:ascii="Georgia"/>
                <w:sz w:val="20"/>
              </w:rPr>
            </w:pPr>
          </w:p>
          <w:p w14:paraId="1E68877A" w14:textId="77777777" w:rsidR="00462241" w:rsidRDefault="00A227DC">
            <w:pPr>
              <w:pStyle w:val="TableParagraph"/>
              <w:spacing w:before="1" w:line="276" w:lineRule="auto"/>
              <w:ind w:left="102" w:right="88" w:firstLine="2"/>
              <w:rPr>
                <w:b/>
                <w:sz w:val="20"/>
              </w:rPr>
            </w:pPr>
            <w:r>
              <w:rPr>
                <w:b/>
                <w:sz w:val="20"/>
              </w:rPr>
              <w:t>VALUE OF</w:t>
            </w:r>
            <w:r>
              <w:rPr>
                <w:b/>
                <w:spacing w:val="40"/>
                <w:sz w:val="20"/>
              </w:rPr>
              <w:t xml:space="preserve"> </w:t>
            </w:r>
            <w:r>
              <w:rPr>
                <w:b/>
                <w:spacing w:val="-2"/>
                <w:sz w:val="20"/>
              </w:rPr>
              <w:t>PROPERTY</w:t>
            </w:r>
            <w:r>
              <w:rPr>
                <w:b/>
                <w:spacing w:val="40"/>
                <w:sz w:val="20"/>
              </w:rPr>
              <w:t xml:space="preserve"> </w:t>
            </w:r>
            <w:r>
              <w:rPr>
                <w:b/>
                <w:spacing w:val="-2"/>
                <w:sz w:val="20"/>
              </w:rPr>
              <w:t>DAMAGE</w:t>
            </w:r>
            <w:r>
              <w:rPr>
                <w:b/>
                <w:spacing w:val="40"/>
                <w:sz w:val="20"/>
              </w:rPr>
              <w:t xml:space="preserve"> </w:t>
            </w:r>
            <w:r>
              <w:rPr>
                <w:b/>
                <w:sz w:val="20"/>
              </w:rPr>
              <w:t>CAUSED</w:t>
            </w:r>
            <w:r>
              <w:rPr>
                <w:b/>
                <w:spacing w:val="-10"/>
                <w:sz w:val="20"/>
              </w:rPr>
              <w:t xml:space="preserve"> </w:t>
            </w:r>
            <w:r>
              <w:rPr>
                <w:b/>
                <w:sz w:val="20"/>
              </w:rPr>
              <w:t>BY</w:t>
            </w:r>
            <w:r>
              <w:rPr>
                <w:b/>
                <w:spacing w:val="40"/>
                <w:sz w:val="20"/>
              </w:rPr>
              <w:t xml:space="preserve"> </w:t>
            </w:r>
            <w:r>
              <w:rPr>
                <w:b/>
                <w:spacing w:val="-2"/>
                <w:sz w:val="20"/>
              </w:rPr>
              <w:t>FIRE*</w:t>
            </w:r>
          </w:p>
        </w:tc>
        <w:tc>
          <w:tcPr>
            <w:tcW w:w="1619" w:type="dxa"/>
            <w:shd w:val="clear" w:color="auto" w:fill="A0792C"/>
          </w:tcPr>
          <w:p w14:paraId="1E68877B" w14:textId="77777777" w:rsidR="00462241" w:rsidRDefault="00462241">
            <w:pPr>
              <w:pStyle w:val="TableParagraph"/>
              <w:spacing w:before="0"/>
              <w:ind w:left="0"/>
              <w:jc w:val="left"/>
              <w:rPr>
                <w:rFonts w:ascii="Georgia"/>
                <w:sz w:val="20"/>
              </w:rPr>
            </w:pPr>
          </w:p>
          <w:p w14:paraId="1E68877C" w14:textId="77777777" w:rsidR="00462241" w:rsidRDefault="00462241">
            <w:pPr>
              <w:pStyle w:val="TableParagraph"/>
              <w:spacing w:before="0"/>
              <w:ind w:left="0"/>
              <w:jc w:val="left"/>
              <w:rPr>
                <w:rFonts w:ascii="Georgia"/>
                <w:sz w:val="20"/>
              </w:rPr>
            </w:pPr>
          </w:p>
          <w:p w14:paraId="1E68877D" w14:textId="77777777" w:rsidR="00462241" w:rsidRDefault="00462241">
            <w:pPr>
              <w:pStyle w:val="TableParagraph"/>
              <w:spacing w:before="97"/>
              <w:ind w:left="0"/>
              <w:jc w:val="left"/>
              <w:rPr>
                <w:rFonts w:ascii="Georgia"/>
                <w:sz w:val="20"/>
              </w:rPr>
            </w:pPr>
          </w:p>
          <w:p w14:paraId="1E68877E" w14:textId="77777777" w:rsidR="00462241" w:rsidRDefault="00A227DC">
            <w:pPr>
              <w:pStyle w:val="TableParagraph"/>
              <w:spacing w:before="0"/>
              <w:ind w:left="45" w:right="30"/>
              <w:rPr>
                <w:b/>
                <w:sz w:val="20"/>
              </w:rPr>
            </w:pPr>
            <w:r>
              <w:rPr>
                <w:b/>
                <w:sz w:val="20"/>
              </w:rPr>
              <w:t>FIRE</w:t>
            </w:r>
            <w:r>
              <w:rPr>
                <w:b/>
                <w:spacing w:val="-2"/>
                <w:sz w:val="20"/>
              </w:rPr>
              <w:t xml:space="preserve"> DRILLS</w:t>
            </w:r>
          </w:p>
        </w:tc>
      </w:tr>
      <w:tr w:rsidR="00462241" w14:paraId="1E68878B" w14:textId="77777777">
        <w:trPr>
          <w:trHeight w:val="373"/>
        </w:trPr>
        <w:tc>
          <w:tcPr>
            <w:tcW w:w="2251" w:type="dxa"/>
            <w:vMerge w:val="restart"/>
            <w:shd w:val="clear" w:color="auto" w:fill="E1D5C0"/>
          </w:tcPr>
          <w:p w14:paraId="1E688780" w14:textId="77777777" w:rsidR="00462241" w:rsidRDefault="00462241">
            <w:pPr>
              <w:pStyle w:val="TableParagraph"/>
              <w:spacing w:before="4"/>
              <w:ind w:left="0"/>
              <w:jc w:val="left"/>
              <w:rPr>
                <w:rFonts w:ascii="Georgia"/>
                <w:sz w:val="20"/>
              </w:rPr>
            </w:pPr>
          </w:p>
          <w:p w14:paraId="1E688781" w14:textId="77777777" w:rsidR="00462241" w:rsidRDefault="00A227DC">
            <w:pPr>
              <w:pStyle w:val="TableParagraph"/>
              <w:spacing w:before="0"/>
              <w:ind w:left="417" w:right="322"/>
              <w:rPr>
                <w:rFonts w:ascii="Georgia"/>
                <w:sz w:val="20"/>
              </w:rPr>
            </w:pPr>
            <w:r>
              <w:rPr>
                <w:rFonts w:ascii="Georgia"/>
                <w:sz w:val="20"/>
              </w:rPr>
              <w:lastRenderedPageBreak/>
              <w:t>Peregrine Hall 2330</w:t>
            </w:r>
            <w:r>
              <w:rPr>
                <w:rFonts w:ascii="Georgia"/>
                <w:spacing w:val="-13"/>
                <w:sz w:val="20"/>
              </w:rPr>
              <w:t xml:space="preserve"> </w:t>
            </w:r>
            <w:r>
              <w:rPr>
                <w:rFonts w:ascii="Georgia"/>
                <w:sz w:val="20"/>
              </w:rPr>
              <w:t>173</w:t>
            </w:r>
            <w:proofErr w:type="spellStart"/>
            <w:r>
              <w:rPr>
                <w:rFonts w:ascii="Georgia"/>
                <w:position w:val="5"/>
                <w:sz w:val="13"/>
              </w:rPr>
              <w:t>rd</w:t>
            </w:r>
            <w:proofErr w:type="spellEnd"/>
            <w:r>
              <w:rPr>
                <w:rFonts w:ascii="Georgia"/>
                <w:position w:val="5"/>
                <w:sz w:val="13"/>
              </w:rPr>
              <w:t xml:space="preserve"> </w:t>
            </w:r>
            <w:r>
              <w:rPr>
                <w:rFonts w:ascii="Georgia"/>
                <w:sz w:val="20"/>
              </w:rPr>
              <w:t>Street</w:t>
            </w:r>
          </w:p>
          <w:p w14:paraId="1E688782" w14:textId="77777777" w:rsidR="00462241" w:rsidRDefault="00A227DC">
            <w:pPr>
              <w:pStyle w:val="TableParagraph"/>
              <w:spacing w:before="0" w:line="226" w:lineRule="exact"/>
              <w:ind w:left="95"/>
              <w:rPr>
                <w:rFonts w:ascii="Georgia"/>
                <w:sz w:val="20"/>
              </w:rPr>
            </w:pPr>
            <w:r>
              <w:rPr>
                <w:rFonts w:ascii="Georgia"/>
                <w:sz w:val="20"/>
              </w:rPr>
              <w:t>Hammond,</w:t>
            </w:r>
            <w:r>
              <w:rPr>
                <w:rFonts w:ascii="Georgia"/>
                <w:spacing w:val="-8"/>
                <w:sz w:val="20"/>
              </w:rPr>
              <w:t xml:space="preserve"> </w:t>
            </w:r>
            <w:r>
              <w:rPr>
                <w:rFonts w:ascii="Georgia"/>
                <w:sz w:val="20"/>
              </w:rPr>
              <w:t>IN</w:t>
            </w:r>
            <w:r>
              <w:rPr>
                <w:rFonts w:ascii="Georgia"/>
                <w:spacing w:val="-8"/>
                <w:sz w:val="20"/>
              </w:rPr>
              <w:t xml:space="preserve"> </w:t>
            </w:r>
            <w:r>
              <w:rPr>
                <w:rFonts w:ascii="Georgia"/>
                <w:spacing w:val="-4"/>
                <w:sz w:val="20"/>
              </w:rPr>
              <w:t>46323</w:t>
            </w:r>
          </w:p>
        </w:tc>
        <w:tc>
          <w:tcPr>
            <w:tcW w:w="809" w:type="dxa"/>
            <w:shd w:val="clear" w:color="auto" w:fill="E1D5C0"/>
          </w:tcPr>
          <w:p w14:paraId="1E688783" w14:textId="4406D1E2" w:rsidR="00462241" w:rsidRDefault="00A227DC">
            <w:pPr>
              <w:pStyle w:val="TableParagraph"/>
              <w:ind w:left="7" w:right="27"/>
              <w:rPr>
                <w:b/>
                <w:sz w:val="20"/>
              </w:rPr>
            </w:pPr>
            <w:r>
              <w:rPr>
                <w:b/>
                <w:spacing w:val="-4"/>
                <w:sz w:val="20"/>
              </w:rPr>
              <w:lastRenderedPageBreak/>
              <w:t>202</w:t>
            </w:r>
            <w:r w:rsidR="001D4E6A">
              <w:rPr>
                <w:b/>
                <w:spacing w:val="-4"/>
                <w:sz w:val="20"/>
              </w:rPr>
              <w:t>3</w:t>
            </w:r>
          </w:p>
        </w:tc>
        <w:tc>
          <w:tcPr>
            <w:tcW w:w="1080" w:type="dxa"/>
            <w:shd w:val="clear" w:color="auto" w:fill="E1D5C0"/>
          </w:tcPr>
          <w:p w14:paraId="1E688784" w14:textId="77777777" w:rsidR="00462241" w:rsidRDefault="00A227DC">
            <w:pPr>
              <w:pStyle w:val="TableParagraph"/>
              <w:ind w:left="12" w:right="32"/>
              <w:rPr>
                <w:b/>
                <w:sz w:val="20"/>
              </w:rPr>
            </w:pPr>
            <w:r>
              <w:rPr>
                <w:b/>
                <w:spacing w:val="-10"/>
                <w:sz w:val="20"/>
              </w:rPr>
              <w:t>0</w:t>
            </w:r>
          </w:p>
        </w:tc>
        <w:tc>
          <w:tcPr>
            <w:tcW w:w="811" w:type="dxa"/>
            <w:shd w:val="clear" w:color="auto" w:fill="E1D5C0"/>
          </w:tcPr>
          <w:p w14:paraId="1E688785" w14:textId="77777777" w:rsidR="00462241" w:rsidRDefault="00A227DC">
            <w:pPr>
              <w:pStyle w:val="TableParagraph"/>
              <w:rPr>
                <w:b/>
                <w:sz w:val="20"/>
              </w:rPr>
            </w:pPr>
            <w:r>
              <w:rPr>
                <w:b/>
                <w:spacing w:val="-10"/>
                <w:sz w:val="20"/>
              </w:rPr>
              <w:t>0</w:t>
            </w:r>
          </w:p>
        </w:tc>
        <w:tc>
          <w:tcPr>
            <w:tcW w:w="1034" w:type="dxa"/>
            <w:shd w:val="clear" w:color="auto" w:fill="E1D5C0"/>
          </w:tcPr>
          <w:p w14:paraId="1E688786" w14:textId="77777777" w:rsidR="00462241" w:rsidRDefault="00A227DC">
            <w:pPr>
              <w:pStyle w:val="TableParagraph"/>
              <w:ind w:left="3" w:right="51"/>
              <w:rPr>
                <w:b/>
                <w:sz w:val="20"/>
              </w:rPr>
            </w:pPr>
            <w:r>
              <w:rPr>
                <w:b/>
                <w:spacing w:val="-5"/>
                <w:sz w:val="20"/>
              </w:rPr>
              <w:t>N/A</w:t>
            </w:r>
          </w:p>
        </w:tc>
        <w:tc>
          <w:tcPr>
            <w:tcW w:w="1125" w:type="dxa"/>
            <w:shd w:val="clear" w:color="auto" w:fill="E1D5C0"/>
          </w:tcPr>
          <w:p w14:paraId="1E688787" w14:textId="77777777" w:rsidR="00462241" w:rsidRDefault="00A227DC">
            <w:pPr>
              <w:pStyle w:val="TableParagraph"/>
              <w:ind w:left="10" w:right="17"/>
              <w:rPr>
                <w:b/>
                <w:sz w:val="20"/>
              </w:rPr>
            </w:pPr>
            <w:r>
              <w:rPr>
                <w:b/>
                <w:spacing w:val="-10"/>
                <w:sz w:val="20"/>
              </w:rPr>
              <w:t>0</w:t>
            </w:r>
          </w:p>
        </w:tc>
        <w:tc>
          <w:tcPr>
            <w:tcW w:w="1079" w:type="dxa"/>
            <w:shd w:val="clear" w:color="auto" w:fill="E1D5C0"/>
          </w:tcPr>
          <w:p w14:paraId="1E688788" w14:textId="77777777" w:rsidR="00462241" w:rsidRDefault="00A227DC">
            <w:pPr>
              <w:pStyle w:val="TableParagraph"/>
              <w:ind w:left="26" w:right="8"/>
              <w:rPr>
                <w:b/>
                <w:sz w:val="20"/>
              </w:rPr>
            </w:pPr>
            <w:r>
              <w:rPr>
                <w:b/>
                <w:spacing w:val="-10"/>
                <w:sz w:val="20"/>
              </w:rPr>
              <w:t>0</w:t>
            </w:r>
          </w:p>
        </w:tc>
        <w:tc>
          <w:tcPr>
            <w:tcW w:w="1079" w:type="dxa"/>
            <w:shd w:val="clear" w:color="auto" w:fill="E1D5C0"/>
          </w:tcPr>
          <w:p w14:paraId="1E688789" w14:textId="77777777" w:rsidR="00462241" w:rsidRDefault="00A227DC">
            <w:pPr>
              <w:pStyle w:val="TableParagraph"/>
              <w:ind w:left="26" w:right="1"/>
              <w:rPr>
                <w:b/>
                <w:sz w:val="20"/>
              </w:rPr>
            </w:pPr>
            <w:r>
              <w:rPr>
                <w:b/>
                <w:spacing w:val="-10"/>
                <w:sz w:val="20"/>
              </w:rPr>
              <w:t>0</w:t>
            </w:r>
          </w:p>
        </w:tc>
        <w:tc>
          <w:tcPr>
            <w:tcW w:w="1619" w:type="dxa"/>
            <w:shd w:val="clear" w:color="auto" w:fill="E1D5C0"/>
          </w:tcPr>
          <w:p w14:paraId="1E68878A" w14:textId="6097EF57" w:rsidR="00462241" w:rsidRDefault="003747A5">
            <w:pPr>
              <w:pStyle w:val="TableParagraph"/>
              <w:ind w:left="15" w:right="45"/>
              <w:rPr>
                <w:b/>
                <w:sz w:val="20"/>
              </w:rPr>
            </w:pPr>
            <w:r>
              <w:rPr>
                <w:b/>
                <w:spacing w:val="-10"/>
                <w:sz w:val="20"/>
              </w:rPr>
              <w:t>0</w:t>
            </w:r>
          </w:p>
        </w:tc>
      </w:tr>
      <w:tr w:rsidR="00462241" w14:paraId="1E688795" w14:textId="77777777">
        <w:trPr>
          <w:trHeight w:val="373"/>
        </w:trPr>
        <w:tc>
          <w:tcPr>
            <w:tcW w:w="2251" w:type="dxa"/>
            <w:vMerge/>
            <w:tcBorders>
              <w:top w:val="nil"/>
            </w:tcBorders>
            <w:shd w:val="clear" w:color="auto" w:fill="E1D5C0"/>
          </w:tcPr>
          <w:p w14:paraId="1E68878C" w14:textId="77777777" w:rsidR="00462241" w:rsidRDefault="00462241">
            <w:pPr>
              <w:rPr>
                <w:sz w:val="2"/>
                <w:szCs w:val="2"/>
              </w:rPr>
            </w:pPr>
          </w:p>
        </w:tc>
        <w:tc>
          <w:tcPr>
            <w:tcW w:w="809" w:type="dxa"/>
            <w:shd w:val="clear" w:color="auto" w:fill="E1D5C0"/>
          </w:tcPr>
          <w:p w14:paraId="1E68878D" w14:textId="4B36E082" w:rsidR="00462241" w:rsidRDefault="00A227DC">
            <w:pPr>
              <w:pStyle w:val="TableParagraph"/>
              <w:ind w:left="7" w:right="27"/>
              <w:rPr>
                <w:b/>
                <w:sz w:val="20"/>
              </w:rPr>
            </w:pPr>
            <w:r>
              <w:rPr>
                <w:b/>
                <w:spacing w:val="-4"/>
                <w:sz w:val="20"/>
              </w:rPr>
              <w:t>202</w:t>
            </w:r>
            <w:r w:rsidR="001D4E6A">
              <w:rPr>
                <w:b/>
                <w:spacing w:val="-4"/>
                <w:sz w:val="20"/>
              </w:rPr>
              <w:t>4</w:t>
            </w:r>
          </w:p>
        </w:tc>
        <w:tc>
          <w:tcPr>
            <w:tcW w:w="1080" w:type="dxa"/>
            <w:shd w:val="clear" w:color="auto" w:fill="E1D5C0"/>
          </w:tcPr>
          <w:p w14:paraId="1E68878E" w14:textId="77777777" w:rsidR="00462241" w:rsidRDefault="00A227DC">
            <w:pPr>
              <w:pStyle w:val="TableParagraph"/>
              <w:ind w:left="12" w:right="32"/>
              <w:rPr>
                <w:b/>
                <w:sz w:val="20"/>
              </w:rPr>
            </w:pPr>
            <w:r>
              <w:rPr>
                <w:b/>
                <w:spacing w:val="-10"/>
                <w:sz w:val="20"/>
              </w:rPr>
              <w:t>0</w:t>
            </w:r>
          </w:p>
        </w:tc>
        <w:tc>
          <w:tcPr>
            <w:tcW w:w="811" w:type="dxa"/>
            <w:shd w:val="clear" w:color="auto" w:fill="E1D5C0"/>
          </w:tcPr>
          <w:p w14:paraId="1E68878F" w14:textId="77777777" w:rsidR="00462241" w:rsidRDefault="00A227DC">
            <w:pPr>
              <w:pStyle w:val="TableParagraph"/>
              <w:rPr>
                <w:b/>
                <w:sz w:val="20"/>
              </w:rPr>
            </w:pPr>
            <w:r>
              <w:rPr>
                <w:b/>
                <w:spacing w:val="-10"/>
                <w:sz w:val="20"/>
              </w:rPr>
              <w:t>0</w:t>
            </w:r>
          </w:p>
        </w:tc>
        <w:tc>
          <w:tcPr>
            <w:tcW w:w="1034" w:type="dxa"/>
            <w:shd w:val="clear" w:color="auto" w:fill="E1D5C0"/>
          </w:tcPr>
          <w:p w14:paraId="1E688790" w14:textId="77777777" w:rsidR="00462241" w:rsidRDefault="00A227DC">
            <w:pPr>
              <w:pStyle w:val="TableParagraph"/>
              <w:ind w:left="3" w:right="51"/>
              <w:rPr>
                <w:b/>
                <w:sz w:val="20"/>
              </w:rPr>
            </w:pPr>
            <w:r>
              <w:rPr>
                <w:b/>
                <w:spacing w:val="-5"/>
                <w:sz w:val="20"/>
              </w:rPr>
              <w:t>N/A</w:t>
            </w:r>
          </w:p>
        </w:tc>
        <w:tc>
          <w:tcPr>
            <w:tcW w:w="1125" w:type="dxa"/>
            <w:shd w:val="clear" w:color="auto" w:fill="E1D5C0"/>
          </w:tcPr>
          <w:p w14:paraId="1E688791" w14:textId="77777777" w:rsidR="00462241" w:rsidRDefault="00A227DC">
            <w:pPr>
              <w:pStyle w:val="TableParagraph"/>
              <w:ind w:left="10" w:right="17"/>
              <w:rPr>
                <w:b/>
                <w:sz w:val="20"/>
              </w:rPr>
            </w:pPr>
            <w:r>
              <w:rPr>
                <w:b/>
                <w:spacing w:val="-10"/>
                <w:sz w:val="20"/>
              </w:rPr>
              <w:t>0</w:t>
            </w:r>
          </w:p>
        </w:tc>
        <w:tc>
          <w:tcPr>
            <w:tcW w:w="1079" w:type="dxa"/>
            <w:shd w:val="clear" w:color="auto" w:fill="E1D5C0"/>
          </w:tcPr>
          <w:p w14:paraId="1E688792" w14:textId="77777777" w:rsidR="00462241" w:rsidRDefault="00A227DC">
            <w:pPr>
              <w:pStyle w:val="TableParagraph"/>
              <w:ind w:left="26" w:right="8"/>
              <w:rPr>
                <w:b/>
                <w:sz w:val="20"/>
              </w:rPr>
            </w:pPr>
            <w:r>
              <w:rPr>
                <w:b/>
                <w:spacing w:val="-10"/>
                <w:sz w:val="20"/>
              </w:rPr>
              <w:t>0</w:t>
            </w:r>
          </w:p>
        </w:tc>
        <w:tc>
          <w:tcPr>
            <w:tcW w:w="1079" w:type="dxa"/>
            <w:shd w:val="clear" w:color="auto" w:fill="E1D5C0"/>
          </w:tcPr>
          <w:p w14:paraId="1E688793" w14:textId="77777777" w:rsidR="00462241" w:rsidRDefault="00A227DC">
            <w:pPr>
              <w:pStyle w:val="TableParagraph"/>
              <w:ind w:left="26" w:right="1"/>
              <w:rPr>
                <w:b/>
                <w:sz w:val="20"/>
              </w:rPr>
            </w:pPr>
            <w:r>
              <w:rPr>
                <w:b/>
                <w:spacing w:val="-10"/>
                <w:sz w:val="20"/>
              </w:rPr>
              <w:t>0</w:t>
            </w:r>
          </w:p>
        </w:tc>
        <w:tc>
          <w:tcPr>
            <w:tcW w:w="1619" w:type="dxa"/>
            <w:shd w:val="clear" w:color="auto" w:fill="E1D5C0"/>
          </w:tcPr>
          <w:p w14:paraId="1E688794" w14:textId="77777777" w:rsidR="00462241" w:rsidRDefault="00A227DC">
            <w:pPr>
              <w:pStyle w:val="TableParagraph"/>
              <w:ind w:left="15" w:right="45"/>
              <w:rPr>
                <w:b/>
                <w:sz w:val="20"/>
              </w:rPr>
            </w:pPr>
            <w:r>
              <w:rPr>
                <w:b/>
                <w:spacing w:val="-10"/>
                <w:sz w:val="20"/>
              </w:rPr>
              <w:t>0</w:t>
            </w:r>
          </w:p>
        </w:tc>
      </w:tr>
      <w:tr w:rsidR="00462241" w14:paraId="1E68879F" w14:textId="77777777">
        <w:trPr>
          <w:trHeight w:val="374"/>
        </w:trPr>
        <w:tc>
          <w:tcPr>
            <w:tcW w:w="2251" w:type="dxa"/>
            <w:vMerge/>
            <w:tcBorders>
              <w:top w:val="nil"/>
            </w:tcBorders>
            <w:shd w:val="clear" w:color="auto" w:fill="E1D5C0"/>
          </w:tcPr>
          <w:p w14:paraId="1E688796" w14:textId="77777777" w:rsidR="00462241" w:rsidRDefault="00462241">
            <w:pPr>
              <w:rPr>
                <w:sz w:val="2"/>
                <w:szCs w:val="2"/>
              </w:rPr>
            </w:pPr>
          </w:p>
        </w:tc>
        <w:tc>
          <w:tcPr>
            <w:tcW w:w="809" w:type="dxa"/>
            <w:shd w:val="clear" w:color="auto" w:fill="CCB790"/>
          </w:tcPr>
          <w:p w14:paraId="1E688797" w14:textId="72585090" w:rsidR="00462241" w:rsidRDefault="00A227DC">
            <w:pPr>
              <w:pStyle w:val="TableParagraph"/>
              <w:ind w:left="7" w:right="27"/>
              <w:rPr>
                <w:b/>
                <w:sz w:val="20"/>
              </w:rPr>
            </w:pPr>
            <w:r>
              <w:rPr>
                <w:b/>
                <w:spacing w:val="-4"/>
                <w:sz w:val="20"/>
              </w:rPr>
              <w:t>202</w:t>
            </w:r>
            <w:r w:rsidR="001D4E6A">
              <w:rPr>
                <w:b/>
                <w:spacing w:val="-4"/>
                <w:sz w:val="20"/>
              </w:rPr>
              <w:t>5</w:t>
            </w:r>
          </w:p>
        </w:tc>
        <w:tc>
          <w:tcPr>
            <w:tcW w:w="1080" w:type="dxa"/>
            <w:shd w:val="clear" w:color="auto" w:fill="CCB790"/>
          </w:tcPr>
          <w:p w14:paraId="1E688798" w14:textId="4E419222" w:rsidR="00462241" w:rsidRDefault="00E97F48">
            <w:pPr>
              <w:pStyle w:val="TableParagraph"/>
              <w:ind w:left="12" w:right="32"/>
              <w:rPr>
                <w:b/>
                <w:sz w:val="20"/>
              </w:rPr>
            </w:pPr>
            <w:r>
              <w:rPr>
                <w:b/>
                <w:sz w:val="20"/>
              </w:rPr>
              <w:t>0</w:t>
            </w:r>
          </w:p>
        </w:tc>
        <w:tc>
          <w:tcPr>
            <w:tcW w:w="811" w:type="dxa"/>
            <w:shd w:val="clear" w:color="auto" w:fill="CCB790"/>
          </w:tcPr>
          <w:p w14:paraId="1E688799" w14:textId="448FF466" w:rsidR="00462241" w:rsidRDefault="00E97F48">
            <w:pPr>
              <w:pStyle w:val="TableParagraph"/>
              <w:rPr>
                <w:b/>
                <w:sz w:val="20"/>
              </w:rPr>
            </w:pPr>
            <w:r>
              <w:rPr>
                <w:b/>
                <w:sz w:val="20"/>
              </w:rPr>
              <w:t>0</w:t>
            </w:r>
          </w:p>
        </w:tc>
        <w:tc>
          <w:tcPr>
            <w:tcW w:w="1034" w:type="dxa"/>
            <w:shd w:val="clear" w:color="auto" w:fill="CCB790"/>
          </w:tcPr>
          <w:p w14:paraId="1E68879A" w14:textId="049F3C2D" w:rsidR="00462241" w:rsidRDefault="00E97F48">
            <w:pPr>
              <w:pStyle w:val="TableParagraph"/>
              <w:ind w:left="0" w:right="51"/>
              <w:rPr>
                <w:b/>
                <w:sz w:val="20"/>
              </w:rPr>
            </w:pPr>
            <w:r>
              <w:rPr>
                <w:b/>
                <w:sz w:val="20"/>
              </w:rPr>
              <w:t>N/A</w:t>
            </w:r>
          </w:p>
        </w:tc>
        <w:tc>
          <w:tcPr>
            <w:tcW w:w="1125" w:type="dxa"/>
            <w:shd w:val="clear" w:color="auto" w:fill="CCB790"/>
          </w:tcPr>
          <w:p w14:paraId="1E68879B" w14:textId="6BD448D6" w:rsidR="00462241" w:rsidRDefault="00E97F48">
            <w:pPr>
              <w:pStyle w:val="TableParagraph"/>
              <w:ind w:left="10" w:right="17"/>
              <w:rPr>
                <w:b/>
                <w:sz w:val="20"/>
              </w:rPr>
            </w:pPr>
            <w:r>
              <w:rPr>
                <w:b/>
                <w:sz w:val="20"/>
              </w:rPr>
              <w:t>0</w:t>
            </w:r>
          </w:p>
        </w:tc>
        <w:tc>
          <w:tcPr>
            <w:tcW w:w="1079" w:type="dxa"/>
            <w:shd w:val="clear" w:color="auto" w:fill="CCB790"/>
          </w:tcPr>
          <w:p w14:paraId="1E68879C" w14:textId="49FB2650" w:rsidR="00462241" w:rsidRDefault="00E97F48">
            <w:pPr>
              <w:pStyle w:val="TableParagraph"/>
              <w:ind w:left="26" w:right="8"/>
              <w:rPr>
                <w:b/>
                <w:sz w:val="20"/>
              </w:rPr>
            </w:pPr>
            <w:r>
              <w:rPr>
                <w:b/>
                <w:sz w:val="20"/>
              </w:rPr>
              <w:t>0</w:t>
            </w:r>
          </w:p>
        </w:tc>
        <w:tc>
          <w:tcPr>
            <w:tcW w:w="1079" w:type="dxa"/>
            <w:shd w:val="clear" w:color="auto" w:fill="CCB790"/>
          </w:tcPr>
          <w:p w14:paraId="1E68879D" w14:textId="42F9AC8B" w:rsidR="00462241" w:rsidRDefault="00E97F48">
            <w:pPr>
              <w:pStyle w:val="TableParagraph"/>
              <w:ind w:left="26" w:right="1"/>
              <w:rPr>
                <w:b/>
                <w:sz w:val="20"/>
              </w:rPr>
            </w:pPr>
            <w:r>
              <w:rPr>
                <w:b/>
                <w:sz w:val="20"/>
              </w:rPr>
              <w:t>0</w:t>
            </w:r>
          </w:p>
        </w:tc>
        <w:tc>
          <w:tcPr>
            <w:tcW w:w="1619" w:type="dxa"/>
            <w:shd w:val="clear" w:color="auto" w:fill="CCB790"/>
          </w:tcPr>
          <w:p w14:paraId="1E68879E" w14:textId="6F6C2763" w:rsidR="00462241" w:rsidRDefault="00095534">
            <w:pPr>
              <w:pStyle w:val="TableParagraph"/>
              <w:ind w:left="15" w:right="45"/>
              <w:rPr>
                <w:b/>
                <w:sz w:val="20"/>
              </w:rPr>
            </w:pPr>
            <w:r>
              <w:rPr>
                <w:b/>
                <w:sz w:val="20"/>
              </w:rPr>
              <w:t>1</w:t>
            </w:r>
          </w:p>
        </w:tc>
      </w:tr>
    </w:tbl>
    <w:p w14:paraId="1E6887A0" w14:textId="77777777" w:rsidR="00462241" w:rsidRDefault="00462241">
      <w:pPr>
        <w:pStyle w:val="TableParagraph"/>
        <w:rPr>
          <w:b/>
          <w:sz w:val="20"/>
        </w:rPr>
        <w:sectPr w:rsidR="00462241">
          <w:pgSz w:w="12240" w:h="15840"/>
          <w:pgMar w:top="1400" w:right="0" w:bottom="1502" w:left="720" w:header="0" w:footer="770" w:gutter="0"/>
          <w:cols w:space="720"/>
        </w:sectPr>
      </w:pPr>
    </w:p>
    <w:p w14:paraId="773CED2C" w14:textId="2585177C" w:rsidR="0059527D" w:rsidRDefault="00323ED9" w:rsidP="00430CF9">
      <w:pPr>
        <w:ind w:left="720"/>
      </w:pPr>
      <w:r>
        <w:br/>
      </w:r>
      <w:r w:rsidR="007E292C">
        <w:t>Hammond Campus Fire Statistics</w:t>
      </w:r>
      <w:r>
        <w:br/>
      </w: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1"/>
        <w:gridCol w:w="809"/>
        <w:gridCol w:w="1080"/>
        <w:gridCol w:w="811"/>
        <w:gridCol w:w="1034"/>
        <w:gridCol w:w="1125"/>
        <w:gridCol w:w="1079"/>
        <w:gridCol w:w="1079"/>
        <w:gridCol w:w="1619"/>
      </w:tblGrid>
      <w:tr w:rsidR="00462241" w14:paraId="1E6887A2" w14:textId="77777777">
        <w:trPr>
          <w:trHeight w:val="494"/>
        </w:trPr>
        <w:tc>
          <w:tcPr>
            <w:tcW w:w="10887" w:type="dxa"/>
            <w:gridSpan w:val="9"/>
            <w:tcBorders>
              <w:top w:val="nil"/>
              <w:bottom w:val="nil"/>
            </w:tcBorders>
            <w:shd w:val="clear" w:color="auto" w:fill="000000"/>
          </w:tcPr>
          <w:p w14:paraId="1E6887A1" w14:textId="77777777" w:rsidR="00462241" w:rsidRDefault="00A227DC">
            <w:pPr>
              <w:pStyle w:val="TableParagraph"/>
              <w:spacing w:before="9"/>
              <w:ind w:left="124"/>
              <w:jc w:val="left"/>
              <w:rPr>
                <w:b/>
                <w:sz w:val="32"/>
              </w:rPr>
            </w:pPr>
            <w:r>
              <w:rPr>
                <w:b/>
                <w:color w:val="FFFFFF"/>
                <w:sz w:val="32"/>
              </w:rPr>
              <w:t>FIRE</w:t>
            </w:r>
            <w:r>
              <w:rPr>
                <w:b/>
                <w:color w:val="FFFFFF"/>
                <w:spacing w:val="-8"/>
                <w:sz w:val="32"/>
              </w:rPr>
              <w:t xml:space="preserve"> </w:t>
            </w:r>
            <w:r>
              <w:rPr>
                <w:b/>
                <w:color w:val="FFFFFF"/>
                <w:spacing w:val="-2"/>
                <w:sz w:val="32"/>
              </w:rPr>
              <w:t>STATISTICS</w:t>
            </w:r>
          </w:p>
        </w:tc>
      </w:tr>
      <w:tr w:rsidR="00462241" w14:paraId="1E6887BE" w14:textId="77777777" w:rsidTr="00BA3DAC">
        <w:trPr>
          <w:trHeight w:val="1821"/>
        </w:trPr>
        <w:tc>
          <w:tcPr>
            <w:tcW w:w="2251" w:type="dxa"/>
            <w:shd w:val="clear" w:color="auto" w:fill="A0792C"/>
          </w:tcPr>
          <w:p w14:paraId="1E6887A3" w14:textId="77777777" w:rsidR="00462241" w:rsidRDefault="00462241">
            <w:pPr>
              <w:pStyle w:val="TableParagraph"/>
              <w:spacing w:before="0"/>
              <w:ind w:left="0"/>
              <w:jc w:val="left"/>
              <w:rPr>
                <w:rFonts w:ascii="Georgia"/>
                <w:sz w:val="20"/>
              </w:rPr>
            </w:pPr>
          </w:p>
          <w:p w14:paraId="1E6887A4" w14:textId="77777777" w:rsidR="00462241" w:rsidRDefault="00462241">
            <w:pPr>
              <w:pStyle w:val="TableParagraph"/>
              <w:spacing w:before="0"/>
              <w:ind w:left="0"/>
              <w:jc w:val="left"/>
              <w:rPr>
                <w:rFonts w:ascii="Georgia"/>
                <w:sz w:val="20"/>
              </w:rPr>
            </w:pPr>
          </w:p>
          <w:p w14:paraId="1E6887A5" w14:textId="77777777" w:rsidR="00462241" w:rsidRDefault="00462241">
            <w:pPr>
              <w:pStyle w:val="TableParagraph"/>
              <w:spacing w:before="97"/>
              <w:ind w:left="0"/>
              <w:jc w:val="left"/>
              <w:rPr>
                <w:rFonts w:ascii="Georgia"/>
                <w:sz w:val="20"/>
              </w:rPr>
            </w:pPr>
          </w:p>
          <w:p w14:paraId="1E6887A6" w14:textId="77777777" w:rsidR="00462241" w:rsidRDefault="00A227DC">
            <w:pPr>
              <w:pStyle w:val="TableParagraph"/>
              <w:spacing w:before="0"/>
              <w:ind w:left="191"/>
              <w:jc w:val="left"/>
              <w:rPr>
                <w:b/>
                <w:sz w:val="20"/>
              </w:rPr>
            </w:pPr>
            <w:r>
              <w:rPr>
                <w:b/>
                <w:spacing w:val="-2"/>
                <w:sz w:val="20"/>
              </w:rPr>
              <w:t>RESIDENTIAL</w:t>
            </w:r>
            <w:r>
              <w:rPr>
                <w:b/>
                <w:spacing w:val="8"/>
                <w:sz w:val="20"/>
              </w:rPr>
              <w:t xml:space="preserve"> </w:t>
            </w:r>
            <w:r>
              <w:rPr>
                <w:b/>
                <w:spacing w:val="-2"/>
                <w:sz w:val="20"/>
              </w:rPr>
              <w:t>FACILITIES</w:t>
            </w:r>
          </w:p>
        </w:tc>
        <w:tc>
          <w:tcPr>
            <w:tcW w:w="809" w:type="dxa"/>
            <w:shd w:val="clear" w:color="auto" w:fill="A0792C"/>
          </w:tcPr>
          <w:p w14:paraId="1E6887A7" w14:textId="77777777" w:rsidR="00462241" w:rsidRDefault="00462241">
            <w:pPr>
              <w:pStyle w:val="TableParagraph"/>
              <w:spacing w:before="0"/>
              <w:ind w:left="0"/>
              <w:jc w:val="left"/>
              <w:rPr>
                <w:rFonts w:ascii="Georgia"/>
                <w:sz w:val="20"/>
              </w:rPr>
            </w:pPr>
          </w:p>
          <w:p w14:paraId="1E6887A8" w14:textId="77777777" w:rsidR="00462241" w:rsidRDefault="00462241">
            <w:pPr>
              <w:pStyle w:val="TableParagraph"/>
              <w:spacing w:before="0"/>
              <w:ind w:left="0"/>
              <w:jc w:val="left"/>
              <w:rPr>
                <w:rFonts w:ascii="Georgia"/>
                <w:sz w:val="20"/>
              </w:rPr>
            </w:pPr>
          </w:p>
          <w:p w14:paraId="1E6887A9" w14:textId="77777777" w:rsidR="00462241" w:rsidRDefault="00462241">
            <w:pPr>
              <w:pStyle w:val="TableParagraph"/>
              <w:spacing w:before="97"/>
              <w:ind w:left="0"/>
              <w:jc w:val="left"/>
              <w:rPr>
                <w:rFonts w:ascii="Georgia"/>
                <w:sz w:val="20"/>
              </w:rPr>
            </w:pPr>
          </w:p>
          <w:p w14:paraId="1E6887AA" w14:textId="77777777" w:rsidR="00462241" w:rsidRDefault="00A227DC">
            <w:pPr>
              <w:pStyle w:val="TableParagraph"/>
              <w:spacing w:before="0"/>
              <w:ind w:left="27" w:right="20"/>
              <w:rPr>
                <w:b/>
                <w:sz w:val="20"/>
              </w:rPr>
            </w:pPr>
            <w:r>
              <w:rPr>
                <w:b/>
                <w:spacing w:val="-4"/>
                <w:sz w:val="20"/>
              </w:rPr>
              <w:t>YEAR</w:t>
            </w:r>
          </w:p>
        </w:tc>
        <w:tc>
          <w:tcPr>
            <w:tcW w:w="1080" w:type="dxa"/>
            <w:shd w:val="clear" w:color="auto" w:fill="A0792C"/>
          </w:tcPr>
          <w:p w14:paraId="1E6887AB" w14:textId="77777777" w:rsidR="00462241" w:rsidRDefault="00462241">
            <w:pPr>
              <w:pStyle w:val="TableParagraph"/>
              <w:spacing w:before="0"/>
              <w:ind w:left="0"/>
              <w:jc w:val="left"/>
              <w:rPr>
                <w:rFonts w:ascii="Georgia"/>
                <w:sz w:val="20"/>
              </w:rPr>
            </w:pPr>
          </w:p>
          <w:p w14:paraId="1E6887AC" w14:textId="77777777" w:rsidR="00462241" w:rsidRDefault="00462241">
            <w:pPr>
              <w:pStyle w:val="TableParagraph"/>
              <w:spacing w:before="65"/>
              <w:ind w:left="0"/>
              <w:jc w:val="left"/>
              <w:rPr>
                <w:rFonts w:ascii="Georgia"/>
                <w:sz w:val="20"/>
              </w:rPr>
            </w:pPr>
          </w:p>
          <w:p w14:paraId="1E6887AD" w14:textId="77777777" w:rsidR="00462241" w:rsidRDefault="00A227DC">
            <w:pPr>
              <w:pStyle w:val="TableParagraph"/>
              <w:spacing w:before="0" w:line="276" w:lineRule="auto"/>
              <w:ind w:left="32" w:right="20"/>
              <w:rPr>
                <w:b/>
                <w:sz w:val="20"/>
              </w:rPr>
            </w:pPr>
            <w:r>
              <w:rPr>
                <w:b/>
                <w:sz w:val="20"/>
              </w:rPr>
              <w:t>TOTAL</w:t>
            </w:r>
            <w:r>
              <w:rPr>
                <w:b/>
                <w:spacing w:val="-10"/>
                <w:sz w:val="20"/>
              </w:rPr>
              <w:t xml:space="preserve"> </w:t>
            </w:r>
            <w:r>
              <w:rPr>
                <w:b/>
                <w:sz w:val="20"/>
              </w:rPr>
              <w:t>FIRES</w:t>
            </w:r>
            <w:r>
              <w:rPr>
                <w:b/>
                <w:spacing w:val="40"/>
                <w:sz w:val="20"/>
              </w:rPr>
              <w:t xml:space="preserve"> </w:t>
            </w:r>
            <w:r>
              <w:rPr>
                <w:b/>
                <w:sz w:val="20"/>
              </w:rPr>
              <w:t>IN</w:t>
            </w:r>
            <w:r>
              <w:rPr>
                <w:b/>
                <w:spacing w:val="-1"/>
                <w:sz w:val="20"/>
              </w:rPr>
              <w:t xml:space="preserve"> </w:t>
            </w:r>
            <w:r>
              <w:rPr>
                <w:b/>
                <w:sz w:val="20"/>
              </w:rPr>
              <w:t>EACH</w:t>
            </w:r>
            <w:r>
              <w:rPr>
                <w:b/>
                <w:spacing w:val="40"/>
                <w:sz w:val="20"/>
              </w:rPr>
              <w:t xml:space="preserve"> </w:t>
            </w:r>
            <w:r>
              <w:rPr>
                <w:b/>
                <w:spacing w:val="-2"/>
                <w:sz w:val="20"/>
              </w:rPr>
              <w:t>BUILDING</w:t>
            </w:r>
          </w:p>
        </w:tc>
        <w:tc>
          <w:tcPr>
            <w:tcW w:w="811" w:type="dxa"/>
            <w:shd w:val="clear" w:color="auto" w:fill="A0792C"/>
          </w:tcPr>
          <w:p w14:paraId="1E6887AE" w14:textId="77777777" w:rsidR="00462241" w:rsidRDefault="00462241">
            <w:pPr>
              <w:pStyle w:val="TableParagraph"/>
              <w:spacing w:before="0"/>
              <w:ind w:left="0"/>
              <w:jc w:val="left"/>
              <w:rPr>
                <w:rFonts w:ascii="Georgia"/>
                <w:sz w:val="20"/>
              </w:rPr>
            </w:pPr>
          </w:p>
          <w:p w14:paraId="1E6887AF" w14:textId="77777777" w:rsidR="00462241" w:rsidRDefault="00462241">
            <w:pPr>
              <w:pStyle w:val="TableParagraph"/>
              <w:spacing w:before="194"/>
              <w:ind w:left="0"/>
              <w:jc w:val="left"/>
              <w:rPr>
                <w:rFonts w:ascii="Georgia"/>
                <w:sz w:val="20"/>
              </w:rPr>
            </w:pPr>
          </w:p>
          <w:p w14:paraId="1E6887B0" w14:textId="77777777" w:rsidR="00462241" w:rsidRDefault="00A227DC">
            <w:pPr>
              <w:pStyle w:val="TableParagraph"/>
              <w:spacing w:before="1" w:line="276" w:lineRule="auto"/>
              <w:ind w:left="55" w:right="43" w:firstLine="175"/>
              <w:jc w:val="left"/>
              <w:rPr>
                <w:b/>
                <w:sz w:val="20"/>
              </w:rPr>
            </w:pPr>
            <w:r>
              <w:rPr>
                <w:b/>
                <w:spacing w:val="-4"/>
                <w:sz w:val="20"/>
              </w:rPr>
              <w:t>FIRE</w:t>
            </w:r>
            <w:r>
              <w:rPr>
                <w:b/>
                <w:spacing w:val="40"/>
                <w:sz w:val="20"/>
              </w:rPr>
              <w:t xml:space="preserve"> </w:t>
            </w:r>
            <w:r>
              <w:rPr>
                <w:b/>
                <w:spacing w:val="-2"/>
                <w:sz w:val="20"/>
              </w:rPr>
              <w:t>NUMBER</w:t>
            </w:r>
          </w:p>
        </w:tc>
        <w:tc>
          <w:tcPr>
            <w:tcW w:w="1034" w:type="dxa"/>
            <w:shd w:val="clear" w:color="auto" w:fill="A0792C"/>
          </w:tcPr>
          <w:p w14:paraId="1E6887B1" w14:textId="77777777" w:rsidR="00462241" w:rsidRDefault="00462241">
            <w:pPr>
              <w:pStyle w:val="TableParagraph"/>
              <w:spacing w:before="0"/>
              <w:ind w:left="0"/>
              <w:jc w:val="left"/>
              <w:rPr>
                <w:rFonts w:ascii="Georgia"/>
                <w:sz w:val="20"/>
              </w:rPr>
            </w:pPr>
          </w:p>
          <w:p w14:paraId="1E6887B2" w14:textId="77777777" w:rsidR="00462241" w:rsidRDefault="00462241">
            <w:pPr>
              <w:pStyle w:val="TableParagraph"/>
              <w:spacing w:before="194"/>
              <w:ind w:left="0"/>
              <w:jc w:val="left"/>
              <w:rPr>
                <w:rFonts w:ascii="Georgia"/>
                <w:sz w:val="20"/>
              </w:rPr>
            </w:pPr>
          </w:p>
          <w:p w14:paraId="1E6887B3" w14:textId="77777777" w:rsidR="00462241" w:rsidRDefault="00A227DC">
            <w:pPr>
              <w:pStyle w:val="TableParagraph"/>
              <w:spacing w:before="1" w:line="276" w:lineRule="auto"/>
              <w:ind w:left="343" w:right="116" w:hanging="209"/>
              <w:jc w:val="left"/>
              <w:rPr>
                <w:b/>
                <w:sz w:val="20"/>
              </w:rPr>
            </w:pPr>
            <w:r>
              <w:rPr>
                <w:b/>
                <w:sz w:val="20"/>
              </w:rPr>
              <w:t>CAUSE</w:t>
            </w:r>
            <w:r>
              <w:rPr>
                <w:b/>
                <w:spacing w:val="-10"/>
                <w:sz w:val="20"/>
              </w:rPr>
              <w:t xml:space="preserve"> </w:t>
            </w:r>
            <w:r>
              <w:rPr>
                <w:b/>
                <w:sz w:val="20"/>
              </w:rPr>
              <w:t>OF</w:t>
            </w:r>
            <w:r>
              <w:rPr>
                <w:b/>
                <w:spacing w:val="40"/>
                <w:sz w:val="20"/>
              </w:rPr>
              <w:t xml:space="preserve"> </w:t>
            </w:r>
            <w:r>
              <w:rPr>
                <w:b/>
                <w:spacing w:val="-4"/>
                <w:sz w:val="20"/>
              </w:rPr>
              <w:t>FIRE</w:t>
            </w:r>
          </w:p>
        </w:tc>
        <w:tc>
          <w:tcPr>
            <w:tcW w:w="1125" w:type="dxa"/>
            <w:shd w:val="clear" w:color="auto" w:fill="A0792C"/>
          </w:tcPr>
          <w:p w14:paraId="1E6887B4" w14:textId="77777777" w:rsidR="00462241" w:rsidRDefault="00A227DC">
            <w:pPr>
              <w:pStyle w:val="TableParagraph"/>
              <w:spacing w:before="0" w:line="276" w:lineRule="auto"/>
              <w:ind w:left="31" w:right="18" w:hanging="1"/>
              <w:rPr>
                <w:b/>
                <w:sz w:val="20"/>
              </w:rPr>
            </w:pPr>
            <w:r>
              <w:rPr>
                <w:b/>
                <w:sz w:val="20"/>
              </w:rPr>
              <w:t>NUMBER</w:t>
            </w:r>
            <w:r>
              <w:rPr>
                <w:b/>
                <w:spacing w:val="-3"/>
                <w:sz w:val="20"/>
              </w:rPr>
              <w:t xml:space="preserve"> </w:t>
            </w:r>
            <w:r>
              <w:rPr>
                <w:b/>
                <w:sz w:val="20"/>
              </w:rPr>
              <w:t>OF</w:t>
            </w:r>
            <w:r>
              <w:rPr>
                <w:b/>
                <w:spacing w:val="40"/>
                <w:sz w:val="20"/>
              </w:rPr>
              <w:t xml:space="preserve"> </w:t>
            </w:r>
            <w:r>
              <w:rPr>
                <w:b/>
                <w:spacing w:val="-2"/>
                <w:sz w:val="20"/>
              </w:rPr>
              <w:t>INJURIES</w:t>
            </w:r>
            <w:r>
              <w:rPr>
                <w:b/>
                <w:spacing w:val="40"/>
                <w:sz w:val="20"/>
              </w:rPr>
              <w:t xml:space="preserve"> </w:t>
            </w:r>
            <w:r>
              <w:rPr>
                <w:b/>
                <w:spacing w:val="-4"/>
                <w:sz w:val="20"/>
              </w:rPr>
              <w:t>THAT</w:t>
            </w:r>
            <w:r>
              <w:rPr>
                <w:b/>
                <w:spacing w:val="40"/>
                <w:sz w:val="20"/>
              </w:rPr>
              <w:t xml:space="preserve"> </w:t>
            </w:r>
            <w:r>
              <w:rPr>
                <w:b/>
                <w:spacing w:val="-2"/>
                <w:sz w:val="20"/>
              </w:rPr>
              <w:t>REQUIRED</w:t>
            </w:r>
            <w:r>
              <w:rPr>
                <w:b/>
                <w:spacing w:val="40"/>
                <w:sz w:val="20"/>
              </w:rPr>
              <w:t xml:space="preserve"> </w:t>
            </w:r>
            <w:r>
              <w:rPr>
                <w:b/>
                <w:spacing w:val="-2"/>
                <w:sz w:val="20"/>
              </w:rPr>
              <w:t>TREATMENT</w:t>
            </w:r>
            <w:r>
              <w:rPr>
                <w:b/>
                <w:spacing w:val="40"/>
                <w:sz w:val="20"/>
              </w:rPr>
              <w:t xml:space="preserve"> </w:t>
            </w:r>
            <w:r>
              <w:rPr>
                <w:b/>
                <w:sz w:val="20"/>
              </w:rPr>
              <w:t xml:space="preserve">AT </w:t>
            </w:r>
            <w:proofErr w:type="gramStart"/>
            <w:r>
              <w:rPr>
                <w:b/>
                <w:sz w:val="20"/>
              </w:rPr>
              <w:t>A</w:t>
            </w:r>
            <w:r>
              <w:rPr>
                <w:b/>
                <w:spacing w:val="-2"/>
                <w:sz w:val="20"/>
              </w:rPr>
              <w:t xml:space="preserve"> MEDICAL</w:t>
            </w:r>
            <w:proofErr w:type="gramEnd"/>
          </w:p>
          <w:p w14:paraId="1E6887B5" w14:textId="77777777" w:rsidR="00462241" w:rsidRDefault="00A227DC">
            <w:pPr>
              <w:pStyle w:val="TableParagraph"/>
              <w:spacing w:before="0"/>
              <w:ind w:left="17" w:right="7"/>
              <w:rPr>
                <w:b/>
                <w:sz w:val="20"/>
              </w:rPr>
            </w:pPr>
            <w:r>
              <w:rPr>
                <w:b/>
                <w:spacing w:val="-2"/>
                <w:sz w:val="20"/>
              </w:rPr>
              <w:t>FACILITY</w:t>
            </w:r>
          </w:p>
        </w:tc>
        <w:tc>
          <w:tcPr>
            <w:tcW w:w="1079" w:type="dxa"/>
            <w:shd w:val="clear" w:color="auto" w:fill="A0792C"/>
          </w:tcPr>
          <w:p w14:paraId="1E6887B6" w14:textId="77777777" w:rsidR="00462241" w:rsidRDefault="00462241">
            <w:pPr>
              <w:pStyle w:val="TableParagraph"/>
              <w:spacing w:before="160"/>
              <w:ind w:left="0"/>
              <w:jc w:val="left"/>
              <w:rPr>
                <w:rFonts w:ascii="Georgia"/>
                <w:sz w:val="20"/>
              </w:rPr>
            </w:pPr>
          </w:p>
          <w:p w14:paraId="1E6887B7" w14:textId="77777777" w:rsidR="00462241" w:rsidRDefault="00A227DC">
            <w:pPr>
              <w:pStyle w:val="TableParagraph"/>
              <w:spacing w:before="0" w:line="276" w:lineRule="auto"/>
              <w:ind w:left="26" w:right="14"/>
              <w:rPr>
                <w:b/>
                <w:sz w:val="20"/>
              </w:rPr>
            </w:pPr>
            <w:r>
              <w:rPr>
                <w:b/>
                <w:sz w:val="20"/>
              </w:rPr>
              <w:t>NUMBER</w:t>
            </w:r>
            <w:r>
              <w:rPr>
                <w:b/>
                <w:spacing w:val="-10"/>
                <w:sz w:val="20"/>
              </w:rPr>
              <w:t xml:space="preserve"> </w:t>
            </w:r>
            <w:r>
              <w:rPr>
                <w:b/>
                <w:sz w:val="20"/>
              </w:rPr>
              <w:t>OF</w:t>
            </w:r>
            <w:r>
              <w:rPr>
                <w:b/>
                <w:spacing w:val="40"/>
                <w:sz w:val="20"/>
              </w:rPr>
              <w:t xml:space="preserve"> </w:t>
            </w:r>
            <w:r>
              <w:rPr>
                <w:b/>
                <w:spacing w:val="-2"/>
                <w:sz w:val="20"/>
              </w:rPr>
              <w:t>DEATHS</w:t>
            </w:r>
            <w:r>
              <w:rPr>
                <w:b/>
                <w:spacing w:val="40"/>
                <w:sz w:val="20"/>
              </w:rPr>
              <w:t xml:space="preserve"> </w:t>
            </w:r>
            <w:r>
              <w:rPr>
                <w:b/>
                <w:sz w:val="20"/>
              </w:rPr>
              <w:t>RELATED</w:t>
            </w:r>
            <w:r>
              <w:rPr>
                <w:b/>
                <w:spacing w:val="-10"/>
                <w:sz w:val="20"/>
              </w:rPr>
              <w:t xml:space="preserve"> </w:t>
            </w:r>
            <w:r>
              <w:rPr>
                <w:b/>
                <w:sz w:val="20"/>
              </w:rPr>
              <w:t>TO</w:t>
            </w:r>
            <w:r>
              <w:rPr>
                <w:b/>
                <w:spacing w:val="40"/>
                <w:sz w:val="20"/>
              </w:rPr>
              <w:t xml:space="preserve"> </w:t>
            </w:r>
            <w:r>
              <w:rPr>
                <w:b/>
                <w:spacing w:val="-4"/>
                <w:sz w:val="20"/>
              </w:rPr>
              <w:t>FIRE</w:t>
            </w:r>
          </w:p>
        </w:tc>
        <w:tc>
          <w:tcPr>
            <w:tcW w:w="1079" w:type="dxa"/>
            <w:shd w:val="clear" w:color="auto" w:fill="A0792C"/>
          </w:tcPr>
          <w:p w14:paraId="1E6887B8" w14:textId="77777777" w:rsidR="00462241" w:rsidRDefault="00462241">
            <w:pPr>
              <w:pStyle w:val="TableParagraph"/>
              <w:spacing w:before="30"/>
              <w:ind w:left="0"/>
              <w:jc w:val="left"/>
              <w:rPr>
                <w:rFonts w:ascii="Georgia"/>
                <w:sz w:val="20"/>
              </w:rPr>
            </w:pPr>
          </w:p>
          <w:p w14:paraId="1E6887B9" w14:textId="77777777" w:rsidR="00462241" w:rsidRDefault="00A227DC">
            <w:pPr>
              <w:pStyle w:val="TableParagraph"/>
              <w:spacing w:before="1" w:line="276" w:lineRule="auto"/>
              <w:ind w:left="102" w:right="88" w:firstLine="2"/>
              <w:rPr>
                <w:b/>
                <w:sz w:val="20"/>
              </w:rPr>
            </w:pPr>
            <w:r>
              <w:rPr>
                <w:b/>
                <w:sz w:val="20"/>
              </w:rPr>
              <w:t>VALUE OF</w:t>
            </w:r>
            <w:r>
              <w:rPr>
                <w:b/>
                <w:spacing w:val="40"/>
                <w:sz w:val="20"/>
              </w:rPr>
              <w:t xml:space="preserve"> </w:t>
            </w:r>
            <w:r>
              <w:rPr>
                <w:b/>
                <w:spacing w:val="-2"/>
                <w:sz w:val="20"/>
              </w:rPr>
              <w:t>PROPERTY</w:t>
            </w:r>
            <w:r>
              <w:rPr>
                <w:b/>
                <w:spacing w:val="40"/>
                <w:sz w:val="20"/>
              </w:rPr>
              <w:t xml:space="preserve"> </w:t>
            </w:r>
            <w:r>
              <w:rPr>
                <w:b/>
                <w:spacing w:val="-2"/>
                <w:sz w:val="20"/>
              </w:rPr>
              <w:t>DAMAGE</w:t>
            </w:r>
            <w:r>
              <w:rPr>
                <w:b/>
                <w:spacing w:val="40"/>
                <w:sz w:val="20"/>
              </w:rPr>
              <w:t xml:space="preserve"> </w:t>
            </w:r>
            <w:r>
              <w:rPr>
                <w:b/>
                <w:sz w:val="20"/>
              </w:rPr>
              <w:t>CAUSED</w:t>
            </w:r>
            <w:r>
              <w:rPr>
                <w:b/>
                <w:spacing w:val="-10"/>
                <w:sz w:val="20"/>
              </w:rPr>
              <w:t xml:space="preserve"> </w:t>
            </w:r>
            <w:r>
              <w:rPr>
                <w:b/>
                <w:sz w:val="20"/>
              </w:rPr>
              <w:t>BY</w:t>
            </w:r>
            <w:r>
              <w:rPr>
                <w:b/>
                <w:spacing w:val="40"/>
                <w:sz w:val="20"/>
              </w:rPr>
              <w:t xml:space="preserve"> </w:t>
            </w:r>
            <w:r>
              <w:rPr>
                <w:b/>
                <w:spacing w:val="-2"/>
                <w:sz w:val="20"/>
              </w:rPr>
              <w:t>FIRE*</w:t>
            </w:r>
          </w:p>
        </w:tc>
        <w:tc>
          <w:tcPr>
            <w:tcW w:w="1619" w:type="dxa"/>
            <w:shd w:val="clear" w:color="auto" w:fill="A0792C"/>
          </w:tcPr>
          <w:p w14:paraId="1E6887BA" w14:textId="77777777" w:rsidR="00462241" w:rsidRDefault="00462241">
            <w:pPr>
              <w:pStyle w:val="TableParagraph"/>
              <w:spacing w:before="0"/>
              <w:ind w:left="0"/>
              <w:jc w:val="left"/>
              <w:rPr>
                <w:rFonts w:ascii="Georgia"/>
                <w:sz w:val="20"/>
              </w:rPr>
            </w:pPr>
          </w:p>
          <w:p w14:paraId="1E6887BB" w14:textId="77777777" w:rsidR="00462241" w:rsidRDefault="00462241">
            <w:pPr>
              <w:pStyle w:val="TableParagraph"/>
              <w:spacing w:before="0"/>
              <w:ind w:left="0"/>
              <w:jc w:val="left"/>
              <w:rPr>
                <w:rFonts w:ascii="Georgia"/>
                <w:sz w:val="20"/>
              </w:rPr>
            </w:pPr>
          </w:p>
          <w:p w14:paraId="1E6887BC" w14:textId="77777777" w:rsidR="00462241" w:rsidRDefault="00462241">
            <w:pPr>
              <w:pStyle w:val="TableParagraph"/>
              <w:spacing w:before="97"/>
              <w:ind w:left="0"/>
              <w:jc w:val="left"/>
              <w:rPr>
                <w:rFonts w:ascii="Georgia"/>
                <w:sz w:val="20"/>
              </w:rPr>
            </w:pPr>
          </w:p>
          <w:p w14:paraId="1E6887BD" w14:textId="77777777" w:rsidR="00462241" w:rsidRDefault="00A227DC">
            <w:pPr>
              <w:pStyle w:val="TableParagraph"/>
              <w:spacing w:before="0"/>
              <w:ind w:left="45" w:right="30"/>
              <w:rPr>
                <w:b/>
                <w:sz w:val="20"/>
              </w:rPr>
            </w:pPr>
            <w:r>
              <w:rPr>
                <w:b/>
                <w:sz w:val="20"/>
              </w:rPr>
              <w:t>FIRE</w:t>
            </w:r>
            <w:r>
              <w:rPr>
                <w:b/>
                <w:spacing w:val="-2"/>
                <w:sz w:val="20"/>
              </w:rPr>
              <w:t xml:space="preserve"> DRILLS</w:t>
            </w:r>
          </w:p>
        </w:tc>
      </w:tr>
      <w:tr w:rsidR="00462241" w14:paraId="1E6887CA" w14:textId="77777777">
        <w:trPr>
          <w:trHeight w:val="373"/>
        </w:trPr>
        <w:tc>
          <w:tcPr>
            <w:tcW w:w="2251" w:type="dxa"/>
            <w:vMerge w:val="restart"/>
            <w:shd w:val="clear" w:color="auto" w:fill="E1D5C0"/>
          </w:tcPr>
          <w:p w14:paraId="1E6887BF" w14:textId="77777777" w:rsidR="00462241" w:rsidRDefault="00462241">
            <w:pPr>
              <w:pStyle w:val="TableParagraph"/>
              <w:spacing w:before="4"/>
              <w:ind w:left="0"/>
              <w:jc w:val="left"/>
              <w:rPr>
                <w:rFonts w:ascii="Georgia"/>
                <w:sz w:val="20"/>
              </w:rPr>
            </w:pPr>
          </w:p>
          <w:p w14:paraId="1E6887C0" w14:textId="77777777" w:rsidR="00462241" w:rsidRDefault="00A227DC">
            <w:pPr>
              <w:pStyle w:val="TableParagraph"/>
              <w:spacing w:before="0"/>
              <w:ind w:left="415" w:right="320" w:firstLine="2"/>
              <w:rPr>
                <w:rFonts w:ascii="Georgia"/>
                <w:sz w:val="20"/>
              </w:rPr>
            </w:pPr>
            <w:r>
              <w:rPr>
                <w:rFonts w:ascii="Georgia"/>
                <w:sz w:val="20"/>
              </w:rPr>
              <w:t>Griffin Hall</w:t>
            </w:r>
            <w:r>
              <w:rPr>
                <w:rFonts w:ascii="Georgia"/>
                <w:spacing w:val="40"/>
                <w:sz w:val="20"/>
              </w:rPr>
              <w:t xml:space="preserve"> </w:t>
            </w:r>
            <w:r>
              <w:rPr>
                <w:rFonts w:ascii="Georgia"/>
                <w:sz w:val="20"/>
              </w:rPr>
              <w:t>2440</w:t>
            </w:r>
            <w:r>
              <w:rPr>
                <w:rFonts w:ascii="Georgia"/>
                <w:spacing w:val="-13"/>
                <w:sz w:val="20"/>
              </w:rPr>
              <w:t xml:space="preserve"> </w:t>
            </w:r>
            <w:r>
              <w:rPr>
                <w:rFonts w:ascii="Georgia"/>
                <w:sz w:val="20"/>
              </w:rPr>
              <w:t>173</w:t>
            </w:r>
            <w:proofErr w:type="spellStart"/>
            <w:r>
              <w:rPr>
                <w:rFonts w:ascii="Georgia"/>
                <w:position w:val="5"/>
                <w:sz w:val="13"/>
              </w:rPr>
              <w:t>rd</w:t>
            </w:r>
            <w:proofErr w:type="spellEnd"/>
            <w:r>
              <w:rPr>
                <w:rFonts w:ascii="Georgia"/>
                <w:position w:val="5"/>
                <w:sz w:val="13"/>
              </w:rPr>
              <w:t xml:space="preserve"> </w:t>
            </w:r>
            <w:r>
              <w:rPr>
                <w:rFonts w:ascii="Georgia"/>
                <w:sz w:val="20"/>
              </w:rPr>
              <w:t>Street</w:t>
            </w:r>
          </w:p>
          <w:p w14:paraId="1E6887C1" w14:textId="77777777" w:rsidR="00462241" w:rsidRDefault="00A227DC">
            <w:pPr>
              <w:pStyle w:val="TableParagraph"/>
              <w:spacing w:before="0" w:line="226" w:lineRule="exact"/>
              <w:ind w:left="95"/>
              <w:rPr>
                <w:rFonts w:ascii="Georgia"/>
                <w:sz w:val="20"/>
              </w:rPr>
            </w:pPr>
            <w:r>
              <w:rPr>
                <w:rFonts w:ascii="Georgia"/>
                <w:sz w:val="20"/>
              </w:rPr>
              <w:t>Hammond,</w:t>
            </w:r>
            <w:r>
              <w:rPr>
                <w:rFonts w:ascii="Georgia"/>
                <w:spacing w:val="-8"/>
                <w:sz w:val="20"/>
              </w:rPr>
              <w:t xml:space="preserve"> </w:t>
            </w:r>
            <w:r>
              <w:rPr>
                <w:rFonts w:ascii="Georgia"/>
                <w:sz w:val="20"/>
              </w:rPr>
              <w:t>IN</w:t>
            </w:r>
            <w:r>
              <w:rPr>
                <w:rFonts w:ascii="Georgia"/>
                <w:spacing w:val="-8"/>
                <w:sz w:val="20"/>
              </w:rPr>
              <w:t xml:space="preserve"> </w:t>
            </w:r>
            <w:r>
              <w:rPr>
                <w:rFonts w:ascii="Georgia"/>
                <w:spacing w:val="-4"/>
                <w:sz w:val="20"/>
              </w:rPr>
              <w:t>46323</w:t>
            </w:r>
          </w:p>
        </w:tc>
        <w:tc>
          <w:tcPr>
            <w:tcW w:w="809" w:type="dxa"/>
            <w:shd w:val="clear" w:color="auto" w:fill="E1D5C0"/>
          </w:tcPr>
          <w:p w14:paraId="1E6887C2" w14:textId="162C0A7C" w:rsidR="00462241" w:rsidRDefault="00A227DC">
            <w:pPr>
              <w:pStyle w:val="TableParagraph"/>
              <w:ind w:left="7" w:right="27"/>
              <w:rPr>
                <w:b/>
                <w:sz w:val="20"/>
              </w:rPr>
            </w:pPr>
            <w:r>
              <w:rPr>
                <w:b/>
                <w:spacing w:val="-4"/>
                <w:sz w:val="20"/>
              </w:rPr>
              <w:t>202</w:t>
            </w:r>
            <w:r w:rsidR="003747A5">
              <w:rPr>
                <w:b/>
                <w:spacing w:val="-4"/>
                <w:sz w:val="20"/>
              </w:rPr>
              <w:t>3</w:t>
            </w:r>
          </w:p>
        </w:tc>
        <w:tc>
          <w:tcPr>
            <w:tcW w:w="1080" w:type="dxa"/>
            <w:shd w:val="clear" w:color="auto" w:fill="E1D5C0"/>
          </w:tcPr>
          <w:p w14:paraId="1E6887C3" w14:textId="4476AEBE" w:rsidR="00462241" w:rsidRDefault="003747A5">
            <w:pPr>
              <w:pStyle w:val="TableParagraph"/>
              <w:ind w:left="12" w:right="32"/>
              <w:rPr>
                <w:b/>
                <w:sz w:val="20"/>
              </w:rPr>
            </w:pPr>
            <w:r>
              <w:rPr>
                <w:b/>
                <w:sz w:val="20"/>
              </w:rPr>
              <w:t>0</w:t>
            </w:r>
          </w:p>
        </w:tc>
        <w:tc>
          <w:tcPr>
            <w:tcW w:w="811" w:type="dxa"/>
            <w:shd w:val="clear" w:color="auto" w:fill="E1D5C0"/>
          </w:tcPr>
          <w:p w14:paraId="1E6887C4" w14:textId="181A7AC7" w:rsidR="00462241" w:rsidRDefault="003747A5">
            <w:pPr>
              <w:pStyle w:val="TableParagraph"/>
              <w:rPr>
                <w:b/>
                <w:sz w:val="20"/>
              </w:rPr>
            </w:pPr>
            <w:r>
              <w:rPr>
                <w:b/>
                <w:sz w:val="20"/>
              </w:rPr>
              <w:t>0</w:t>
            </w:r>
          </w:p>
        </w:tc>
        <w:tc>
          <w:tcPr>
            <w:tcW w:w="1034" w:type="dxa"/>
            <w:shd w:val="clear" w:color="auto" w:fill="E1D5C0"/>
          </w:tcPr>
          <w:p w14:paraId="1E6887C5" w14:textId="47BAA9CC" w:rsidR="00462241" w:rsidRDefault="003747A5">
            <w:pPr>
              <w:pStyle w:val="TableParagraph"/>
              <w:ind w:left="3" w:right="51"/>
              <w:rPr>
                <w:b/>
                <w:sz w:val="20"/>
              </w:rPr>
            </w:pPr>
            <w:r>
              <w:rPr>
                <w:b/>
                <w:sz w:val="20"/>
              </w:rPr>
              <w:t>N/A</w:t>
            </w:r>
          </w:p>
        </w:tc>
        <w:tc>
          <w:tcPr>
            <w:tcW w:w="1125" w:type="dxa"/>
            <w:shd w:val="clear" w:color="auto" w:fill="E1D5C0"/>
          </w:tcPr>
          <w:p w14:paraId="1E6887C6" w14:textId="5F10CCC0" w:rsidR="00462241" w:rsidRDefault="003747A5">
            <w:pPr>
              <w:pStyle w:val="TableParagraph"/>
              <w:ind w:left="10" w:right="17"/>
              <w:rPr>
                <w:b/>
                <w:sz w:val="20"/>
              </w:rPr>
            </w:pPr>
            <w:r>
              <w:rPr>
                <w:b/>
                <w:sz w:val="20"/>
              </w:rPr>
              <w:t>0</w:t>
            </w:r>
          </w:p>
        </w:tc>
        <w:tc>
          <w:tcPr>
            <w:tcW w:w="1079" w:type="dxa"/>
            <w:shd w:val="clear" w:color="auto" w:fill="E1D5C0"/>
          </w:tcPr>
          <w:p w14:paraId="1E6887C7" w14:textId="228BD332" w:rsidR="00462241" w:rsidRDefault="003747A5">
            <w:pPr>
              <w:pStyle w:val="TableParagraph"/>
              <w:ind w:left="26" w:right="8"/>
              <w:rPr>
                <w:b/>
                <w:sz w:val="20"/>
              </w:rPr>
            </w:pPr>
            <w:r>
              <w:rPr>
                <w:b/>
                <w:sz w:val="20"/>
              </w:rPr>
              <w:t>0</w:t>
            </w:r>
          </w:p>
        </w:tc>
        <w:tc>
          <w:tcPr>
            <w:tcW w:w="1079" w:type="dxa"/>
            <w:shd w:val="clear" w:color="auto" w:fill="E1D5C0"/>
          </w:tcPr>
          <w:p w14:paraId="1E6887C8" w14:textId="6931D8CA" w:rsidR="00462241" w:rsidRDefault="003747A5">
            <w:pPr>
              <w:pStyle w:val="TableParagraph"/>
              <w:ind w:left="26"/>
              <w:rPr>
                <w:b/>
                <w:sz w:val="20"/>
              </w:rPr>
            </w:pPr>
            <w:r>
              <w:rPr>
                <w:b/>
                <w:sz w:val="20"/>
              </w:rPr>
              <w:t>0</w:t>
            </w:r>
          </w:p>
        </w:tc>
        <w:tc>
          <w:tcPr>
            <w:tcW w:w="1619" w:type="dxa"/>
            <w:shd w:val="clear" w:color="auto" w:fill="E1D5C0"/>
          </w:tcPr>
          <w:p w14:paraId="1E6887C9" w14:textId="38569CFE" w:rsidR="00462241" w:rsidRDefault="003747A5">
            <w:pPr>
              <w:pStyle w:val="TableParagraph"/>
              <w:ind w:left="15" w:right="45"/>
              <w:rPr>
                <w:b/>
                <w:sz w:val="20"/>
              </w:rPr>
            </w:pPr>
            <w:r>
              <w:rPr>
                <w:b/>
                <w:sz w:val="20"/>
              </w:rPr>
              <w:t>0</w:t>
            </w:r>
          </w:p>
        </w:tc>
      </w:tr>
      <w:tr w:rsidR="00462241" w14:paraId="1E6887D4" w14:textId="77777777">
        <w:trPr>
          <w:trHeight w:val="374"/>
        </w:trPr>
        <w:tc>
          <w:tcPr>
            <w:tcW w:w="2251" w:type="dxa"/>
            <w:vMerge/>
            <w:tcBorders>
              <w:top w:val="nil"/>
            </w:tcBorders>
            <w:shd w:val="clear" w:color="auto" w:fill="E1D5C0"/>
          </w:tcPr>
          <w:p w14:paraId="1E6887CB" w14:textId="77777777" w:rsidR="00462241" w:rsidRDefault="00462241">
            <w:pPr>
              <w:rPr>
                <w:sz w:val="2"/>
                <w:szCs w:val="2"/>
              </w:rPr>
            </w:pPr>
          </w:p>
        </w:tc>
        <w:tc>
          <w:tcPr>
            <w:tcW w:w="809" w:type="dxa"/>
            <w:shd w:val="clear" w:color="auto" w:fill="E1D5C0"/>
          </w:tcPr>
          <w:p w14:paraId="1E6887CC" w14:textId="7E06D29F" w:rsidR="00462241" w:rsidRDefault="00A227DC">
            <w:pPr>
              <w:pStyle w:val="TableParagraph"/>
              <w:ind w:left="7" w:right="27"/>
              <w:rPr>
                <w:b/>
                <w:sz w:val="20"/>
              </w:rPr>
            </w:pPr>
            <w:r>
              <w:rPr>
                <w:b/>
                <w:spacing w:val="-4"/>
                <w:sz w:val="20"/>
              </w:rPr>
              <w:t>202</w:t>
            </w:r>
            <w:r w:rsidR="003747A5">
              <w:rPr>
                <w:b/>
                <w:spacing w:val="-4"/>
                <w:sz w:val="20"/>
              </w:rPr>
              <w:t>4</w:t>
            </w:r>
          </w:p>
        </w:tc>
        <w:tc>
          <w:tcPr>
            <w:tcW w:w="1080" w:type="dxa"/>
            <w:shd w:val="clear" w:color="auto" w:fill="E1D5C0"/>
          </w:tcPr>
          <w:p w14:paraId="1E6887CD" w14:textId="77777777" w:rsidR="00462241" w:rsidRDefault="00A227DC">
            <w:pPr>
              <w:pStyle w:val="TableParagraph"/>
              <w:ind w:left="12" w:right="32"/>
              <w:rPr>
                <w:b/>
                <w:sz w:val="20"/>
              </w:rPr>
            </w:pPr>
            <w:r>
              <w:rPr>
                <w:b/>
                <w:spacing w:val="-10"/>
                <w:sz w:val="20"/>
              </w:rPr>
              <w:t>0</w:t>
            </w:r>
          </w:p>
        </w:tc>
        <w:tc>
          <w:tcPr>
            <w:tcW w:w="811" w:type="dxa"/>
            <w:shd w:val="clear" w:color="auto" w:fill="E1D5C0"/>
          </w:tcPr>
          <w:p w14:paraId="1E6887CE" w14:textId="77777777" w:rsidR="00462241" w:rsidRDefault="00A227DC">
            <w:pPr>
              <w:pStyle w:val="TableParagraph"/>
              <w:rPr>
                <w:b/>
                <w:sz w:val="20"/>
              </w:rPr>
            </w:pPr>
            <w:r>
              <w:rPr>
                <w:b/>
                <w:spacing w:val="-10"/>
                <w:sz w:val="20"/>
              </w:rPr>
              <w:t>0</w:t>
            </w:r>
          </w:p>
        </w:tc>
        <w:tc>
          <w:tcPr>
            <w:tcW w:w="1034" w:type="dxa"/>
            <w:shd w:val="clear" w:color="auto" w:fill="E1D5C0"/>
          </w:tcPr>
          <w:p w14:paraId="1E6887CF" w14:textId="77777777" w:rsidR="00462241" w:rsidRDefault="00A227DC">
            <w:pPr>
              <w:pStyle w:val="TableParagraph"/>
              <w:ind w:left="3" w:right="51"/>
              <w:rPr>
                <w:b/>
                <w:sz w:val="20"/>
              </w:rPr>
            </w:pPr>
            <w:r>
              <w:rPr>
                <w:b/>
                <w:spacing w:val="-5"/>
                <w:sz w:val="20"/>
              </w:rPr>
              <w:t>N/A</w:t>
            </w:r>
          </w:p>
        </w:tc>
        <w:tc>
          <w:tcPr>
            <w:tcW w:w="1125" w:type="dxa"/>
            <w:shd w:val="clear" w:color="auto" w:fill="E1D5C0"/>
          </w:tcPr>
          <w:p w14:paraId="1E6887D0" w14:textId="77777777" w:rsidR="00462241" w:rsidRDefault="00A227DC">
            <w:pPr>
              <w:pStyle w:val="TableParagraph"/>
              <w:ind w:left="10" w:right="17"/>
              <w:rPr>
                <w:b/>
                <w:sz w:val="20"/>
              </w:rPr>
            </w:pPr>
            <w:r>
              <w:rPr>
                <w:b/>
                <w:spacing w:val="-10"/>
                <w:sz w:val="20"/>
              </w:rPr>
              <w:t>0</w:t>
            </w:r>
          </w:p>
        </w:tc>
        <w:tc>
          <w:tcPr>
            <w:tcW w:w="1079" w:type="dxa"/>
            <w:shd w:val="clear" w:color="auto" w:fill="E1D5C0"/>
          </w:tcPr>
          <w:p w14:paraId="1E6887D1" w14:textId="77777777" w:rsidR="00462241" w:rsidRDefault="00A227DC">
            <w:pPr>
              <w:pStyle w:val="TableParagraph"/>
              <w:ind w:left="26" w:right="8"/>
              <w:rPr>
                <w:b/>
                <w:sz w:val="20"/>
              </w:rPr>
            </w:pPr>
            <w:r>
              <w:rPr>
                <w:b/>
                <w:spacing w:val="-10"/>
                <w:sz w:val="20"/>
              </w:rPr>
              <w:t>0</w:t>
            </w:r>
          </w:p>
        </w:tc>
        <w:tc>
          <w:tcPr>
            <w:tcW w:w="1079" w:type="dxa"/>
            <w:shd w:val="clear" w:color="auto" w:fill="E1D5C0"/>
          </w:tcPr>
          <w:p w14:paraId="1E6887D2" w14:textId="77777777" w:rsidR="00462241" w:rsidRDefault="00A227DC">
            <w:pPr>
              <w:pStyle w:val="TableParagraph"/>
              <w:ind w:left="26" w:right="1"/>
              <w:rPr>
                <w:b/>
                <w:sz w:val="20"/>
              </w:rPr>
            </w:pPr>
            <w:r>
              <w:rPr>
                <w:b/>
                <w:spacing w:val="-10"/>
                <w:sz w:val="20"/>
              </w:rPr>
              <w:t>0</w:t>
            </w:r>
          </w:p>
        </w:tc>
        <w:tc>
          <w:tcPr>
            <w:tcW w:w="1619" w:type="dxa"/>
            <w:shd w:val="clear" w:color="auto" w:fill="E1D5C0"/>
          </w:tcPr>
          <w:p w14:paraId="1E6887D3" w14:textId="77777777" w:rsidR="00462241" w:rsidRDefault="00A227DC">
            <w:pPr>
              <w:pStyle w:val="TableParagraph"/>
              <w:ind w:left="15" w:right="45"/>
              <w:rPr>
                <w:b/>
                <w:sz w:val="20"/>
              </w:rPr>
            </w:pPr>
            <w:r>
              <w:rPr>
                <w:b/>
                <w:spacing w:val="-10"/>
                <w:sz w:val="20"/>
              </w:rPr>
              <w:t>0</w:t>
            </w:r>
          </w:p>
        </w:tc>
      </w:tr>
      <w:tr w:rsidR="00462241" w14:paraId="1E6887DE" w14:textId="77777777">
        <w:trPr>
          <w:trHeight w:val="374"/>
        </w:trPr>
        <w:tc>
          <w:tcPr>
            <w:tcW w:w="2251" w:type="dxa"/>
            <w:vMerge/>
            <w:tcBorders>
              <w:top w:val="nil"/>
            </w:tcBorders>
            <w:shd w:val="clear" w:color="auto" w:fill="E1D5C0"/>
          </w:tcPr>
          <w:p w14:paraId="1E6887D5" w14:textId="77777777" w:rsidR="00462241" w:rsidRDefault="00462241">
            <w:pPr>
              <w:rPr>
                <w:sz w:val="2"/>
                <w:szCs w:val="2"/>
              </w:rPr>
            </w:pPr>
          </w:p>
        </w:tc>
        <w:tc>
          <w:tcPr>
            <w:tcW w:w="809" w:type="dxa"/>
            <w:shd w:val="clear" w:color="auto" w:fill="CCB790"/>
          </w:tcPr>
          <w:p w14:paraId="1E6887D6" w14:textId="18F3225C" w:rsidR="00462241" w:rsidRDefault="00A227DC">
            <w:pPr>
              <w:pStyle w:val="TableParagraph"/>
              <w:ind w:left="7" w:right="27"/>
              <w:rPr>
                <w:b/>
                <w:sz w:val="20"/>
              </w:rPr>
            </w:pPr>
            <w:r>
              <w:rPr>
                <w:b/>
                <w:spacing w:val="-4"/>
                <w:sz w:val="20"/>
              </w:rPr>
              <w:t>202</w:t>
            </w:r>
            <w:r w:rsidR="003747A5">
              <w:rPr>
                <w:b/>
                <w:spacing w:val="-4"/>
                <w:sz w:val="20"/>
              </w:rPr>
              <w:t>5</w:t>
            </w:r>
          </w:p>
        </w:tc>
        <w:tc>
          <w:tcPr>
            <w:tcW w:w="1080" w:type="dxa"/>
            <w:shd w:val="clear" w:color="auto" w:fill="CCB790"/>
          </w:tcPr>
          <w:p w14:paraId="1E6887D7" w14:textId="7C21B546" w:rsidR="00462241" w:rsidRDefault="006E36BF">
            <w:pPr>
              <w:pStyle w:val="TableParagraph"/>
              <w:ind w:left="12" w:right="32"/>
              <w:rPr>
                <w:b/>
                <w:sz w:val="20"/>
              </w:rPr>
            </w:pPr>
            <w:r>
              <w:rPr>
                <w:b/>
                <w:sz w:val="20"/>
              </w:rPr>
              <w:t>0</w:t>
            </w:r>
          </w:p>
        </w:tc>
        <w:tc>
          <w:tcPr>
            <w:tcW w:w="811" w:type="dxa"/>
            <w:shd w:val="clear" w:color="auto" w:fill="CCB790"/>
          </w:tcPr>
          <w:p w14:paraId="1E6887D8" w14:textId="343438B7" w:rsidR="00462241" w:rsidRDefault="006E36BF">
            <w:pPr>
              <w:pStyle w:val="TableParagraph"/>
              <w:rPr>
                <w:b/>
                <w:sz w:val="20"/>
              </w:rPr>
            </w:pPr>
            <w:r>
              <w:rPr>
                <w:b/>
                <w:sz w:val="20"/>
              </w:rPr>
              <w:t>0</w:t>
            </w:r>
          </w:p>
        </w:tc>
        <w:tc>
          <w:tcPr>
            <w:tcW w:w="1034" w:type="dxa"/>
            <w:shd w:val="clear" w:color="auto" w:fill="CCB790"/>
          </w:tcPr>
          <w:p w14:paraId="1E6887D9" w14:textId="6C46435F" w:rsidR="00462241" w:rsidRDefault="006E36BF">
            <w:pPr>
              <w:pStyle w:val="TableParagraph"/>
              <w:ind w:left="0" w:right="51"/>
              <w:rPr>
                <w:b/>
                <w:sz w:val="20"/>
              </w:rPr>
            </w:pPr>
            <w:r>
              <w:rPr>
                <w:b/>
                <w:sz w:val="20"/>
              </w:rPr>
              <w:t>N/A</w:t>
            </w:r>
          </w:p>
        </w:tc>
        <w:tc>
          <w:tcPr>
            <w:tcW w:w="1125" w:type="dxa"/>
            <w:shd w:val="clear" w:color="auto" w:fill="CCB790"/>
          </w:tcPr>
          <w:p w14:paraId="1E6887DA" w14:textId="5E9379DD" w:rsidR="00462241" w:rsidRDefault="006E36BF">
            <w:pPr>
              <w:pStyle w:val="TableParagraph"/>
              <w:ind w:left="10" w:right="17"/>
              <w:rPr>
                <w:b/>
                <w:sz w:val="20"/>
              </w:rPr>
            </w:pPr>
            <w:r>
              <w:rPr>
                <w:b/>
                <w:sz w:val="20"/>
              </w:rPr>
              <w:t>0</w:t>
            </w:r>
          </w:p>
        </w:tc>
        <w:tc>
          <w:tcPr>
            <w:tcW w:w="1079" w:type="dxa"/>
            <w:shd w:val="clear" w:color="auto" w:fill="CCB790"/>
          </w:tcPr>
          <w:p w14:paraId="1E6887DB" w14:textId="38FFD401" w:rsidR="00462241" w:rsidRDefault="006E36BF">
            <w:pPr>
              <w:pStyle w:val="TableParagraph"/>
              <w:ind w:left="26" w:right="8"/>
              <w:rPr>
                <w:b/>
                <w:sz w:val="20"/>
              </w:rPr>
            </w:pPr>
            <w:r>
              <w:rPr>
                <w:b/>
                <w:sz w:val="20"/>
              </w:rPr>
              <w:t>0</w:t>
            </w:r>
          </w:p>
        </w:tc>
        <w:tc>
          <w:tcPr>
            <w:tcW w:w="1079" w:type="dxa"/>
            <w:shd w:val="clear" w:color="auto" w:fill="CCB790"/>
          </w:tcPr>
          <w:p w14:paraId="1E6887DC" w14:textId="4974EA34" w:rsidR="00462241" w:rsidRDefault="006E36BF">
            <w:pPr>
              <w:pStyle w:val="TableParagraph"/>
              <w:ind w:left="26" w:right="1"/>
              <w:rPr>
                <w:b/>
                <w:sz w:val="20"/>
              </w:rPr>
            </w:pPr>
            <w:r>
              <w:rPr>
                <w:b/>
                <w:sz w:val="20"/>
              </w:rPr>
              <w:t>0</w:t>
            </w:r>
          </w:p>
        </w:tc>
        <w:tc>
          <w:tcPr>
            <w:tcW w:w="1619" w:type="dxa"/>
            <w:shd w:val="clear" w:color="auto" w:fill="CCB790"/>
          </w:tcPr>
          <w:p w14:paraId="1E6887DD" w14:textId="3306A6B9" w:rsidR="00462241" w:rsidRDefault="00846B1C">
            <w:pPr>
              <w:pStyle w:val="TableParagraph"/>
              <w:ind w:left="15" w:right="45"/>
              <w:rPr>
                <w:b/>
                <w:sz w:val="20"/>
              </w:rPr>
            </w:pPr>
            <w:r>
              <w:rPr>
                <w:b/>
                <w:sz w:val="20"/>
              </w:rPr>
              <w:t>1</w:t>
            </w:r>
          </w:p>
        </w:tc>
      </w:tr>
    </w:tbl>
    <w:p w14:paraId="1E6887DF" w14:textId="77777777" w:rsidR="00A227DC" w:rsidRDefault="00A227DC"/>
    <w:sectPr w:rsidR="00A227DC">
      <w:type w:val="continuous"/>
      <w:pgSz w:w="12240" w:h="15840"/>
      <w:pgMar w:top="1420" w:right="0" w:bottom="960" w:left="720" w:header="0" w:footer="7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C5D45" w14:textId="77777777" w:rsidR="007E292C" w:rsidRDefault="007E292C">
      <w:r>
        <w:separator/>
      </w:r>
    </w:p>
  </w:endnote>
  <w:endnote w:type="continuationSeparator" w:id="0">
    <w:p w14:paraId="25ABBC28" w14:textId="77777777" w:rsidR="007E292C" w:rsidRDefault="007E29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altName w:val="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Franklin Gothic Demi Cond">
    <w:altName w:val="Franklin Gothic Demi Cond"/>
    <w:panose1 w:val="020B07060304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88909" w14:textId="77777777" w:rsidR="00462241" w:rsidRDefault="00A227DC">
    <w:pPr>
      <w:pStyle w:val="BodyText"/>
      <w:spacing w:line="14" w:lineRule="auto"/>
      <w:rPr>
        <w:sz w:val="20"/>
      </w:rPr>
    </w:pPr>
    <w:r>
      <w:rPr>
        <w:noProof/>
        <w:sz w:val="20"/>
      </w:rPr>
      <mc:AlternateContent>
        <mc:Choice Requires="wps">
          <w:drawing>
            <wp:anchor distT="0" distB="0" distL="0" distR="0" simplePos="0" relativeHeight="485040128" behindDoc="1" locked="0" layoutInCell="1" allowOverlap="1" wp14:anchorId="1E68890B" wp14:editId="1E68890C">
              <wp:simplePos x="0" y="0"/>
              <wp:positionH relativeFrom="page">
                <wp:posOffset>3811015</wp:posOffset>
              </wp:positionH>
              <wp:positionV relativeFrom="page">
                <wp:posOffset>9429450</wp:posOffset>
              </wp:positionV>
              <wp:extent cx="149225" cy="18478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9225" cy="184785"/>
                      </a:xfrm>
                      <a:prstGeom prst="rect">
                        <a:avLst/>
                      </a:prstGeom>
                    </wps:spPr>
                    <wps:txbx>
                      <w:txbxContent>
                        <w:p w14:paraId="1E688949" w14:textId="77777777" w:rsidR="00462241" w:rsidRDefault="00A227DC">
                          <w:pPr>
                            <w:pStyle w:val="BodyText"/>
                            <w:spacing w:before="20"/>
                            <w:ind w:left="20"/>
                          </w:pPr>
                          <w:r>
                            <w:rPr>
                              <w:spacing w:val="-5"/>
                            </w:rPr>
                            <w:fldChar w:fldCharType="begin"/>
                          </w:r>
                          <w:r>
                            <w:rPr>
                              <w:spacing w:val="-5"/>
                            </w:rPr>
                            <w:instrText xml:space="preserve"> PAGE  \* roman </w:instrText>
                          </w:r>
                          <w:r>
                            <w:rPr>
                              <w:spacing w:val="-5"/>
                            </w:rPr>
                            <w:fldChar w:fldCharType="separate"/>
                          </w:r>
                          <w:r>
                            <w:rPr>
                              <w:spacing w:val="-5"/>
                            </w:rPr>
                            <w:t>iii</w:t>
                          </w:r>
                          <w:r>
                            <w:rPr>
                              <w:spacing w:val="-5"/>
                            </w:rPr>
                            <w:fldChar w:fldCharType="end"/>
                          </w:r>
                        </w:p>
                      </w:txbxContent>
                    </wps:txbx>
                    <wps:bodyPr wrap="square" lIns="0" tIns="0" rIns="0" bIns="0" rtlCol="0">
                      <a:noAutofit/>
                    </wps:bodyPr>
                  </wps:wsp>
                </a:graphicData>
              </a:graphic>
            </wp:anchor>
          </w:drawing>
        </mc:Choice>
        <mc:Fallback>
          <w:pict>
            <v:shapetype w14:anchorId="1E68890B" id="_x0000_t202" coordsize="21600,21600" o:spt="202" path="m,l,21600r21600,l21600,xe">
              <v:stroke joinstyle="miter"/>
              <v:path gradientshapeok="t" o:connecttype="rect"/>
            </v:shapetype>
            <v:shape id="Textbox 1" o:spid="_x0000_s1084" type="#_x0000_t202" style="position:absolute;margin-left:300.1pt;margin-top:742.5pt;width:11.75pt;height:14.55pt;z-index:-18276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" filled="f" stroked="f">
              <v:textbox inset="0,0,0,0">
                <w:txbxContent>
                  <w:p w14:paraId="1E688949" w14:textId="77777777" w:rsidR="00462241" w:rsidRDefault="00A227DC">
                    <w:pPr>
                      <w:pStyle w:val="BodyText"/>
                      <w:spacing w:before="20"/>
                      <w:ind w:left="20"/>
                    </w:pPr>
                    <w:r>
                      <w:rPr>
                        <w:spacing w:val="-5"/>
                      </w:rPr>
                      <w:fldChar w:fldCharType="begin"/>
                    </w:r>
                    <w:r>
                      <w:rPr>
                        <w:spacing w:val="-5"/>
                      </w:rPr>
                      <w:instrText xml:space="preserve"> PAGE  \* roman </w:instrText>
                    </w:r>
                    <w:r>
                      <w:rPr>
                        <w:spacing w:val="-5"/>
                      </w:rPr>
                      <w:fldChar w:fldCharType="separate"/>
                    </w:r>
                    <w:r>
                      <w:rPr>
                        <w:spacing w:val="-5"/>
                      </w:rPr>
                      <w:t>iii</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8890A" w14:textId="77777777" w:rsidR="00462241" w:rsidRDefault="00A227DC">
    <w:pPr>
      <w:pStyle w:val="BodyText"/>
      <w:spacing w:line="14" w:lineRule="auto"/>
      <w:rPr>
        <w:sz w:val="20"/>
      </w:rPr>
    </w:pPr>
    <w:r>
      <w:rPr>
        <w:noProof/>
        <w:sz w:val="20"/>
      </w:rPr>
      <mc:AlternateContent>
        <mc:Choice Requires="wps">
          <w:drawing>
            <wp:anchor distT="0" distB="0" distL="0" distR="0" simplePos="0" relativeHeight="485040640" behindDoc="1" locked="0" layoutInCell="1" allowOverlap="1" wp14:anchorId="1E68890D" wp14:editId="1E68890E">
              <wp:simplePos x="0" y="0"/>
              <wp:positionH relativeFrom="page">
                <wp:posOffset>3788155</wp:posOffset>
              </wp:positionH>
              <wp:positionV relativeFrom="page">
                <wp:posOffset>9429450</wp:posOffset>
              </wp:positionV>
              <wp:extent cx="196215" cy="18478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215" cy="184785"/>
                      </a:xfrm>
                      <a:prstGeom prst="rect">
                        <a:avLst/>
                      </a:prstGeom>
                    </wps:spPr>
                    <wps:txbx>
                      <w:txbxContent>
                        <w:p w14:paraId="1E68894A" w14:textId="77777777" w:rsidR="00462241" w:rsidRDefault="00A227DC">
                          <w:pPr>
                            <w:pStyle w:val="BodyText"/>
                            <w:spacing w:before="20"/>
                            <w:ind w:left="20"/>
                          </w:pPr>
                          <w:r>
                            <w:rPr>
                              <w:spacing w:val="-5"/>
                            </w:rPr>
                            <w:fldChar w:fldCharType="begin"/>
                          </w:r>
                          <w:r>
                            <w:rPr>
                              <w:spacing w:val="-5"/>
                            </w:rPr>
                            <w:instrText xml:space="preserve"> PAGE </w:instrText>
                          </w:r>
                          <w:r>
                            <w:rPr>
                              <w:spacing w:val="-5"/>
                            </w:rPr>
                            <w:fldChar w:fldCharType="separate"/>
                          </w:r>
                          <w:r>
                            <w:rPr>
                              <w:spacing w:val="-5"/>
                            </w:rPr>
                            <w:t>80</w:t>
                          </w:r>
                          <w:r>
                            <w:rPr>
                              <w:spacing w:val="-5"/>
                            </w:rPr>
                            <w:fldChar w:fldCharType="end"/>
                          </w:r>
                        </w:p>
                      </w:txbxContent>
                    </wps:txbx>
                    <wps:bodyPr wrap="square" lIns="0" tIns="0" rIns="0" bIns="0" rtlCol="0">
                      <a:noAutofit/>
                    </wps:bodyPr>
                  </wps:wsp>
                </a:graphicData>
              </a:graphic>
            </wp:anchor>
          </w:drawing>
        </mc:Choice>
        <mc:Fallback>
          <w:pict>
            <v:shapetype w14:anchorId="1E68890D" id="_x0000_t202" coordsize="21600,21600" o:spt="202" path="m,l,21600r21600,l21600,xe">
              <v:stroke joinstyle="miter"/>
              <v:path gradientshapeok="t" o:connecttype="rect"/>
            </v:shapetype>
            <v:shape id="Textbox 3" o:spid="_x0000_s1085" type="#_x0000_t202" style="position:absolute;margin-left:298.3pt;margin-top:742.5pt;width:15.45pt;height:14.55pt;z-index:-18275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" filled="f" stroked="f">
              <v:textbox inset="0,0,0,0">
                <w:txbxContent>
                  <w:p w14:paraId="1E68894A" w14:textId="77777777" w:rsidR="00462241" w:rsidRDefault="00A227DC">
                    <w:pPr>
                      <w:pStyle w:val="BodyText"/>
                      <w:spacing w:before="20"/>
                      <w:ind w:left="20"/>
                    </w:pPr>
                    <w:r>
                      <w:rPr>
                        <w:spacing w:val="-5"/>
                      </w:rPr>
                      <w:fldChar w:fldCharType="begin"/>
                    </w:r>
                    <w:r>
                      <w:rPr>
                        <w:spacing w:val="-5"/>
                      </w:rPr>
                      <w:instrText xml:space="preserve"> PAGE </w:instrText>
                    </w:r>
                    <w:r>
                      <w:rPr>
                        <w:spacing w:val="-5"/>
                      </w:rPr>
                      <w:fldChar w:fldCharType="separate"/>
                    </w:r>
                    <w:r>
                      <w:rPr>
                        <w:spacing w:val="-5"/>
                      </w:rPr>
                      <w:t>80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9314E" w14:textId="77777777" w:rsidR="007E292C" w:rsidRDefault="007E292C">
      <w:r>
        <w:separator/>
      </w:r>
    </w:p>
  </w:footnote>
  <w:footnote w:type="continuationSeparator" w:id="0">
    <w:p w14:paraId="7434D2F6" w14:textId="77777777" w:rsidR="007E292C" w:rsidRDefault="007E29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66A4"/>
    <w:multiLevelType w:val="hybridMultilevel"/>
    <w:tmpl w:val="CEAC2EF8"/>
    <w:lvl w:ilvl="0" w:tplc="5B0E9B1C">
      <w:start w:val="1"/>
      <w:numFmt w:val="decimal"/>
      <w:lvlText w:val="%1."/>
      <w:lvlJc w:val="left"/>
      <w:pPr>
        <w:ind w:left="1440" w:hanging="361"/>
      </w:pPr>
      <w:rPr>
        <w:rFonts w:ascii="Georgia" w:eastAsia="Georgia" w:hAnsi="Georgia" w:cs="Georgia" w:hint="default"/>
        <w:b w:val="0"/>
        <w:bCs w:val="0"/>
        <w:i w:val="0"/>
        <w:iCs w:val="0"/>
        <w:spacing w:val="0"/>
        <w:w w:val="100"/>
        <w:sz w:val="22"/>
        <w:szCs w:val="22"/>
        <w:lang w:val="en-US" w:eastAsia="en-US" w:bidi="ar-SA"/>
      </w:rPr>
    </w:lvl>
    <w:lvl w:ilvl="1" w:tplc="09545154">
      <w:start w:val="1"/>
      <w:numFmt w:val="upperLetter"/>
      <w:lvlText w:val="%2."/>
      <w:lvlJc w:val="left"/>
      <w:pPr>
        <w:ind w:left="1440" w:hanging="361"/>
      </w:pPr>
      <w:rPr>
        <w:rFonts w:ascii="Georgia" w:eastAsia="Georgia" w:hAnsi="Georgia" w:cs="Georgia" w:hint="default"/>
        <w:b w:val="0"/>
        <w:bCs w:val="0"/>
        <w:i w:val="0"/>
        <w:iCs w:val="0"/>
        <w:spacing w:val="0"/>
        <w:w w:val="100"/>
        <w:sz w:val="22"/>
        <w:szCs w:val="22"/>
        <w:lang w:val="en-US" w:eastAsia="en-US" w:bidi="ar-SA"/>
      </w:rPr>
    </w:lvl>
    <w:lvl w:ilvl="2" w:tplc="63DED522">
      <w:start w:val="1"/>
      <w:numFmt w:val="decimal"/>
      <w:lvlText w:val="%3."/>
      <w:lvlJc w:val="left"/>
      <w:pPr>
        <w:ind w:left="2160" w:hanging="361"/>
      </w:pPr>
      <w:rPr>
        <w:rFonts w:hint="default"/>
        <w:spacing w:val="0"/>
        <w:w w:val="100"/>
        <w:lang w:val="en-US" w:eastAsia="en-US" w:bidi="ar-SA"/>
      </w:rPr>
    </w:lvl>
    <w:lvl w:ilvl="3" w:tplc="1E447B7E">
      <w:numFmt w:val="bullet"/>
      <w:lvlText w:val="•"/>
      <w:lvlJc w:val="left"/>
      <w:pPr>
        <w:ind w:left="4240" w:hanging="361"/>
      </w:pPr>
      <w:rPr>
        <w:rFonts w:hint="default"/>
        <w:lang w:val="en-US" w:eastAsia="en-US" w:bidi="ar-SA"/>
      </w:rPr>
    </w:lvl>
    <w:lvl w:ilvl="4" w:tplc="170A54BE">
      <w:numFmt w:val="bullet"/>
      <w:lvlText w:val="•"/>
      <w:lvlJc w:val="left"/>
      <w:pPr>
        <w:ind w:left="5280" w:hanging="361"/>
      </w:pPr>
      <w:rPr>
        <w:rFonts w:hint="default"/>
        <w:lang w:val="en-US" w:eastAsia="en-US" w:bidi="ar-SA"/>
      </w:rPr>
    </w:lvl>
    <w:lvl w:ilvl="5" w:tplc="516E46B6">
      <w:numFmt w:val="bullet"/>
      <w:lvlText w:val="•"/>
      <w:lvlJc w:val="left"/>
      <w:pPr>
        <w:ind w:left="6320" w:hanging="361"/>
      </w:pPr>
      <w:rPr>
        <w:rFonts w:hint="default"/>
        <w:lang w:val="en-US" w:eastAsia="en-US" w:bidi="ar-SA"/>
      </w:rPr>
    </w:lvl>
    <w:lvl w:ilvl="6" w:tplc="3D762FA6">
      <w:numFmt w:val="bullet"/>
      <w:lvlText w:val="•"/>
      <w:lvlJc w:val="left"/>
      <w:pPr>
        <w:ind w:left="7360" w:hanging="361"/>
      </w:pPr>
      <w:rPr>
        <w:rFonts w:hint="default"/>
        <w:lang w:val="en-US" w:eastAsia="en-US" w:bidi="ar-SA"/>
      </w:rPr>
    </w:lvl>
    <w:lvl w:ilvl="7" w:tplc="595C85DE">
      <w:numFmt w:val="bullet"/>
      <w:lvlText w:val="•"/>
      <w:lvlJc w:val="left"/>
      <w:pPr>
        <w:ind w:left="8400" w:hanging="361"/>
      </w:pPr>
      <w:rPr>
        <w:rFonts w:hint="default"/>
        <w:lang w:val="en-US" w:eastAsia="en-US" w:bidi="ar-SA"/>
      </w:rPr>
    </w:lvl>
    <w:lvl w:ilvl="8" w:tplc="32D20144">
      <w:numFmt w:val="bullet"/>
      <w:lvlText w:val="•"/>
      <w:lvlJc w:val="left"/>
      <w:pPr>
        <w:ind w:left="9440" w:hanging="361"/>
      </w:pPr>
      <w:rPr>
        <w:rFonts w:hint="default"/>
        <w:lang w:val="en-US" w:eastAsia="en-US" w:bidi="ar-SA"/>
      </w:rPr>
    </w:lvl>
  </w:abstractNum>
  <w:abstractNum w:abstractNumId="1" w15:restartNumberingAfterBreak="0">
    <w:nsid w:val="02622AA5"/>
    <w:multiLevelType w:val="hybridMultilevel"/>
    <w:tmpl w:val="605E4EB2"/>
    <w:lvl w:ilvl="0" w:tplc="677C84AA">
      <w:start w:val="1"/>
      <w:numFmt w:val="decimal"/>
      <w:lvlText w:val="%1."/>
      <w:lvlJc w:val="left"/>
      <w:pPr>
        <w:ind w:left="1440" w:hanging="361"/>
      </w:pPr>
      <w:rPr>
        <w:rFonts w:ascii="Georgia" w:eastAsia="Georgia" w:hAnsi="Georgia" w:cs="Georgia" w:hint="default"/>
        <w:b w:val="0"/>
        <w:bCs w:val="0"/>
        <w:i w:val="0"/>
        <w:iCs w:val="0"/>
        <w:spacing w:val="0"/>
        <w:w w:val="100"/>
        <w:sz w:val="22"/>
        <w:szCs w:val="22"/>
        <w:lang w:val="en-US" w:eastAsia="en-US" w:bidi="ar-SA"/>
      </w:rPr>
    </w:lvl>
    <w:lvl w:ilvl="1" w:tplc="E87C5B58">
      <w:numFmt w:val="bullet"/>
      <w:lvlText w:val="•"/>
      <w:lvlJc w:val="left"/>
      <w:pPr>
        <w:ind w:left="2448" w:hanging="361"/>
      </w:pPr>
      <w:rPr>
        <w:rFonts w:hint="default"/>
        <w:lang w:val="en-US" w:eastAsia="en-US" w:bidi="ar-SA"/>
      </w:rPr>
    </w:lvl>
    <w:lvl w:ilvl="2" w:tplc="C922D3E0">
      <w:numFmt w:val="bullet"/>
      <w:lvlText w:val="•"/>
      <w:lvlJc w:val="left"/>
      <w:pPr>
        <w:ind w:left="3456" w:hanging="361"/>
      </w:pPr>
      <w:rPr>
        <w:rFonts w:hint="default"/>
        <w:lang w:val="en-US" w:eastAsia="en-US" w:bidi="ar-SA"/>
      </w:rPr>
    </w:lvl>
    <w:lvl w:ilvl="3" w:tplc="BC48C532">
      <w:numFmt w:val="bullet"/>
      <w:lvlText w:val="•"/>
      <w:lvlJc w:val="left"/>
      <w:pPr>
        <w:ind w:left="4464" w:hanging="361"/>
      </w:pPr>
      <w:rPr>
        <w:rFonts w:hint="default"/>
        <w:lang w:val="en-US" w:eastAsia="en-US" w:bidi="ar-SA"/>
      </w:rPr>
    </w:lvl>
    <w:lvl w:ilvl="4" w:tplc="B4E07D88">
      <w:numFmt w:val="bullet"/>
      <w:lvlText w:val="•"/>
      <w:lvlJc w:val="left"/>
      <w:pPr>
        <w:ind w:left="5472" w:hanging="361"/>
      </w:pPr>
      <w:rPr>
        <w:rFonts w:hint="default"/>
        <w:lang w:val="en-US" w:eastAsia="en-US" w:bidi="ar-SA"/>
      </w:rPr>
    </w:lvl>
    <w:lvl w:ilvl="5" w:tplc="360CBF80">
      <w:numFmt w:val="bullet"/>
      <w:lvlText w:val="•"/>
      <w:lvlJc w:val="left"/>
      <w:pPr>
        <w:ind w:left="6480" w:hanging="361"/>
      </w:pPr>
      <w:rPr>
        <w:rFonts w:hint="default"/>
        <w:lang w:val="en-US" w:eastAsia="en-US" w:bidi="ar-SA"/>
      </w:rPr>
    </w:lvl>
    <w:lvl w:ilvl="6" w:tplc="0E14737E">
      <w:numFmt w:val="bullet"/>
      <w:lvlText w:val="•"/>
      <w:lvlJc w:val="left"/>
      <w:pPr>
        <w:ind w:left="7488" w:hanging="361"/>
      </w:pPr>
      <w:rPr>
        <w:rFonts w:hint="default"/>
        <w:lang w:val="en-US" w:eastAsia="en-US" w:bidi="ar-SA"/>
      </w:rPr>
    </w:lvl>
    <w:lvl w:ilvl="7" w:tplc="05BA18AE">
      <w:numFmt w:val="bullet"/>
      <w:lvlText w:val="•"/>
      <w:lvlJc w:val="left"/>
      <w:pPr>
        <w:ind w:left="8496" w:hanging="361"/>
      </w:pPr>
      <w:rPr>
        <w:rFonts w:hint="default"/>
        <w:lang w:val="en-US" w:eastAsia="en-US" w:bidi="ar-SA"/>
      </w:rPr>
    </w:lvl>
    <w:lvl w:ilvl="8" w:tplc="43880D5C">
      <w:numFmt w:val="bullet"/>
      <w:lvlText w:val="•"/>
      <w:lvlJc w:val="left"/>
      <w:pPr>
        <w:ind w:left="9504" w:hanging="361"/>
      </w:pPr>
      <w:rPr>
        <w:rFonts w:hint="default"/>
        <w:lang w:val="en-US" w:eastAsia="en-US" w:bidi="ar-SA"/>
      </w:rPr>
    </w:lvl>
  </w:abstractNum>
  <w:abstractNum w:abstractNumId="2" w15:restartNumberingAfterBreak="0">
    <w:nsid w:val="028E242A"/>
    <w:multiLevelType w:val="hybridMultilevel"/>
    <w:tmpl w:val="2E02653C"/>
    <w:lvl w:ilvl="0" w:tplc="04E66B58">
      <w:numFmt w:val="bullet"/>
      <w:lvlText w:val=""/>
      <w:lvlJc w:val="left"/>
      <w:pPr>
        <w:ind w:left="1440" w:hanging="361"/>
      </w:pPr>
      <w:rPr>
        <w:rFonts w:ascii="Symbol" w:eastAsia="Symbol" w:hAnsi="Symbol" w:cs="Symbol" w:hint="default"/>
        <w:b w:val="0"/>
        <w:bCs w:val="0"/>
        <w:i w:val="0"/>
        <w:iCs w:val="0"/>
        <w:spacing w:val="0"/>
        <w:w w:val="100"/>
        <w:sz w:val="22"/>
        <w:szCs w:val="22"/>
        <w:lang w:val="en-US" w:eastAsia="en-US" w:bidi="ar-SA"/>
      </w:rPr>
    </w:lvl>
    <w:lvl w:ilvl="1" w:tplc="93F6AA70">
      <w:numFmt w:val="bullet"/>
      <w:lvlText w:val="•"/>
      <w:lvlJc w:val="left"/>
      <w:pPr>
        <w:ind w:left="2448" w:hanging="361"/>
      </w:pPr>
      <w:rPr>
        <w:rFonts w:hint="default"/>
        <w:lang w:val="en-US" w:eastAsia="en-US" w:bidi="ar-SA"/>
      </w:rPr>
    </w:lvl>
    <w:lvl w:ilvl="2" w:tplc="0F42D8BE">
      <w:numFmt w:val="bullet"/>
      <w:lvlText w:val="•"/>
      <w:lvlJc w:val="left"/>
      <w:pPr>
        <w:ind w:left="3456" w:hanging="361"/>
      </w:pPr>
      <w:rPr>
        <w:rFonts w:hint="default"/>
        <w:lang w:val="en-US" w:eastAsia="en-US" w:bidi="ar-SA"/>
      </w:rPr>
    </w:lvl>
    <w:lvl w:ilvl="3" w:tplc="91A87F80">
      <w:numFmt w:val="bullet"/>
      <w:lvlText w:val="•"/>
      <w:lvlJc w:val="left"/>
      <w:pPr>
        <w:ind w:left="4464" w:hanging="361"/>
      </w:pPr>
      <w:rPr>
        <w:rFonts w:hint="default"/>
        <w:lang w:val="en-US" w:eastAsia="en-US" w:bidi="ar-SA"/>
      </w:rPr>
    </w:lvl>
    <w:lvl w:ilvl="4" w:tplc="B2A2A048">
      <w:numFmt w:val="bullet"/>
      <w:lvlText w:val="•"/>
      <w:lvlJc w:val="left"/>
      <w:pPr>
        <w:ind w:left="5472" w:hanging="361"/>
      </w:pPr>
      <w:rPr>
        <w:rFonts w:hint="default"/>
        <w:lang w:val="en-US" w:eastAsia="en-US" w:bidi="ar-SA"/>
      </w:rPr>
    </w:lvl>
    <w:lvl w:ilvl="5" w:tplc="57FA66C6">
      <w:numFmt w:val="bullet"/>
      <w:lvlText w:val="•"/>
      <w:lvlJc w:val="left"/>
      <w:pPr>
        <w:ind w:left="6480" w:hanging="361"/>
      </w:pPr>
      <w:rPr>
        <w:rFonts w:hint="default"/>
        <w:lang w:val="en-US" w:eastAsia="en-US" w:bidi="ar-SA"/>
      </w:rPr>
    </w:lvl>
    <w:lvl w:ilvl="6" w:tplc="16063180">
      <w:numFmt w:val="bullet"/>
      <w:lvlText w:val="•"/>
      <w:lvlJc w:val="left"/>
      <w:pPr>
        <w:ind w:left="7488" w:hanging="361"/>
      </w:pPr>
      <w:rPr>
        <w:rFonts w:hint="default"/>
        <w:lang w:val="en-US" w:eastAsia="en-US" w:bidi="ar-SA"/>
      </w:rPr>
    </w:lvl>
    <w:lvl w:ilvl="7" w:tplc="67523752">
      <w:numFmt w:val="bullet"/>
      <w:lvlText w:val="•"/>
      <w:lvlJc w:val="left"/>
      <w:pPr>
        <w:ind w:left="8496" w:hanging="361"/>
      </w:pPr>
      <w:rPr>
        <w:rFonts w:hint="default"/>
        <w:lang w:val="en-US" w:eastAsia="en-US" w:bidi="ar-SA"/>
      </w:rPr>
    </w:lvl>
    <w:lvl w:ilvl="8" w:tplc="BA280246">
      <w:numFmt w:val="bullet"/>
      <w:lvlText w:val="•"/>
      <w:lvlJc w:val="left"/>
      <w:pPr>
        <w:ind w:left="9504" w:hanging="361"/>
      </w:pPr>
      <w:rPr>
        <w:rFonts w:hint="default"/>
        <w:lang w:val="en-US" w:eastAsia="en-US" w:bidi="ar-SA"/>
      </w:rPr>
    </w:lvl>
  </w:abstractNum>
  <w:abstractNum w:abstractNumId="3" w15:restartNumberingAfterBreak="0">
    <w:nsid w:val="031F6E6D"/>
    <w:multiLevelType w:val="hybridMultilevel"/>
    <w:tmpl w:val="21A64D04"/>
    <w:lvl w:ilvl="0" w:tplc="256C25AE">
      <w:numFmt w:val="bullet"/>
      <w:lvlText w:val=""/>
      <w:lvlJc w:val="left"/>
      <w:pPr>
        <w:ind w:left="1440" w:hanging="361"/>
      </w:pPr>
      <w:rPr>
        <w:rFonts w:ascii="Symbol" w:eastAsia="Symbol" w:hAnsi="Symbol" w:cs="Symbol" w:hint="default"/>
        <w:b w:val="0"/>
        <w:bCs w:val="0"/>
        <w:i w:val="0"/>
        <w:iCs w:val="0"/>
        <w:spacing w:val="0"/>
        <w:w w:val="100"/>
        <w:sz w:val="22"/>
        <w:szCs w:val="22"/>
        <w:lang w:val="en-US" w:eastAsia="en-US" w:bidi="ar-SA"/>
      </w:rPr>
    </w:lvl>
    <w:lvl w:ilvl="1" w:tplc="E43EB188">
      <w:numFmt w:val="bullet"/>
      <w:lvlText w:val="•"/>
      <w:lvlJc w:val="left"/>
      <w:pPr>
        <w:ind w:left="2448" w:hanging="361"/>
      </w:pPr>
      <w:rPr>
        <w:rFonts w:hint="default"/>
        <w:lang w:val="en-US" w:eastAsia="en-US" w:bidi="ar-SA"/>
      </w:rPr>
    </w:lvl>
    <w:lvl w:ilvl="2" w:tplc="561E4156">
      <w:numFmt w:val="bullet"/>
      <w:lvlText w:val="•"/>
      <w:lvlJc w:val="left"/>
      <w:pPr>
        <w:ind w:left="3456" w:hanging="361"/>
      </w:pPr>
      <w:rPr>
        <w:rFonts w:hint="default"/>
        <w:lang w:val="en-US" w:eastAsia="en-US" w:bidi="ar-SA"/>
      </w:rPr>
    </w:lvl>
    <w:lvl w:ilvl="3" w:tplc="D71498F8">
      <w:numFmt w:val="bullet"/>
      <w:lvlText w:val="•"/>
      <w:lvlJc w:val="left"/>
      <w:pPr>
        <w:ind w:left="4464" w:hanging="361"/>
      </w:pPr>
      <w:rPr>
        <w:rFonts w:hint="default"/>
        <w:lang w:val="en-US" w:eastAsia="en-US" w:bidi="ar-SA"/>
      </w:rPr>
    </w:lvl>
    <w:lvl w:ilvl="4" w:tplc="D646B7DE">
      <w:numFmt w:val="bullet"/>
      <w:lvlText w:val="•"/>
      <w:lvlJc w:val="left"/>
      <w:pPr>
        <w:ind w:left="5472" w:hanging="361"/>
      </w:pPr>
      <w:rPr>
        <w:rFonts w:hint="default"/>
        <w:lang w:val="en-US" w:eastAsia="en-US" w:bidi="ar-SA"/>
      </w:rPr>
    </w:lvl>
    <w:lvl w:ilvl="5" w:tplc="30F6983A">
      <w:numFmt w:val="bullet"/>
      <w:lvlText w:val="•"/>
      <w:lvlJc w:val="left"/>
      <w:pPr>
        <w:ind w:left="6480" w:hanging="361"/>
      </w:pPr>
      <w:rPr>
        <w:rFonts w:hint="default"/>
        <w:lang w:val="en-US" w:eastAsia="en-US" w:bidi="ar-SA"/>
      </w:rPr>
    </w:lvl>
    <w:lvl w:ilvl="6" w:tplc="5EA43028">
      <w:numFmt w:val="bullet"/>
      <w:lvlText w:val="•"/>
      <w:lvlJc w:val="left"/>
      <w:pPr>
        <w:ind w:left="7488" w:hanging="361"/>
      </w:pPr>
      <w:rPr>
        <w:rFonts w:hint="default"/>
        <w:lang w:val="en-US" w:eastAsia="en-US" w:bidi="ar-SA"/>
      </w:rPr>
    </w:lvl>
    <w:lvl w:ilvl="7" w:tplc="EBB2C800">
      <w:numFmt w:val="bullet"/>
      <w:lvlText w:val="•"/>
      <w:lvlJc w:val="left"/>
      <w:pPr>
        <w:ind w:left="8496" w:hanging="361"/>
      </w:pPr>
      <w:rPr>
        <w:rFonts w:hint="default"/>
        <w:lang w:val="en-US" w:eastAsia="en-US" w:bidi="ar-SA"/>
      </w:rPr>
    </w:lvl>
    <w:lvl w:ilvl="8" w:tplc="4C8C2932">
      <w:numFmt w:val="bullet"/>
      <w:lvlText w:val="•"/>
      <w:lvlJc w:val="left"/>
      <w:pPr>
        <w:ind w:left="9504" w:hanging="361"/>
      </w:pPr>
      <w:rPr>
        <w:rFonts w:hint="default"/>
        <w:lang w:val="en-US" w:eastAsia="en-US" w:bidi="ar-SA"/>
      </w:rPr>
    </w:lvl>
  </w:abstractNum>
  <w:abstractNum w:abstractNumId="4" w15:restartNumberingAfterBreak="0">
    <w:nsid w:val="04630681"/>
    <w:multiLevelType w:val="hybridMultilevel"/>
    <w:tmpl w:val="76A880EE"/>
    <w:lvl w:ilvl="0" w:tplc="8B5CEBA2">
      <w:numFmt w:val="bullet"/>
      <w:lvlText w:val=""/>
      <w:lvlJc w:val="left"/>
      <w:pPr>
        <w:ind w:left="1440" w:hanging="361"/>
      </w:pPr>
      <w:rPr>
        <w:rFonts w:ascii="Symbol" w:eastAsia="Symbol" w:hAnsi="Symbol" w:cs="Symbol" w:hint="default"/>
        <w:b w:val="0"/>
        <w:bCs w:val="0"/>
        <w:i w:val="0"/>
        <w:iCs w:val="0"/>
        <w:spacing w:val="0"/>
        <w:w w:val="100"/>
        <w:sz w:val="22"/>
        <w:szCs w:val="22"/>
        <w:lang w:val="en-US" w:eastAsia="en-US" w:bidi="ar-SA"/>
      </w:rPr>
    </w:lvl>
    <w:lvl w:ilvl="1" w:tplc="2B0CCE2E">
      <w:numFmt w:val="bullet"/>
      <w:lvlText w:val="•"/>
      <w:lvlJc w:val="left"/>
      <w:pPr>
        <w:ind w:left="2448" w:hanging="361"/>
      </w:pPr>
      <w:rPr>
        <w:rFonts w:hint="default"/>
        <w:lang w:val="en-US" w:eastAsia="en-US" w:bidi="ar-SA"/>
      </w:rPr>
    </w:lvl>
    <w:lvl w:ilvl="2" w:tplc="5128BC5A">
      <w:numFmt w:val="bullet"/>
      <w:lvlText w:val="•"/>
      <w:lvlJc w:val="left"/>
      <w:pPr>
        <w:ind w:left="3456" w:hanging="361"/>
      </w:pPr>
      <w:rPr>
        <w:rFonts w:hint="default"/>
        <w:lang w:val="en-US" w:eastAsia="en-US" w:bidi="ar-SA"/>
      </w:rPr>
    </w:lvl>
    <w:lvl w:ilvl="3" w:tplc="57FA9102">
      <w:numFmt w:val="bullet"/>
      <w:lvlText w:val="•"/>
      <w:lvlJc w:val="left"/>
      <w:pPr>
        <w:ind w:left="4464" w:hanging="361"/>
      </w:pPr>
      <w:rPr>
        <w:rFonts w:hint="default"/>
        <w:lang w:val="en-US" w:eastAsia="en-US" w:bidi="ar-SA"/>
      </w:rPr>
    </w:lvl>
    <w:lvl w:ilvl="4" w:tplc="5E68354E">
      <w:numFmt w:val="bullet"/>
      <w:lvlText w:val="•"/>
      <w:lvlJc w:val="left"/>
      <w:pPr>
        <w:ind w:left="5472" w:hanging="361"/>
      </w:pPr>
      <w:rPr>
        <w:rFonts w:hint="default"/>
        <w:lang w:val="en-US" w:eastAsia="en-US" w:bidi="ar-SA"/>
      </w:rPr>
    </w:lvl>
    <w:lvl w:ilvl="5" w:tplc="414C5894">
      <w:numFmt w:val="bullet"/>
      <w:lvlText w:val="•"/>
      <w:lvlJc w:val="left"/>
      <w:pPr>
        <w:ind w:left="6480" w:hanging="361"/>
      </w:pPr>
      <w:rPr>
        <w:rFonts w:hint="default"/>
        <w:lang w:val="en-US" w:eastAsia="en-US" w:bidi="ar-SA"/>
      </w:rPr>
    </w:lvl>
    <w:lvl w:ilvl="6" w:tplc="B680C670">
      <w:numFmt w:val="bullet"/>
      <w:lvlText w:val="•"/>
      <w:lvlJc w:val="left"/>
      <w:pPr>
        <w:ind w:left="7488" w:hanging="361"/>
      </w:pPr>
      <w:rPr>
        <w:rFonts w:hint="default"/>
        <w:lang w:val="en-US" w:eastAsia="en-US" w:bidi="ar-SA"/>
      </w:rPr>
    </w:lvl>
    <w:lvl w:ilvl="7" w:tplc="34EA4B90">
      <w:numFmt w:val="bullet"/>
      <w:lvlText w:val="•"/>
      <w:lvlJc w:val="left"/>
      <w:pPr>
        <w:ind w:left="8496" w:hanging="361"/>
      </w:pPr>
      <w:rPr>
        <w:rFonts w:hint="default"/>
        <w:lang w:val="en-US" w:eastAsia="en-US" w:bidi="ar-SA"/>
      </w:rPr>
    </w:lvl>
    <w:lvl w:ilvl="8" w:tplc="25BA955A">
      <w:numFmt w:val="bullet"/>
      <w:lvlText w:val="•"/>
      <w:lvlJc w:val="left"/>
      <w:pPr>
        <w:ind w:left="9504" w:hanging="361"/>
      </w:pPr>
      <w:rPr>
        <w:rFonts w:hint="default"/>
        <w:lang w:val="en-US" w:eastAsia="en-US" w:bidi="ar-SA"/>
      </w:rPr>
    </w:lvl>
  </w:abstractNum>
  <w:abstractNum w:abstractNumId="5" w15:restartNumberingAfterBreak="0">
    <w:nsid w:val="05E13065"/>
    <w:multiLevelType w:val="hybridMultilevel"/>
    <w:tmpl w:val="7F2C1938"/>
    <w:lvl w:ilvl="0" w:tplc="D4E877C2">
      <w:start w:val="1"/>
      <w:numFmt w:val="decimal"/>
      <w:lvlText w:val="%1."/>
      <w:lvlJc w:val="left"/>
      <w:pPr>
        <w:ind w:left="1440" w:hanging="361"/>
      </w:pPr>
      <w:rPr>
        <w:rFonts w:ascii="Georgia" w:eastAsia="Georgia" w:hAnsi="Georgia" w:cs="Georgia" w:hint="default"/>
        <w:b w:val="0"/>
        <w:bCs w:val="0"/>
        <w:i w:val="0"/>
        <w:iCs w:val="0"/>
        <w:spacing w:val="0"/>
        <w:w w:val="100"/>
        <w:sz w:val="22"/>
        <w:szCs w:val="22"/>
        <w:lang w:val="en-US" w:eastAsia="en-US" w:bidi="ar-SA"/>
      </w:rPr>
    </w:lvl>
    <w:lvl w:ilvl="1" w:tplc="B25C1C62">
      <w:start w:val="1"/>
      <w:numFmt w:val="lowerLetter"/>
      <w:lvlText w:val="%2."/>
      <w:lvlJc w:val="left"/>
      <w:pPr>
        <w:ind w:left="1440" w:hanging="361"/>
      </w:pPr>
      <w:rPr>
        <w:rFonts w:ascii="Georgia" w:eastAsia="Georgia" w:hAnsi="Georgia" w:cs="Georgia" w:hint="default"/>
        <w:b w:val="0"/>
        <w:bCs w:val="0"/>
        <w:i w:val="0"/>
        <w:iCs w:val="0"/>
        <w:spacing w:val="-1"/>
        <w:w w:val="100"/>
        <w:sz w:val="22"/>
        <w:szCs w:val="22"/>
        <w:lang w:val="en-US" w:eastAsia="en-US" w:bidi="ar-SA"/>
      </w:rPr>
    </w:lvl>
    <w:lvl w:ilvl="2" w:tplc="2FEE47EC">
      <w:numFmt w:val="bullet"/>
      <w:lvlText w:val="•"/>
      <w:lvlJc w:val="left"/>
      <w:pPr>
        <w:ind w:left="3456" w:hanging="361"/>
      </w:pPr>
      <w:rPr>
        <w:rFonts w:hint="default"/>
        <w:lang w:val="en-US" w:eastAsia="en-US" w:bidi="ar-SA"/>
      </w:rPr>
    </w:lvl>
    <w:lvl w:ilvl="3" w:tplc="BBFA1FE2">
      <w:numFmt w:val="bullet"/>
      <w:lvlText w:val="•"/>
      <w:lvlJc w:val="left"/>
      <w:pPr>
        <w:ind w:left="4464" w:hanging="361"/>
      </w:pPr>
      <w:rPr>
        <w:rFonts w:hint="default"/>
        <w:lang w:val="en-US" w:eastAsia="en-US" w:bidi="ar-SA"/>
      </w:rPr>
    </w:lvl>
    <w:lvl w:ilvl="4" w:tplc="79F66BBC">
      <w:numFmt w:val="bullet"/>
      <w:lvlText w:val="•"/>
      <w:lvlJc w:val="left"/>
      <w:pPr>
        <w:ind w:left="5472" w:hanging="361"/>
      </w:pPr>
      <w:rPr>
        <w:rFonts w:hint="default"/>
        <w:lang w:val="en-US" w:eastAsia="en-US" w:bidi="ar-SA"/>
      </w:rPr>
    </w:lvl>
    <w:lvl w:ilvl="5" w:tplc="A540011A">
      <w:numFmt w:val="bullet"/>
      <w:lvlText w:val="•"/>
      <w:lvlJc w:val="left"/>
      <w:pPr>
        <w:ind w:left="6480" w:hanging="361"/>
      </w:pPr>
      <w:rPr>
        <w:rFonts w:hint="default"/>
        <w:lang w:val="en-US" w:eastAsia="en-US" w:bidi="ar-SA"/>
      </w:rPr>
    </w:lvl>
    <w:lvl w:ilvl="6" w:tplc="B52849AA">
      <w:numFmt w:val="bullet"/>
      <w:lvlText w:val="•"/>
      <w:lvlJc w:val="left"/>
      <w:pPr>
        <w:ind w:left="7488" w:hanging="361"/>
      </w:pPr>
      <w:rPr>
        <w:rFonts w:hint="default"/>
        <w:lang w:val="en-US" w:eastAsia="en-US" w:bidi="ar-SA"/>
      </w:rPr>
    </w:lvl>
    <w:lvl w:ilvl="7" w:tplc="7436B8D2">
      <w:numFmt w:val="bullet"/>
      <w:lvlText w:val="•"/>
      <w:lvlJc w:val="left"/>
      <w:pPr>
        <w:ind w:left="8496" w:hanging="361"/>
      </w:pPr>
      <w:rPr>
        <w:rFonts w:hint="default"/>
        <w:lang w:val="en-US" w:eastAsia="en-US" w:bidi="ar-SA"/>
      </w:rPr>
    </w:lvl>
    <w:lvl w:ilvl="8" w:tplc="CCC2CDCA">
      <w:numFmt w:val="bullet"/>
      <w:lvlText w:val="•"/>
      <w:lvlJc w:val="left"/>
      <w:pPr>
        <w:ind w:left="9504" w:hanging="361"/>
      </w:pPr>
      <w:rPr>
        <w:rFonts w:hint="default"/>
        <w:lang w:val="en-US" w:eastAsia="en-US" w:bidi="ar-SA"/>
      </w:rPr>
    </w:lvl>
  </w:abstractNum>
  <w:abstractNum w:abstractNumId="6" w15:restartNumberingAfterBreak="0">
    <w:nsid w:val="06AD4B71"/>
    <w:multiLevelType w:val="hybridMultilevel"/>
    <w:tmpl w:val="F788DFFA"/>
    <w:lvl w:ilvl="0" w:tplc="37CCDEB8">
      <w:numFmt w:val="bullet"/>
      <w:lvlText w:val=""/>
      <w:lvlJc w:val="left"/>
      <w:pPr>
        <w:ind w:left="1441" w:hanging="361"/>
      </w:pPr>
      <w:rPr>
        <w:rFonts w:ascii="Symbol" w:eastAsia="Symbol" w:hAnsi="Symbol" w:cs="Symbol" w:hint="default"/>
        <w:spacing w:val="0"/>
        <w:w w:val="100"/>
        <w:lang w:val="en-US" w:eastAsia="en-US" w:bidi="ar-SA"/>
      </w:rPr>
    </w:lvl>
    <w:lvl w:ilvl="1" w:tplc="E0C45ACA">
      <w:numFmt w:val="bullet"/>
      <w:lvlText w:val="•"/>
      <w:lvlJc w:val="left"/>
      <w:pPr>
        <w:ind w:left="2448" w:hanging="361"/>
      </w:pPr>
      <w:rPr>
        <w:rFonts w:hint="default"/>
        <w:lang w:val="en-US" w:eastAsia="en-US" w:bidi="ar-SA"/>
      </w:rPr>
    </w:lvl>
    <w:lvl w:ilvl="2" w:tplc="4E72FCFE">
      <w:numFmt w:val="bullet"/>
      <w:lvlText w:val="•"/>
      <w:lvlJc w:val="left"/>
      <w:pPr>
        <w:ind w:left="3456" w:hanging="361"/>
      </w:pPr>
      <w:rPr>
        <w:rFonts w:hint="default"/>
        <w:lang w:val="en-US" w:eastAsia="en-US" w:bidi="ar-SA"/>
      </w:rPr>
    </w:lvl>
    <w:lvl w:ilvl="3" w:tplc="254ACCD2">
      <w:numFmt w:val="bullet"/>
      <w:lvlText w:val="•"/>
      <w:lvlJc w:val="left"/>
      <w:pPr>
        <w:ind w:left="4464" w:hanging="361"/>
      </w:pPr>
      <w:rPr>
        <w:rFonts w:hint="default"/>
        <w:lang w:val="en-US" w:eastAsia="en-US" w:bidi="ar-SA"/>
      </w:rPr>
    </w:lvl>
    <w:lvl w:ilvl="4" w:tplc="409C266E">
      <w:numFmt w:val="bullet"/>
      <w:lvlText w:val="•"/>
      <w:lvlJc w:val="left"/>
      <w:pPr>
        <w:ind w:left="5472" w:hanging="361"/>
      </w:pPr>
      <w:rPr>
        <w:rFonts w:hint="default"/>
        <w:lang w:val="en-US" w:eastAsia="en-US" w:bidi="ar-SA"/>
      </w:rPr>
    </w:lvl>
    <w:lvl w:ilvl="5" w:tplc="A16AEB16">
      <w:numFmt w:val="bullet"/>
      <w:lvlText w:val="•"/>
      <w:lvlJc w:val="left"/>
      <w:pPr>
        <w:ind w:left="6480" w:hanging="361"/>
      </w:pPr>
      <w:rPr>
        <w:rFonts w:hint="default"/>
        <w:lang w:val="en-US" w:eastAsia="en-US" w:bidi="ar-SA"/>
      </w:rPr>
    </w:lvl>
    <w:lvl w:ilvl="6" w:tplc="574ED4F6">
      <w:numFmt w:val="bullet"/>
      <w:lvlText w:val="•"/>
      <w:lvlJc w:val="left"/>
      <w:pPr>
        <w:ind w:left="7488" w:hanging="361"/>
      </w:pPr>
      <w:rPr>
        <w:rFonts w:hint="default"/>
        <w:lang w:val="en-US" w:eastAsia="en-US" w:bidi="ar-SA"/>
      </w:rPr>
    </w:lvl>
    <w:lvl w:ilvl="7" w:tplc="9032668A">
      <w:numFmt w:val="bullet"/>
      <w:lvlText w:val="•"/>
      <w:lvlJc w:val="left"/>
      <w:pPr>
        <w:ind w:left="8496" w:hanging="361"/>
      </w:pPr>
      <w:rPr>
        <w:rFonts w:hint="default"/>
        <w:lang w:val="en-US" w:eastAsia="en-US" w:bidi="ar-SA"/>
      </w:rPr>
    </w:lvl>
    <w:lvl w:ilvl="8" w:tplc="4FF029EC">
      <w:numFmt w:val="bullet"/>
      <w:lvlText w:val="•"/>
      <w:lvlJc w:val="left"/>
      <w:pPr>
        <w:ind w:left="9504" w:hanging="361"/>
      </w:pPr>
      <w:rPr>
        <w:rFonts w:hint="default"/>
        <w:lang w:val="en-US" w:eastAsia="en-US" w:bidi="ar-SA"/>
      </w:rPr>
    </w:lvl>
  </w:abstractNum>
  <w:abstractNum w:abstractNumId="7" w15:restartNumberingAfterBreak="0">
    <w:nsid w:val="07E51008"/>
    <w:multiLevelType w:val="hybridMultilevel"/>
    <w:tmpl w:val="50123B3C"/>
    <w:lvl w:ilvl="0" w:tplc="F3349854">
      <w:start w:val="1"/>
      <w:numFmt w:val="lowerLetter"/>
      <w:lvlText w:val="(%1)"/>
      <w:lvlJc w:val="left"/>
      <w:pPr>
        <w:ind w:left="1051" w:hanging="332"/>
      </w:pPr>
      <w:rPr>
        <w:rFonts w:ascii="Georgia" w:eastAsia="Georgia" w:hAnsi="Georgia" w:cs="Georgia" w:hint="default"/>
        <w:b w:val="0"/>
        <w:bCs w:val="0"/>
        <w:i w:val="0"/>
        <w:iCs w:val="0"/>
        <w:spacing w:val="-1"/>
        <w:w w:val="100"/>
        <w:sz w:val="22"/>
        <w:szCs w:val="22"/>
        <w:lang w:val="en-US" w:eastAsia="en-US" w:bidi="ar-SA"/>
      </w:rPr>
    </w:lvl>
    <w:lvl w:ilvl="1" w:tplc="552603B4">
      <w:start w:val="1"/>
      <w:numFmt w:val="decimal"/>
      <w:lvlText w:val="(%2)"/>
      <w:lvlJc w:val="left"/>
      <w:pPr>
        <w:ind w:left="1754" w:hanging="315"/>
      </w:pPr>
      <w:rPr>
        <w:rFonts w:ascii="Georgia" w:eastAsia="Georgia" w:hAnsi="Georgia" w:cs="Georgia" w:hint="default"/>
        <w:b w:val="0"/>
        <w:bCs w:val="0"/>
        <w:i w:val="0"/>
        <w:iCs w:val="0"/>
        <w:spacing w:val="-2"/>
        <w:w w:val="100"/>
        <w:sz w:val="22"/>
        <w:szCs w:val="22"/>
        <w:lang w:val="en-US" w:eastAsia="en-US" w:bidi="ar-SA"/>
      </w:rPr>
    </w:lvl>
    <w:lvl w:ilvl="2" w:tplc="582CEC64">
      <w:start w:val="1"/>
      <w:numFmt w:val="upperLetter"/>
      <w:lvlText w:val="(%3)"/>
      <w:lvlJc w:val="left"/>
      <w:pPr>
        <w:ind w:left="2527" w:hanging="368"/>
      </w:pPr>
      <w:rPr>
        <w:rFonts w:ascii="Georgia" w:eastAsia="Georgia" w:hAnsi="Georgia" w:cs="Georgia" w:hint="default"/>
        <w:b w:val="0"/>
        <w:bCs w:val="0"/>
        <w:i w:val="0"/>
        <w:iCs w:val="0"/>
        <w:spacing w:val="-2"/>
        <w:w w:val="100"/>
        <w:sz w:val="22"/>
        <w:szCs w:val="22"/>
        <w:lang w:val="en-US" w:eastAsia="en-US" w:bidi="ar-SA"/>
      </w:rPr>
    </w:lvl>
    <w:lvl w:ilvl="3" w:tplc="40CC61F2">
      <w:start w:val="1"/>
      <w:numFmt w:val="lowerRoman"/>
      <w:lvlText w:val="(%4)"/>
      <w:lvlJc w:val="left"/>
      <w:pPr>
        <w:ind w:left="3165" w:hanging="286"/>
      </w:pPr>
      <w:rPr>
        <w:rFonts w:ascii="Georgia" w:eastAsia="Georgia" w:hAnsi="Georgia" w:cs="Georgia" w:hint="default"/>
        <w:b w:val="0"/>
        <w:bCs w:val="0"/>
        <w:i w:val="0"/>
        <w:iCs w:val="0"/>
        <w:spacing w:val="0"/>
        <w:w w:val="100"/>
        <w:sz w:val="22"/>
        <w:szCs w:val="22"/>
        <w:lang w:val="en-US" w:eastAsia="en-US" w:bidi="ar-SA"/>
      </w:rPr>
    </w:lvl>
    <w:lvl w:ilvl="4" w:tplc="07A815C4">
      <w:numFmt w:val="bullet"/>
      <w:lvlText w:val="•"/>
      <w:lvlJc w:val="left"/>
      <w:pPr>
        <w:ind w:left="4354" w:hanging="286"/>
      </w:pPr>
      <w:rPr>
        <w:rFonts w:hint="default"/>
        <w:lang w:val="en-US" w:eastAsia="en-US" w:bidi="ar-SA"/>
      </w:rPr>
    </w:lvl>
    <w:lvl w:ilvl="5" w:tplc="3FB69326">
      <w:numFmt w:val="bullet"/>
      <w:lvlText w:val="•"/>
      <w:lvlJc w:val="left"/>
      <w:pPr>
        <w:ind w:left="5548" w:hanging="286"/>
      </w:pPr>
      <w:rPr>
        <w:rFonts w:hint="default"/>
        <w:lang w:val="en-US" w:eastAsia="en-US" w:bidi="ar-SA"/>
      </w:rPr>
    </w:lvl>
    <w:lvl w:ilvl="6" w:tplc="AC98B7CA">
      <w:numFmt w:val="bullet"/>
      <w:lvlText w:val="•"/>
      <w:lvlJc w:val="left"/>
      <w:pPr>
        <w:ind w:left="6742" w:hanging="286"/>
      </w:pPr>
      <w:rPr>
        <w:rFonts w:hint="default"/>
        <w:lang w:val="en-US" w:eastAsia="en-US" w:bidi="ar-SA"/>
      </w:rPr>
    </w:lvl>
    <w:lvl w:ilvl="7" w:tplc="78A4CB42">
      <w:numFmt w:val="bullet"/>
      <w:lvlText w:val="•"/>
      <w:lvlJc w:val="left"/>
      <w:pPr>
        <w:ind w:left="7937" w:hanging="286"/>
      </w:pPr>
      <w:rPr>
        <w:rFonts w:hint="default"/>
        <w:lang w:val="en-US" w:eastAsia="en-US" w:bidi="ar-SA"/>
      </w:rPr>
    </w:lvl>
    <w:lvl w:ilvl="8" w:tplc="4E847076">
      <w:numFmt w:val="bullet"/>
      <w:lvlText w:val="•"/>
      <w:lvlJc w:val="left"/>
      <w:pPr>
        <w:ind w:left="9131" w:hanging="286"/>
      </w:pPr>
      <w:rPr>
        <w:rFonts w:hint="default"/>
        <w:lang w:val="en-US" w:eastAsia="en-US" w:bidi="ar-SA"/>
      </w:rPr>
    </w:lvl>
  </w:abstractNum>
  <w:abstractNum w:abstractNumId="8" w15:restartNumberingAfterBreak="0">
    <w:nsid w:val="0BE5758E"/>
    <w:multiLevelType w:val="hybridMultilevel"/>
    <w:tmpl w:val="2EF26BB4"/>
    <w:lvl w:ilvl="0" w:tplc="39A607D8">
      <w:start w:val="1"/>
      <w:numFmt w:val="decimal"/>
      <w:lvlText w:val="%1."/>
      <w:lvlJc w:val="left"/>
      <w:pPr>
        <w:ind w:left="1440" w:hanging="361"/>
      </w:pPr>
      <w:rPr>
        <w:rFonts w:ascii="Georgia" w:eastAsia="Georgia" w:hAnsi="Georgia" w:cs="Georgia" w:hint="default"/>
        <w:b w:val="0"/>
        <w:bCs w:val="0"/>
        <w:i w:val="0"/>
        <w:iCs w:val="0"/>
        <w:spacing w:val="0"/>
        <w:w w:val="100"/>
        <w:sz w:val="22"/>
        <w:szCs w:val="22"/>
        <w:lang w:val="en-US" w:eastAsia="en-US" w:bidi="ar-SA"/>
      </w:rPr>
    </w:lvl>
    <w:lvl w:ilvl="1" w:tplc="313AD412">
      <w:numFmt w:val="bullet"/>
      <w:lvlText w:val="•"/>
      <w:lvlJc w:val="left"/>
      <w:pPr>
        <w:ind w:left="2448" w:hanging="361"/>
      </w:pPr>
      <w:rPr>
        <w:rFonts w:hint="default"/>
        <w:lang w:val="en-US" w:eastAsia="en-US" w:bidi="ar-SA"/>
      </w:rPr>
    </w:lvl>
    <w:lvl w:ilvl="2" w:tplc="4E22C580">
      <w:numFmt w:val="bullet"/>
      <w:lvlText w:val="•"/>
      <w:lvlJc w:val="left"/>
      <w:pPr>
        <w:ind w:left="3456" w:hanging="361"/>
      </w:pPr>
      <w:rPr>
        <w:rFonts w:hint="default"/>
        <w:lang w:val="en-US" w:eastAsia="en-US" w:bidi="ar-SA"/>
      </w:rPr>
    </w:lvl>
    <w:lvl w:ilvl="3" w:tplc="46104A8E">
      <w:numFmt w:val="bullet"/>
      <w:lvlText w:val="•"/>
      <w:lvlJc w:val="left"/>
      <w:pPr>
        <w:ind w:left="4464" w:hanging="361"/>
      </w:pPr>
      <w:rPr>
        <w:rFonts w:hint="default"/>
        <w:lang w:val="en-US" w:eastAsia="en-US" w:bidi="ar-SA"/>
      </w:rPr>
    </w:lvl>
    <w:lvl w:ilvl="4" w:tplc="99D4E9D8">
      <w:numFmt w:val="bullet"/>
      <w:lvlText w:val="•"/>
      <w:lvlJc w:val="left"/>
      <w:pPr>
        <w:ind w:left="5472" w:hanging="361"/>
      </w:pPr>
      <w:rPr>
        <w:rFonts w:hint="default"/>
        <w:lang w:val="en-US" w:eastAsia="en-US" w:bidi="ar-SA"/>
      </w:rPr>
    </w:lvl>
    <w:lvl w:ilvl="5" w:tplc="8EE44E2C">
      <w:numFmt w:val="bullet"/>
      <w:lvlText w:val="•"/>
      <w:lvlJc w:val="left"/>
      <w:pPr>
        <w:ind w:left="6480" w:hanging="361"/>
      </w:pPr>
      <w:rPr>
        <w:rFonts w:hint="default"/>
        <w:lang w:val="en-US" w:eastAsia="en-US" w:bidi="ar-SA"/>
      </w:rPr>
    </w:lvl>
    <w:lvl w:ilvl="6" w:tplc="7EAE7992">
      <w:numFmt w:val="bullet"/>
      <w:lvlText w:val="•"/>
      <w:lvlJc w:val="left"/>
      <w:pPr>
        <w:ind w:left="7488" w:hanging="361"/>
      </w:pPr>
      <w:rPr>
        <w:rFonts w:hint="default"/>
        <w:lang w:val="en-US" w:eastAsia="en-US" w:bidi="ar-SA"/>
      </w:rPr>
    </w:lvl>
    <w:lvl w:ilvl="7" w:tplc="68A4DFE6">
      <w:numFmt w:val="bullet"/>
      <w:lvlText w:val="•"/>
      <w:lvlJc w:val="left"/>
      <w:pPr>
        <w:ind w:left="8496" w:hanging="361"/>
      </w:pPr>
      <w:rPr>
        <w:rFonts w:hint="default"/>
        <w:lang w:val="en-US" w:eastAsia="en-US" w:bidi="ar-SA"/>
      </w:rPr>
    </w:lvl>
    <w:lvl w:ilvl="8" w:tplc="1F685840">
      <w:numFmt w:val="bullet"/>
      <w:lvlText w:val="•"/>
      <w:lvlJc w:val="left"/>
      <w:pPr>
        <w:ind w:left="9504" w:hanging="361"/>
      </w:pPr>
      <w:rPr>
        <w:rFonts w:hint="default"/>
        <w:lang w:val="en-US" w:eastAsia="en-US" w:bidi="ar-SA"/>
      </w:rPr>
    </w:lvl>
  </w:abstractNum>
  <w:abstractNum w:abstractNumId="9" w15:restartNumberingAfterBreak="0">
    <w:nsid w:val="0CEE330C"/>
    <w:multiLevelType w:val="hybridMultilevel"/>
    <w:tmpl w:val="19949F74"/>
    <w:lvl w:ilvl="0" w:tplc="D278DACE">
      <w:start w:val="1"/>
      <w:numFmt w:val="lowerLetter"/>
      <w:lvlText w:val="%1."/>
      <w:lvlJc w:val="left"/>
      <w:pPr>
        <w:ind w:left="1440" w:hanging="361"/>
      </w:pPr>
      <w:rPr>
        <w:rFonts w:ascii="Georgia" w:eastAsia="Georgia" w:hAnsi="Georgia" w:cs="Georgia" w:hint="default"/>
        <w:b w:val="0"/>
        <w:bCs w:val="0"/>
        <w:i w:val="0"/>
        <w:iCs w:val="0"/>
        <w:spacing w:val="-1"/>
        <w:w w:val="100"/>
        <w:sz w:val="22"/>
        <w:szCs w:val="22"/>
        <w:lang w:val="en-US" w:eastAsia="en-US" w:bidi="ar-SA"/>
      </w:rPr>
    </w:lvl>
    <w:lvl w:ilvl="1" w:tplc="C81A1EDA">
      <w:numFmt w:val="bullet"/>
      <w:lvlText w:val="•"/>
      <w:lvlJc w:val="left"/>
      <w:pPr>
        <w:ind w:left="2448" w:hanging="361"/>
      </w:pPr>
      <w:rPr>
        <w:rFonts w:hint="default"/>
        <w:lang w:val="en-US" w:eastAsia="en-US" w:bidi="ar-SA"/>
      </w:rPr>
    </w:lvl>
    <w:lvl w:ilvl="2" w:tplc="181A00A4">
      <w:numFmt w:val="bullet"/>
      <w:lvlText w:val="•"/>
      <w:lvlJc w:val="left"/>
      <w:pPr>
        <w:ind w:left="3456" w:hanging="361"/>
      </w:pPr>
      <w:rPr>
        <w:rFonts w:hint="default"/>
        <w:lang w:val="en-US" w:eastAsia="en-US" w:bidi="ar-SA"/>
      </w:rPr>
    </w:lvl>
    <w:lvl w:ilvl="3" w:tplc="03841E04">
      <w:numFmt w:val="bullet"/>
      <w:lvlText w:val="•"/>
      <w:lvlJc w:val="left"/>
      <w:pPr>
        <w:ind w:left="4464" w:hanging="361"/>
      </w:pPr>
      <w:rPr>
        <w:rFonts w:hint="default"/>
        <w:lang w:val="en-US" w:eastAsia="en-US" w:bidi="ar-SA"/>
      </w:rPr>
    </w:lvl>
    <w:lvl w:ilvl="4" w:tplc="EE8ADA60">
      <w:numFmt w:val="bullet"/>
      <w:lvlText w:val="•"/>
      <w:lvlJc w:val="left"/>
      <w:pPr>
        <w:ind w:left="5472" w:hanging="361"/>
      </w:pPr>
      <w:rPr>
        <w:rFonts w:hint="default"/>
        <w:lang w:val="en-US" w:eastAsia="en-US" w:bidi="ar-SA"/>
      </w:rPr>
    </w:lvl>
    <w:lvl w:ilvl="5" w:tplc="3DC28A02">
      <w:numFmt w:val="bullet"/>
      <w:lvlText w:val="•"/>
      <w:lvlJc w:val="left"/>
      <w:pPr>
        <w:ind w:left="6480" w:hanging="361"/>
      </w:pPr>
      <w:rPr>
        <w:rFonts w:hint="default"/>
        <w:lang w:val="en-US" w:eastAsia="en-US" w:bidi="ar-SA"/>
      </w:rPr>
    </w:lvl>
    <w:lvl w:ilvl="6" w:tplc="172AE44A">
      <w:numFmt w:val="bullet"/>
      <w:lvlText w:val="•"/>
      <w:lvlJc w:val="left"/>
      <w:pPr>
        <w:ind w:left="7488" w:hanging="361"/>
      </w:pPr>
      <w:rPr>
        <w:rFonts w:hint="default"/>
        <w:lang w:val="en-US" w:eastAsia="en-US" w:bidi="ar-SA"/>
      </w:rPr>
    </w:lvl>
    <w:lvl w:ilvl="7" w:tplc="89ECC1B2">
      <w:numFmt w:val="bullet"/>
      <w:lvlText w:val="•"/>
      <w:lvlJc w:val="left"/>
      <w:pPr>
        <w:ind w:left="8496" w:hanging="361"/>
      </w:pPr>
      <w:rPr>
        <w:rFonts w:hint="default"/>
        <w:lang w:val="en-US" w:eastAsia="en-US" w:bidi="ar-SA"/>
      </w:rPr>
    </w:lvl>
    <w:lvl w:ilvl="8" w:tplc="644C174E">
      <w:numFmt w:val="bullet"/>
      <w:lvlText w:val="•"/>
      <w:lvlJc w:val="left"/>
      <w:pPr>
        <w:ind w:left="9504" w:hanging="361"/>
      </w:pPr>
      <w:rPr>
        <w:rFonts w:hint="default"/>
        <w:lang w:val="en-US" w:eastAsia="en-US" w:bidi="ar-SA"/>
      </w:rPr>
    </w:lvl>
  </w:abstractNum>
  <w:abstractNum w:abstractNumId="10" w15:restartNumberingAfterBreak="0">
    <w:nsid w:val="0E7429D9"/>
    <w:multiLevelType w:val="hybridMultilevel"/>
    <w:tmpl w:val="6CCADCDE"/>
    <w:lvl w:ilvl="0" w:tplc="EF64675A">
      <w:start w:val="1"/>
      <w:numFmt w:val="decimal"/>
      <w:lvlText w:val="%1."/>
      <w:lvlJc w:val="left"/>
      <w:pPr>
        <w:ind w:left="1440" w:hanging="361"/>
      </w:pPr>
      <w:rPr>
        <w:rFonts w:ascii="Georgia" w:eastAsia="Georgia" w:hAnsi="Georgia" w:cs="Georgia" w:hint="default"/>
        <w:b w:val="0"/>
        <w:bCs w:val="0"/>
        <w:i w:val="0"/>
        <w:iCs w:val="0"/>
        <w:spacing w:val="0"/>
        <w:w w:val="100"/>
        <w:sz w:val="22"/>
        <w:szCs w:val="22"/>
        <w:lang w:val="en-US" w:eastAsia="en-US" w:bidi="ar-SA"/>
      </w:rPr>
    </w:lvl>
    <w:lvl w:ilvl="1" w:tplc="44549D14">
      <w:numFmt w:val="bullet"/>
      <w:lvlText w:val="•"/>
      <w:lvlJc w:val="left"/>
      <w:pPr>
        <w:ind w:left="2448" w:hanging="361"/>
      </w:pPr>
      <w:rPr>
        <w:rFonts w:hint="default"/>
        <w:lang w:val="en-US" w:eastAsia="en-US" w:bidi="ar-SA"/>
      </w:rPr>
    </w:lvl>
    <w:lvl w:ilvl="2" w:tplc="93CC9042">
      <w:numFmt w:val="bullet"/>
      <w:lvlText w:val="•"/>
      <w:lvlJc w:val="left"/>
      <w:pPr>
        <w:ind w:left="3456" w:hanging="361"/>
      </w:pPr>
      <w:rPr>
        <w:rFonts w:hint="default"/>
        <w:lang w:val="en-US" w:eastAsia="en-US" w:bidi="ar-SA"/>
      </w:rPr>
    </w:lvl>
    <w:lvl w:ilvl="3" w:tplc="C3E6F050">
      <w:numFmt w:val="bullet"/>
      <w:lvlText w:val="•"/>
      <w:lvlJc w:val="left"/>
      <w:pPr>
        <w:ind w:left="4464" w:hanging="361"/>
      </w:pPr>
      <w:rPr>
        <w:rFonts w:hint="default"/>
        <w:lang w:val="en-US" w:eastAsia="en-US" w:bidi="ar-SA"/>
      </w:rPr>
    </w:lvl>
    <w:lvl w:ilvl="4" w:tplc="E37EF92A">
      <w:numFmt w:val="bullet"/>
      <w:lvlText w:val="•"/>
      <w:lvlJc w:val="left"/>
      <w:pPr>
        <w:ind w:left="5472" w:hanging="361"/>
      </w:pPr>
      <w:rPr>
        <w:rFonts w:hint="default"/>
        <w:lang w:val="en-US" w:eastAsia="en-US" w:bidi="ar-SA"/>
      </w:rPr>
    </w:lvl>
    <w:lvl w:ilvl="5" w:tplc="44D6567A">
      <w:numFmt w:val="bullet"/>
      <w:lvlText w:val="•"/>
      <w:lvlJc w:val="left"/>
      <w:pPr>
        <w:ind w:left="6480" w:hanging="361"/>
      </w:pPr>
      <w:rPr>
        <w:rFonts w:hint="default"/>
        <w:lang w:val="en-US" w:eastAsia="en-US" w:bidi="ar-SA"/>
      </w:rPr>
    </w:lvl>
    <w:lvl w:ilvl="6" w:tplc="0568AC2C">
      <w:numFmt w:val="bullet"/>
      <w:lvlText w:val="•"/>
      <w:lvlJc w:val="left"/>
      <w:pPr>
        <w:ind w:left="7488" w:hanging="361"/>
      </w:pPr>
      <w:rPr>
        <w:rFonts w:hint="default"/>
        <w:lang w:val="en-US" w:eastAsia="en-US" w:bidi="ar-SA"/>
      </w:rPr>
    </w:lvl>
    <w:lvl w:ilvl="7" w:tplc="A1F83294">
      <w:numFmt w:val="bullet"/>
      <w:lvlText w:val="•"/>
      <w:lvlJc w:val="left"/>
      <w:pPr>
        <w:ind w:left="8496" w:hanging="361"/>
      </w:pPr>
      <w:rPr>
        <w:rFonts w:hint="default"/>
        <w:lang w:val="en-US" w:eastAsia="en-US" w:bidi="ar-SA"/>
      </w:rPr>
    </w:lvl>
    <w:lvl w:ilvl="8" w:tplc="D5A4884E">
      <w:numFmt w:val="bullet"/>
      <w:lvlText w:val="•"/>
      <w:lvlJc w:val="left"/>
      <w:pPr>
        <w:ind w:left="9504" w:hanging="361"/>
      </w:pPr>
      <w:rPr>
        <w:rFonts w:hint="default"/>
        <w:lang w:val="en-US" w:eastAsia="en-US" w:bidi="ar-SA"/>
      </w:rPr>
    </w:lvl>
  </w:abstractNum>
  <w:abstractNum w:abstractNumId="11" w15:restartNumberingAfterBreak="0">
    <w:nsid w:val="117F5B67"/>
    <w:multiLevelType w:val="hybridMultilevel"/>
    <w:tmpl w:val="9744AD12"/>
    <w:lvl w:ilvl="0" w:tplc="32425A3A">
      <w:start w:val="1"/>
      <w:numFmt w:val="lowerLetter"/>
      <w:lvlText w:val="%1."/>
      <w:lvlJc w:val="left"/>
      <w:pPr>
        <w:ind w:left="1440" w:hanging="361"/>
      </w:pPr>
      <w:rPr>
        <w:rFonts w:ascii="Georgia" w:eastAsia="Georgia" w:hAnsi="Georgia" w:cs="Georgia" w:hint="default"/>
        <w:b w:val="0"/>
        <w:bCs w:val="0"/>
        <w:i w:val="0"/>
        <w:iCs w:val="0"/>
        <w:spacing w:val="-1"/>
        <w:w w:val="100"/>
        <w:sz w:val="22"/>
        <w:szCs w:val="22"/>
        <w:lang w:val="en-US" w:eastAsia="en-US" w:bidi="ar-SA"/>
      </w:rPr>
    </w:lvl>
    <w:lvl w:ilvl="1" w:tplc="F0C8C40A">
      <w:numFmt w:val="bullet"/>
      <w:lvlText w:val="•"/>
      <w:lvlJc w:val="left"/>
      <w:pPr>
        <w:ind w:left="2448" w:hanging="361"/>
      </w:pPr>
      <w:rPr>
        <w:rFonts w:hint="default"/>
        <w:lang w:val="en-US" w:eastAsia="en-US" w:bidi="ar-SA"/>
      </w:rPr>
    </w:lvl>
    <w:lvl w:ilvl="2" w:tplc="3836D918">
      <w:numFmt w:val="bullet"/>
      <w:lvlText w:val="•"/>
      <w:lvlJc w:val="left"/>
      <w:pPr>
        <w:ind w:left="3456" w:hanging="361"/>
      </w:pPr>
      <w:rPr>
        <w:rFonts w:hint="default"/>
        <w:lang w:val="en-US" w:eastAsia="en-US" w:bidi="ar-SA"/>
      </w:rPr>
    </w:lvl>
    <w:lvl w:ilvl="3" w:tplc="0A2C8658">
      <w:numFmt w:val="bullet"/>
      <w:lvlText w:val="•"/>
      <w:lvlJc w:val="left"/>
      <w:pPr>
        <w:ind w:left="4464" w:hanging="361"/>
      </w:pPr>
      <w:rPr>
        <w:rFonts w:hint="default"/>
        <w:lang w:val="en-US" w:eastAsia="en-US" w:bidi="ar-SA"/>
      </w:rPr>
    </w:lvl>
    <w:lvl w:ilvl="4" w:tplc="68481D3E">
      <w:numFmt w:val="bullet"/>
      <w:lvlText w:val="•"/>
      <w:lvlJc w:val="left"/>
      <w:pPr>
        <w:ind w:left="5472" w:hanging="361"/>
      </w:pPr>
      <w:rPr>
        <w:rFonts w:hint="default"/>
        <w:lang w:val="en-US" w:eastAsia="en-US" w:bidi="ar-SA"/>
      </w:rPr>
    </w:lvl>
    <w:lvl w:ilvl="5" w:tplc="358CAB52">
      <w:numFmt w:val="bullet"/>
      <w:lvlText w:val="•"/>
      <w:lvlJc w:val="left"/>
      <w:pPr>
        <w:ind w:left="6480" w:hanging="361"/>
      </w:pPr>
      <w:rPr>
        <w:rFonts w:hint="default"/>
        <w:lang w:val="en-US" w:eastAsia="en-US" w:bidi="ar-SA"/>
      </w:rPr>
    </w:lvl>
    <w:lvl w:ilvl="6" w:tplc="E4120D1C">
      <w:numFmt w:val="bullet"/>
      <w:lvlText w:val="•"/>
      <w:lvlJc w:val="left"/>
      <w:pPr>
        <w:ind w:left="7488" w:hanging="361"/>
      </w:pPr>
      <w:rPr>
        <w:rFonts w:hint="default"/>
        <w:lang w:val="en-US" w:eastAsia="en-US" w:bidi="ar-SA"/>
      </w:rPr>
    </w:lvl>
    <w:lvl w:ilvl="7" w:tplc="6D26D978">
      <w:numFmt w:val="bullet"/>
      <w:lvlText w:val="•"/>
      <w:lvlJc w:val="left"/>
      <w:pPr>
        <w:ind w:left="8496" w:hanging="361"/>
      </w:pPr>
      <w:rPr>
        <w:rFonts w:hint="default"/>
        <w:lang w:val="en-US" w:eastAsia="en-US" w:bidi="ar-SA"/>
      </w:rPr>
    </w:lvl>
    <w:lvl w:ilvl="8" w:tplc="66E6F0A4">
      <w:numFmt w:val="bullet"/>
      <w:lvlText w:val="•"/>
      <w:lvlJc w:val="left"/>
      <w:pPr>
        <w:ind w:left="9504" w:hanging="361"/>
      </w:pPr>
      <w:rPr>
        <w:rFonts w:hint="default"/>
        <w:lang w:val="en-US" w:eastAsia="en-US" w:bidi="ar-SA"/>
      </w:rPr>
    </w:lvl>
  </w:abstractNum>
  <w:abstractNum w:abstractNumId="12" w15:restartNumberingAfterBreak="0">
    <w:nsid w:val="12601377"/>
    <w:multiLevelType w:val="hybridMultilevel"/>
    <w:tmpl w:val="FB06AF34"/>
    <w:lvl w:ilvl="0" w:tplc="14660F72">
      <w:start w:val="1"/>
      <w:numFmt w:val="lowerLetter"/>
      <w:lvlText w:val="%1."/>
      <w:lvlJc w:val="left"/>
      <w:pPr>
        <w:ind w:left="1440" w:hanging="361"/>
      </w:pPr>
      <w:rPr>
        <w:rFonts w:ascii="Georgia" w:eastAsia="Georgia" w:hAnsi="Georgia" w:cs="Georgia" w:hint="default"/>
        <w:b w:val="0"/>
        <w:bCs w:val="0"/>
        <w:i w:val="0"/>
        <w:iCs w:val="0"/>
        <w:spacing w:val="-1"/>
        <w:w w:val="100"/>
        <w:sz w:val="22"/>
        <w:szCs w:val="22"/>
        <w:lang w:val="en-US" w:eastAsia="en-US" w:bidi="ar-SA"/>
      </w:rPr>
    </w:lvl>
    <w:lvl w:ilvl="1" w:tplc="F344F736">
      <w:numFmt w:val="bullet"/>
      <w:lvlText w:val="•"/>
      <w:lvlJc w:val="left"/>
      <w:pPr>
        <w:ind w:left="2448" w:hanging="361"/>
      </w:pPr>
      <w:rPr>
        <w:rFonts w:hint="default"/>
        <w:lang w:val="en-US" w:eastAsia="en-US" w:bidi="ar-SA"/>
      </w:rPr>
    </w:lvl>
    <w:lvl w:ilvl="2" w:tplc="5896F484">
      <w:numFmt w:val="bullet"/>
      <w:lvlText w:val="•"/>
      <w:lvlJc w:val="left"/>
      <w:pPr>
        <w:ind w:left="3456" w:hanging="361"/>
      </w:pPr>
      <w:rPr>
        <w:rFonts w:hint="default"/>
        <w:lang w:val="en-US" w:eastAsia="en-US" w:bidi="ar-SA"/>
      </w:rPr>
    </w:lvl>
    <w:lvl w:ilvl="3" w:tplc="195AFE02">
      <w:numFmt w:val="bullet"/>
      <w:lvlText w:val="•"/>
      <w:lvlJc w:val="left"/>
      <w:pPr>
        <w:ind w:left="4464" w:hanging="361"/>
      </w:pPr>
      <w:rPr>
        <w:rFonts w:hint="default"/>
        <w:lang w:val="en-US" w:eastAsia="en-US" w:bidi="ar-SA"/>
      </w:rPr>
    </w:lvl>
    <w:lvl w:ilvl="4" w:tplc="1AF218D2">
      <w:numFmt w:val="bullet"/>
      <w:lvlText w:val="•"/>
      <w:lvlJc w:val="left"/>
      <w:pPr>
        <w:ind w:left="5472" w:hanging="361"/>
      </w:pPr>
      <w:rPr>
        <w:rFonts w:hint="default"/>
        <w:lang w:val="en-US" w:eastAsia="en-US" w:bidi="ar-SA"/>
      </w:rPr>
    </w:lvl>
    <w:lvl w:ilvl="5" w:tplc="A34869E2">
      <w:numFmt w:val="bullet"/>
      <w:lvlText w:val="•"/>
      <w:lvlJc w:val="left"/>
      <w:pPr>
        <w:ind w:left="6480" w:hanging="361"/>
      </w:pPr>
      <w:rPr>
        <w:rFonts w:hint="default"/>
        <w:lang w:val="en-US" w:eastAsia="en-US" w:bidi="ar-SA"/>
      </w:rPr>
    </w:lvl>
    <w:lvl w:ilvl="6" w:tplc="6E40FA92">
      <w:numFmt w:val="bullet"/>
      <w:lvlText w:val="•"/>
      <w:lvlJc w:val="left"/>
      <w:pPr>
        <w:ind w:left="7488" w:hanging="361"/>
      </w:pPr>
      <w:rPr>
        <w:rFonts w:hint="default"/>
        <w:lang w:val="en-US" w:eastAsia="en-US" w:bidi="ar-SA"/>
      </w:rPr>
    </w:lvl>
    <w:lvl w:ilvl="7" w:tplc="481241EC">
      <w:numFmt w:val="bullet"/>
      <w:lvlText w:val="•"/>
      <w:lvlJc w:val="left"/>
      <w:pPr>
        <w:ind w:left="8496" w:hanging="361"/>
      </w:pPr>
      <w:rPr>
        <w:rFonts w:hint="default"/>
        <w:lang w:val="en-US" w:eastAsia="en-US" w:bidi="ar-SA"/>
      </w:rPr>
    </w:lvl>
    <w:lvl w:ilvl="8" w:tplc="8234975A">
      <w:numFmt w:val="bullet"/>
      <w:lvlText w:val="•"/>
      <w:lvlJc w:val="left"/>
      <w:pPr>
        <w:ind w:left="9504" w:hanging="361"/>
      </w:pPr>
      <w:rPr>
        <w:rFonts w:hint="default"/>
        <w:lang w:val="en-US" w:eastAsia="en-US" w:bidi="ar-SA"/>
      </w:rPr>
    </w:lvl>
  </w:abstractNum>
  <w:abstractNum w:abstractNumId="13" w15:restartNumberingAfterBreak="0">
    <w:nsid w:val="12B9745B"/>
    <w:multiLevelType w:val="hybridMultilevel"/>
    <w:tmpl w:val="4F027210"/>
    <w:lvl w:ilvl="0" w:tplc="45484BD4">
      <w:start w:val="1"/>
      <w:numFmt w:val="decimal"/>
      <w:lvlText w:val="%1."/>
      <w:lvlJc w:val="left"/>
      <w:pPr>
        <w:ind w:left="1440" w:hanging="361"/>
      </w:pPr>
      <w:rPr>
        <w:rFonts w:ascii="Georgia" w:eastAsia="Georgia" w:hAnsi="Georgia" w:cs="Georgia" w:hint="default"/>
        <w:b w:val="0"/>
        <w:bCs w:val="0"/>
        <w:i w:val="0"/>
        <w:iCs w:val="0"/>
        <w:spacing w:val="0"/>
        <w:w w:val="100"/>
        <w:sz w:val="22"/>
        <w:szCs w:val="22"/>
        <w:lang w:val="en-US" w:eastAsia="en-US" w:bidi="ar-SA"/>
      </w:rPr>
    </w:lvl>
    <w:lvl w:ilvl="1" w:tplc="56AC8234">
      <w:numFmt w:val="bullet"/>
      <w:lvlText w:val="•"/>
      <w:lvlJc w:val="left"/>
      <w:pPr>
        <w:ind w:left="2448" w:hanging="361"/>
      </w:pPr>
      <w:rPr>
        <w:rFonts w:hint="default"/>
        <w:lang w:val="en-US" w:eastAsia="en-US" w:bidi="ar-SA"/>
      </w:rPr>
    </w:lvl>
    <w:lvl w:ilvl="2" w:tplc="7D42F03E">
      <w:numFmt w:val="bullet"/>
      <w:lvlText w:val="•"/>
      <w:lvlJc w:val="left"/>
      <w:pPr>
        <w:ind w:left="3456" w:hanging="361"/>
      </w:pPr>
      <w:rPr>
        <w:rFonts w:hint="default"/>
        <w:lang w:val="en-US" w:eastAsia="en-US" w:bidi="ar-SA"/>
      </w:rPr>
    </w:lvl>
    <w:lvl w:ilvl="3" w:tplc="1B40A674">
      <w:numFmt w:val="bullet"/>
      <w:lvlText w:val="•"/>
      <w:lvlJc w:val="left"/>
      <w:pPr>
        <w:ind w:left="4464" w:hanging="361"/>
      </w:pPr>
      <w:rPr>
        <w:rFonts w:hint="default"/>
        <w:lang w:val="en-US" w:eastAsia="en-US" w:bidi="ar-SA"/>
      </w:rPr>
    </w:lvl>
    <w:lvl w:ilvl="4" w:tplc="297CCDEE">
      <w:numFmt w:val="bullet"/>
      <w:lvlText w:val="•"/>
      <w:lvlJc w:val="left"/>
      <w:pPr>
        <w:ind w:left="5472" w:hanging="361"/>
      </w:pPr>
      <w:rPr>
        <w:rFonts w:hint="default"/>
        <w:lang w:val="en-US" w:eastAsia="en-US" w:bidi="ar-SA"/>
      </w:rPr>
    </w:lvl>
    <w:lvl w:ilvl="5" w:tplc="A09C183C">
      <w:numFmt w:val="bullet"/>
      <w:lvlText w:val="•"/>
      <w:lvlJc w:val="left"/>
      <w:pPr>
        <w:ind w:left="6480" w:hanging="361"/>
      </w:pPr>
      <w:rPr>
        <w:rFonts w:hint="default"/>
        <w:lang w:val="en-US" w:eastAsia="en-US" w:bidi="ar-SA"/>
      </w:rPr>
    </w:lvl>
    <w:lvl w:ilvl="6" w:tplc="19785D6A">
      <w:numFmt w:val="bullet"/>
      <w:lvlText w:val="•"/>
      <w:lvlJc w:val="left"/>
      <w:pPr>
        <w:ind w:left="7488" w:hanging="361"/>
      </w:pPr>
      <w:rPr>
        <w:rFonts w:hint="default"/>
        <w:lang w:val="en-US" w:eastAsia="en-US" w:bidi="ar-SA"/>
      </w:rPr>
    </w:lvl>
    <w:lvl w:ilvl="7" w:tplc="07AA792E">
      <w:numFmt w:val="bullet"/>
      <w:lvlText w:val="•"/>
      <w:lvlJc w:val="left"/>
      <w:pPr>
        <w:ind w:left="8496" w:hanging="361"/>
      </w:pPr>
      <w:rPr>
        <w:rFonts w:hint="default"/>
        <w:lang w:val="en-US" w:eastAsia="en-US" w:bidi="ar-SA"/>
      </w:rPr>
    </w:lvl>
    <w:lvl w:ilvl="8" w:tplc="4A52B10E">
      <w:numFmt w:val="bullet"/>
      <w:lvlText w:val="•"/>
      <w:lvlJc w:val="left"/>
      <w:pPr>
        <w:ind w:left="9504" w:hanging="361"/>
      </w:pPr>
      <w:rPr>
        <w:rFonts w:hint="default"/>
        <w:lang w:val="en-US" w:eastAsia="en-US" w:bidi="ar-SA"/>
      </w:rPr>
    </w:lvl>
  </w:abstractNum>
  <w:abstractNum w:abstractNumId="14" w15:restartNumberingAfterBreak="0">
    <w:nsid w:val="136E07E7"/>
    <w:multiLevelType w:val="hybridMultilevel"/>
    <w:tmpl w:val="AEFEE6F0"/>
    <w:lvl w:ilvl="0" w:tplc="05529D52">
      <w:numFmt w:val="bullet"/>
      <w:lvlText w:val=""/>
      <w:lvlJc w:val="left"/>
      <w:pPr>
        <w:ind w:left="1440" w:hanging="361"/>
      </w:pPr>
      <w:rPr>
        <w:rFonts w:ascii="Symbol" w:eastAsia="Symbol" w:hAnsi="Symbol" w:cs="Symbol" w:hint="default"/>
        <w:b w:val="0"/>
        <w:bCs w:val="0"/>
        <w:i w:val="0"/>
        <w:iCs w:val="0"/>
        <w:spacing w:val="0"/>
        <w:w w:val="100"/>
        <w:sz w:val="22"/>
        <w:szCs w:val="22"/>
        <w:lang w:val="en-US" w:eastAsia="en-US" w:bidi="ar-SA"/>
      </w:rPr>
    </w:lvl>
    <w:lvl w:ilvl="1" w:tplc="DE341C7A">
      <w:numFmt w:val="bullet"/>
      <w:lvlText w:val="o"/>
      <w:lvlJc w:val="left"/>
      <w:pPr>
        <w:ind w:left="2160" w:hanging="361"/>
      </w:pPr>
      <w:rPr>
        <w:rFonts w:ascii="Courier New" w:eastAsia="Courier New" w:hAnsi="Courier New" w:cs="Courier New" w:hint="default"/>
        <w:b w:val="0"/>
        <w:bCs w:val="0"/>
        <w:i w:val="0"/>
        <w:iCs w:val="0"/>
        <w:spacing w:val="0"/>
        <w:w w:val="100"/>
        <w:sz w:val="22"/>
        <w:szCs w:val="22"/>
        <w:lang w:val="en-US" w:eastAsia="en-US" w:bidi="ar-SA"/>
      </w:rPr>
    </w:lvl>
    <w:lvl w:ilvl="2" w:tplc="FC3083E0">
      <w:numFmt w:val="bullet"/>
      <w:lvlText w:val="•"/>
      <w:lvlJc w:val="left"/>
      <w:pPr>
        <w:ind w:left="3200" w:hanging="361"/>
      </w:pPr>
      <w:rPr>
        <w:rFonts w:hint="default"/>
        <w:lang w:val="en-US" w:eastAsia="en-US" w:bidi="ar-SA"/>
      </w:rPr>
    </w:lvl>
    <w:lvl w:ilvl="3" w:tplc="8C6C898C">
      <w:numFmt w:val="bullet"/>
      <w:lvlText w:val="•"/>
      <w:lvlJc w:val="left"/>
      <w:pPr>
        <w:ind w:left="4240" w:hanging="361"/>
      </w:pPr>
      <w:rPr>
        <w:rFonts w:hint="default"/>
        <w:lang w:val="en-US" w:eastAsia="en-US" w:bidi="ar-SA"/>
      </w:rPr>
    </w:lvl>
    <w:lvl w:ilvl="4" w:tplc="6220BCB4">
      <w:numFmt w:val="bullet"/>
      <w:lvlText w:val="•"/>
      <w:lvlJc w:val="left"/>
      <w:pPr>
        <w:ind w:left="5280" w:hanging="361"/>
      </w:pPr>
      <w:rPr>
        <w:rFonts w:hint="default"/>
        <w:lang w:val="en-US" w:eastAsia="en-US" w:bidi="ar-SA"/>
      </w:rPr>
    </w:lvl>
    <w:lvl w:ilvl="5" w:tplc="D8C230DA">
      <w:numFmt w:val="bullet"/>
      <w:lvlText w:val="•"/>
      <w:lvlJc w:val="left"/>
      <w:pPr>
        <w:ind w:left="6320" w:hanging="361"/>
      </w:pPr>
      <w:rPr>
        <w:rFonts w:hint="default"/>
        <w:lang w:val="en-US" w:eastAsia="en-US" w:bidi="ar-SA"/>
      </w:rPr>
    </w:lvl>
    <w:lvl w:ilvl="6" w:tplc="838C2DF0">
      <w:numFmt w:val="bullet"/>
      <w:lvlText w:val="•"/>
      <w:lvlJc w:val="left"/>
      <w:pPr>
        <w:ind w:left="7360" w:hanging="361"/>
      </w:pPr>
      <w:rPr>
        <w:rFonts w:hint="default"/>
        <w:lang w:val="en-US" w:eastAsia="en-US" w:bidi="ar-SA"/>
      </w:rPr>
    </w:lvl>
    <w:lvl w:ilvl="7" w:tplc="BD4822C4">
      <w:numFmt w:val="bullet"/>
      <w:lvlText w:val="•"/>
      <w:lvlJc w:val="left"/>
      <w:pPr>
        <w:ind w:left="8400" w:hanging="361"/>
      </w:pPr>
      <w:rPr>
        <w:rFonts w:hint="default"/>
        <w:lang w:val="en-US" w:eastAsia="en-US" w:bidi="ar-SA"/>
      </w:rPr>
    </w:lvl>
    <w:lvl w:ilvl="8" w:tplc="0A08564C">
      <w:numFmt w:val="bullet"/>
      <w:lvlText w:val="•"/>
      <w:lvlJc w:val="left"/>
      <w:pPr>
        <w:ind w:left="9440" w:hanging="361"/>
      </w:pPr>
      <w:rPr>
        <w:rFonts w:hint="default"/>
        <w:lang w:val="en-US" w:eastAsia="en-US" w:bidi="ar-SA"/>
      </w:rPr>
    </w:lvl>
  </w:abstractNum>
  <w:abstractNum w:abstractNumId="15" w15:restartNumberingAfterBreak="0">
    <w:nsid w:val="1B4C6C55"/>
    <w:multiLevelType w:val="hybridMultilevel"/>
    <w:tmpl w:val="A6A823D6"/>
    <w:lvl w:ilvl="0" w:tplc="4BD478DA">
      <w:start w:val="1"/>
      <w:numFmt w:val="decimal"/>
      <w:lvlText w:val="%1."/>
      <w:lvlJc w:val="left"/>
      <w:pPr>
        <w:ind w:left="1440" w:hanging="361"/>
      </w:pPr>
      <w:rPr>
        <w:rFonts w:ascii="Georgia" w:eastAsia="Georgia" w:hAnsi="Georgia" w:cs="Georgia" w:hint="default"/>
        <w:b w:val="0"/>
        <w:bCs w:val="0"/>
        <w:i w:val="0"/>
        <w:iCs w:val="0"/>
        <w:spacing w:val="0"/>
        <w:w w:val="100"/>
        <w:sz w:val="22"/>
        <w:szCs w:val="22"/>
        <w:lang w:val="en-US" w:eastAsia="en-US" w:bidi="ar-SA"/>
      </w:rPr>
    </w:lvl>
    <w:lvl w:ilvl="1" w:tplc="BBF0724E">
      <w:numFmt w:val="bullet"/>
      <w:lvlText w:val="•"/>
      <w:lvlJc w:val="left"/>
      <w:pPr>
        <w:ind w:left="2448" w:hanging="361"/>
      </w:pPr>
      <w:rPr>
        <w:rFonts w:hint="default"/>
        <w:lang w:val="en-US" w:eastAsia="en-US" w:bidi="ar-SA"/>
      </w:rPr>
    </w:lvl>
    <w:lvl w:ilvl="2" w:tplc="B524D9E8">
      <w:numFmt w:val="bullet"/>
      <w:lvlText w:val="•"/>
      <w:lvlJc w:val="left"/>
      <w:pPr>
        <w:ind w:left="3456" w:hanging="361"/>
      </w:pPr>
      <w:rPr>
        <w:rFonts w:hint="default"/>
        <w:lang w:val="en-US" w:eastAsia="en-US" w:bidi="ar-SA"/>
      </w:rPr>
    </w:lvl>
    <w:lvl w:ilvl="3" w:tplc="5BC2B86A">
      <w:numFmt w:val="bullet"/>
      <w:lvlText w:val="•"/>
      <w:lvlJc w:val="left"/>
      <w:pPr>
        <w:ind w:left="4464" w:hanging="361"/>
      </w:pPr>
      <w:rPr>
        <w:rFonts w:hint="default"/>
        <w:lang w:val="en-US" w:eastAsia="en-US" w:bidi="ar-SA"/>
      </w:rPr>
    </w:lvl>
    <w:lvl w:ilvl="4" w:tplc="6D502036">
      <w:numFmt w:val="bullet"/>
      <w:lvlText w:val="•"/>
      <w:lvlJc w:val="left"/>
      <w:pPr>
        <w:ind w:left="5472" w:hanging="361"/>
      </w:pPr>
      <w:rPr>
        <w:rFonts w:hint="default"/>
        <w:lang w:val="en-US" w:eastAsia="en-US" w:bidi="ar-SA"/>
      </w:rPr>
    </w:lvl>
    <w:lvl w:ilvl="5" w:tplc="3B323F10">
      <w:numFmt w:val="bullet"/>
      <w:lvlText w:val="•"/>
      <w:lvlJc w:val="left"/>
      <w:pPr>
        <w:ind w:left="6480" w:hanging="361"/>
      </w:pPr>
      <w:rPr>
        <w:rFonts w:hint="default"/>
        <w:lang w:val="en-US" w:eastAsia="en-US" w:bidi="ar-SA"/>
      </w:rPr>
    </w:lvl>
    <w:lvl w:ilvl="6" w:tplc="B2142226">
      <w:numFmt w:val="bullet"/>
      <w:lvlText w:val="•"/>
      <w:lvlJc w:val="left"/>
      <w:pPr>
        <w:ind w:left="7488" w:hanging="361"/>
      </w:pPr>
      <w:rPr>
        <w:rFonts w:hint="default"/>
        <w:lang w:val="en-US" w:eastAsia="en-US" w:bidi="ar-SA"/>
      </w:rPr>
    </w:lvl>
    <w:lvl w:ilvl="7" w:tplc="7702FFD2">
      <w:numFmt w:val="bullet"/>
      <w:lvlText w:val="•"/>
      <w:lvlJc w:val="left"/>
      <w:pPr>
        <w:ind w:left="8496" w:hanging="361"/>
      </w:pPr>
      <w:rPr>
        <w:rFonts w:hint="default"/>
        <w:lang w:val="en-US" w:eastAsia="en-US" w:bidi="ar-SA"/>
      </w:rPr>
    </w:lvl>
    <w:lvl w:ilvl="8" w:tplc="BDCAA646">
      <w:numFmt w:val="bullet"/>
      <w:lvlText w:val="•"/>
      <w:lvlJc w:val="left"/>
      <w:pPr>
        <w:ind w:left="9504" w:hanging="361"/>
      </w:pPr>
      <w:rPr>
        <w:rFonts w:hint="default"/>
        <w:lang w:val="en-US" w:eastAsia="en-US" w:bidi="ar-SA"/>
      </w:rPr>
    </w:lvl>
  </w:abstractNum>
  <w:abstractNum w:abstractNumId="16" w15:restartNumberingAfterBreak="0">
    <w:nsid w:val="1B9F5BF4"/>
    <w:multiLevelType w:val="hybridMultilevel"/>
    <w:tmpl w:val="C1AA527E"/>
    <w:lvl w:ilvl="0" w:tplc="1A86E804">
      <w:start w:val="1"/>
      <w:numFmt w:val="lowerLetter"/>
      <w:lvlText w:val="(%1)"/>
      <w:lvlJc w:val="left"/>
      <w:pPr>
        <w:ind w:left="720" w:hanging="346"/>
      </w:pPr>
      <w:rPr>
        <w:rFonts w:ascii="Georgia" w:eastAsia="Georgia" w:hAnsi="Georgia" w:cs="Georgia" w:hint="default"/>
        <w:b w:val="0"/>
        <w:bCs w:val="0"/>
        <w:i w:val="0"/>
        <w:iCs w:val="0"/>
        <w:spacing w:val="-1"/>
        <w:w w:val="100"/>
        <w:sz w:val="22"/>
        <w:szCs w:val="22"/>
        <w:lang w:val="en-US" w:eastAsia="en-US" w:bidi="ar-SA"/>
      </w:rPr>
    </w:lvl>
    <w:lvl w:ilvl="1" w:tplc="604C9BB8">
      <w:start w:val="1"/>
      <w:numFmt w:val="decimal"/>
      <w:lvlText w:val="(%2)"/>
      <w:lvlJc w:val="left"/>
      <w:pPr>
        <w:ind w:left="1754" w:hanging="315"/>
      </w:pPr>
      <w:rPr>
        <w:rFonts w:ascii="Georgia" w:eastAsia="Georgia" w:hAnsi="Georgia" w:cs="Georgia" w:hint="default"/>
        <w:b w:val="0"/>
        <w:bCs w:val="0"/>
        <w:i w:val="0"/>
        <w:iCs w:val="0"/>
        <w:spacing w:val="-2"/>
        <w:w w:val="100"/>
        <w:sz w:val="22"/>
        <w:szCs w:val="22"/>
        <w:lang w:val="en-US" w:eastAsia="en-US" w:bidi="ar-SA"/>
      </w:rPr>
    </w:lvl>
    <w:lvl w:ilvl="2" w:tplc="7FF2D7C0">
      <w:start w:val="1"/>
      <w:numFmt w:val="upperLetter"/>
      <w:lvlText w:val="(%3)"/>
      <w:lvlJc w:val="left"/>
      <w:pPr>
        <w:ind w:left="2160" w:hanging="375"/>
      </w:pPr>
      <w:rPr>
        <w:rFonts w:ascii="Georgia" w:eastAsia="Georgia" w:hAnsi="Georgia" w:cs="Georgia" w:hint="default"/>
        <w:b w:val="0"/>
        <w:bCs w:val="0"/>
        <w:i w:val="0"/>
        <w:iCs w:val="0"/>
        <w:spacing w:val="-2"/>
        <w:w w:val="100"/>
        <w:sz w:val="22"/>
        <w:szCs w:val="22"/>
        <w:lang w:val="en-US" w:eastAsia="en-US" w:bidi="ar-SA"/>
      </w:rPr>
    </w:lvl>
    <w:lvl w:ilvl="3" w:tplc="7434702C">
      <w:numFmt w:val="bullet"/>
      <w:lvlText w:val="•"/>
      <w:lvlJc w:val="left"/>
      <w:pPr>
        <w:ind w:left="3330" w:hanging="375"/>
      </w:pPr>
      <w:rPr>
        <w:rFonts w:hint="default"/>
        <w:lang w:val="en-US" w:eastAsia="en-US" w:bidi="ar-SA"/>
      </w:rPr>
    </w:lvl>
    <w:lvl w:ilvl="4" w:tplc="D4B49FC4">
      <w:numFmt w:val="bullet"/>
      <w:lvlText w:val="•"/>
      <w:lvlJc w:val="left"/>
      <w:pPr>
        <w:ind w:left="4500" w:hanging="375"/>
      </w:pPr>
      <w:rPr>
        <w:rFonts w:hint="default"/>
        <w:lang w:val="en-US" w:eastAsia="en-US" w:bidi="ar-SA"/>
      </w:rPr>
    </w:lvl>
    <w:lvl w:ilvl="5" w:tplc="8D66E622">
      <w:numFmt w:val="bullet"/>
      <w:lvlText w:val="•"/>
      <w:lvlJc w:val="left"/>
      <w:pPr>
        <w:ind w:left="5670" w:hanging="375"/>
      </w:pPr>
      <w:rPr>
        <w:rFonts w:hint="default"/>
        <w:lang w:val="en-US" w:eastAsia="en-US" w:bidi="ar-SA"/>
      </w:rPr>
    </w:lvl>
    <w:lvl w:ilvl="6" w:tplc="3006C5D8">
      <w:numFmt w:val="bullet"/>
      <w:lvlText w:val="•"/>
      <w:lvlJc w:val="left"/>
      <w:pPr>
        <w:ind w:left="6840" w:hanging="375"/>
      </w:pPr>
      <w:rPr>
        <w:rFonts w:hint="default"/>
        <w:lang w:val="en-US" w:eastAsia="en-US" w:bidi="ar-SA"/>
      </w:rPr>
    </w:lvl>
    <w:lvl w:ilvl="7" w:tplc="9676AB10">
      <w:numFmt w:val="bullet"/>
      <w:lvlText w:val="•"/>
      <w:lvlJc w:val="left"/>
      <w:pPr>
        <w:ind w:left="8010" w:hanging="375"/>
      </w:pPr>
      <w:rPr>
        <w:rFonts w:hint="default"/>
        <w:lang w:val="en-US" w:eastAsia="en-US" w:bidi="ar-SA"/>
      </w:rPr>
    </w:lvl>
    <w:lvl w:ilvl="8" w:tplc="0662218A">
      <w:numFmt w:val="bullet"/>
      <w:lvlText w:val="•"/>
      <w:lvlJc w:val="left"/>
      <w:pPr>
        <w:ind w:left="9180" w:hanging="375"/>
      </w:pPr>
      <w:rPr>
        <w:rFonts w:hint="default"/>
        <w:lang w:val="en-US" w:eastAsia="en-US" w:bidi="ar-SA"/>
      </w:rPr>
    </w:lvl>
  </w:abstractNum>
  <w:abstractNum w:abstractNumId="17" w15:restartNumberingAfterBreak="0">
    <w:nsid w:val="202F559F"/>
    <w:multiLevelType w:val="hybridMultilevel"/>
    <w:tmpl w:val="F208CE90"/>
    <w:lvl w:ilvl="0" w:tplc="EFCADB64">
      <w:start w:val="1"/>
      <w:numFmt w:val="decimal"/>
      <w:lvlText w:val="%1."/>
      <w:lvlJc w:val="left"/>
      <w:pPr>
        <w:ind w:left="1440" w:hanging="361"/>
      </w:pPr>
      <w:rPr>
        <w:rFonts w:ascii="Georgia" w:eastAsia="Georgia" w:hAnsi="Georgia" w:cs="Georgia" w:hint="default"/>
        <w:b w:val="0"/>
        <w:bCs w:val="0"/>
        <w:i w:val="0"/>
        <w:iCs w:val="0"/>
        <w:spacing w:val="0"/>
        <w:w w:val="100"/>
        <w:sz w:val="22"/>
        <w:szCs w:val="22"/>
        <w:lang w:val="en-US" w:eastAsia="en-US" w:bidi="ar-SA"/>
      </w:rPr>
    </w:lvl>
    <w:lvl w:ilvl="1" w:tplc="4DDE9C3A">
      <w:numFmt w:val="bullet"/>
      <w:lvlText w:val="•"/>
      <w:lvlJc w:val="left"/>
      <w:pPr>
        <w:ind w:left="2448" w:hanging="361"/>
      </w:pPr>
      <w:rPr>
        <w:rFonts w:hint="default"/>
        <w:lang w:val="en-US" w:eastAsia="en-US" w:bidi="ar-SA"/>
      </w:rPr>
    </w:lvl>
    <w:lvl w:ilvl="2" w:tplc="F00CB068">
      <w:numFmt w:val="bullet"/>
      <w:lvlText w:val="•"/>
      <w:lvlJc w:val="left"/>
      <w:pPr>
        <w:ind w:left="3456" w:hanging="361"/>
      </w:pPr>
      <w:rPr>
        <w:rFonts w:hint="default"/>
        <w:lang w:val="en-US" w:eastAsia="en-US" w:bidi="ar-SA"/>
      </w:rPr>
    </w:lvl>
    <w:lvl w:ilvl="3" w:tplc="1D7C98F6">
      <w:numFmt w:val="bullet"/>
      <w:lvlText w:val="•"/>
      <w:lvlJc w:val="left"/>
      <w:pPr>
        <w:ind w:left="4464" w:hanging="361"/>
      </w:pPr>
      <w:rPr>
        <w:rFonts w:hint="default"/>
        <w:lang w:val="en-US" w:eastAsia="en-US" w:bidi="ar-SA"/>
      </w:rPr>
    </w:lvl>
    <w:lvl w:ilvl="4" w:tplc="94C247D4">
      <w:numFmt w:val="bullet"/>
      <w:lvlText w:val="•"/>
      <w:lvlJc w:val="left"/>
      <w:pPr>
        <w:ind w:left="5472" w:hanging="361"/>
      </w:pPr>
      <w:rPr>
        <w:rFonts w:hint="default"/>
        <w:lang w:val="en-US" w:eastAsia="en-US" w:bidi="ar-SA"/>
      </w:rPr>
    </w:lvl>
    <w:lvl w:ilvl="5" w:tplc="238C1CB6">
      <w:numFmt w:val="bullet"/>
      <w:lvlText w:val="•"/>
      <w:lvlJc w:val="left"/>
      <w:pPr>
        <w:ind w:left="6480" w:hanging="361"/>
      </w:pPr>
      <w:rPr>
        <w:rFonts w:hint="default"/>
        <w:lang w:val="en-US" w:eastAsia="en-US" w:bidi="ar-SA"/>
      </w:rPr>
    </w:lvl>
    <w:lvl w:ilvl="6" w:tplc="CE6E0B14">
      <w:numFmt w:val="bullet"/>
      <w:lvlText w:val="•"/>
      <w:lvlJc w:val="left"/>
      <w:pPr>
        <w:ind w:left="7488" w:hanging="361"/>
      </w:pPr>
      <w:rPr>
        <w:rFonts w:hint="default"/>
        <w:lang w:val="en-US" w:eastAsia="en-US" w:bidi="ar-SA"/>
      </w:rPr>
    </w:lvl>
    <w:lvl w:ilvl="7" w:tplc="7376EF3E">
      <w:numFmt w:val="bullet"/>
      <w:lvlText w:val="•"/>
      <w:lvlJc w:val="left"/>
      <w:pPr>
        <w:ind w:left="8496" w:hanging="361"/>
      </w:pPr>
      <w:rPr>
        <w:rFonts w:hint="default"/>
        <w:lang w:val="en-US" w:eastAsia="en-US" w:bidi="ar-SA"/>
      </w:rPr>
    </w:lvl>
    <w:lvl w:ilvl="8" w:tplc="D6E6DDE2">
      <w:numFmt w:val="bullet"/>
      <w:lvlText w:val="•"/>
      <w:lvlJc w:val="left"/>
      <w:pPr>
        <w:ind w:left="9504" w:hanging="361"/>
      </w:pPr>
      <w:rPr>
        <w:rFonts w:hint="default"/>
        <w:lang w:val="en-US" w:eastAsia="en-US" w:bidi="ar-SA"/>
      </w:rPr>
    </w:lvl>
  </w:abstractNum>
  <w:abstractNum w:abstractNumId="18" w15:restartNumberingAfterBreak="0">
    <w:nsid w:val="220974A7"/>
    <w:multiLevelType w:val="hybridMultilevel"/>
    <w:tmpl w:val="E960A248"/>
    <w:lvl w:ilvl="0" w:tplc="56186E84">
      <w:start w:val="1"/>
      <w:numFmt w:val="lowerLetter"/>
      <w:lvlText w:val="%1."/>
      <w:lvlJc w:val="left"/>
      <w:pPr>
        <w:ind w:left="1440" w:hanging="361"/>
      </w:pPr>
      <w:rPr>
        <w:rFonts w:ascii="Georgia" w:eastAsia="Georgia" w:hAnsi="Georgia" w:cs="Georgia" w:hint="default"/>
        <w:b w:val="0"/>
        <w:bCs w:val="0"/>
        <w:i w:val="0"/>
        <w:iCs w:val="0"/>
        <w:spacing w:val="-1"/>
        <w:w w:val="100"/>
        <w:sz w:val="22"/>
        <w:szCs w:val="22"/>
        <w:lang w:val="en-US" w:eastAsia="en-US" w:bidi="ar-SA"/>
      </w:rPr>
    </w:lvl>
    <w:lvl w:ilvl="1" w:tplc="26F27006">
      <w:numFmt w:val="bullet"/>
      <w:lvlText w:val="•"/>
      <w:lvlJc w:val="left"/>
      <w:pPr>
        <w:ind w:left="2448" w:hanging="361"/>
      </w:pPr>
      <w:rPr>
        <w:rFonts w:hint="default"/>
        <w:lang w:val="en-US" w:eastAsia="en-US" w:bidi="ar-SA"/>
      </w:rPr>
    </w:lvl>
    <w:lvl w:ilvl="2" w:tplc="324286F4">
      <w:numFmt w:val="bullet"/>
      <w:lvlText w:val="•"/>
      <w:lvlJc w:val="left"/>
      <w:pPr>
        <w:ind w:left="3456" w:hanging="361"/>
      </w:pPr>
      <w:rPr>
        <w:rFonts w:hint="default"/>
        <w:lang w:val="en-US" w:eastAsia="en-US" w:bidi="ar-SA"/>
      </w:rPr>
    </w:lvl>
    <w:lvl w:ilvl="3" w:tplc="D026D104">
      <w:numFmt w:val="bullet"/>
      <w:lvlText w:val="•"/>
      <w:lvlJc w:val="left"/>
      <w:pPr>
        <w:ind w:left="4464" w:hanging="361"/>
      </w:pPr>
      <w:rPr>
        <w:rFonts w:hint="default"/>
        <w:lang w:val="en-US" w:eastAsia="en-US" w:bidi="ar-SA"/>
      </w:rPr>
    </w:lvl>
    <w:lvl w:ilvl="4" w:tplc="3FF882CA">
      <w:numFmt w:val="bullet"/>
      <w:lvlText w:val="•"/>
      <w:lvlJc w:val="left"/>
      <w:pPr>
        <w:ind w:left="5472" w:hanging="361"/>
      </w:pPr>
      <w:rPr>
        <w:rFonts w:hint="default"/>
        <w:lang w:val="en-US" w:eastAsia="en-US" w:bidi="ar-SA"/>
      </w:rPr>
    </w:lvl>
    <w:lvl w:ilvl="5" w:tplc="12B2961E">
      <w:numFmt w:val="bullet"/>
      <w:lvlText w:val="•"/>
      <w:lvlJc w:val="left"/>
      <w:pPr>
        <w:ind w:left="6480" w:hanging="361"/>
      </w:pPr>
      <w:rPr>
        <w:rFonts w:hint="default"/>
        <w:lang w:val="en-US" w:eastAsia="en-US" w:bidi="ar-SA"/>
      </w:rPr>
    </w:lvl>
    <w:lvl w:ilvl="6" w:tplc="AC642666">
      <w:numFmt w:val="bullet"/>
      <w:lvlText w:val="•"/>
      <w:lvlJc w:val="left"/>
      <w:pPr>
        <w:ind w:left="7488" w:hanging="361"/>
      </w:pPr>
      <w:rPr>
        <w:rFonts w:hint="default"/>
        <w:lang w:val="en-US" w:eastAsia="en-US" w:bidi="ar-SA"/>
      </w:rPr>
    </w:lvl>
    <w:lvl w:ilvl="7" w:tplc="921CAFD8">
      <w:numFmt w:val="bullet"/>
      <w:lvlText w:val="•"/>
      <w:lvlJc w:val="left"/>
      <w:pPr>
        <w:ind w:left="8496" w:hanging="361"/>
      </w:pPr>
      <w:rPr>
        <w:rFonts w:hint="default"/>
        <w:lang w:val="en-US" w:eastAsia="en-US" w:bidi="ar-SA"/>
      </w:rPr>
    </w:lvl>
    <w:lvl w:ilvl="8" w:tplc="6840B8EC">
      <w:numFmt w:val="bullet"/>
      <w:lvlText w:val="•"/>
      <w:lvlJc w:val="left"/>
      <w:pPr>
        <w:ind w:left="9504" w:hanging="361"/>
      </w:pPr>
      <w:rPr>
        <w:rFonts w:hint="default"/>
        <w:lang w:val="en-US" w:eastAsia="en-US" w:bidi="ar-SA"/>
      </w:rPr>
    </w:lvl>
  </w:abstractNum>
  <w:abstractNum w:abstractNumId="19" w15:restartNumberingAfterBreak="0">
    <w:nsid w:val="237043BB"/>
    <w:multiLevelType w:val="hybridMultilevel"/>
    <w:tmpl w:val="27CE7A62"/>
    <w:lvl w:ilvl="0" w:tplc="96689B50">
      <w:start w:val="1"/>
      <w:numFmt w:val="decimal"/>
      <w:lvlText w:val="%1."/>
      <w:lvlJc w:val="left"/>
      <w:pPr>
        <w:ind w:left="1440" w:hanging="361"/>
      </w:pPr>
      <w:rPr>
        <w:rFonts w:ascii="Georgia" w:eastAsia="Georgia" w:hAnsi="Georgia" w:cs="Georgia" w:hint="default"/>
        <w:b w:val="0"/>
        <w:bCs w:val="0"/>
        <w:i w:val="0"/>
        <w:iCs w:val="0"/>
        <w:spacing w:val="0"/>
        <w:w w:val="100"/>
        <w:sz w:val="22"/>
        <w:szCs w:val="22"/>
        <w:lang w:val="en-US" w:eastAsia="en-US" w:bidi="ar-SA"/>
      </w:rPr>
    </w:lvl>
    <w:lvl w:ilvl="1" w:tplc="B352D05E">
      <w:numFmt w:val="bullet"/>
      <w:lvlText w:val="•"/>
      <w:lvlJc w:val="left"/>
      <w:pPr>
        <w:ind w:left="2448" w:hanging="361"/>
      </w:pPr>
      <w:rPr>
        <w:rFonts w:hint="default"/>
        <w:lang w:val="en-US" w:eastAsia="en-US" w:bidi="ar-SA"/>
      </w:rPr>
    </w:lvl>
    <w:lvl w:ilvl="2" w:tplc="325A24E8">
      <w:numFmt w:val="bullet"/>
      <w:lvlText w:val="•"/>
      <w:lvlJc w:val="left"/>
      <w:pPr>
        <w:ind w:left="3456" w:hanging="361"/>
      </w:pPr>
      <w:rPr>
        <w:rFonts w:hint="default"/>
        <w:lang w:val="en-US" w:eastAsia="en-US" w:bidi="ar-SA"/>
      </w:rPr>
    </w:lvl>
    <w:lvl w:ilvl="3" w:tplc="41E2D8E6">
      <w:numFmt w:val="bullet"/>
      <w:lvlText w:val="•"/>
      <w:lvlJc w:val="left"/>
      <w:pPr>
        <w:ind w:left="4464" w:hanging="361"/>
      </w:pPr>
      <w:rPr>
        <w:rFonts w:hint="default"/>
        <w:lang w:val="en-US" w:eastAsia="en-US" w:bidi="ar-SA"/>
      </w:rPr>
    </w:lvl>
    <w:lvl w:ilvl="4" w:tplc="9F26EBEC">
      <w:numFmt w:val="bullet"/>
      <w:lvlText w:val="•"/>
      <w:lvlJc w:val="left"/>
      <w:pPr>
        <w:ind w:left="5472" w:hanging="361"/>
      </w:pPr>
      <w:rPr>
        <w:rFonts w:hint="default"/>
        <w:lang w:val="en-US" w:eastAsia="en-US" w:bidi="ar-SA"/>
      </w:rPr>
    </w:lvl>
    <w:lvl w:ilvl="5" w:tplc="6B7010F2">
      <w:numFmt w:val="bullet"/>
      <w:lvlText w:val="•"/>
      <w:lvlJc w:val="left"/>
      <w:pPr>
        <w:ind w:left="6480" w:hanging="361"/>
      </w:pPr>
      <w:rPr>
        <w:rFonts w:hint="default"/>
        <w:lang w:val="en-US" w:eastAsia="en-US" w:bidi="ar-SA"/>
      </w:rPr>
    </w:lvl>
    <w:lvl w:ilvl="6" w:tplc="688A014C">
      <w:numFmt w:val="bullet"/>
      <w:lvlText w:val="•"/>
      <w:lvlJc w:val="left"/>
      <w:pPr>
        <w:ind w:left="7488" w:hanging="361"/>
      </w:pPr>
      <w:rPr>
        <w:rFonts w:hint="default"/>
        <w:lang w:val="en-US" w:eastAsia="en-US" w:bidi="ar-SA"/>
      </w:rPr>
    </w:lvl>
    <w:lvl w:ilvl="7" w:tplc="38BCCCDA">
      <w:numFmt w:val="bullet"/>
      <w:lvlText w:val="•"/>
      <w:lvlJc w:val="left"/>
      <w:pPr>
        <w:ind w:left="8496" w:hanging="361"/>
      </w:pPr>
      <w:rPr>
        <w:rFonts w:hint="default"/>
        <w:lang w:val="en-US" w:eastAsia="en-US" w:bidi="ar-SA"/>
      </w:rPr>
    </w:lvl>
    <w:lvl w:ilvl="8" w:tplc="584CF62E">
      <w:numFmt w:val="bullet"/>
      <w:lvlText w:val="•"/>
      <w:lvlJc w:val="left"/>
      <w:pPr>
        <w:ind w:left="9504" w:hanging="361"/>
      </w:pPr>
      <w:rPr>
        <w:rFonts w:hint="default"/>
        <w:lang w:val="en-US" w:eastAsia="en-US" w:bidi="ar-SA"/>
      </w:rPr>
    </w:lvl>
  </w:abstractNum>
  <w:abstractNum w:abstractNumId="20" w15:restartNumberingAfterBreak="0">
    <w:nsid w:val="29666C94"/>
    <w:multiLevelType w:val="hybridMultilevel"/>
    <w:tmpl w:val="844274F0"/>
    <w:lvl w:ilvl="0" w:tplc="9A4619E2">
      <w:start w:val="1"/>
      <w:numFmt w:val="decimal"/>
      <w:lvlText w:val="%1."/>
      <w:lvlJc w:val="left"/>
      <w:pPr>
        <w:ind w:left="1440" w:hanging="361"/>
      </w:pPr>
      <w:rPr>
        <w:rFonts w:ascii="Georgia" w:eastAsia="Georgia" w:hAnsi="Georgia" w:cs="Georgia" w:hint="default"/>
        <w:b w:val="0"/>
        <w:bCs w:val="0"/>
        <w:i w:val="0"/>
        <w:iCs w:val="0"/>
        <w:spacing w:val="0"/>
        <w:w w:val="100"/>
        <w:sz w:val="22"/>
        <w:szCs w:val="22"/>
        <w:lang w:val="en-US" w:eastAsia="en-US" w:bidi="ar-SA"/>
      </w:rPr>
    </w:lvl>
    <w:lvl w:ilvl="1" w:tplc="45C27DCE">
      <w:numFmt w:val="bullet"/>
      <w:lvlText w:val="•"/>
      <w:lvlJc w:val="left"/>
      <w:pPr>
        <w:ind w:left="2448" w:hanging="361"/>
      </w:pPr>
      <w:rPr>
        <w:rFonts w:hint="default"/>
        <w:lang w:val="en-US" w:eastAsia="en-US" w:bidi="ar-SA"/>
      </w:rPr>
    </w:lvl>
    <w:lvl w:ilvl="2" w:tplc="B0903012">
      <w:numFmt w:val="bullet"/>
      <w:lvlText w:val="•"/>
      <w:lvlJc w:val="left"/>
      <w:pPr>
        <w:ind w:left="3456" w:hanging="361"/>
      </w:pPr>
      <w:rPr>
        <w:rFonts w:hint="default"/>
        <w:lang w:val="en-US" w:eastAsia="en-US" w:bidi="ar-SA"/>
      </w:rPr>
    </w:lvl>
    <w:lvl w:ilvl="3" w:tplc="89D8BABA">
      <w:numFmt w:val="bullet"/>
      <w:lvlText w:val="•"/>
      <w:lvlJc w:val="left"/>
      <w:pPr>
        <w:ind w:left="4464" w:hanging="361"/>
      </w:pPr>
      <w:rPr>
        <w:rFonts w:hint="default"/>
        <w:lang w:val="en-US" w:eastAsia="en-US" w:bidi="ar-SA"/>
      </w:rPr>
    </w:lvl>
    <w:lvl w:ilvl="4" w:tplc="F32203BC">
      <w:numFmt w:val="bullet"/>
      <w:lvlText w:val="•"/>
      <w:lvlJc w:val="left"/>
      <w:pPr>
        <w:ind w:left="5472" w:hanging="361"/>
      </w:pPr>
      <w:rPr>
        <w:rFonts w:hint="default"/>
        <w:lang w:val="en-US" w:eastAsia="en-US" w:bidi="ar-SA"/>
      </w:rPr>
    </w:lvl>
    <w:lvl w:ilvl="5" w:tplc="95A463BA">
      <w:numFmt w:val="bullet"/>
      <w:lvlText w:val="•"/>
      <w:lvlJc w:val="left"/>
      <w:pPr>
        <w:ind w:left="6480" w:hanging="361"/>
      </w:pPr>
      <w:rPr>
        <w:rFonts w:hint="default"/>
        <w:lang w:val="en-US" w:eastAsia="en-US" w:bidi="ar-SA"/>
      </w:rPr>
    </w:lvl>
    <w:lvl w:ilvl="6" w:tplc="3FD2D306">
      <w:numFmt w:val="bullet"/>
      <w:lvlText w:val="•"/>
      <w:lvlJc w:val="left"/>
      <w:pPr>
        <w:ind w:left="7488" w:hanging="361"/>
      </w:pPr>
      <w:rPr>
        <w:rFonts w:hint="default"/>
        <w:lang w:val="en-US" w:eastAsia="en-US" w:bidi="ar-SA"/>
      </w:rPr>
    </w:lvl>
    <w:lvl w:ilvl="7" w:tplc="4366F462">
      <w:numFmt w:val="bullet"/>
      <w:lvlText w:val="•"/>
      <w:lvlJc w:val="left"/>
      <w:pPr>
        <w:ind w:left="8496" w:hanging="361"/>
      </w:pPr>
      <w:rPr>
        <w:rFonts w:hint="default"/>
        <w:lang w:val="en-US" w:eastAsia="en-US" w:bidi="ar-SA"/>
      </w:rPr>
    </w:lvl>
    <w:lvl w:ilvl="8" w:tplc="0CF09F22">
      <w:numFmt w:val="bullet"/>
      <w:lvlText w:val="•"/>
      <w:lvlJc w:val="left"/>
      <w:pPr>
        <w:ind w:left="9504" w:hanging="361"/>
      </w:pPr>
      <w:rPr>
        <w:rFonts w:hint="default"/>
        <w:lang w:val="en-US" w:eastAsia="en-US" w:bidi="ar-SA"/>
      </w:rPr>
    </w:lvl>
  </w:abstractNum>
  <w:abstractNum w:abstractNumId="21" w15:restartNumberingAfterBreak="0">
    <w:nsid w:val="297D6621"/>
    <w:multiLevelType w:val="hybridMultilevel"/>
    <w:tmpl w:val="DF9E6020"/>
    <w:lvl w:ilvl="0" w:tplc="05700A74">
      <w:numFmt w:val="bullet"/>
      <w:lvlText w:val=""/>
      <w:lvlJc w:val="left"/>
      <w:pPr>
        <w:ind w:left="1439" w:hanging="361"/>
      </w:pPr>
      <w:rPr>
        <w:rFonts w:ascii="Symbol" w:eastAsia="Symbol" w:hAnsi="Symbol" w:cs="Symbol" w:hint="default"/>
        <w:b w:val="0"/>
        <w:bCs w:val="0"/>
        <w:i w:val="0"/>
        <w:iCs w:val="0"/>
        <w:spacing w:val="0"/>
        <w:w w:val="100"/>
        <w:sz w:val="22"/>
        <w:szCs w:val="22"/>
        <w:lang w:val="en-US" w:eastAsia="en-US" w:bidi="ar-SA"/>
      </w:rPr>
    </w:lvl>
    <w:lvl w:ilvl="1" w:tplc="6206E3DA">
      <w:numFmt w:val="bullet"/>
      <w:lvlText w:val="•"/>
      <w:lvlJc w:val="left"/>
      <w:pPr>
        <w:ind w:left="2448" w:hanging="361"/>
      </w:pPr>
      <w:rPr>
        <w:rFonts w:hint="default"/>
        <w:lang w:val="en-US" w:eastAsia="en-US" w:bidi="ar-SA"/>
      </w:rPr>
    </w:lvl>
    <w:lvl w:ilvl="2" w:tplc="C46A8D18">
      <w:numFmt w:val="bullet"/>
      <w:lvlText w:val="•"/>
      <w:lvlJc w:val="left"/>
      <w:pPr>
        <w:ind w:left="3456" w:hanging="361"/>
      </w:pPr>
      <w:rPr>
        <w:rFonts w:hint="default"/>
        <w:lang w:val="en-US" w:eastAsia="en-US" w:bidi="ar-SA"/>
      </w:rPr>
    </w:lvl>
    <w:lvl w:ilvl="3" w:tplc="75360B12">
      <w:numFmt w:val="bullet"/>
      <w:lvlText w:val="•"/>
      <w:lvlJc w:val="left"/>
      <w:pPr>
        <w:ind w:left="4464" w:hanging="361"/>
      </w:pPr>
      <w:rPr>
        <w:rFonts w:hint="default"/>
        <w:lang w:val="en-US" w:eastAsia="en-US" w:bidi="ar-SA"/>
      </w:rPr>
    </w:lvl>
    <w:lvl w:ilvl="4" w:tplc="0D8612E2">
      <w:numFmt w:val="bullet"/>
      <w:lvlText w:val="•"/>
      <w:lvlJc w:val="left"/>
      <w:pPr>
        <w:ind w:left="5472" w:hanging="361"/>
      </w:pPr>
      <w:rPr>
        <w:rFonts w:hint="default"/>
        <w:lang w:val="en-US" w:eastAsia="en-US" w:bidi="ar-SA"/>
      </w:rPr>
    </w:lvl>
    <w:lvl w:ilvl="5" w:tplc="B4F82438">
      <w:numFmt w:val="bullet"/>
      <w:lvlText w:val="•"/>
      <w:lvlJc w:val="left"/>
      <w:pPr>
        <w:ind w:left="6480" w:hanging="361"/>
      </w:pPr>
      <w:rPr>
        <w:rFonts w:hint="default"/>
        <w:lang w:val="en-US" w:eastAsia="en-US" w:bidi="ar-SA"/>
      </w:rPr>
    </w:lvl>
    <w:lvl w:ilvl="6" w:tplc="FD4046B2">
      <w:numFmt w:val="bullet"/>
      <w:lvlText w:val="•"/>
      <w:lvlJc w:val="left"/>
      <w:pPr>
        <w:ind w:left="7488" w:hanging="361"/>
      </w:pPr>
      <w:rPr>
        <w:rFonts w:hint="default"/>
        <w:lang w:val="en-US" w:eastAsia="en-US" w:bidi="ar-SA"/>
      </w:rPr>
    </w:lvl>
    <w:lvl w:ilvl="7" w:tplc="A724A0BE">
      <w:numFmt w:val="bullet"/>
      <w:lvlText w:val="•"/>
      <w:lvlJc w:val="left"/>
      <w:pPr>
        <w:ind w:left="8496" w:hanging="361"/>
      </w:pPr>
      <w:rPr>
        <w:rFonts w:hint="default"/>
        <w:lang w:val="en-US" w:eastAsia="en-US" w:bidi="ar-SA"/>
      </w:rPr>
    </w:lvl>
    <w:lvl w:ilvl="8" w:tplc="40009976">
      <w:numFmt w:val="bullet"/>
      <w:lvlText w:val="•"/>
      <w:lvlJc w:val="left"/>
      <w:pPr>
        <w:ind w:left="9504" w:hanging="361"/>
      </w:pPr>
      <w:rPr>
        <w:rFonts w:hint="default"/>
        <w:lang w:val="en-US" w:eastAsia="en-US" w:bidi="ar-SA"/>
      </w:rPr>
    </w:lvl>
  </w:abstractNum>
  <w:abstractNum w:abstractNumId="22" w15:restartNumberingAfterBreak="0">
    <w:nsid w:val="2C0C14B6"/>
    <w:multiLevelType w:val="hybridMultilevel"/>
    <w:tmpl w:val="84484C48"/>
    <w:lvl w:ilvl="0" w:tplc="D012C7E2">
      <w:numFmt w:val="bullet"/>
      <w:lvlText w:val=""/>
      <w:lvlJc w:val="left"/>
      <w:pPr>
        <w:ind w:left="1440" w:hanging="361"/>
      </w:pPr>
      <w:rPr>
        <w:rFonts w:ascii="Symbol" w:eastAsia="Symbol" w:hAnsi="Symbol" w:cs="Symbol" w:hint="default"/>
        <w:b w:val="0"/>
        <w:bCs w:val="0"/>
        <w:i w:val="0"/>
        <w:iCs w:val="0"/>
        <w:spacing w:val="0"/>
        <w:w w:val="100"/>
        <w:sz w:val="22"/>
        <w:szCs w:val="22"/>
        <w:lang w:val="en-US" w:eastAsia="en-US" w:bidi="ar-SA"/>
      </w:rPr>
    </w:lvl>
    <w:lvl w:ilvl="1" w:tplc="D48467F4">
      <w:numFmt w:val="bullet"/>
      <w:lvlText w:val="•"/>
      <w:lvlJc w:val="left"/>
      <w:pPr>
        <w:ind w:left="2448" w:hanging="361"/>
      </w:pPr>
      <w:rPr>
        <w:rFonts w:hint="default"/>
        <w:lang w:val="en-US" w:eastAsia="en-US" w:bidi="ar-SA"/>
      </w:rPr>
    </w:lvl>
    <w:lvl w:ilvl="2" w:tplc="805EF760">
      <w:numFmt w:val="bullet"/>
      <w:lvlText w:val="•"/>
      <w:lvlJc w:val="left"/>
      <w:pPr>
        <w:ind w:left="3456" w:hanging="361"/>
      </w:pPr>
      <w:rPr>
        <w:rFonts w:hint="default"/>
        <w:lang w:val="en-US" w:eastAsia="en-US" w:bidi="ar-SA"/>
      </w:rPr>
    </w:lvl>
    <w:lvl w:ilvl="3" w:tplc="B202A9BE">
      <w:numFmt w:val="bullet"/>
      <w:lvlText w:val="•"/>
      <w:lvlJc w:val="left"/>
      <w:pPr>
        <w:ind w:left="4464" w:hanging="361"/>
      </w:pPr>
      <w:rPr>
        <w:rFonts w:hint="default"/>
        <w:lang w:val="en-US" w:eastAsia="en-US" w:bidi="ar-SA"/>
      </w:rPr>
    </w:lvl>
    <w:lvl w:ilvl="4" w:tplc="8528EF92">
      <w:numFmt w:val="bullet"/>
      <w:lvlText w:val="•"/>
      <w:lvlJc w:val="left"/>
      <w:pPr>
        <w:ind w:left="5472" w:hanging="361"/>
      </w:pPr>
      <w:rPr>
        <w:rFonts w:hint="default"/>
        <w:lang w:val="en-US" w:eastAsia="en-US" w:bidi="ar-SA"/>
      </w:rPr>
    </w:lvl>
    <w:lvl w:ilvl="5" w:tplc="55E22A56">
      <w:numFmt w:val="bullet"/>
      <w:lvlText w:val="•"/>
      <w:lvlJc w:val="left"/>
      <w:pPr>
        <w:ind w:left="6480" w:hanging="361"/>
      </w:pPr>
      <w:rPr>
        <w:rFonts w:hint="default"/>
        <w:lang w:val="en-US" w:eastAsia="en-US" w:bidi="ar-SA"/>
      </w:rPr>
    </w:lvl>
    <w:lvl w:ilvl="6" w:tplc="9BEAEF90">
      <w:numFmt w:val="bullet"/>
      <w:lvlText w:val="•"/>
      <w:lvlJc w:val="left"/>
      <w:pPr>
        <w:ind w:left="7488" w:hanging="361"/>
      </w:pPr>
      <w:rPr>
        <w:rFonts w:hint="default"/>
        <w:lang w:val="en-US" w:eastAsia="en-US" w:bidi="ar-SA"/>
      </w:rPr>
    </w:lvl>
    <w:lvl w:ilvl="7" w:tplc="06D6B6A8">
      <w:numFmt w:val="bullet"/>
      <w:lvlText w:val="•"/>
      <w:lvlJc w:val="left"/>
      <w:pPr>
        <w:ind w:left="8496" w:hanging="361"/>
      </w:pPr>
      <w:rPr>
        <w:rFonts w:hint="default"/>
        <w:lang w:val="en-US" w:eastAsia="en-US" w:bidi="ar-SA"/>
      </w:rPr>
    </w:lvl>
    <w:lvl w:ilvl="8" w:tplc="F04ADD44">
      <w:numFmt w:val="bullet"/>
      <w:lvlText w:val="•"/>
      <w:lvlJc w:val="left"/>
      <w:pPr>
        <w:ind w:left="9504" w:hanging="361"/>
      </w:pPr>
      <w:rPr>
        <w:rFonts w:hint="default"/>
        <w:lang w:val="en-US" w:eastAsia="en-US" w:bidi="ar-SA"/>
      </w:rPr>
    </w:lvl>
  </w:abstractNum>
  <w:abstractNum w:abstractNumId="23" w15:restartNumberingAfterBreak="0">
    <w:nsid w:val="327E435B"/>
    <w:multiLevelType w:val="hybridMultilevel"/>
    <w:tmpl w:val="55366FFE"/>
    <w:lvl w:ilvl="0" w:tplc="E57C88E8">
      <w:numFmt w:val="bullet"/>
      <w:lvlText w:val=""/>
      <w:lvlJc w:val="left"/>
      <w:pPr>
        <w:ind w:left="1440" w:hanging="361"/>
      </w:pPr>
      <w:rPr>
        <w:rFonts w:ascii="Symbol" w:eastAsia="Symbol" w:hAnsi="Symbol" w:cs="Symbol" w:hint="default"/>
        <w:b w:val="0"/>
        <w:bCs w:val="0"/>
        <w:i w:val="0"/>
        <w:iCs w:val="0"/>
        <w:spacing w:val="0"/>
        <w:w w:val="100"/>
        <w:sz w:val="22"/>
        <w:szCs w:val="22"/>
        <w:lang w:val="en-US" w:eastAsia="en-US" w:bidi="ar-SA"/>
      </w:rPr>
    </w:lvl>
    <w:lvl w:ilvl="1" w:tplc="8C947BC8">
      <w:numFmt w:val="bullet"/>
      <w:lvlText w:val="•"/>
      <w:lvlJc w:val="left"/>
      <w:pPr>
        <w:ind w:left="2448" w:hanging="361"/>
      </w:pPr>
      <w:rPr>
        <w:rFonts w:hint="default"/>
        <w:lang w:val="en-US" w:eastAsia="en-US" w:bidi="ar-SA"/>
      </w:rPr>
    </w:lvl>
    <w:lvl w:ilvl="2" w:tplc="10B8E08A">
      <w:numFmt w:val="bullet"/>
      <w:lvlText w:val="•"/>
      <w:lvlJc w:val="left"/>
      <w:pPr>
        <w:ind w:left="3456" w:hanging="361"/>
      </w:pPr>
      <w:rPr>
        <w:rFonts w:hint="default"/>
        <w:lang w:val="en-US" w:eastAsia="en-US" w:bidi="ar-SA"/>
      </w:rPr>
    </w:lvl>
    <w:lvl w:ilvl="3" w:tplc="BDCE42CE">
      <w:numFmt w:val="bullet"/>
      <w:lvlText w:val="•"/>
      <w:lvlJc w:val="left"/>
      <w:pPr>
        <w:ind w:left="4464" w:hanging="361"/>
      </w:pPr>
      <w:rPr>
        <w:rFonts w:hint="default"/>
        <w:lang w:val="en-US" w:eastAsia="en-US" w:bidi="ar-SA"/>
      </w:rPr>
    </w:lvl>
    <w:lvl w:ilvl="4" w:tplc="2E7A532E">
      <w:numFmt w:val="bullet"/>
      <w:lvlText w:val="•"/>
      <w:lvlJc w:val="left"/>
      <w:pPr>
        <w:ind w:left="5472" w:hanging="361"/>
      </w:pPr>
      <w:rPr>
        <w:rFonts w:hint="default"/>
        <w:lang w:val="en-US" w:eastAsia="en-US" w:bidi="ar-SA"/>
      </w:rPr>
    </w:lvl>
    <w:lvl w:ilvl="5" w:tplc="9E1411CA">
      <w:numFmt w:val="bullet"/>
      <w:lvlText w:val="•"/>
      <w:lvlJc w:val="left"/>
      <w:pPr>
        <w:ind w:left="6480" w:hanging="361"/>
      </w:pPr>
      <w:rPr>
        <w:rFonts w:hint="default"/>
        <w:lang w:val="en-US" w:eastAsia="en-US" w:bidi="ar-SA"/>
      </w:rPr>
    </w:lvl>
    <w:lvl w:ilvl="6" w:tplc="E752E2BC">
      <w:numFmt w:val="bullet"/>
      <w:lvlText w:val="•"/>
      <w:lvlJc w:val="left"/>
      <w:pPr>
        <w:ind w:left="7488" w:hanging="361"/>
      </w:pPr>
      <w:rPr>
        <w:rFonts w:hint="default"/>
        <w:lang w:val="en-US" w:eastAsia="en-US" w:bidi="ar-SA"/>
      </w:rPr>
    </w:lvl>
    <w:lvl w:ilvl="7" w:tplc="E4D8C81C">
      <w:numFmt w:val="bullet"/>
      <w:lvlText w:val="•"/>
      <w:lvlJc w:val="left"/>
      <w:pPr>
        <w:ind w:left="8496" w:hanging="361"/>
      </w:pPr>
      <w:rPr>
        <w:rFonts w:hint="default"/>
        <w:lang w:val="en-US" w:eastAsia="en-US" w:bidi="ar-SA"/>
      </w:rPr>
    </w:lvl>
    <w:lvl w:ilvl="8" w:tplc="53FA0548">
      <w:numFmt w:val="bullet"/>
      <w:lvlText w:val="•"/>
      <w:lvlJc w:val="left"/>
      <w:pPr>
        <w:ind w:left="9504" w:hanging="361"/>
      </w:pPr>
      <w:rPr>
        <w:rFonts w:hint="default"/>
        <w:lang w:val="en-US" w:eastAsia="en-US" w:bidi="ar-SA"/>
      </w:rPr>
    </w:lvl>
  </w:abstractNum>
  <w:abstractNum w:abstractNumId="24" w15:restartNumberingAfterBreak="0">
    <w:nsid w:val="34670C60"/>
    <w:multiLevelType w:val="hybridMultilevel"/>
    <w:tmpl w:val="DCC4F23E"/>
    <w:lvl w:ilvl="0" w:tplc="E9F292E8">
      <w:start w:val="1"/>
      <w:numFmt w:val="decimal"/>
      <w:lvlText w:val="%1."/>
      <w:lvlJc w:val="left"/>
      <w:pPr>
        <w:ind w:left="1440" w:hanging="361"/>
      </w:pPr>
      <w:rPr>
        <w:rFonts w:hint="default"/>
        <w:spacing w:val="0"/>
        <w:w w:val="100"/>
        <w:lang w:val="en-US" w:eastAsia="en-US" w:bidi="ar-SA"/>
      </w:rPr>
    </w:lvl>
    <w:lvl w:ilvl="1" w:tplc="3AE25DA2">
      <w:numFmt w:val="bullet"/>
      <w:lvlText w:val="•"/>
      <w:lvlJc w:val="left"/>
      <w:pPr>
        <w:ind w:left="2448" w:hanging="361"/>
      </w:pPr>
      <w:rPr>
        <w:rFonts w:hint="default"/>
        <w:lang w:val="en-US" w:eastAsia="en-US" w:bidi="ar-SA"/>
      </w:rPr>
    </w:lvl>
    <w:lvl w:ilvl="2" w:tplc="983CA19A">
      <w:numFmt w:val="bullet"/>
      <w:lvlText w:val="•"/>
      <w:lvlJc w:val="left"/>
      <w:pPr>
        <w:ind w:left="3456" w:hanging="361"/>
      </w:pPr>
      <w:rPr>
        <w:rFonts w:hint="default"/>
        <w:lang w:val="en-US" w:eastAsia="en-US" w:bidi="ar-SA"/>
      </w:rPr>
    </w:lvl>
    <w:lvl w:ilvl="3" w:tplc="24CC0D16">
      <w:numFmt w:val="bullet"/>
      <w:lvlText w:val="•"/>
      <w:lvlJc w:val="left"/>
      <w:pPr>
        <w:ind w:left="4464" w:hanging="361"/>
      </w:pPr>
      <w:rPr>
        <w:rFonts w:hint="default"/>
        <w:lang w:val="en-US" w:eastAsia="en-US" w:bidi="ar-SA"/>
      </w:rPr>
    </w:lvl>
    <w:lvl w:ilvl="4" w:tplc="539CEC88">
      <w:numFmt w:val="bullet"/>
      <w:lvlText w:val="•"/>
      <w:lvlJc w:val="left"/>
      <w:pPr>
        <w:ind w:left="5472" w:hanging="361"/>
      </w:pPr>
      <w:rPr>
        <w:rFonts w:hint="default"/>
        <w:lang w:val="en-US" w:eastAsia="en-US" w:bidi="ar-SA"/>
      </w:rPr>
    </w:lvl>
    <w:lvl w:ilvl="5" w:tplc="E4507270">
      <w:numFmt w:val="bullet"/>
      <w:lvlText w:val="•"/>
      <w:lvlJc w:val="left"/>
      <w:pPr>
        <w:ind w:left="6480" w:hanging="361"/>
      </w:pPr>
      <w:rPr>
        <w:rFonts w:hint="default"/>
        <w:lang w:val="en-US" w:eastAsia="en-US" w:bidi="ar-SA"/>
      </w:rPr>
    </w:lvl>
    <w:lvl w:ilvl="6" w:tplc="BF3A85C6">
      <w:numFmt w:val="bullet"/>
      <w:lvlText w:val="•"/>
      <w:lvlJc w:val="left"/>
      <w:pPr>
        <w:ind w:left="7488" w:hanging="361"/>
      </w:pPr>
      <w:rPr>
        <w:rFonts w:hint="default"/>
        <w:lang w:val="en-US" w:eastAsia="en-US" w:bidi="ar-SA"/>
      </w:rPr>
    </w:lvl>
    <w:lvl w:ilvl="7" w:tplc="882C7F4A">
      <w:numFmt w:val="bullet"/>
      <w:lvlText w:val="•"/>
      <w:lvlJc w:val="left"/>
      <w:pPr>
        <w:ind w:left="8496" w:hanging="361"/>
      </w:pPr>
      <w:rPr>
        <w:rFonts w:hint="default"/>
        <w:lang w:val="en-US" w:eastAsia="en-US" w:bidi="ar-SA"/>
      </w:rPr>
    </w:lvl>
    <w:lvl w:ilvl="8" w:tplc="C200EEC0">
      <w:numFmt w:val="bullet"/>
      <w:lvlText w:val="•"/>
      <w:lvlJc w:val="left"/>
      <w:pPr>
        <w:ind w:left="9504" w:hanging="361"/>
      </w:pPr>
      <w:rPr>
        <w:rFonts w:hint="default"/>
        <w:lang w:val="en-US" w:eastAsia="en-US" w:bidi="ar-SA"/>
      </w:rPr>
    </w:lvl>
  </w:abstractNum>
  <w:abstractNum w:abstractNumId="25" w15:restartNumberingAfterBreak="0">
    <w:nsid w:val="35511425"/>
    <w:multiLevelType w:val="hybridMultilevel"/>
    <w:tmpl w:val="117642C6"/>
    <w:lvl w:ilvl="0" w:tplc="F5BE05CA">
      <w:start w:val="1"/>
      <w:numFmt w:val="decimal"/>
      <w:lvlText w:val="%1."/>
      <w:lvlJc w:val="left"/>
      <w:pPr>
        <w:ind w:left="1440" w:hanging="361"/>
      </w:pPr>
      <w:rPr>
        <w:rFonts w:ascii="Georgia" w:eastAsia="Georgia" w:hAnsi="Georgia" w:cs="Georgia" w:hint="default"/>
        <w:b w:val="0"/>
        <w:bCs w:val="0"/>
        <w:i w:val="0"/>
        <w:iCs w:val="0"/>
        <w:spacing w:val="0"/>
        <w:w w:val="100"/>
        <w:sz w:val="22"/>
        <w:szCs w:val="22"/>
        <w:lang w:val="en-US" w:eastAsia="en-US" w:bidi="ar-SA"/>
      </w:rPr>
    </w:lvl>
    <w:lvl w:ilvl="1" w:tplc="943AD81C">
      <w:numFmt w:val="bullet"/>
      <w:lvlText w:val="•"/>
      <w:lvlJc w:val="left"/>
      <w:pPr>
        <w:ind w:left="2448" w:hanging="361"/>
      </w:pPr>
      <w:rPr>
        <w:rFonts w:hint="default"/>
        <w:lang w:val="en-US" w:eastAsia="en-US" w:bidi="ar-SA"/>
      </w:rPr>
    </w:lvl>
    <w:lvl w:ilvl="2" w:tplc="695A3CFC">
      <w:numFmt w:val="bullet"/>
      <w:lvlText w:val="•"/>
      <w:lvlJc w:val="left"/>
      <w:pPr>
        <w:ind w:left="3456" w:hanging="361"/>
      </w:pPr>
      <w:rPr>
        <w:rFonts w:hint="default"/>
        <w:lang w:val="en-US" w:eastAsia="en-US" w:bidi="ar-SA"/>
      </w:rPr>
    </w:lvl>
    <w:lvl w:ilvl="3" w:tplc="E4286F0E">
      <w:numFmt w:val="bullet"/>
      <w:lvlText w:val="•"/>
      <w:lvlJc w:val="left"/>
      <w:pPr>
        <w:ind w:left="4464" w:hanging="361"/>
      </w:pPr>
      <w:rPr>
        <w:rFonts w:hint="default"/>
        <w:lang w:val="en-US" w:eastAsia="en-US" w:bidi="ar-SA"/>
      </w:rPr>
    </w:lvl>
    <w:lvl w:ilvl="4" w:tplc="0F48A214">
      <w:numFmt w:val="bullet"/>
      <w:lvlText w:val="•"/>
      <w:lvlJc w:val="left"/>
      <w:pPr>
        <w:ind w:left="5472" w:hanging="361"/>
      </w:pPr>
      <w:rPr>
        <w:rFonts w:hint="default"/>
        <w:lang w:val="en-US" w:eastAsia="en-US" w:bidi="ar-SA"/>
      </w:rPr>
    </w:lvl>
    <w:lvl w:ilvl="5" w:tplc="8346BCDE">
      <w:numFmt w:val="bullet"/>
      <w:lvlText w:val="•"/>
      <w:lvlJc w:val="left"/>
      <w:pPr>
        <w:ind w:left="6480" w:hanging="361"/>
      </w:pPr>
      <w:rPr>
        <w:rFonts w:hint="default"/>
        <w:lang w:val="en-US" w:eastAsia="en-US" w:bidi="ar-SA"/>
      </w:rPr>
    </w:lvl>
    <w:lvl w:ilvl="6" w:tplc="47307820">
      <w:numFmt w:val="bullet"/>
      <w:lvlText w:val="•"/>
      <w:lvlJc w:val="left"/>
      <w:pPr>
        <w:ind w:left="7488" w:hanging="361"/>
      </w:pPr>
      <w:rPr>
        <w:rFonts w:hint="default"/>
        <w:lang w:val="en-US" w:eastAsia="en-US" w:bidi="ar-SA"/>
      </w:rPr>
    </w:lvl>
    <w:lvl w:ilvl="7" w:tplc="E168F6F8">
      <w:numFmt w:val="bullet"/>
      <w:lvlText w:val="•"/>
      <w:lvlJc w:val="left"/>
      <w:pPr>
        <w:ind w:left="8496" w:hanging="361"/>
      </w:pPr>
      <w:rPr>
        <w:rFonts w:hint="default"/>
        <w:lang w:val="en-US" w:eastAsia="en-US" w:bidi="ar-SA"/>
      </w:rPr>
    </w:lvl>
    <w:lvl w:ilvl="8" w:tplc="14D6A20A">
      <w:numFmt w:val="bullet"/>
      <w:lvlText w:val="•"/>
      <w:lvlJc w:val="left"/>
      <w:pPr>
        <w:ind w:left="9504" w:hanging="361"/>
      </w:pPr>
      <w:rPr>
        <w:rFonts w:hint="default"/>
        <w:lang w:val="en-US" w:eastAsia="en-US" w:bidi="ar-SA"/>
      </w:rPr>
    </w:lvl>
  </w:abstractNum>
  <w:abstractNum w:abstractNumId="26" w15:restartNumberingAfterBreak="0">
    <w:nsid w:val="372250D6"/>
    <w:multiLevelType w:val="hybridMultilevel"/>
    <w:tmpl w:val="E676D400"/>
    <w:lvl w:ilvl="0" w:tplc="A0764DBE">
      <w:numFmt w:val="bullet"/>
      <w:lvlText w:val=""/>
      <w:lvlJc w:val="left"/>
      <w:pPr>
        <w:ind w:left="1440" w:hanging="361"/>
      </w:pPr>
      <w:rPr>
        <w:rFonts w:ascii="Symbol" w:eastAsia="Symbol" w:hAnsi="Symbol" w:cs="Symbol" w:hint="default"/>
        <w:spacing w:val="0"/>
        <w:w w:val="100"/>
        <w:lang w:val="en-US" w:eastAsia="en-US" w:bidi="ar-SA"/>
      </w:rPr>
    </w:lvl>
    <w:lvl w:ilvl="1" w:tplc="F3B06E26">
      <w:numFmt w:val="bullet"/>
      <w:lvlText w:val="•"/>
      <w:lvlJc w:val="left"/>
      <w:pPr>
        <w:ind w:left="2448" w:hanging="361"/>
      </w:pPr>
      <w:rPr>
        <w:rFonts w:hint="default"/>
        <w:lang w:val="en-US" w:eastAsia="en-US" w:bidi="ar-SA"/>
      </w:rPr>
    </w:lvl>
    <w:lvl w:ilvl="2" w:tplc="3F786D62">
      <w:numFmt w:val="bullet"/>
      <w:lvlText w:val="•"/>
      <w:lvlJc w:val="left"/>
      <w:pPr>
        <w:ind w:left="3456" w:hanging="361"/>
      </w:pPr>
      <w:rPr>
        <w:rFonts w:hint="default"/>
        <w:lang w:val="en-US" w:eastAsia="en-US" w:bidi="ar-SA"/>
      </w:rPr>
    </w:lvl>
    <w:lvl w:ilvl="3" w:tplc="C2D644BE">
      <w:numFmt w:val="bullet"/>
      <w:lvlText w:val="•"/>
      <w:lvlJc w:val="left"/>
      <w:pPr>
        <w:ind w:left="4464" w:hanging="361"/>
      </w:pPr>
      <w:rPr>
        <w:rFonts w:hint="default"/>
        <w:lang w:val="en-US" w:eastAsia="en-US" w:bidi="ar-SA"/>
      </w:rPr>
    </w:lvl>
    <w:lvl w:ilvl="4" w:tplc="8A7C176A">
      <w:numFmt w:val="bullet"/>
      <w:lvlText w:val="•"/>
      <w:lvlJc w:val="left"/>
      <w:pPr>
        <w:ind w:left="5472" w:hanging="361"/>
      </w:pPr>
      <w:rPr>
        <w:rFonts w:hint="default"/>
        <w:lang w:val="en-US" w:eastAsia="en-US" w:bidi="ar-SA"/>
      </w:rPr>
    </w:lvl>
    <w:lvl w:ilvl="5" w:tplc="7B18EBE2">
      <w:numFmt w:val="bullet"/>
      <w:lvlText w:val="•"/>
      <w:lvlJc w:val="left"/>
      <w:pPr>
        <w:ind w:left="6480" w:hanging="361"/>
      </w:pPr>
      <w:rPr>
        <w:rFonts w:hint="default"/>
        <w:lang w:val="en-US" w:eastAsia="en-US" w:bidi="ar-SA"/>
      </w:rPr>
    </w:lvl>
    <w:lvl w:ilvl="6" w:tplc="DD525156">
      <w:numFmt w:val="bullet"/>
      <w:lvlText w:val="•"/>
      <w:lvlJc w:val="left"/>
      <w:pPr>
        <w:ind w:left="7488" w:hanging="361"/>
      </w:pPr>
      <w:rPr>
        <w:rFonts w:hint="default"/>
        <w:lang w:val="en-US" w:eastAsia="en-US" w:bidi="ar-SA"/>
      </w:rPr>
    </w:lvl>
    <w:lvl w:ilvl="7" w:tplc="C77EE0A2">
      <w:numFmt w:val="bullet"/>
      <w:lvlText w:val="•"/>
      <w:lvlJc w:val="left"/>
      <w:pPr>
        <w:ind w:left="8496" w:hanging="361"/>
      </w:pPr>
      <w:rPr>
        <w:rFonts w:hint="default"/>
        <w:lang w:val="en-US" w:eastAsia="en-US" w:bidi="ar-SA"/>
      </w:rPr>
    </w:lvl>
    <w:lvl w:ilvl="8" w:tplc="39B2AF28">
      <w:numFmt w:val="bullet"/>
      <w:lvlText w:val="•"/>
      <w:lvlJc w:val="left"/>
      <w:pPr>
        <w:ind w:left="9504" w:hanging="361"/>
      </w:pPr>
      <w:rPr>
        <w:rFonts w:hint="default"/>
        <w:lang w:val="en-US" w:eastAsia="en-US" w:bidi="ar-SA"/>
      </w:rPr>
    </w:lvl>
  </w:abstractNum>
  <w:abstractNum w:abstractNumId="27" w15:restartNumberingAfterBreak="0">
    <w:nsid w:val="3ACE35EB"/>
    <w:multiLevelType w:val="hybridMultilevel"/>
    <w:tmpl w:val="858A5D5A"/>
    <w:lvl w:ilvl="0" w:tplc="DF3A2E76">
      <w:start w:val="1"/>
      <w:numFmt w:val="decimal"/>
      <w:lvlText w:val="%1."/>
      <w:lvlJc w:val="left"/>
      <w:pPr>
        <w:ind w:left="1440" w:hanging="361"/>
      </w:pPr>
      <w:rPr>
        <w:rFonts w:ascii="Georgia" w:eastAsia="Georgia" w:hAnsi="Georgia" w:cs="Georgia" w:hint="default"/>
        <w:b w:val="0"/>
        <w:bCs w:val="0"/>
        <w:i w:val="0"/>
        <w:iCs w:val="0"/>
        <w:spacing w:val="0"/>
        <w:w w:val="100"/>
        <w:sz w:val="22"/>
        <w:szCs w:val="22"/>
        <w:lang w:val="en-US" w:eastAsia="en-US" w:bidi="ar-SA"/>
      </w:rPr>
    </w:lvl>
    <w:lvl w:ilvl="1" w:tplc="BE321226">
      <w:numFmt w:val="bullet"/>
      <w:lvlText w:val="•"/>
      <w:lvlJc w:val="left"/>
      <w:pPr>
        <w:ind w:left="2448" w:hanging="361"/>
      </w:pPr>
      <w:rPr>
        <w:rFonts w:hint="default"/>
        <w:lang w:val="en-US" w:eastAsia="en-US" w:bidi="ar-SA"/>
      </w:rPr>
    </w:lvl>
    <w:lvl w:ilvl="2" w:tplc="B4E065C8">
      <w:numFmt w:val="bullet"/>
      <w:lvlText w:val="•"/>
      <w:lvlJc w:val="left"/>
      <w:pPr>
        <w:ind w:left="3456" w:hanging="361"/>
      </w:pPr>
      <w:rPr>
        <w:rFonts w:hint="default"/>
        <w:lang w:val="en-US" w:eastAsia="en-US" w:bidi="ar-SA"/>
      </w:rPr>
    </w:lvl>
    <w:lvl w:ilvl="3" w:tplc="0B702FD2">
      <w:numFmt w:val="bullet"/>
      <w:lvlText w:val="•"/>
      <w:lvlJc w:val="left"/>
      <w:pPr>
        <w:ind w:left="4464" w:hanging="361"/>
      </w:pPr>
      <w:rPr>
        <w:rFonts w:hint="default"/>
        <w:lang w:val="en-US" w:eastAsia="en-US" w:bidi="ar-SA"/>
      </w:rPr>
    </w:lvl>
    <w:lvl w:ilvl="4" w:tplc="F6E65926">
      <w:numFmt w:val="bullet"/>
      <w:lvlText w:val="•"/>
      <w:lvlJc w:val="left"/>
      <w:pPr>
        <w:ind w:left="5472" w:hanging="361"/>
      </w:pPr>
      <w:rPr>
        <w:rFonts w:hint="default"/>
        <w:lang w:val="en-US" w:eastAsia="en-US" w:bidi="ar-SA"/>
      </w:rPr>
    </w:lvl>
    <w:lvl w:ilvl="5" w:tplc="6562F13E">
      <w:numFmt w:val="bullet"/>
      <w:lvlText w:val="•"/>
      <w:lvlJc w:val="left"/>
      <w:pPr>
        <w:ind w:left="6480" w:hanging="361"/>
      </w:pPr>
      <w:rPr>
        <w:rFonts w:hint="default"/>
        <w:lang w:val="en-US" w:eastAsia="en-US" w:bidi="ar-SA"/>
      </w:rPr>
    </w:lvl>
    <w:lvl w:ilvl="6" w:tplc="8F9A9D42">
      <w:numFmt w:val="bullet"/>
      <w:lvlText w:val="•"/>
      <w:lvlJc w:val="left"/>
      <w:pPr>
        <w:ind w:left="7488" w:hanging="361"/>
      </w:pPr>
      <w:rPr>
        <w:rFonts w:hint="default"/>
        <w:lang w:val="en-US" w:eastAsia="en-US" w:bidi="ar-SA"/>
      </w:rPr>
    </w:lvl>
    <w:lvl w:ilvl="7" w:tplc="87EE5BB4">
      <w:numFmt w:val="bullet"/>
      <w:lvlText w:val="•"/>
      <w:lvlJc w:val="left"/>
      <w:pPr>
        <w:ind w:left="8496" w:hanging="361"/>
      </w:pPr>
      <w:rPr>
        <w:rFonts w:hint="default"/>
        <w:lang w:val="en-US" w:eastAsia="en-US" w:bidi="ar-SA"/>
      </w:rPr>
    </w:lvl>
    <w:lvl w:ilvl="8" w:tplc="6BE0FF16">
      <w:numFmt w:val="bullet"/>
      <w:lvlText w:val="•"/>
      <w:lvlJc w:val="left"/>
      <w:pPr>
        <w:ind w:left="9504" w:hanging="361"/>
      </w:pPr>
      <w:rPr>
        <w:rFonts w:hint="default"/>
        <w:lang w:val="en-US" w:eastAsia="en-US" w:bidi="ar-SA"/>
      </w:rPr>
    </w:lvl>
  </w:abstractNum>
  <w:abstractNum w:abstractNumId="28" w15:restartNumberingAfterBreak="0">
    <w:nsid w:val="3BE50418"/>
    <w:multiLevelType w:val="hybridMultilevel"/>
    <w:tmpl w:val="860AB47E"/>
    <w:lvl w:ilvl="0" w:tplc="EF2869E6">
      <w:start w:val="1"/>
      <w:numFmt w:val="decimal"/>
      <w:lvlText w:val="%1."/>
      <w:lvlJc w:val="left"/>
      <w:pPr>
        <w:ind w:left="1439" w:hanging="361"/>
      </w:pPr>
      <w:rPr>
        <w:rFonts w:ascii="Georgia" w:eastAsia="Georgia" w:hAnsi="Georgia" w:cs="Georgia" w:hint="default"/>
        <w:b w:val="0"/>
        <w:bCs w:val="0"/>
        <w:i w:val="0"/>
        <w:iCs w:val="0"/>
        <w:spacing w:val="0"/>
        <w:w w:val="100"/>
        <w:sz w:val="22"/>
        <w:szCs w:val="22"/>
        <w:lang w:val="en-US" w:eastAsia="en-US" w:bidi="ar-SA"/>
      </w:rPr>
    </w:lvl>
    <w:lvl w:ilvl="1" w:tplc="01DE0656">
      <w:numFmt w:val="bullet"/>
      <w:lvlText w:val="•"/>
      <w:lvlJc w:val="left"/>
      <w:pPr>
        <w:ind w:left="2448" w:hanging="361"/>
      </w:pPr>
      <w:rPr>
        <w:rFonts w:hint="default"/>
        <w:lang w:val="en-US" w:eastAsia="en-US" w:bidi="ar-SA"/>
      </w:rPr>
    </w:lvl>
    <w:lvl w:ilvl="2" w:tplc="8A7AF626">
      <w:numFmt w:val="bullet"/>
      <w:lvlText w:val="•"/>
      <w:lvlJc w:val="left"/>
      <w:pPr>
        <w:ind w:left="3456" w:hanging="361"/>
      </w:pPr>
      <w:rPr>
        <w:rFonts w:hint="default"/>
        <w:lang w:val="en-US" w:eastAsia="en-US" w:bidi="ar-SA"/>
      </w:rPr>
    </w:lvl>
    <w:lvl w:ilvl="3" w:tplc="B9183F1A">
      <w:numFmt w:val="bullet"/>
      <w:lvlText w:val="•"/>
      <w:lvlJc w:val="left"/>
      <w:pPr>
        <w:ind w:left="4464" w:hanging="361"/>
      </w:pPr>
      <w:rPr>
        <w:rFonts w:hint="default"/>
        <w:lang w:val="en-US" w:eastAsia="en-US" w:bidi="ar-SA"/>
      </w:rPr>
    </w:lvl>
    <w:lvl w:ilvl="4" w:tplc="515817F2">
      <w:numFmt w:val="bullet"/>
      <w:lvlText w:val="•"/>
      <w:lvlJc w:val="left"/>
      <w:pPr>
        <w:ind w:left="5472" w:hanging="361"/>
      </w:pPr>
      <w:rPr>
        <w:rFonts w:hint="default"/>
        <w:lang w:val="en-US" w:eastAsia="en-US" w:bidi="ar-SA"/>
      </w:rPr>
    </w:lvl>
    <w:lvl w:ilvl="5" w:tplc="024804A8">
      <w:numFmt w:val="bullet"/>
      <w:lvlText w:val="•"/>
      <w:lvlJc w:val="left"/>
      <w:pPr>
        <w:ind w:left="6480" w:hanging="361"/>
      </w:pPr>
      <w:rPr>
        <w:rFonts w:hint="default"/>
        <w:lang w:val="en-US" w:eastAsia="en-US" w:bidi="ar-SA"/>
      </w:rPr>
    </w:lvl>
    <w:lvl w:ilvl="6" w:tplc="1BF87514">
      <w:numFmt w:val="bullet"/>
      <w:lvlText w:val="•"/>
      <w:lvlJc w:val="left"/>
      <w:pPr>
        <w:ind w:left="7488" w:hanging="361"/>
      </w:pPr>
      <w:rPr>
        <w:rFonts w:hint="default"/>
        <w:lang w:val="en-US" w:eastAsia="en-US" w:bidi="ar-SA"/>
      </w:rPr>
    </w:lvl>
    <w:lvl w:ilvl="7" w:tplc="DA1CFA6A">
      <w:numFmt w:val="bullet"/>
      <w:lvlText w:val="•"/>
      <w:lvlJc w:val="left"/>
      <w:pPr>
        <w:ind w:left="8496" w:hanging="361"/>
      </w:pPr>
      <w:rPr>
        <w:rFonts w:hint="default"/>
        <w:lang w:val="en-US" w:eastAsia="en-US" w:bidi="ar-SA"/>
      </w:rPr>
    </w:lvl>
    <w:lvl w:ilvl="8" w:tplc="50F63D5E">
      <w:numFmt w:val="bullet"/>
      <w:lvlText w:val="•"/>
      <w:lvlJc w:val="left"/>
      <w:pPr>
        <w:ind w:left="9504" w:hanging="361"/>
      </w:pPr>
      <w:rPr>
        <w:rFonts w:hint="default"/>
        <w:lang w:val="en-US" w:eastAsia="en-US" w:bidi="ar-SA"/>
      </w:rPr>
    </w:lvl>
  </w:abstractNum>
  <w:abstractNum w:abstractNumId="29" w15:restartNumberingAfterBreak="0">
    <w:nsid w:val="4B15337C"/>
    <w:multiLevelType w:val="hybridMultilevel"/>
    <w:tmpl w:val="A32EBCE8"/>
    <w:lvl w:ilvl="0" w:tplc="802EFA3A">
      <w:numFmt w:val="bullet"/>
      <w:lvlText w:val=""/>
      <w:lvlJc w:val="left"/>
      <w:pPr>
        <w:ind w:left="1440" w:hanging="361"/>
      </w:pPr>
      <w:rPr>
        <w:rFonts w:ascii="Symbol" w:eastAsia="Symbol" w:hAnsi="Symbol" w:cs="Symbol" w:hint="default"/>
        <w:b w:val="0"/>
        <w:bCs w:val="0"/>
        <w:i w:val="0"/>
        <w:iCs w:val="0"/>
        <w:spacing w:val="0"/>
        <w:w w:val="100"/>
        <w:sz w:val="22"/>
        <w:szCs w:val="22"/>
        <w:lang w:val="en-US" w:eastAsia="en-US" w:bidi="ar-SA"/>
      </w:rPr>
    </w:lvl>
    <w:lvl w:ilvl="1" w:tplc="3050EE1A">
      <w:numFmt w:val="bullet"/>
      <w:lvlText w:val="•"/>
      <w:lvlJc w:val="left"/>
      <w:pPr>
        <w:ind w:left="2448" w:hanging="361"/>
      </w:pPr>
      <w:rPr>
        <w:rFonts w:hint="default"/>
        <w:lang w:val="en-US" w:eastAsia="en-US" w:bidi="ar-SA"/>
      </w:rPr>
    </w:lvl>
    <w:lvl w:ilvl="2" w:tplc="F1583CC6">
      <w:numFmt w:val="bullet"/>
      <w:lvlText w:val="•"/>
      <w:lvlJc w:val="left"/>
      <w:pPr>
        <w:ind w:left="3456" w:hanging="361"/>
      </w:pPr>
      <w:rPr>
        <w:rFonts w:hint="default"/>
        <w:lang w:val="en-US" w:eastAsia="en-US" w:bidi="ar-SA"/>
      </w:rPr>
    </w:lvl>
    <w:lvl w:ilvl="3" w:tplc="E1D42424">
      <w:numFmt w:val="bullet"/>
      <w:lvlText w:val="•"/>
      <w:lvlJc w:val="left"/>
      <w:pPr>
        <w:ind w:left="4464" w:hanging="361"/>
      </w:pPr>
      <w:rPr>
        <w:rFonts w:hint="default"/>
        <w:lang w:val="en-US" w:eastAsia="en-US" w:bidi="ar-SA"/>
      </w:rPr>
    </w:lvl>
    <w:lvl w:ilvl="4" w:tplc="C8CA62C6">
      <w:numFmt w:val="bullet"/>
      <w:lvlText w:val="•"/>
      <w:lvlJc w:val="left"/>
      <w:pPr>
        <w:ind w:left="5472" w:hanging="361"/>
      </w:pPr>
      <w:rPr>
        <w:rFonts w:hint="default"/>
        <w:lang w:val="en-US" w:eastAsia="en-US" w:bidi="ar-SA"/>
      </w:rPr>
    </w:lvl>
    <w:lvl w:ilvl="5" w:tplc="E59E8D4A">
      <w:numFmt w:val="bullet"/>
      <w:lvlText w:val="•"/>
      <w:lvlJc w:val="left"/>
      <w:pPr>
        <w:ind w:left="6480" w:hanging="361"/>
      </w:pPr>
      <w:rPr>
        <w:rFonts w:hint="default"/>
        <w:lang w:val="en-US" w:eastAsia="en-US" w:bidi="ar-SA"/>
      </w:rPr>
    </w:lvl>
    <w:lvl w:ilvl="6" w:tplc="C4CE92AA">
      <w:numFmt w:val="bullet"/>
      <w:lvlText w:val="•"/>
      <w:lvlJc w:val="left"/>
      <w:pPr>
        <w:ind w:left="7488" w:hanging="361"/>
      </w:pPr>
      <w:rPr>
        <w:rFonts w:hint="default"/>
        <w:lang w:val="en-US" w:eastAsia="en-US" w:bidi="ar-SA"/>
      </w:rPr>
    </w:lvl>
    <w:lvl w:ilvl="7" w:tplc="F18C1F2E">
      <w:numFmt w:val="bullet"/>
      <w:lvlText w:val="•"/>
      <w:lvlJc w:val="left"/>
      <w:pPr>
        <w:ind w:left="8496" w:hanging="361"/>
      </w:pPr>
      <w:rPr>
        <w:rFonts w:hint="default"/>
        <w:lang w:val="en-US" w:eastAsia="en-US" w:bidi="ar-SA"/>
      </w:rPr>
    </w:lvl>
    <w:lvl w:ilvl="8" w:tplc="99BE85A2">
      <w:numFmt w:val="bullet"/>
      <w:lvlText w:val="•"/>
      <w:lvlJc w:val="left"/>
      <w:pPr>
        <w:ind w:left="9504" w:hanging="361"/>
      </w:pPr>
      <w:rPr>
        <w:rFonts w:hint="default"/>
        <w:lang w:val="en-US" w:eastAsia="en-US" w:bidi="ar-SA"/>
      </w:rPr>
    </w:lvl>
  </w:abstractNum>
  <w:abstractNum w:abstractNumId="30" w15:restartNumberingAfterBreak="0">
    <w:nsid w:val="4D417EAF"/>
    <w:multiLevelType w:val="hybridMultilevel"/>
    <w:tmpl w:val="A10236E4"/>
    <w:lvl w:ilvl="0" w:tplc="2312B1A6">
      <w:start w:val="1"/>
      <w:numFmt w:val="lowerLetter"/>
      <w:lvlText w:val="(%1)"/>
      <w:lvlJc w:val="left"/>
      <w:pPr>
        <w:ind w:left="1051" w:hanging="332"/>
      </w:pPr>
      <w:rPr>
        <w:rFonts w:ascii="Georgia" w:eastAsia="Georgia" w:hAnsi="Georgia" w:cs="Georgia" w:hint="default"/>
        <w:b w:val="0"/>
        <w:bCs w:val="0"/>
        <w:i w:val="0"/>
        <w:iCs w:val="0"/>
        <w:spacing w:val="-1"/>
        <w:w w:val="100"/>
        <w:sz w:val="22"/>
        <w:szCs w:val="22"/>
        <w:lang w:val="en-US" w:eastAsia="en-US" w:bidi="ar-SA"/>
      </w:rPr>
    </w:lvl>
    <w:lvl w:ilvl="1" w:tplc="E0524A08">
      <w:start w:val="1"/>
      <w:numFmt w:val="decimal"/>
      <w:lvlText w:val="(%2)"/>
      <w:lvlJc w:val="left"/>
      <w:pPr>
        <w:ind w:left="1754" w:hanging="315"/>
      </w:pPr>
      <w:rPr>
        <w:rFonts w:ascii="Georgia" w:eastAsia="Georgia" w:hAnsi="Georgia" w:cs="Georgia" w:hint="default"/>
        <w:b w:val="0"/>
        <w:bCs w:val="0"/>
        <w:i w:val="0"/>
        <w:iCs w:val="0"/>
        <w:spacing w:val="-2"/>
        <w:w w:val="100"/>
        <w:sz w:val="22"/>
        <w:szCs w:val="22"/>
        <w:lang w:val="en-US" w:eastAsia="en-US" w:bidi="ar-SA"/>
      </w:rPr>
    </w:lvl>
    <w:lvl w:ilvl="2" w:tplc="90E41DC4">
      <w:start w:val="1"/>
      <w:numFmt w:val="upperLetter"/>
      <w:lvlText w:val="(%3)"/>
      <w:lvlJc w:val="left"/>
      <w:pPr>
        <w:ind w:left="2527" w:hanging="368"/>
      </w:pPr>
      <w:rPr>
        <w:rFonts w:ascii="Georgia" w:eastAsia="Georgia" w:hAnsi="Georgia" w:cs="Georgia" w:hint="default"/>
        <w:b w:val="0"/>
        <w:bCs w:val="0"/>
        <w:i w:val="0"/>
        <w:iCs w:val="0"/>
        <w:spacing w:val="-2"/>
        <w:w w:val="100"/>
        <w:sz w:val="22"/>
        <w:szCs w:val="22"/>
        <w:lang w:val="en-US" w:eastAsia="en-US" w:bidi="ar-SA"/>
      </w:rPr>
    </w:lvl>
    <w:lvl w:ilvl="3" w:tplc="3BF23438">
      <w:numFmt w:val="bullet"/>
      <w:lvlText w:val="•"/>
      <w:lvlJc w:val="left"/>
      <w:pPr>
        <w:ind w:left="2160" w:hanging="368"/>
      </w:pPr>
      <w:rPr>
        <w:rFonts w:hint="default"/>
        <w:lang w:val="en-US" w:eastAsia="en-US" w:bidi="ar-SA"/>
      </w:rPr>
    </w:lvl>
    <w:lvl w:ilvl="4" w:tplc="A468A8FC">
      <w:numFmt w:val="bullet"/>
      <w:lvlText w:val="•"/>
      <w:lvlJc w:val="left"/>
      <w:pPr>
        <w:ind w:left="2520" w:hanging="368"/>
      </w:pPr>
      <w:rPr>
        <w:rFonts w:hint="default"/>
        <w:lang w:val="en-US" w:eastAsia="en-US" w:bidi="ar-SA"/>
      </w:rPr>
    </w:lvl>
    <w:lvl w:ilvl="5" w:tplc="5694E9E8">
      <w:numFmt w:val="bullet"/>
      <w:lvlText w:val="•"/>
      <w:lvlJc w:val="left"/>
      <w:pPr>
        <w:ind w:left="4020" w:hanging="368"/>
      </w:pPr>
      <w:rPr>
        <w:rFonts w:hint="default"/>
        <w:lang w:val="en-US" w:eastAsia="en-US" w:bidi="ar-SA"/>
      </w:rPr>
    </w:lvl>
    <w:lvl w:ilvl="6" w:tplc="FB382ACE">
      <w:numFmt w:val="bullet"/>
      <w:lvlText w:val="•"/>
      <w:lvlJc w:val="left"/>
      <w:pPr>
        <w:ind w:left="5520" w:hanging="368"/>
      </w:pPr>
      <w:rPr>
        <w:rFonts w:hint="default"/>
        <w:lang w:val="en-US" w:eastAsia="en-US" w:bidi="ar-SA"/>
      </w:rPr>
    </w:lvl>
    <w:lvl w:ilvl="7" w:tplc="84D0A0A6">
      <w:numFmt w:val="bullet"/>
      <w:lvlText w:val="•"/>
      <w:lvlJc w:val="left"/>
      <w:pPr>
        <w:ind w:left="7020" w:hanging="368"/>
      </w:pPr>
      <w:rPr>
        <w:rFonts w:hint="default"/>
        <w:lang w:val="en-US" w:eastAsia="en-US" w:bidi="ar-SA"/>
      </w:rPr>
    </w:lvl>
    <w:lvl w:ilvl="8" w:tplc="8D34A7DC">
      <w:numFmt w:val="bullet"/>
      <w:lvlText w:val="•"/>
      <w:lvlJc w:val="left"/>
      <w:pPr>
        <w:ind w:left="8520" w:hanging="368"/>
      </w:pPr>
      <w:rPr>
        <w:rFonts w:hint="default"/>
        <w:lang w:val="en-US" w:eastAsia="en-US" w:bidi="ar-SA"/>
      </w:rPr>
    </w:lvl>
  </w:abstractNum>
  <w:abstractNum w:abstractNumId="31" w15:restartNumberingAfterBreak="0">
    <w:nsid w:val="50767870"/>
    <w:multiLevelType w:val="hybridMultilevel"/>
    <w:tmpl w:val="4A18E4D2"/>
    <w:lvl w:ilvl="0" w:tplc="E5928DB6">
      <w:start w:val="1"/>
      <w:numFmt w:val="lowerLetter"/>
      <w:lvlText w:val="(%1)"/>
      <w:lvlJc w:val="left"/>
      <w:pPr>
        <w:ind w:left="720" w:hanging="363"/>
      </w:pPr>
      <w:rPr>
        <w:rFonts w:ascii="Georgia" w:eastAsia="Georgia" w:hAnsi="Georgia" w:cs="Georgia" w:hint="default"/>
        <w:b w:val="0"/>
        <w:bCs w:val="0"/>
        <w:i w:val="0"/>
        <w:iCs w:val="0"/>
        <w:spacing w:val="-1"/>
        <w:w w:val="100"/>
        <w:sz w:val="22"/>
        <w:szCs w:val="22"/>
        <w:lang w:val="en-US" w:eastAsia="en-US" w:bidi="ar-SA"/>
      </w:rPr>
    </w:lvl>
    <w:lvl w:ilvl="1" w:tplc="FB325A38">
      <w:start w:val="1"/>
      <w:numFmt w:val="decimal"/>
      <w:lvlText w:val="(%2)"/>
      <w:lvlJc w:val="left"/>
      <w:pPr>
        <w:ind w:left="1754" w:hanging="315"/>
      </w:pPr>
      <w:rPr>
        <w:rFonts w:ascii="Georgia" w:eastAsia="Georgia" w:hAnsi="Georgia" w:cs="Georgia" w:hint="default"/>
        <w:b w:val="0"/>
        <w:bCs w:val="0"/>
        <w:i w:val="0"/>
        <w:iCs w:val="0"/>
        <w:spacing w:val="-2"/>
        <w:w w:val="100"/>
        <w:sz w:val="22"/>
        <w:szCs w:val="22"/>
        <w:lang w:val="en-US" w:eastAsia="en-US" w:bidi="ar-SA"/>
      </w:rPr>
    </w:lvl>
    <w:lvl w:ilvl="2" w:tplc="A8427BB4">
      <w:numFmt w:val="bullet"/>
      <w:lvlText w:val="•"/>
      <w:lvlJc w:val="left"/>
      <w:pPr>
        <w:ind w:left="2844" w:hanging="315"/>
      </w:pPr>
      <w:rPr>
        <w:rFonts w:hint="default"/>
        <w:lang w:val="en-US" w:eastAsia="en-US" w:bidi="ar-SA"/>
      </w:rPr>
    </w:lvl>
    <w:lvl w:ilvl="3" w:tplc="3A86AD46">
      <w:numFmt w:val="bullet"/>
      <w:lvlText w:val="•"/>
      <w:lvlJc w:val="left"/>
      <w:pPr>
        <w:ind w:left="3928" w:hanging="315"/>
      </w:pPr>
      <w:rPr>
        <w:rFonts w:hint="default"/>
        <w:lang w:val="en-US" w:eastAsia="en-US" w:bidi="ar-SA"/>
      </w:rPr>
    </w:lvl>
    <w:lvl w:ilvl="4" w:tplc="CBFE5C1A">
      <w:numFmt w:val="bullet"/>
      <w:lvlText w:val="•"/>
      <w:lvlJc w:val="left"/>
      <w:pPr>
        <w:ind w:left="5013" w:hanging="315"/>
      </w:pPr>
      <w:rPr>
        <w:rFonts w:hint="default"/>
        <w:lang w:val="en-US" w:eastAsia="en-US" w:bidi="ar-SA"/>
      </w:rPr>
    </w:lvl>
    <w:lvl w:ilvl="5" w:tplc="A660486E">
      <w:numFmt w:val="bullet"/>
      <w:lvlText w:val="•"/>
      <w:lvlJc w:val="left"/>
      <w:pPr>
        <w:ind w:left="6097" w:hanging="315"/>
      </w:pPr>
      <w:rPr>
        <w:rFonts w:hint="default"/>
        <w:lang w:val="en-US" w:eastAsia="en-US" w:bidi="ar-SA"/>
      </w:rPr>
    </w:lvl>
    <w:lvl w:ilvl="6" w:tplc="F836C526">
      <w:numFmt w:val="bullet"/>
      <w:lvlText w:val="•"/>
      <w:lvlJc w:val="left"/>
      <w:pPr>
        <w:ind w:left="7182" w:hanging="315"/>
      </w:pPr>
      <w:rPr>
        <w:rFonts w:hint="default"/>
        <w:lang w:val="en-US" w:eastAsia="en-US" w:bidi="ar-SA"/>
      </w:rPr>
    </w:lvl>
    <w:lvl w:ilvl="7" w:tplc="E07A47F6">
      <w:numFmt w:val="bullet"/>
      <w:lvlText w:val="•"/>
      <w:lvlJc w:val="left"/>
      <w:pPr>
        <w:ind w:left="8266" w:hanging="315"/>
      </w:pPr>
      <w:rPr>
        <w:rFonts w:hint="default"/>
        <w:lang w:val="en-US" w:eastAsia="en-US" w:bidi="ar-SA"/>
      </w:rPr>
    </w:lvl>
    <w:lvl w:ilvl="8" w:tplc="159C6038">
      <w:numFmt w:val="bullet"/>
      <w:lvlText w:val="•"/>
      <w:lvlJc w:val="left"/>
      <w:pPr>
        <w:ind w:left="9351" w:hanging="315"/>
      </w:pPr>
      <w:rPr>
        <w:rFonts w:hint="default"/>
        <w:lang w:val="en-US" w:eastAsia="en-US" w:bidi="ar-SA"/>
      </w:rPr>
    </w:lvl>
  </w:abstractNum>
  <w:abstractNum w:abstractNumId="32" w15:restartNumberingAfterBreak="0">
    <w:nsid w:val="550316E1"/>
    <w:multiLevelType w:val="hybridMultilevel"/>
    <w:tmpl w:val="B40E3186"/>
    <w:lvl w:ilvl="0" w:tplc="37C4BC44">
      <w:start w:val="1"/>
      <w:numFmt w:val="decimal"/>
      <w:lvlText w:val="%1."/>
      <w:lvlJc w:val="left"/>
      <w:pPr>
        <w:ind w:left="1440" w:hanging="361"/>
      </w:pPr>
      <w:rPr>
        <w:rFonts w:ascii="Georgia" w:eastAsia="Georgia" w:hAnsi="Georgia" w:cs="Georgia" w:hint="default"/>
        <w:b w:val="0"/>
        <w:bCs w:val="0"/>
        <w:i w:val="0"/>
        <w:iCs w:val="0"/>
        <w:spacing w:val="0"/>
        <w:w w:val="100"/>
        <w:sz w:val="22"/>
        <w:szCs w:val="22"/>
        <w:lang w:val="en-US" w:eastAsia="en-US" w:bidi="ar-SA"/>
      </w:rPr>
    </w:lvl>
    <w:lvl w:ilvl="1" w:tplc="EE2E0BAC">
      <w:numFmt w:val="bullet"/>
      <w:lvlText w:val="•"/>
      <w:lvlJc w:val="left"/>
      <w:pPr>
        <w:ind w:left="2448" w:hanging="361"/>
      </w:pPr>
      <w:rPr>
        <w:rFonts w:hint="default"/>
        <w:lang w:val="en-US" w:eastAsia="en-US" w:bidi="ar-SA"/>
      </w:rPr>
    </w:lvl>
    <w:lvl w:ilvl="2" w:tplc="1B04AA58">
      <w:numFmt w:val="bullet"/>
      <w:lvlText w:val="•"/>
      <w:lvlJc w:val="left"/>
      <w:pPr>
        <w:ind w:left="3456" w:hanging="361"/>
      </w:pPr>
      <w:rPr>
        <w:rFonts w:hint="default"/>
        <w:lang w:val="en-US" w:eastAsia="en-US" w:bidi="ar-SA"/>
      </w:rPr>
    </w:lvl>
    <w:lvl w:ilvl="3" w:tplc="94E225EC">
      <w:numFmt w:val="bullet"/>
      <w:lvlText w:val="•"/>
      <w:lvlJc w:val="left"/>
      <w:pPr>
        <w:ind w:left="4464" w:hanging="361"/>
      </w:pPr>
      <w:rPr>
        <w:rFonts w:hint="default"/>
        <w:lang w:val="en-US" w:eastAsia="en-US" w:bidi="ar-SA"/>
      </w:rPr>
    </w:lvl>
    <w:lvl w:ilvl="4" w:tplc="3AAC278C">
      <w:numFmt w:val="bullet"/>
      <w:lvlText w:val="•"/>
      <w:lvlJc w:val="left"/>
      <w:pPr>
        <w:ind w:left="5472" w:hanging="361"/>
      </w:pPr>
      <w:rPr>
        <w:rFonts w:hint="default"/>
        <w:lang w:val="en-US" w:eastAsia="en-US" w:bidi="ar-SA"/>
      </w:rPr>
    </w:lvl>
    <w:lvl w:ilvl="5" w:tplc="7FD4747E">
      <w:numFmt w:val="bullet"/>
      <w:lvlText w:val="•"/>
      <w:lvlJc w:val="left"/>
      <w:pPr>
        <w:ind w:left="6480" w:hanging="361"/>
      </w:pPr>
      <w:rPr>
        <w:rFonts w:hint="default"/>
        <w:lang w:val="en-US" w:eastAsia="en-US" w:bidi="ar-SA"/>
      </w:rPr>
    </w:lvl>
    <w:lvl w:ilvl="6" w:tplc="6BD89E1C">
      <w:numFmt w:val="bullet"/>
      <w:lvlText w:val="•"/>
      <w:lvlJc w:val="left"/>
      <w:pPr>
        <w:ind w:left="7488" w:hanging="361"/>
      </w:pPr>
      <w:rPr>
        <w:rFonts w:hint="default"/>
        <w:lang w:val="en-US" w:eastAsia="en-US" w:bidi="ar-SA"/>
      </w:rPr>
    </w:lvl>
    <w:lvl w:ilvl="7" w:tplc="0B3C5EC6">
      <w:numFmt w:val="bullet"/>
      <w:lvlText w:val="•"/>
      <w:lvlJc w:val="left"/>
      <w:pPr>
        <w:ind w:left="8496" w:hanging="361"/>
      </w:pPr>
      <w:rPr>
        <w:rFonts w:hint="default"/>
        <w:lang w:val="en-US" w:eastAsia="en-US" w:bidi="ar-SA"/>
      </w:rPr>
    </w:lvl>
    <w:lvl w:ilvl="8" w:tplc="62E4219C">
      <w:numFmt w:val="bullet"/>
      <w:lvlText w:val="•"/>
      <w:lvlJc w:val="left"/>
      <w:pPr>
        <w:ind w:left="9504" w:hanging="361"/>
      </w:pPr>
      <w:rPr>
        <w:rFonts w:hint="default"/>
        <w:lang w:val="en-US" w:eastAsia="en-US" w:bidi="ar-SA"/>
      </w:rPr>
    </w:lvl>
  </w:abstractNum>
  <w:abstractNum w:abstractNumId="33" w15:restartNumberingAfterBreak="0">
    <w:nsid w:val="5561451C"/>
    <w:multiLevelType w:val="hybridMultilevel"/>
    <w:tmpl w:val="FD067FEA"/>
    <w:lvl w:ilvl="0" w:tplc="C27805FC">
      <w:numFmt w:val="bullet"/>
      <w:lvlText w:val=""/>
      <w:lvlJc w:val="left"/>
      <w:pPr>
        <w:ind w:left="1440" w:hanging="361"/>
      </w:pPr>
      <w:rPr>
        <w:rFonts w:ascii="Symbol" w:eastAsia="Symbol" w:hAnsi="Symbol" w:cs="Symbol" w:hint="default"/>
        <w:b w:val="0"/>
        <w:bCs w:val="0"/>
        <w:i w:val="0"/>
        <w:iCs w:val="0"/>
        <w:spacing w:val="0"/>
        <w:w w:val="100"/>
        <w:sz w:val="22"/>
        <w:szCs w:val="22"/>
        <w:lang w:val="en-US" w:eastAsia="en-US" w:bidi="ar-SA"/>
      </w:rPr>
    </w:lvl>
    <w:lvl w:ilvl="1" w:tplc="F6BA06D6">
      <w:numFmt w:val="bullet"/>
      <w:lvlText w:val="•"/>
      <w:lvlJc w:val="left"/>
      <w:pPr>
        <w:ind w:left="2448" w:hanging="361"/>
      </w:pPr>
      <w:rPr>
        <w:rFonts w:hint="default"/>
        <w:lang w:val="en-US" w:eastAsia="en-US" w:bidi="ar-SA"/>
      </w:rPr>
    </w:lvl>
    <w:lvl w:ilvl="2" w:tplc="C18A3EB6">
      <w:numFmt w:val="bullet"/>
      <w:lvlText w:val="•"/>
      <w:lvlJc w:val="left"/>
      <w:pPr>
        <w:ind w:left="3456" w:hanging="361"/>
      </w:pPr>
      <w:rPr>
        <w:rFonts w:hint="default"/>
        <w:lang w:val="en-US" w:eastAsia="en-US" w:bidi="ar-SA"/>
      </w:rPr>
    </w:lvl>
    <w:lvl w:ilvl="3" w:tplc="53A2CE16">
      <w:numFmt w:val="bullet"/>
      <w:lvlText w:val="•"/>
      <w:lvlJc w:val="left"/>
      <w:pPr>
        <w:ind w:left="4464" w:hanging="361"/>
      </w:pPr>
      <w:rPr>
        <w:rFonts w:hint="default"/>
        <w:lang w:val="en-US" w:eastAsia="en-US" w:bidi="ar-SA"/>
      </w:rPr>
    </w:lvl>
    <w:lvl w:ilvl="4" w:tplc="96D4DB9A">
      <w:numFmt w:val="bullet"/>
      <w:lvlText w:val="•"/>
      <w:lvlJc w:val="left"/>
      <w:pPr>
        <w:ind w:left="5472" w:hanging="361"/>
      </w:pPr>
      <w:rPr>
        <w:rFonts w:hint="default"/>
        <w:lang w:val="en-US" w:eastAsia="en-US" w:bidi="ar-SA"/>
      </w:rPr>
    </w:lvl>
    <w:lvl w:ilvl="5" w:tplc="31A62470">
      <w:numFmt w:val="bullet"/>
      <w:lvlText w:val="•"/>
      <w:lvlJc w:val="left"/>
      <w:pPr>
        <w:ind w:left="6480" w:hanging="361"/>
      </w:pPr>
      <w:rPr>
        <w:rFonts w:hint="default"/>
        <w:lang w:val="en-US" w:eastAsia="en-US" w:bidi="ar-SA"/>
      </w:rPr>
    </w:lvl>
    <w:lvl w:ilvl="6" w:tplc="56DC9D9E">
      <w:numFmt w:val="bullet"/>
      <w:lvlText w:val="•"/>
      <w:lvlJc w:val="left"/>
      <w:pPr>
        <w:ind w:left="7488" w:hanging="361"/>
      </w:pPr>
      <w:rPr>
        <w:rFonts w:hint="default"/>
        <w:lang w:val="en-US" w:eastAsia="en-US" w:bidi="ar-SA"/>
      </w:rPr>
    </w:lvl>
    <w:lvl w:ilvl="7" w:tplc="4E4E9FBC">
      <w:numFmt w:val="bullet"/>
      <w:lvlText w:val="•"/>
      <w:lvlJc w:val="left"/>
      <w:pPr>
        <w:ind w:left="8496" w:hanging="361"/>
      </w:pPr>
      <w:rPr>
        <w:rFonts w:hint="default"/>
        <w:lang w:val="en-US" w:eastAsia="en-US" w:bidi="ar-SA"/>
      </w:rPr>
    </w:lvl>
    <w:lvl w:ilvl="8" w:tplc="605E8362">
      <w:numFmt w:val="bullet"/>
      <w:lvlText w:val="•"/>
      <w:lvlJc w:val="left"/>
      <w:pPr>
        <w:ind w:left="9504" w:hanging="361"/>
      </w:pPr>
      <w:rPr>
        <w:rFonts w:hint="default"/>
        <w:lang w:val="en-US" w:eastAsia="en-US" w:bidi="ar-SA"/>
      </w:rPr>
    </w:lvl>
  </w:abstractNum>
  <w:abstractNum w:abstractNumId="34" w15:restartNumberingAfterBreak="0">
    <w:nsid w:val="56287B5A"/>
    <w:multiLevelType w:val="hybridMultilevel"/>
    <w:tmpl w:val="F7A4FA7E"/>
    <w:lvl w:ilvl="0" w:tplc="6F4C1AEC">
      <w:start w:val="1"/>
      <w:numFmt w:val="lowerLetter"/>
      <w:lvlText w:val="(%1)"/>
      <w:lvlJc w:val="left"/>
      <w:pPr>
        <w:ind w:left="720" w:hanging="353"/>
      </w:pPr>
      <w:rPr>
        <w:rFonts w:ascii="Georgia" w:eastAsia="Georgia" w:hAnsi="Georgia" w:cs="Georgia" w:hint="default"/>
        <w:b w:val="0"/>
        <w:bCs w:val="0"/>
        <w:i w:val="0"/>
        <w:iCs w:val="0"/>
        <w:spacing w:val="-1"/>
        <w:w w:val="100"/>
        <w:sz w:val="22"/>
        <w:szCs w:val="22"/>
        <w:lang w:val="en-US" w:eastAsia="en-US" w:bidi="ar-SA"/>
      </w:rPr>
    </w:lvl>
    <w:lvl w:ilvl="1" w:tplc="2E280CA8">
      <w:start w:val="1"/>
      <w:numFmt w:val="decimal"/>
      <w:lvlText w:val="(%2)"/>
      <w:lvlJc w:val="left"/>
      <w:pPr>
        <w:ind w:left="1754" w:hanging="315"/>
      </w:pPr>
      <w:rPr>
        <w:rFonts w:ascii="Georgia" w:eastAsia="Georgia" w:hAnsi="Georgia" w:cs="Georgia" w:hint="default"/>
        <w:b w:val="0"/>
        <w:bCs w:val="0"/>
        <w:i w:val="0"/>
        <w:iCs w:val="0"/>
        <w:spacing w:val="-2"/>
        <w:w w:val="100"/>
        <w:sz w:val="22"/>
        <w:szCs w:val="22"/>
        <w:lang w:val="en-US" w:eastAsia="en-US" w:bidi="ar-SA"/>
      </w:rPr>
    </w:lvl>
    <w:lvl w:ilvl="2" w:tplc="EDF8F3E6">
      <w:start w:val="1"/>
      <w:numFmt w:val="upperLetter"/>
      <w:lvlText w:val="(%3)"/>
      <w:lvlJc w:val="left"/>
      <w:pPr>
        <w:ind w:left="2527" w:hanging="368"/>
      </w:pPr>
      <w:rPr>
        <w:rFonts w:ascii="Georgia" w:eastAsia="Georgia" w:hAnsi="Georgia" w:cs="Georgia" w:hint="default"/>
        <w:b w:val="0"/>
        <w:bCs w:val="0"/>
        <w:i w:val="0"/>
        <w:iCs w:val="0"/>
        <w:spacing w:val="-2"/>
        <w:w w:val="100"/>
        <w:sz w:val="22"/>
        <w:szCs w:val="22"/>
        <w:lang w:val="en-US" w:eastAsia="en-US" w:bidi="ar-SA"/>
      </w:rPr>
    </w:lvl>
    <w:lvl w:ilvl="3" w:tplc="854EA10C">
      <w:numFmt w:val="bullet"/>
      <w:lvlText w:val="•"/>
      <w:lvlJc w:val="left"/>
      <w:pPr>
        <w:ind w:left="2520" w:hanging="368"/>
      </w:pPr>
      <w:rPr>
        <w:rFonts w:hint="default"/>
        <w:lang w:val="en-US" w:eastAsia="en-US" w:bidi="ar-SA"/>
      </w:rPr>
    </w:lvl>
    <w:lvl w:ilvl="4" w:tplc="ED78C800">
      <w:numFmt w:val="bullet"/>
      <w:lvlText w:val="•"/>
      <w:lvlJc w:val="left"/>
      <w:pPr>
        <w:ind w:left="3805" w:hanging="368"/>
      </w:pPr>
      <w:rPr>
        <w:rFonts w:hint="default"/>
        <w:lang w:val="en-US" w:eastAsia="en-US" w:bidi="ar-SA"/>
      </w:rPr>
    </w:lvl>
    <w:lvl w:ilvl="5" w:tplc="388CB630">
      <w:numFmt w:val="bullet"/>
      <w:lvlText w:val="•"/>
      <w:lvlJc w:val="left"/>
      <w:pPr>
        <w:ind w:left="5091" w:hanging="368"/>
      </w:pPr>
      <w:rPr>
        <w:rFonts w:hint="default"/>
        <w:lang w:val="en-US" w:eastAsia="en-US" w:bidi="ar-SA"/>
      </w:rPr>
    </w:lvl>
    <w:lvl w:ilvl="6" w:tplc="F86CF958">
      <w:numFmt w:val="bullet"/>
      <w:lvlText w:val="•"/>
      <w:lvlJc w:val="left"/>
      <w:pPr>
        <w:ind w:left="6377" w:hanging="368"/>
      </w:pPr>
      <w:rPr>
        <w:rFonts w:hint="default"/>
        <w:lang w:val="en-US" w:eastAsia="en-US" w:bidi="ar-SA"/>
      </w:rPr>
    </w:lvl>
    <w:lvl w:ilvl="7" w:tplc="52E6DCDA">
      <w:numFmt w:val="bullet"/>
      <w:lvlText w:val="•"/>
      <w:lvlJc w:val="left"/>
      <w:pPr>
        <w:ind w:left="7662" w:hanging="368"/>
      </w:pPr>
      <w:rPr>
        <w:rFonts w:hint="default"/>
        <w:lang w:val="en-US" w:eastAsia="en-US" w:bidi="ar-SA"/>
      </w:rPr>
    </w:lvl>
    <w:lvl w:ilvl="8" w:tplc="1B96A894">
      <w:numFmt w:val="bullet"/>
      <w:lvlText w:val="•"/>
      <w:lvlJc w:val="left"/>
      <w:pPr>
        <w:ind w:left="8948" w:hanging="368"/>
      </w:pPr>
      <w:rPr>
        <w:rFonts w:hint="default"/>
        <w:lang w:val="en-US" w:eastAsia="en-US" w:bidi="ar-SA"/>
      </w:rPr>
    </w:lvl>
  </w:abstractNum>
  <w:abstractNum w:abstractNumId="35" w15:restartNumberingAfterBreak="0">
    <w:nsid w:val="57C03014"/>
    <w:multiLevelType w:val="hybridMultilevel"/>
    <w:tmpl w:val="485A0738"/>
    <w:lvl w:ilvl="0" w:tplc="60DC65A0">
      <w:start w:val="1"/>
      <w:numFmt w:val="lowerLetter"/>
      <w:lvlText w:val="%1."/>
      <w:lvlJc w:val="left"/>
      <w:pPr>
        <w:ind w:left="1440" w:hanging="361"/>
      </w:pPr>
      <w:rPr>
        <w:rFonts w:ascii="Georgia" w:eastAsia="Georgia" w:hAnsi="Georgia" w:cs="Georgia" w:hint="default"/>
        <w:b w:val="0"/>
        <w:bCs w:val="0"/>
        <w:i w:val="0"/>
        <w:iCs w:val="0"/>
        <w:spacing w:val="-1"/>
        <w:w w:val="100"/>
        <w:sz w:val="22"/>
        <w:szCs w:val="22"/>
        <w:lang w:val="en-US" w:eastAsia="en-US" w:bidi="ar-SA"/>
      </w:rPr>
    </w:lvl>
    <w:lvl w:ilvl="1" w:tplc="0394BE56">
      <w:numFmt w:val="bullet"/>
      <w:lvlText w:val="•"/>
      <w:lvlJc w:val="left"/>
      <w:pPr>
        <w:ind w:left="2448" w:hanging="361"/>
      </w:pPr>
      <w:rPr>
        <w:rFonts w:hint="default"/>
        <w:lang w:val="en-US" w:eastAsia="en-US" w:bidi="ar-SA"/>
      </w:rPr>
    </w:lvl>
    <w:lvl w:ilvl="2" w:tplc="9D6E2AC0">
      <w:numFmt w:val="bullet"/>
      <w:lvlText w:val="•"/>
      <w:lvlJc w:val="left"/>
      <w:pPr>
        <w:ind w:left="3456" w:hanging="361"/>
      </w:pPr>
      <w:rPr>
        <w:rFonts w:hint="default"/>
        <w:lang w:val="en-US" w:eastAsia="en-US" w:bidi="ar-SA"/>
      </w:rPr>
    </w:lvl>
    <w:lvl w:ilvl="3" w:tplc="7F3228E0">
      <w:numFmt w:val="bullet"/>
      <w:lvlText w:val="•"/>
      <w:lvlJc w:val="left"/>
      <w:pPr>
        <w:ind w:left="4464" w:hanging="361"/>
      </w:pPr>
      <w:rPr>
        <w:rFonts w:hint="default"/>
        <w:lang w:val="en-US" w:eastAsia="en-US" w:bidi="ar-SA"/>
      </w:rPr>
    </w:lvl>
    <w:lvl w:ilvl="4" w:tplc="969A02CA">
      <w:numFmt w:val="bullet"/>
      <w:lvlText w:val="•"/>
      <w:lvlJc w:val="left"/>
      <w:pPr>
        <w:ind w:left="5472" w:hanging="361"/>
      </w:pPr>
      <w:rPr>
        <w:rFonts w:hint="default"/>
        <w:lang w:val="en-US" w:eastAsia="en-US" w:bidi="ar-SA"/>
      </w:rPr>
    </w:lvl>
    <w:lvl w:ilvl="5" w:tplc="7EBEE4D2">
      <w:numFmt w:val="bullet"/>
      <w:lvlText w:val="•"/>
      <w:lvlJc w:val="left"/>
      <w:pPr>
        <w:ind w:left="6480" w:hanging="361"/>
      </w:pPr>
      <w:rPr>
        <w:rFonts w:hint="default"/>
        <w:lang w:val="en-US" w:eastAsia="en-US" w:bidi="ar-SA"/>
      </w:rPr>
    </w:lvl>
    <w:lvl w:ilvl="6" w:tplc="E76CDCB4">
      <w:numFmt w:val="bullet"/>
      <w:lvlText w:val="•"/>
      <w:lvlJc w:val="left"/>
      <w:pPr>
        <w:ind w:left="7488" w:hanging="361"/>
      </w:pPr>
      <w:rPr>
        <w:rFonts w:hint="default"/>
        <w:lang w:val="en-US" w:eastAsia="en-US" w:bidi="ar-SA"/>
      </w:rPr>
    </w:lvl>
    <w:lvl w:ilvl="7" w:tplc="85AA620C">
      <w:numFmt w:val="bullet"/>
      <w:lvlText w:val="•"/>
      <w:lvlJc w:val="left"/>
      <w:pPr>
        <w:ind w:left="8496" w:hanging="361"/>
      </w:pPr>
      <w:rPr>
        <w:rFonts w:hint="default"/>
        <w:lang w:val="en-US" w:eastAsia="en-US" w:bidi="ar-SA"/>
      </w:rPr>
    </w:lvl>
    <w:lvl w:ilvl="8" w:tplc="CE5C2A92">
      <w:numFmt w:val="bullet"/>
      <w:lvlText w:val="•"/>
      <w:lvlJc w:val="left"/>
      <w:pPr>
        <w:ind w:left="9504" w:hanging="361"/>
      </w:pPr>
      <w:rPr>
        <w:rFonts w:hint="default"/>
        <w:lang w:val="en-US" w:eastAsia="en-US" w:bidi="ar-SA"/>
      </w:rPr>
    </w:lvl>
  </w:abstractNum>
  <w:abstractNum w:abstractNumId="36" w15:restartNumberingAfterBreak="0">
    <w:nsid w:val="59CD655D"/>
    <w:multiLevelType w:val="hybridMultilevel"/>
    <w:tmpl w:val="E690A474"/>
    <w:lvl w:ilvl="0" w:tplc="78F000C6">
      <w:numFmt w:val="bullet"/>
      <w:lvlText w:val=""/>
      <w:lvlJc w:val="left"/>
      <w:pPr>
        <w:ind w:left="1440" w:hanging="361"/>
      </w:pPr>
      <w:rPr>
        <w:rFonts w:ascii="Symbol" w:eastAsia="Symbol" w:hAnsi="Symbol" w:cs="Symbol" w:hint="default"/>
        <w:b w:val="0"/>
        <w:bCs w:val="0"/>
        <w:i w:val="0"/>
        <w:iCs w:val="0"/>
        <w:spacing w:val="0"/>
        <w:w w:val="100"/>
        <w:sz w:val="22"/>
        <w:szCs w:val="22"/>
        <w:lang w:val="en-US" w:eastAsia="en-US" w:bidi="ar-SA"/>
      </w:rPr>
    </w:lvl>
    <w:lvl w:ilvl="1" w:tplc="16180D22">
      <w:numFmt w:val="bullet"/>
      <w:lvlText w:val="•"/>
      <w:lvlJc w:val="left"/>
      <w:pPr>
        <w:ind w:left="2448" w:hanging="361"/>
      </w:pPr>
      <w:rPr>
        <w:rFonts w:hint="default"/>
        <w:lang w:val="en-US" w:eastAsia="en-US" w:bidi="ar-SA"/>
      </w:rPr>
    </w:lvl>
    <w:lvl w:ilvl="2" w:tplc="24DC678A">
      <w:numFmt w:val="bullet"/>
      <w:lvlText w:val="•"/>
      <w:lvlJc w:val="left"/>
      <w:pPr>
        <w:ind w:left="3456" w:hanging="361"/>
      </w:pPr>
      <w:rPr>
        <w:rFonts w:hint="default"/>
        <w:lang w:val="en-US" w:eastAsia="en-US" w:bidi="ar-SA"/>
      </w:rPr>
    </w:lvl>
    <w:lvl w:ilvl="3" w:tplc="89C6086E">
      <w:numFmt w:val="bullet"/>
      <w:lvlText w:val="•"/>
      <w:lvlJc w:val="left"/>
      <w:pPr>
        <w:ind w:left="4464" w:hanging="361"/>
      </w:pPr>
      <w:rPr>
        <w:rFonts w:hint="default"/>
        <w:lang w:val="en-US" w:eastAsia="en-US" w:bidi="ar-SA"/>
      </w:rPr>
    </w:lvl>
    <w:lvl w:ilvl="4" w:tplc="B9D0DCDA">
      <w:numFmt w:val="bullet"/>
      <w:lvlText w:val="•"/>
      <w:lvlJc w:val="left"/>
      <w:pPr>
        <w:ind w:left="5472" w:hanging="361"/>
      </w:pPr>
      <w:rPr>
        <w:rFonts w:hint="default"/>
        <w:lang w:val="en-US" w:eastAsia="en-US" w:bidi="ar-SA"/>
      </w:rPr>
    </w:lvl>
    <w:lvl w:ilvl="5" w:tplc="2A6CEE5E">
      <w:numFmt w:val="bullet"/>
      <w:lvlText w:val="•"/>
      <w:lvlJc w:val="left"/>
      <w:pPr>
        <w:ind w:left="6480" w:hanging="361"/>
      </w:pPr>
      <w:rPr>
        <w:rFonts w:hint="default"/>
        <w:lang w:val="en-US" w:eastAsia="en-US" w:bidi="ar-SA"/>
      </w:rPr>
    </w:lvl>
    <w:lvl w:ilvl="6" w:tplc="374CCCBC">
      <w:numFmt w:val="bullet"/>
      <w:lvlText w:val="•"/>
      <w:lvlJc w:val="left"/>
      <w:pPr>
        <w:ind w:left="7488" w:hanging="361"/>
      </w:pPr>
      <w:rPr>
        <w:rFonts w:hint="default"/>
        <w:lang w:val="en-US" w:eastAsia="en-US" w:bidi="ar-SA"/>
      </w:rPr>
    </w:lvl>
    <w:lvl w:ilvl="7" w:tplc="FA623AFC">
      <w:numFmt w:val="bullet"/>
      <w:lvlText w:val="•"/>
      <w:lvlJc w:val="left"/>
      <w:pPr>
        <w:ind w:left="8496" w:hanging="361"/>
      </w:pPr>
      <w:rPr>
        <w:rFonts w:hint="default"/>
        <w:lang w:val="en-US" w:eastAsia="en-US" w:bidi="ar-SA"/>
      </w:rPr>
    </w:lvl>
    <w:lvl w:ilvl="8" w:tplc="4456F0D4">
      <w:numFmt w:val="bullet"/>
      <w:lvlText w:val="•"/>
      <w:lvlJc w:val="left"/>
      <w:pPr>
        <w:ind w:left="9504" w:hanging="361"/>
      </w:pPr>
      <w:rPr>
        <w:rFonts w:hint="default"/>
        <w:lang w:val="en-US" w:eastAsia="en-US" w:bidi="ar-SA"/>
      </w:rPr>
    </w:lvl>
  </w:abstractNum>
  <w:abstractNum w:abstractNumId="37" w15:restartNumberingAfterBreak="0">
    <w:nsid w:val="5B4E0A73"/>
    <w:multiLevelType w:val="hybridMultilevel"/>
    <w:tmpl w:val="27FAF442"/>
    <w:lvl w:ilvl="0" w:tplc="4E4C1A90">
      <w:start w:val="1"/>
      <w:numFmt w:val="lowerLetter"/>
      <w:lvlText w:val="(%1)"/>
      <w:lvlJc w:val="left"/>
      <w:pPr>
        <w:ind w:left="1051" w:hanging="332"/>
      </w:pPr>
      <w:rPr>
        <w:rFonts w:ascii="Georgia" w:eastAsia="Georgia" w:hAnsi="Georgia" w:cs="Georgia" w:hint="default"/>
        <w:b w:val="0"/>
        <w:bCs w:val="0"/>
        <w:i w:val="0"/>
        <w:iCs w:val="0"/>
        <w:spacing w:val="-1"/>
        <w:w w:val="100"/>
        <w:sz w:val="22"/>
        <w:szCs w:val="22"/>
        <w:lang w:val="en-US" w:eastAsia="en-US" w:bidi="ar-SA"/>
      </w:rPr>
    </w:lvl>
    <w:lvl w:ilvl="1" w:tplc="518E3B76">
      <w:start w:val="1"/>
      <w:numFmt w:val="decimal"/>
      <w:lvlText w:val="(%2)"/>
      <w:lvlJc w:val="left"/>
      <w:pPr>
        <w:ind w:left="1754" w:hanging="315"/>
      </w:pPr>
      <w:rPr>
        <w:rFonts w:hint="default"/>
        <w:spacing w:val="-2"/>
        <w:w w:val="100"/>
        <w:lang w:val="en-US" w:eastAsia="en-US" w:bidi="ar-SA"/>
      </w:rPr>
    </w:lvl>
    <w:lvl w:ilvl="2" w:tplc="97481754">
      <w:start w:val="1"/>
      <w:numFmt w:val="upperLetter"/>
      <w:lvlText w:val="(%3)"/>
      <w:lvlJc w:val="left"/>
      <w:pPr>
        <w:ind w:left="2527" w:hanging="315"/>
      </w:pPr>
      <w:rPr>
        <w:rFonts w:hint="default"/>
        <w:spacing w:val="-2"/>
        <w:w w:val="100"/>
        <w:lang w:val="en-US" w:eastAsia="en-US" w:bidi="ar-SA"/>
      </w:rPr>
    </w:lvl>
    <w:lvl w:ilvl="3" w:tplc="4AF8999E">
      <w:start w:val="1"/>
      <w:numFmt w:val="lowerRoman"/>
      <w:lvlText w:val="(%4)"/>
      <w:lvlJc w:val="left"/>
      <w:pPr>
        <w:ind w:left="3163" w:hanging="315"/>
      </w:pPr>
      <w:rPr>
        <w:rFonts w:ascii="Georgia" w:eastAsia="Georgia" w:hAnsi="Georgia" w:cs="Georgia" w:hint="default"/>
        <w:b w:val="0"/>
        <w:bCs w:val="0"/>
        <w:i w:val="0"/>
        <w:iCs w:val="0"/>
        <w:spacing w:val="0"/>
        <w:w w:val="100"/>
        <w:sz w:val="22"/>
        <w:szCs w:val="22"/>
        <w:lang w:val="en-US" w:eastAsia="en-US" w:bidi="ar-SA"/>
      </w:rPr>
    </w:lvl>
    <w:lvl w:ilvl="4" w:tplc="A9C8D63C">
      <w:numFmt w:val="bullet"/>
      <w:lvlText w:val="•"/>
      <w:lvlJc w:val="left"/>
      <w:pPr>
        <w:ind w:left="3160" w:hanging="315"/>
      </w:pPr>
      <w:rPr>
        <w:rFonts w:hint="default"/>
        <w:lang w:val="en-US" w:eastAsia="en-US" w:bidi="ar-SA"/>
      </w:rPr>
    </w:lvl>
    <w:lvl w:ilvl="5" w:tplc="5E5EA64E">
      <w:numFmt w:val="bullet"/>
      <w:lvlText w:val="•"/>
      <w:lvlJc w:val="left"/>
      <w:pPr>
        <w:ind w:left="4553" w:hanging="315"/>
      </w:pPr>
      <w:rPr>
        <w:rFonts w:hint="default"/>
        <w:lang w:val="en-US" w:eastAsia="en-US" w:bidi="ar-SA"/>
      </w:rPr>
    </w:lvl>
    <w:lvl w:ilvl="6" w:tplc="9BE087F2">
      <w:numFmt w:val="bullet"/>
      <w:lvlText w:val="•"/>
      <w:lvlJc w:val="left"/>
      <w:pPr>
        <w:ind w:left="5946" w:hanging="315"/>
      </w:pPr>
      <w:rPr>
        <w:rFonts w:hint="default"/>
        <w:lang w:val="en-US" w:eastAsia="en-US" w:bidi="ar-SA"/>
      </w:rPr>
    </w:lvl>
    <w:lvl w:ilvl="7" w:tplc="D248D1F0">
      <w:numFmt w:val="bullet"/>
      <w:lvlText w:val="•"/>
      <w:lvlJc w:val="left"/>
      <w:pPr>
        <w:ind w:left="7340" w:hanging="315"/>
      </w:pPr>
      <w:rPr>
        <w:rFonts w:hint="default"/>
        <w:lang w:val="en-US" w:eastAsia="en-US" w:bidi="ar-SA"/>
      </w:rPr>
    </w:lvl>
    <w:lvl w:ilvl="8" w:tplc="813C58BA">
      <w:numFmt w:val="bullet"/>
      <w:lvlText w:val="•"/>
      <w:lvlJc w:val="left"/>
      <w:pPr>
        <w:ind w:left="8733" w:hanging="315"/>
      </w:pPr>
      <w:rPr>
        <w:rFonts w:hint="default"/>
        <w:lang w:val="en-US" w:eastAsia="en-US" w:bidi="ar-SA"/>
      </w:rPr>
    </w:lvl>
  </w:abstractNum>
  <w:abstractNum w:abstractNumId="38" w15:restartNumberingAfterBreak="0">
    <w:nsid w:val="686E0844"/>
    <w:multiLevelType w:val="hybridMultilevel"/>
    <w:tmpl w:val="B428D43C"/>
    <w:lvl w:ilvl="0" w:tplc="C09A46FC">
      <w:start w:val="1"/>
      <w:numFmt w:val="decimal"/>
      <w:lvlText w:val="%1."/>
      <w:lvlJc w:val="left"/>
      <w:pPr>
        <w:ind w:left="1440" w:hanging="361"/>
      </w:pPr>
      <w:rPr>
        <w:rFonts w:ascii="Georgia" w:eastAsia="Georgia" w:hAnsi="Georgia" w:cs="Georgia" w:hint="default"/>
        <w:b w:val="0"/>
        <w:bCs w:val="0"/>
        <w:i w:val="0"/>
        <w:iCs w:val="0"/>
        <w:spacing w:val="0"/>
        <w:w w:val="100"/>
        <w:sz w:val="22"/>
        <w:szCs w:val="22"/>
        <w:lang w:val="en-US" w:eastAsia="en-US" w:bidi="ar-SA"/>
      </w:rPr>
    </w:lvl>
    <w:lvl w:ilvl="1" w:tplc="A32C5C2E">
      <w:start w:val="1"/>
      <w:numFmt w:val="lowerLetter"/>
      <w:lvlText w:val="%2."/>
      <w:lvlJc w:val="left"/>
      <w:pPr>
        <w:ind w:left="1440" w:hanging="361"/>
      </w:pPr>
      <w:rPr>
        <w:rFonts w:ascii="Georgia" w:eastAsia="Georgia" w:hAnsi="Georgia" w:cs="Georgia" w:hint="default"/>
        <w:b w:val="0"/>
        <w:bCs w:val="0"/>
        <w:i w:val="0"/>
        <w:iCs w:val="0"/>
        <w:spacing w:val="-1"/>
        <w:w w:val="100"/>
        <w:sz w:val="22"/>
        <w:szCs w:val="22"/>
        <w:lang w:val="en-US" w:eastAsia="en-US" w:bidi="ar-SA"/>
      </w:rPr>
    </w:lvl>
    <w:lvl w:ilvl="2" w:tplc="D6FE8D90">
      <w:numFmt w:val="bullet"/>
      <w:lvlText w:val="•"/>
      <w:lvlJc w:val="left"/>
      <w:pPr>
        <w:ind w:left="3456" w:hanging="361"/>
      </w:pPr>
      <w:rPr>
        <w:rFonts w:hint="default"/>
        <w:lang w:val="en-US" w:eastAsia="en-US" w:bidi="ar-SA"/>
      </w:rPr>
    </w:lvl>
    <w:lvl w:ilvl="3" w:tplc="5A9EF924">
      <w:numFmt w:val="bullet"/>
      <w:lvlText w:val="•"/>
      <w:lvlJc w:val="left"/>
      <w:pPr>
        <w:ind w:left="4464" w:hanging="361"/>
      </w:pPr>
      <w:rPr>
        <w:rFonts w:hint="default"/>
        <w:lang w:val="en-US" w:eastAsia="en-US" w:bidi="ar-SA"/>
      </w:rPr>
    </w:lvl>
    <w:lvl w:ilvl="4" w:tplc="9B28BE7C">
      <w:numFmt w:val="bullet"/>
      <w:lvlText w:val="•"/>
      <w:lvlJc w:val="left"/>
      <w:pPr>
        <w:ind w:left="5472" w:hanging="361"/>
      </w:pPr>
      <w:rPr>
        <w:rFonts w:hint="default"/>
        <w:lang w:val="en-US" w:eastAsia="en-US" w:bidi="ar-SA"/>
      </w:rPr>
    </w:lvl>
    <w:lvl w:ilvl="5" w:tplc="35880CD2">
      <w:numFmt w:val="bullet"/>
      <w:lvlText w:val="•"/>
      <w:lvlJc w:val="left"/>
      <w:pPr>
        <w:ind w:left="6480" w:hanging="361"/>
      </w:pPr>
      <w:rPr>
        <w:rFonts w:hint="default"/>
        <w:lang w:val="en-US" w:eastAsia="en-US" w:bidi="ar-SA"/>
      </w:rPr>
    </w:lvl>
    <w:lvl w:ilvl="6" w:tplc="56E4CF0C">
      <w:numFmt w:val="bullet"/>
      <w:lvlText w:val="•"/>
      <w:lvlJc w:val="left"/>
      <w:pPr>
        <w:ind w:left="7488" w:hanging="361"/>
      </w:pPr>
      <w:rPr>
        <w:rFonts w:hint="default"/>
        <w:lang w:val="en-US" w:eastAsia="en-US" w:bidi="ar-SA"/>
      </w:rPr>
    </w:lvl>
    <w:lvl w:ilvl="7" w:tplc="923A33FA">
      <w:numFmt w:val="bullet"/>
      <w:lvlText w:val="•"/>
      <w:lvlJc w:val="left"/>
      <w:pPr>
        <w:ind w:left="8496" w:hanging="361"/>
      </w:pPr>
      <w:rPr>
        <w:rFonts w:hint="default"/>
        <w:lang w:val="en-US" w:eastAsia="en-US" w:bidi="ar-SA"/>
      </w:rPr>
    </w:lvl>
    <w:lvl w:ilvl="8" w:tplc="81E840AE">
      <w:numFmt w:val="bullet"/>
      <w:lvlText w:val="•"/>
      <w:lvlJc w:val="left"/>
      <w:pPr>
        <w:ind w:left="9504" w:hanging="361"/>
      </w:pPr>
      <w:rPr>
        <w:rFonts w:hint="default"/>
        <w:lang w:val="en-US" w:eastAsia="en-US" w:bidi="ar-SA"/>
      </w:rPr>
    </w:lvl>
  </w:abstractNum>
  <w:abstractNum w:abstractNumId="39" w15:restartNumberingAfterBreak="0">
    <w:nsid w:val="7DD47DB6"/>
    <w:multiLevelType w:val="hybridMultilevel"/>
    <w:tmpl w:val="E5CC4920"/>
    <w:lvl w:ilvl="0" w:tplc="C8DE8F9E">
      <w:start w:val="1"/>
      <w:numFmt w:val="lowerLetter"/>
      <w:lvlText w:val="%1."/>
      <w:lvlJc w:val="left"/>
      <w:pPr>
        <w:ind w:left="1440" w:hanging="361"/>
      </w:pPr>
      <w:rPr>
        <w:rFonts w:ascii="Georgia" w:eastAsia="Georgia" w:hAnsi="Georgia" w:cs="Georgia" w:hint="default"/>
        <w:b w:val="0"/>
        <w:bCs w:val="0"/>
        <w:i w:val="0"/>
        <w:iCs w:val="0"/>
        <w:spacing w:val="-1"/>
        <w:w w:val="100"/>
        <w:sz w:val="22"/>
        <w:szCs w:val="22"/>
        <w:lang w:val="en-US" w:eastAsia="en-US" w:bidi="ar-SA"/>
      </w:rPr>
    </w:lvl>
    <w:lvl w:ilvl="1" w:tplc="1A941FA4">
      <w:numFmt w:val="bullet"/>
      <w:lvlText w:val="•"/>
      <w:lvlJc w:val="left"/>
      <w:pPr>
        <w:ind w:left="2448" w:hanging="361"/>
      </w:pPr>
      <w:rPr>
        <w:rFonts w:hint="default"/>
        <w:lang w:val="en-US" w:eastAsia="en-US" w:bidi="ar-SA"/>
      </w:rPr>
    </w:lvl>
    <w:lvl w:ilvl="2" w:tplc="29D66700">
      <w:numFmt w:val="bullet"/>
      <w:lvlText w:val="•"/>
      <w:lvlJc w:val="left"/>
      <w:pPr>
        <w:ind w:left="3456" w:hanging="361"/>
      </w:pPr>
      <w:rPr>
        <w:rFonts w:hint="default"/>
        <w:lang w:val="en-US" w:eastAsia="en-US" w:bidi="ar-SA"/>
      </w:rPr>
    </w:lvl>
    <w:lvl w:ilvl="3" w:tplc="0BBCB068">
      <w:numFmt w:val="bullet"/>
      <w:lvlText w:val="•"/>
      <w:lvlJc w:val="left"/>
      <w:pPr>
        <w:ind w:left="4464" w:hanging="361"/>
      </w:pPr>
      <w:rPr>
        <w:rFonts w:hint="default"/>
        <w:lang w:val="en-US" w:eastAsia="en-US" w:bidi="ar-SA"/>
      </w:rPr>
    </w:lvl>
    <w:lvl w:ilvl="4" w:tplc="06B6E8A6">
      <w:numFmt w:val="bullet"/>
      <w:lvlText w:val="•"/>
      <w:lvlJc w:val="left"/>
      <w:pPr>
        <w:ind w:left="5472" w:hanging="361"/>
      </w:pPr>
      <w:rPr>
        <w:rFonts w:hint="default"/>
        <w:lang w:val="en-US" w:eastAsia="en-US" w:bidi="ar-SA"/>
      </w:rPr>
    </w:lvl>
    <w:lvl w:ilvl="5" w:tplc="DB165E28">
      <w:numFmt w:val="bullet"/>
      <w:lvlText w:val="•"/>
      <w:lvlJc w:val="left"/>
      <w:pPr>
        <w:ind w:left="6480" w:hanging="361"/>
      </w:pPr>
      <w:rPr>
        <w:rFonts w:hint="default"/>
        <w:lang w:val="en-US" w:eastAsia="en-US" w:bidi="ar-SA"/>
      </w:rPr>
    </w:lvl>
    <w:lvl w:ilvl="6" w:tplc="7EB6822C">
      <w:numFmt w:val="bullet"/>
      <w:lvlText w:val="•"/>
      <w:lvlJc w:val="left"/>
      <w:pPr>
        <w:ind w:left="7488" w:hanging="361"/>
      </w:pPr>
      <w:rPr>
        <w:rFonts w:hint="default"/>
        <w:lang w:val="en-US" w:eastAsia="en-US" w:bidi="ar-SA"/>
      </w:rPr>
    </w:lvl>
    <w:lvl w:ilvl="7" w:tplc="6A1C2680">
      <w:numFmt w:val="bullet"/>
      <w:lvlText w:val="•"/>
      <w:lvlJc w:val="left"/>
      <w:pPr>
        <w:ind w:left="8496" w:hanging="361"/>
      </w:pPr>
      <w:rPr>
        <w:rFonts w:hint="default"/>
        <w:lang w:val="en-US" w:eastAsia="en-US" w:bidi="ar-SA"/>
      </w:rPr>
    </w:lvl>
    <w:lvl w:ilvl="8" w:tplc="67E6592C">
      <w:numFmt w:val="bullet"/>
      <w:lvlText w:val="•"/>
      <w:lvlJc w:val="left"/>
      <w:pPr>
        <w:ind w:left="9504" w:hanging="361"/>
      </w:pPr>
      <w:rPr>
        <w:rFonts w:hint="default"/>
        <w:lang w:val="en-US" w:eastAsia="en-US" w:bidi="ar-SA"/>
      </w:rPr>
    </w:lvl>
  </w:abstractNum>
  <w:num w:numId="1" w16cid:durableId="800072950">
    <w:abstractNumId w:val="21"/>
  </w:num>
  <w:num w:numId="2" w16cid:durableId="150104917">
    <w:abstractNumId w:val="6"/>
  </w:num>
  <w:num w:numId="3" w16cid:durableId="1399135776">
    <w:abstractNumId w:val="1"/>
  </w:num>
  <w:num w:numId="4" w16cid:durableId="423308971">
    <w:abstractNumId w:val="20"/>
  </w:num>
  <w:num w:numId="5" w16cid:durableId="394470286">
    <w:abstractNumId w:val="39"/>
  </w:num>
  <w:num w:numId="6" w16cid:durableId="859969706">
    <w:abstractNumId w:val="11"/>
  </w:num>
  <w:num w:numId="7" w16cid:durableId="1868257226">
    <w:abstractNumId w:val="12"/>
  </w:num>
  <w:num w:numId="8" w16cid:durableId="1841189488">
    <w:abstractNumId w:val="9"/>
  </w:num>
  <w:num w:numId="9" w16cid:durableId="728724706">
    <w:abstractNumId w:val="3"/>
  </w:num>
  <w:num w:numId="10" w16cid:durableId="1819373938">
    <w:abstractNumId w:val="38"/>
  </w:num>
  <w:num w:numId="11" w16cid:durableId="562327470">
    <w:abstractNumId w:val="26"/>
  </w:num>
  <w:num w:numId="12" w16cid:durableId="267810901">
    <w:abstractNumId w:val="18"/>
  </w:num>
  <w:num w:numId="13" w16cid:durableId="2095128254">
    <w:abstractNumId w:val="35"/>
  </w:num>
  <w:num w:numId="14" w16cid:durableId="706610879">
    <w:abstractNumId w:val="36"/>
  </w:num>
  <w:num w:numId="15" w16cid:durableId="1549149122">
    <w:abstractNumId w:val="2"/>
  </w:num>
  <w:num w:numId="16" w16cid:durableId="1129477040">
    <w:abstractNumId w:val="5"/>
  </w:num>
  <w:num w:numId="17" w16cid:durableId="545684909">
    <w:abstractNumId w:val="27"/>
  </w:num>
  <w:num w:numId="18" w16cid:durableId="252057560">
    <w:abstractNumId w:val="33"/>
  </w:num>
  <w:num w:numId="19" w16cid:durableId="1689063565">
    <w:abstractNumId w:val="4"/>
  </w:num>
  <w:num w:numId="20" w16cid:durableId="140924031">
    <w:abstractNumId w:val="0"/>
  </w:num>
  <w:num w:numId="21" w16cid:durableId="2095589033">
    <w:abstractNumId w:val="25"/>
  </w:num>
  <w:num w:numId="22" w16cid:durableId="81031652">
    <w:abstractNumId w:val="10"/>
  </w:num>
  <w:num w:numId="23" w16cid:durableId="647365427">
    <w:abstractNumId w:val="14"/>
  </w:num>
  <w:num w:numId="24" w16cid:durableId="2009863725">
    <w:abstractNumId w:val="37"/>
  </w:num>
  <w:num w:numId="25" w16cid:durableId="1431779167">
    <w:abstractNumId w:val="34"/>
  </w:num>
  <w:num w:numId="26" w16cid:durableId="1696611569">
    <w:abstractNumId w:val="7"/>
  </w:num>
  <w:num w:numId="27" w16cid:durableId="826438253">
    <w:abstractNumId w:val="31"/>
  </w:num>
  <w:num w:numId="28" w16cid:durableId="65305705">
    <w:abstractNumId w:val="16"/>
  </w:num>
  <w:num w:numId="29" w16cid:durableId="1359968233">
    <w:abstractNumId w:val="30"/>
  </w:num>
  <w:num w:numId="30" w16cid:durableId="55789377">
    <w:abstractNumId w:val="29"/>
  </w:num>
  <w:num w:numId="31" w16cid:durableId="1238900674">
    <w:abstractNumId w:val="28"/>
  </w:num>
  <w:num w:numId="32" w16cid:durableId="1224292830">
    <w:abstractNumId w:val="32"/>
  </w:num>
  <w:num w:numId="33" w16cid:durableId="1809665913">
    <w:abstractNumId w:val="13"/>
  </w:num>
  <w:num w:numId="34" w16cid:durableId="1902863273">
    <w:abstractNumId w:val="15"/>
  </w:num>
  <w:num w:numId="35" w16cid:durableId="240602308">
    <w:abstractNumId w:val="24"/>
  </w:num>
  <w:num w:numId="36" w16cid:durableId="1663503088">
    <w:abstractNumId w:val="8"/>
  </w:num>
  <w:num w:numId="37" w16cid:durableId="1606768405">
    <w:abstractNumId w:val="23"/>
  </w:num>
  <w:num w:numId="38" w16cid:durableId="1567296641">
    <w:abstractNumId w:val="17"/>
  </w:num>
  <w:num w:numId="39" w16cid:durableId="1586186735">
    <w:abstractNumId w:val="19"/>
  </w:num>
  <w:num w:numId="40" w16cid:durableId="6738919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62241"/>
    <w:rsid w:val="00000490"/>
    <w:rsid w:val="00000ED9"/>
    <w:rsid w:val="000212A4"/>
    <w:rsid w:val="00026D73"/>
    <w:rsid w:val="000477E4"/>
    <w:rsid w:val="00095534"/>
    <w:rsid w:val="000D6A59"/>
    <w:rsid w:val="001161DC"/>
    <w:rsid w:val="001806DC"/>
    <w:rsid w:val="001D4E6A"/>
    <w:rsid w:val="001E755E"/>
    <w:rsid w:val="001F283C"/>
    <w:rsid w:val="002015AA"/>
    <w:rsid w:val="00253BED"/>
    <w:rsid w:val="00254B23"/>
    <w:rsid w:val="00256B88"/>
    <w:rsid w:val="00283CF0"/>
    <w:rsid w:val="0029485A"/>
    <w:rsid w:val="002A0056"/>
    <w:rsid w:val="002A076A"/>
    <w:rsid w:val="002B0A46"/>
    <w:rsid w:val="002E4710"/>
    <w:rsid w:val="002F0391"/>
    <w:rsid w:val="002F78E7"/>
    <w:rsid w:val="003134B3"/>
    <w:rsid w:val="00323D5F"/>
    <w:rsid w:val="00323ED9"/>
    <w:rsid w:val="00325FC8"/>
    <w:rsid w:val="003747A5"/>
    <w:rsid w:val="003828D4"/>
    <w:rsid w:val="003841BF"/>
    <w:rsid w:val="003A509F"/>
    <w:rsid w:val="003B545E"/>
    <w:rsid w:val="003C1458"/>
    <w:rsid w:val="003E4F80"/>
    <w:rsid w:val="0040239A"/>
    <w:rsid w:val="00430CF9"/>
    <w:rsid w:val="0043190B"/>
    <w:rsid w:val="00433FF6"/>
    <w:rsid w:val="00455A04"/>
    <w:rsid w:val="00462241"/>
    <w:rsid w:val="00476805"/>
    <w:rsid w:val="004A1400"/>
    <w:rsid w:val="004A535A"/>
    <w:rsid w:val="0050089A"/>
    <w:rsid w:val="00506487"/>
    <w:rsid w:val="00514AF8"/>
    <w:rsid w:val="00515269"/>
    <w:rsid w:val="0052156A"/>
    <w:rsid w:val="005249EA"/>
    <w:rsid w:val="00533C45"/>
    <w:rsid w:val="0054207F"/>
    <w:rsid w:val="0056092A"/>
    <w:rsid w:val="00567AD9"/>
    <w:rsid w:val="0058315D"/>
    <w:rsid w:val="00584D29"/>
    <w:rsid w:val="0059527D"/>
    <w:rsid w:val="00596F80"/>
    <w:rsid w:val="005B7B22"/>
    <w:rsid w:val="005D17CD"/>
    <w:rsid w:val="005D25D4"/>
    <w:rsid w:val="005D26D0"/>
    <w:rsid w:val="005F11B1"/>
    <w:rsid w:val="00611DF8"/>
    <w:rsid w:val="00623DC9"/>
    <w:rsid w:val="00624770"/>
    <w:rsid w:val="00645868"/>
    <w:rsid w:val="00655E29"/>
    <w:rsid w:val="00683A6E"/>
    <w:rsid w:val="006A3B67"/>
    <w:rsid w:val="006D19D3"/>
    <w:rsid w:val="006E36BF"/>
    <w:rsid w:val="006F2FBC"/>
    <w:rsid w:val="00716B64"/>
    <w:rsid w:val="00723DA9"/>
    <w:rsid w:val="007478CD"/>
    <w:rsid w:val="007942B6"/>
    <w:rsid w:val="007B53B5"/>
    <w:rsid w:val="007D65B1"/>
    <w:rsid w:val="007E292C"/>
    <w:rsid w:val="007F2C08"/>
    <w:rsid w:val="007F2DE2"/>
    <w:rsid w:val="008014C8"/>
    <w:rsid w:val="00805971"/>
    <w:rsid w:val="00814264"/>
    <w:rsid w:val="008213E3"/>
    <w:rsid w:val="00846B1C"/>
    <w:rsid w:val="00886E21"/>
    <w:rsid w:val="00887E1A"/>
    <w:rsid w:val="00897F97"/>
    <w:rsid w:val="008A5DF1"/>
    <w:rsid w:val="008C33ED"/>
    <w:rsid w:val="008C5164"/>
    <w:rsid w:val="008D4BDD"/>
    <w:rsid w:val="00922A4A"/>
    <w:rsid w:val="00995D6B"/>
    <w:rsid w:val="009B0867"/>
    <w:rsid w:val="009E1508"/>
    <w:rsid w:val="00A227DC"/>
    <w:rsid w:val="00A26B99"/>
    <w:rsid w:val="00A3719D"/>
    <w:rsid w:val="00A65072"/>
    <w:rsid w:val="00A655D6"/>
    <w:rsid w:val="00A6703E"/>
    <w:rsid w:val="00AB1AF7"/>
    <w:rsid w:val="00AB47B9"/>
    <w:rsid w:val="00B036DD"/>
    <w:rsid w:val="00B06AB2"/>
    <w:rsid w:val="00B268C2"/>
    <w:rsid w:val="00B331EA"/>
    <w:rsid w:val="00B44981"/>
    <w:rsid w:val="00B64AEB"/>
    <w:rsid w:val="00B72E5A"/>
    <w:rsid w:val="00B7503B"/>
    <w:rsid w:val="00B87675"/>
    <w:rsid w:val="00B921EB"/>
    <w:rsid w:val="00BA1EA2"/>
    <w:rsid w:val="00BA3DAC"/>
    <w:rsid w:val="00BC72E7"/>
    <w:rsid w:val="00BD7E31"/>
    <w:rsid w:val="00BE1CA6"/>
    <w:rsid w:val="00C04C4E"/>
    <w:rsid w:val="00C052B5"/>
    <w:rsid w:val="00C06829"/>
    <w:rsid w:val="00C334BD"/>
    <w:rsid w:val="00C34F34"/>
    <w:rsid w:val="00C356D7"/>
    <w:rsid w:val="00C74AEA"/>
    <w:rsid w:val="00C83F8E"/>
    <w:rsid w:val="00CA054E"/>
    <w:rsid w:val="00CA599B"/>
    <w:rsid w:val="00CC606C"/>
    <w:rsid w:val="00CD1B68"/>
    <w:rsid w:val="00CD5644"/>
    <w:rsid w:val="00CE0C92"/>
    <w:rsid w:val="00CE2F5E"/>
    <w:rsid w:val="00CE32D0"/>
    <w:rsid w:val="00D0258C"/>
    <w:rsid w:val="00D052F6"/>
    <w:rsid w:val="00D10DFC"/>
    <w:rsid w:val="00D417FE"/>
    <w:rsid w:val="00D54A73"/>
    <w:rsid w:val="00D95496"/>
    <w:rsid w:val="00E334D0"/>
    <w:rsid w:val="00E36033"/>
    <w:rsid w:val="00E437EE"/>
    <w:rsid w:val="00E937E4"/>
    <w:rsid w:val="00E97F48"/>
    <w:rsid w:val="00EA5860"/>
    <w:rsid w:val="00EC45C2"/>
    <w:rsid w:val="00EF28DF"/>
    <w:rsid w:val="00EF2D31"/>
    <w:rsid w:val="00F13633"/>
    <w:rsid w:val="00F27A33"/>
    <w:rsid w:val="00F33ECC"/>
    <w:rsid w:val="00F41A63"/>
    <w:rsid w:val="00F65213"/>
    <w:rsid w:val="00FB2556"/>
    <w:rsid w:val="00FC6720"/>
    <w:rsid w:val="00FD25C6"/>
    <w:rsid w:val="00FD72E0"/>
    <w:rsid w:val="00FE1386"/>
    <w:rsid w:val="00FE45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687C88"/>
  <w15:docId w15:val="{371366CA-BECC-42CE-B1AF-D45318FE3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eorgia" w:eastAsia="Georgia" w:hAnsi="Georgia" w:cs="Georgia"/>
    </w:rPr>
  </w:style>
  <w:style w:type="paragraph" w:styleId="Heading1">
    <w:name w:val="heading 1"/>
    <w:basedOn w:val="BodyText"/>
    <w:uiPriority w:val="9"/>
    <w:qFormat/>
    <w:rsid w:val="00E36033"/>
    <w:pPr>
      <w:tabs>
        <w:tab w:val="left" w:leader="dot" w:pos="9986"/>
      </w:tabs>
      <w:ind w:left="720" w:right="1440"/>
      <w:jc w:val="center"/>
      <w:outlineLvl w:val="0"/>
    </w:pPr>
    <w:rPr>
      <w:rFonts w:ascii="Times New Roman" w:hAnsi="Times New Roman" w:cs="Times New Roman"/>
      <w:b/>
      <w:bCs/>
      <w:sz w:val="72"/>
      <w:szCs w:val="72"/>
    </w:rPr>
  </w:style>
  <w:style w:type="paragraph" w:styleId="Heading2">
    <w:name w:val="heading 2"/>
    <w:basedOn w:val="Normal"/>
    <w:uiPriority w:val="9"/>
    <w:unhideWhenUsed/>
    <w:qFormat/>
    <w:pPr>
      <w:spacing w:before="19"/>
      <w:ind w:left="720"/>
      <w:jc w:val="both"/>
      <w:outlineLvl w:val="1"/>
    </w:pPr>
    <w:rPr>
      <w:b/>
      <w:bCs/>
    </w:rPr>
  </w:style>
  <w:style w:type="paragraph" w:styleId="Heading3">
    <w:name w:val="heading 3"/>
    <w:basedOn w:val="Normal"/>
    <w:uiPriority w:val="9"/>
    <w:unhideWhenUsed/>
    <w:qFormat/>
    <w:pPr>
      <w:ind w:left="720"/>
      <w:jc w:val="both"/>
      <w:outlineLvl w:val="2"/>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39"/>
      <w:ind w:left="720"/>
    </w:pPr>
  </w:style>
  <w:style w:type="paragraph" w:styleId="TOC2">
    <w:name w:val="toc 2"/>
    <w:basedOn w:val="Normal"/>
    <w:uiPriority w:val="1"/>
    <w:qFormat/>
    <w:pPr>
      <w:spacing w:before="136"/>
      <w:ind w:left="919"/>
    </w:pPr>
  </w:style>
  <w:style w:type="paragraph" w:styleId="TOC3">
    <w:name w:val="toc 3"/>
    <w:basedOn w:val="Normal"/>
    <w:uiPriority w:val="1"/>
    <w:qFormat/>
    <w:pPr>
      <w:spacing w:before="139"/>
      <w:ind w:left="1120"/>
    </w:pPr>
  </w:style>
  <w:style w:type="paragraph" w:styleId="BodyText">
    <w:name w:val="Body Text"/>
    <w:basedOn w:val="Normal"/>
    <w:uiPriority w:val="1"/>
    <w:qFormat/>
  </w:style>
  <w:style w:type="paragraph" w:styleId="ListParagraph">
    <w:name w:val="List Paragraph"/>
    <w:basedOn w:val="Normal"/>
    <w:uiPriority w:val="1"/>
    <w:qFormat/>
    <w:pPr>
      <w:spacing w:before="38"/>
      <w:ind w:left="1440" w:hanging="360"/>
    </w:pPr>
  </w:style>
  <w:style w:type="paragraph" w:customStyle="1" w:styleId="TableParagraph">
    <w:name w:val="Table Paragraph"/>
    <w:basedOn w:val="Normal"/>
    <w:uiPriority w:val="1"/>
    <w:qFormat/>
    <w:pPr>
      <w:spacing w:before="59"/>
      <w:ind w:left="6"/>
      <w:jc w:val="center"/>
    </w:pPr>
    <w:rPr>
      <w:rFonts w:ascii="Franklin Gothic Demi Cond" w:eastAsia="Franklin Gothic Demi Cond" w:hAnsi="Franklin Gothic Demi Cond" w:cs="Franklin Gothic Demi Cond"/>
    </w:rPr>
  </w:style>
  <w:style w:type="table" w:styleId="TableGrid">
    <w:name w:val="Table Grid"/>
    <w:basedOn w:val="TableNormal"/>
    <w:uiPriority w:val="39"/>
    <w:rsid w:val="003828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06AB2"/>
    <w:pPr>
      <w:tabs>
        <w:tab w:val="center" w:pos="4680"/>
        <w:tab w:val="right" w:pos="9360"/>
      </w:tabs>
    </w:pPr>
  </w:style>
  <w:style w:type="character" w:customStyle="1" w:styleId="HeaderChar">
    <w:name w:val="Header Char"/>
    <w:basedOn w:val="DefaultParagraphFont"/>
    <w:link w:val="Header"/>
    <w:uiPriority w:val="99"/>
    <w:rsid w:val="00B06AB2"/>
    <w:rPr>
      <w:rFonts w:ascii="Georgia" w:eastAsia="Georgia" w:hAnsi="Georgia" w:cs="Georgia"/>
    </w:rPr>
  </w:style>
  <w:style w:type="paragraph" w:styleId="Footer">
    <w:name w:val="footer"/>
    <w:basedOn w:val="Normal"/>
    <w:link w:val="FooterChar"/>
    <w:uiPriority w:val="99"/>
    <w:unhideWhenUsed/>
    <w:rsid w:val="00B06AB2"/>
    <w:pPr>
      <w:tabs>
        <w:tab w:val="center" w:pos="4680"/>
        <w:tab w:val="right" w:pos="9360"/>
      </w:tabs>
    </w:pPr>
  </w:style>
  <w:style w:type="character" w:customStyle="1" w:styleId="FooterChar">
    <w:name w:val="Footer Char"/>
    <w:basedOn w:val="DefaultParagraphFont"/>
    <w:link w:val="Footer"/>
    <w:uiPriority w:val="99"/>
    <w:rsid w:val="00B06AB2"/>
    <w:rPr>
      <w:rFonts w:ascii="Georgia" w:eastAsia="Georgia" w:hAnsi="Georgia" w:cs="Georg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pnw.edu/public-safety/services/alert-me/" TargetMode="External"/><Relationship Id="rId18" Type="http://schemas.openxmlformats.org/officeDocument/2006/relationships/hyperlink" Target="https://indianasheriffs.org/resources/sex-and-violent-offender-registry/" TargetMode="External"/><Relationship Id="rId26" Type="http://schemas.openxmlformats.org/officeDocument/2006/relationships/hyperlink" Target="https://www.purdue.edu/ethics/resources/titleIX-complaints.php" TargetMode="External"/><Relationship Id="rId3" Type="http://schemas.openxmlformats.org/officeDocument/2006/relationships/settings" Target="settings.xml"/><Relationship Id="rId21" Type="http://schemas.openxmlformats.org/officeDocument/2006/relationships/hyperlink" Target="http://www.klaaskids.org/megans-law/indiana/" TargetMode="External"/><Relationship Id="rId7" Type="http://schemas.openxmlformats.org/officeDocument/2006/relationships/footer" Target="footer1.xml"/><Relationship Id="rId12" Type="http://schemas.openxmlformats.org/officeDocument/2006/relationships/hyperlink" Target="https://www.pnw.edu/public-safety/services/alert-me/" TargetMode="External"/><Relationship Id="rId17" Type="http://schemas.openxmlformats.org/officeDocument/2006/relationships/hyperlink" Target="https://iga.in.gov/legislative/laws/2022/ic/titles/035/" TargetMode="External"/><Relationship Id="rId25" Type="http://schemas.openxmlformats.org/officeDocument/2006/relationships/hyperlink" Target="https://www.purdue.edu/ethics/resources/titleIX-complaints.php"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purdue.edu/aod/" TargetMode="External"/><Relationship Id="rId20" Type="http://schemas.openxmlformats.org/officeDocument/2006/relationships/hyperlink" Target="http://www.nsopw.gov/" TargetMode="External"/><Relationship Id="rId29" Type="http://schemas.openxmlformats.org/officeDocument/2006/relationships/hyperlink" Target="https://www.purdue.edu/vpec/ocr/title-i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nw.edu/public-safety/emergency-guides-and-procedures/emergency-guide-hammond/" TargetMode="External"/><Relationship Id="rId24" Type="http://schemas.openxmlformats.org/officeDocument/2006/relationships/hyperlink" Target="https://www.purdue.edu/hotline/"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pnw.edu/public-safety/reports/crime-logs/" TargetMode="External"/><Relationship Id="rId23" Type="http://schemas.openxmlformats.org/officeDocument/2006/relationships/hyperlink" Target="https://www.purdue.edu/ethics/resources/titleIX-complaints.php" TargetMode="External"/><Relationship Id="rId28" Type="http://schemas.openxmlformats.org/officeDocument/2006/relationships/hyperlink" Target="https://www.purdue.edu/vpec/ocr/title-ix/" TargetMode="External"/><Relationship Id="rId10" Type="http://schemas.openxmlformats.org/officeDocument/2006/relationships/hyperlink" Target="https://www.pnw.edu/public-safety/emergency-guides-and-procedures/emergency-guide-hammond/" TargetMode="External"/><Relationship Id="rId19" Type="http://schemas.openxmlformats.org/officeDocument/2006/relationships/hyperlink" Target="https://indianasheriffs.org/resources/sex-and-violent-offender-registry/" TargetMode="External"/><Relationship Id="rId31" Type="http://schemas.openxmlformats.org/officeDocument/2006/relationships/hyperlink" Target="https://www.pnw.edu/public-safety/reports/crime-logs/" TargetMode="External"/><Relationship Id="rId4" Type="http://schemas.openxmlformats.org/officeDocument/2006/relationships/webSettings" Target="webSettings.xml"/><Relationship Id="rId9" Type="http://schemas.openxmlformats.org/officeDocument/2006/relationships/hyperlink" Target="http://www.purdue.edu/hotline/" TargetMode="External"/><Relationship Id="rId14" Type="http://schemas.openxmlformats.org/officeDocument/2006/relationships/hyperlink" Target="https://www.pnw.edu/" TargetMode="External"/><Relationship Id="rId22" Type="http://schemas.openxmlformats.org/officeDocument/2006/relationships/hyperlink" Target="https://www.purdue.edu/ethics/resources/resolving-complaints.php" TargetMode="External"/><Relationship Id="rId27" Type="http://schemas.openxmlformats.org/officeDocument/2006/relationships/hyperlink" Target="https://www.purdue.edu/ethics/resources/titleIX-complaints.php" TargetMode="External"/><Relationship Id="rId30" Type="http://schemas.openxmlformats.org/officeDocument/2006/relationships/hyperlink" Target="https://www.purdue.edu/hotline/" TargetMode="External"/><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101</Pages>
  <Words>38497</Words>
  <Characters>219436</Characters>
  <Application>Microsoft Office Word</Application>
  <DocSecurity>0</DocSecurity>
  <Lines>1828</Lines>
  <Paragraphs>514</Paragraphs>
  <ScaleCrop>false</ScaleCrop>
  <HeadingPairs>
    <vt:vector size="2" baseType="variant">
      <vt:variant>
        <vt:lpstr>Title</vt:lpstr>
      </vt:variant>
      <vt:variant>
        <vt:i4>1</vt:i4>
      </vt:variant>
    </vt:vector>
  </HeadingPairs>
  <TitlesOfParts>
    <vt:vector size="1" baseType="lpstr">
      <vt:lpstr>Purdue University Northwest Annual Security Report: Hammond Campus 2026</vt:lpstr>
    </vt:vector>
  </TitlesOfParts>
  <Company>Purdue University</Company>
  <LinksUpToDate>false</LinksUpToDate>
  <CharactersWithSpaces>257419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Purdue University Northwest Annual Security Report: Hammond Campus 2026</dc:title>
  <dc:creator>Hannah Carroll-Altman</dc:creator>
  <cp:lastModifiedBy>James Alan Seidler</cp:lastModifiedBy>
  <cp:revision>2</cp:revision>
  <dcterms:created xsi:type="dcterms:W3CDTF">2026-09-29T19:42:00Z</dcterms:created>
  <dcterms:modified xsi:type="dcterms:W3CDTF">2026-09-29T19:42:00Z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2025-09-17T00:00:00Z</vt:filetime>
  </property>
  <property fmtid="{D5CDD505-2E9C-101B-9397-08002B2CF9AE}" pid="3" name="Creator">
    <vt:lpwstr>Acrobat PDFMaker 25 for Word</vt:lpwstr>
  </property>
  <property fmtid="{D5CDD505-2E9C-101B-9397-08002B2CF9AE}" pid="4" name="GrammarlyDocumentId">
    <vt:lpwstr>f26b5dd9-114c-48ae-8c15-d03ceaa58fca</vt:lpwstr>
  </property>
  <property fmtid="{D5CDD505-2E9C-101B-9397-08002B2CF9AE}" pid="5" name="LastSaved">
    <vt:filetime>2026-09-23T00:00:00Z</vt:filetime>
  </property>
  <property fmtid="{D5CDD505-2E9C-101B-9397-08002B2CF9AE}" pid="6" name="MSIP_Label_f7606f69-b0ae-4874-be30-7d43a3c7be10_ActionId">
    <vt:lpwstr>cf849a10-4155-480f-83b3-5f763aab5ed0</vt:lpwstr>
  </property>
  <property fmtid="{D5CDD505-2E9C-101B-9397-08002B2CF9AE}" pid="7" name="MSIP_Label_f7606f69-b0ae-4874-be30-7d43a3c7be10_ContentBits">
    <vt:lpwstr>0</vt:lpwstr>
  </property>
  <property fmtid="{D5CDD505-2E9C-101B-9397-08002B2CF9AE}" pid="8" name="MSIP_Label_f7606f69-b0ae-4874-be30-7d43a3c7be10_Enabled">
    <vt:lpwstr>true</vt:lpwstr>
  </property>
  <property fmtid="{D5CDD505-2E9C-101B-9397-08002B2CF9AE}" pid="9" name="MSIP_Label_f7606f69-b0ae-4874-be30-7d43a3c7be10_Method">
    <vt:lpwstr>Standard</vt:lpwstr>
  </property>
  <property fmtid="{D5CDD505-2E9C-101B-9397-08002B2CF9AE}" pid="10" name="MSIP_Label_f7606f69-b0ae-4874-be30-7d43a3c7be10_Name">
    <vt:lpwstr>defa4170-0d19-0005-0001-bc88714345d2</vt:lpwstr>
  </property>
  <property fmtid="{D5CDD505-2E9C-101B-9397-08002B2CF9AE}" pid="11" name="MSIP_Label_f7606f69-b0ae-4874-be30-7d43a3c7be10_SetDate">
    <vt:lpwstr>2025-05-08T13:19:02Z</vt:lpwstr>
  </property>
  <property fmtid="{D5CDD505-2E9C-101B-9397-08002B2CF9AE}" pid="12" name="MSIP_Label_f7606f69-b0ae-4874-be30-7d43a3c7be10_SiteId">
    <vt:lpwstr>4130bd39-7c53-419c-b1e5-8758d6d63f21</vt:lpwstr>
  </property>
  <property fmtid="{D5CDD505-2E9C-101B-9397-08002B2CF9AE}" pid="13" name="MSIP_Label_f7606f69-b0ae-4874-be30-7d43a3c7be10_Tag">
    <vt:lpwstr>10, 3, 0, 1</vt:lpwstr>
  </property>
  <property fmtid="{D5CDD505-2E9C-101B-9397-08002B2CF9AE}" pid="14" name="Producer">
    <vt:lpwstr>Adobe PDF Library 25.1.213</vt:lpwstr>
  </property>
  <property fmtid="{D5CDD505-2E9C-101B-9397-08002B2CF9AE}" pid="15" name="SourceModified">
    <vt:lpwstr>D:20250917184946</vt:lpwstr>
  </property>
  <property fmtid="{D5CDD505-2E9C-101B-9397-08002B2CF9AE}" pid="16" name="panorama-manifest">
    <vt:lpwstr>{"dismissals":[],"remediatedIssues":[]}</vt:lpwstr>
  </property>
</Properties>
</file>