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7E2C" w14:textId="6A61F92A" w:rsidR="00500F69" w:rsidRDefault="0056563B" w:rsidP="00500F69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PNW </w:t>
      </w:r>
      <w:r w:rsidR="00500F69" w:rsidRPr="22EFF3A9">
        <w:rPr>
          <w:b/>
          <w:bCs/>
          <w:sz w:val="23"/>
          <w:szCs w:val="23"/>
        </w:rPr>
        <w:t>REMOTE WORK</w:t>
      </w:r>
      <w:r w:rsidR="00500F69">
        <w:rPr>
          <w:b/>
          <w:bCs/>
          <w:sz w:val="23"/>
          <w:szCs w:val="23"/>
        </w:rPr>
        <w:t xml:space="preserve"> GUIDELINES</w:t>
      </w:r>
    </w:p>
    <w:p w14:paraId="6A05A809" w14:textId="77777777" w:rsidR="00500F69" w:rsidRDefault="00500F69" w:rsidP="00500F69">
      <w:pPr>
        <w:rPr>
          <w:b/>
          <w:bCs/>
          <w:sz w:val="23"/>
          <w:szCs w:val="23"/>
        </w:rPr>
      </w:pPr>
    </w:p>
    <w:p w14:paraId="4C3ED72F" w14:textId="19AE0B09" w:rsidR="008B11C1" w:rsidRDefault="008B11C1" w:rsidP="00500F69">
      <w:pPr>
        <w:pStyle w:val="NoSpacing"/>
        <w:rPr>
          <w:szCs w:val="21"/>
        </w:rPr>
      </w:pPr>
      <w:r>
        <w:rPr>
          <w:szCs w:val="21"/>
        </w:rPr>
        <w:t xml:space="preserve">Date: </w:t>
      </w:r>
      <w:r>
        <w:rPr>
          <w:szCs w:val="21"/>
        </w:rPr>
        <w:tab/>
      </w:r>
      <w:r w:rsidR="00EB5992" w:rsidRPr="00641F18"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5992" w:rsidRPr="00641F18">
        <w:rPr>
          <w:szCs w:val="21"/>
        </w:rPr>
        <w:instrText xml:space="preserve"> FORMTEXT </w:instrText>
      </w:r>
      <w:r w:rsidR="00EB5992" w:rsidRPr="00641F18">
        <w:rPr>
          <w:szCs w:val="21"/>
        </w:rPr>
      </w:r>
      <w:r w:rsidR="00EB5992" w:rsidRPr="00641F18">
        <w:rPr>
          <w:szCs w:val="21"/>
        </w:rPr>
        <w:fldChar w:fldCharType="separate"/>
      </w:r>
      <w:r w:rsidR="00EB5992" w:rsidRPr="00641F18">
        <w:rPr>
          <w:noProof/>
          <w:szCs w:val="21"/>
        </w:rPr>
        <w:t> </w:t>
      </w:r>
      <w:r w:rsidR="00EB5992" w:rsidRPr="00641F18">
        <w:rPr>
          <w:noProof/>
          <w:szCs w:val="21"/>
        </w:rPr>
        <w:t> </w:t>
      </w:r>
      <w:r w:rsidR="00EB5992" w:rsidRPr="00641F18">
        <w:rPr>
          <w:noProof/>
          <w:szCs w:val="21"/>
        </w:rPr>
        <w:t> </w:t>
      </w:r>
      <w:r w:rsidR="00EB5992" w:rsidRPr="00641F18">
        <w:rPr>
          <w:noProof/>
          <w:szCs w:val="21"/>
        </w:rPr>
        <w:t> </w:t>
      </w:r>
      <w:r w:rsidR="00EB5992" w:rsidRPr="00641F18">
        <w:rPr>
          <w:noProof/>
          <w:szCs w:val="21"/>
        </w:rPr>
        <w:t> </w:t>
      </w:r>
      <w:r w:rsidR="00EB5992" w:rsidRPr="00641F18">
        <w:rPr>
          <w:szCs w:val="21"/>
        </w:rPr>
        <w:fldChar w:fldCharType="end"/>
      </w:r>
    </w:p>
    <w:p w14:paraId="68022D60" w14:textId="7A027B3D" w:rsidR="00500F69" w:rsidRPr="00641F18" w:rsidRDefault="00500F69" w:rsidP="00500F69">
      <w:pPr>
        <w:pStyle w:val="NoSpacing"/>
        <w:rPr>
          <w:szCs w:val="21"/>
        </w:rPr>
      </w:pPr>
      <w:r w:rsidRPr="00641F18">
        <w:rPr>
          <w:szCs w:val="21"/>
        </w:rPr>
        <w:t xml:space="preserve">Employee Name: </w:t>
      </w:r>
      <w:r w:rsidRPr="00641F18"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41F18">
        <w:rPr>
          <w:szCs w:val="21"/>
        </w:rPr>
        <w:instrText xml:space="preserve"> FORMTEXT </w:instrText>
      </w:r>
      <w:r w:rsidRPr="00641F18">
        <w:rPr>
          <w:szCs w:val="21"/>
        </w:rPr>
      </w:r>
      <w:r w:rsidRPr="00641F18">
        <w:rPr>
          <w:szCs w:val="21"/>
        </w:rPr>
        <w:fldChar w:fldCharType="separate"/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szCs w:val="21"/>
        </w:rPr>
        <w:fldChar w:fldCharType="end"/>
      </w:r>
      <w:bookmarkEnd w:id="0"/>
    </w:p>
    <w:p w14:paraId="4BC9F452" w14:textId="77777777" w:rsidR="00500F69" w:rsidRPr="00641F18" w:rsidRDefault="00500F69" w:rsidP="00500F69">
      <w:pPr>
        <w:pStyle w:val="NoSpacing"/>
        <w:rPr>
          <w:szCs w:val="21"/>
        </w:rPr>
      </w:pPr>
      <w:r w:rsidRPr="00641F18">
        <w:rPr>
          <w:szCs w:val="21"/>
        </w:rPr>
        <w:t xml:space="preserve">Employee Department Name: </w:t>
      </w:r>
      <w:r w:rsidRPr="00641F18"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41F18">
        <w:rPr>
          <w:szCs w:val="21"/>
        </w:rPr>
        <w:instrText xml:space="preserve"> FORMTEXT </w:instrText>
      </w:r>
      <w:r w:rsidRPr="00641F18">
        <w:rPr>
          <w:szCs w:val="21"/>
        </w:rPr>
      </w:r>
      <w:r w:rsidRPr="00641F18">
        <w:rPr>
          <w:szCs w:val="21"/>
        </w:rPr>
        <w:fldChar w:fldCharType="separate"/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szCs w:val="21"/>
        </w:rPr>
        <w:fldChar w:fldCharType="end"/>
      </w:r>
      <w:bookmarkEnd w:id="1"/>
    </w:p>
    <w:p w14:paraId="0474A0B2" w14:textId="77777777" w:rsidR="00500F69" w:rsidRPr="00641F18" w:rsidRDefault="00500F69" w:rsidP="00500F69">
      <w:pPr>
        <w:pStyle w:val="NoSpacing"/>
        <w:rPr>
          <w:szCs w:val="21"/>
        </w:rPr>
      </w:pPr>
      <w:r w:rsidRPr="00641F18">
        <w:rPr>
          <w:szCs w:val="21"/>
        </w:rPr>
        <w:t xml:space="preserve">Employee Job Title: </w:t>
      </w:r>
      <w:r w:rsidRPr="00641F18">
        <w:rPr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41F18">
        <w:rPr>
          <w:szCs w:val="21"/>
        </w:rPr>
        <w:instrText xml:space="preserve"> FORMTEXT </w:instrText>
      </w:r>
      <w:r w:rsidRPr="00641F18">
        <w:rPr>
          <w:szCs w:val="21"/>
        </w:rPr>
      </w:r>
      <w:r w:rsidRPr="00641F18">
        <w:rPr>
          <w:szCs w:val="21"/>
        </w:rPr>
        <w:fldChar w:fldCharType="separate"/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noProof/>
          <w:szCs w:val="21"/>
        </w:rPr>
        <w:t> </w:t>
      </w:r>
      <w:r w:rsidRPr="00641F18">
        <w:rPr>
          <w:szCs w:val="21"/>
        </w:rPr>
        <w:fldChar w:fldCharType="end"/>
      </w:r>
      <w:bookmarkEnd w:id="2"/>
    </w:p>
    <w:p w14:paraId="384A057A" w14:textId="77777777" w:rsidR="00500F69" w:rsidRPr="00641F18" w:rsidRDefault="00500F69" w:rsidP="00500F69">
      <w:pPr>
        <w:pStyle w:val="NoSpacing"/>
        <w:rPr>
          <w:szCs w:val="21"/>
        </w:rPr>
      </w:pPr>
      <w:r w:rsidRPr="3A32DC5F">
        <w:t xml:space="preserve">Employee Supervisor Name: </w:t>
      </w:r>
      <w:r w:rsidRPr="00641F18">
        <w:rPr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41F18">
        <w:rPr>
          <w:szCs w:val="21"/>
        </w:rPr>
        <w:instrText xml:space="preserve"> FORMTEXT </w:instrText>
      </w:r>
      <w:r w:rsidRPr="00641F18">
        <w:rPr>
          <w:szCs w:val="21"/>
        </w:rPr>
      </w:r>
      <w:r w:rsidRPr="00641F18">
        <w:rPr>
          <w:szCs w:val="21"/>
        </w:rPr>
        <w:fldChar w:fldCharType="separate"/>
      </w:r>
      <w:r w:rsidRPr="3A32DC5F">
        <w:rPr>
          <w:noProof/>
        </w:rPr>
        <w:t> </w:t>
      </w:r>
      <w:r w:rsidRPr="3A32DC5F">
        <w:rPr>
          <w:noProof/>
        </w:rPr>
        <w:t> </w:t>
      </w:r>
      <w:r w:rsidRPr="3A32DC5F">
        <w:rPr>
          <w:noProof/>
        </w:rPr>
        <w:t> </w:t>
      </w:r>
      <w:r w:rsidRPr="3A32DC5F">
        <w:rPr>
          <w:noProof/>
        </w:rPr>
        <w:t> </w:t>
      </w:r>
      <w:r w:rsidRPr="3A32DC5F">
        <w:rPr>
          <w:noProof/>
        </w:rPr>
        <w:t> </w:t>
      </w:r>
      <w:r w:rsidRPr="00641F18">
        <w:rPr>
          <w:szCs w:val="21"/>
        </w:rPr>
        <w:fldChar w:fldCharType="end"/>
      </w:r>
      <w:bookmarkEnd w:id="3"/>
    </w:p>
    <w:p w14:paraId="41C8F396" w14:textId="77777777" w:rsidR="00500F69" w:rsidRDefault="00500F69" w:rsidP="00500F69"/>
    <w:p w14:paraId="783FBA12" w14:textId="77777777" w:rsidR="00500F69" w:rsidRDefault="00500F69" w:rsidP="00966668">
      <w:pPr>
        <w:pStyle w:val="NoSpacing"/>
        <w:rPr>
          <w:b/>
          <w:szCs w:val="21"/>
        </w:rPr>
      </w:pPr>
      <w:r w:rsidRPr="00641F18">
        <w:rPr>
          <w:b/>
          <w:szCs w:val="21"/>
        </w:rPr>
        <w:t>Remote Work Assessment</w:t>
      </w:r>
    </w:p>
    <w:p w14:paraId="72A3D3EC" w14:textId="77777777" w:rsidR="00500F69" w:rsidRPr="00641F18" w:rsidRDefault="00500F69" w:rsidP="00500F69">
      <w:pPr>
        <w:pStyle w:val="NoSpacing"/>
        <w:jc w:val="center"/>
        <w:rPr>
          <w:b/>
          <w:szCs w:val="21"/>
        </w:rPr>
      </w:pPr>
    </w:p>
    <w:p w14:paraId="70677821" w14:textId="7ECBAD8E" w:rsidR="00500F69" w:rsidRDefault="00500F69" w:rsidP="00500F69">
      <w:pPr>
        <w:pStyle w:val="NoSpacing"/>
        <w:rPr>
          <w:szCs w:val="21"/>
        </w:rPr>
      </w:pPr>
      <w:r>
        <w:t xml:space="preserve">Use this assessment to determine </w:t>
      </w:r>
      <w:r w:rsidRPr="22EFF3A9">
        <w:rPr>
          <w:szCs w:val="21"/>
        </w:rPr>
        <w:t xml:space="preserve">whether ongoing remote work is suitable for work success. My supervisor </w:t>
      </w:r>
      <w:r w:rsidR="008B11C1">
        <w:rPr>
          <w:szCs w:val="21"/>
        </w:rPr>
        <w:t xml:space="preserve">has determined </w:t>
      </w:r>
      <w:r w:rsidRPr="22EFF3A9">
        <w:rPr>
          <w:szCs w:val="21"/>
        </w:rPr>
        <w:t>my position:</w:t>
      </w:r>
    </w:p>
    <w:p w14:paraId="0D0B940D" w14:textId="77777777" w:rsidR="00500F69" w:rsidRDefault="00500F69" w:rsidP="00500F69">
      <w:pPr>
        <w:pStyle w:val="NoSpacing"/>
        <w:rPr>
          <w:szCs w:val="21"/>
        </w:rPr>
      </w:pPr>
    </w:p>
    <w:p w14:paraId="7CAEE1D1" w14:textId="364C9A18" w:rsidR="00500F69" w:rsidRDefault="00500F69" w:rsidP="00500F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cumin Pro Extra Light" w:hAnsi="Acumin Pro Extra Light"/>
          <w:sz w:val="22"/>
          <w:szCs w:val="22"/>
        </w:rPr>
      </w:pPr>
      <w:r>
        <w:rPr>
          <w:rStyle w:val="normaltextrun"/>
          <w:rFonts w:ascii="Acumin Pro Extra Light" w:hAnsi="Acumin Pro Extra Light"/>
          <w:sz w:val="21"/>
          <w:szCs w:val="21"/>
        </w:rPr>
        <w:t>has job functions that can be performed at a remote site without diminishing the quality of the work or disru</w:t>
      </w:r>
      <w:r w:rsidR="008B11C1">
        <w:rPr>
          <w:rStyle w:val="normaltextrun"/>
          <w:rFonts w:ascii="Acumin Pro Extra Light" w:hAnsi="Acumin Pro Extra Light"/>
          <w:sz w:val="21"/>
          <w:szCs w:val="21"/>
        </w:rPr>
        <w:t xml:space="preserve">pting the productivity of the department </w:t>
      </w:r>
      <w:r>
        <w:rPr>
          <w:rStyle w:val="eop"/>
          <w:rFonts w:ascii="Acumin Pro Extra Light" w:hAnsi="Acumin Pro Extra Light"/>
          <w:sz w:val="21"/>
          <w:szCs w:val="21"/>
        </w:rPr>
        <w:t> </w:t>
      </w:r>
    </w:p>
    <w:p w14:paraId="6EAF5F8C" w14:textId="0FF729A0" w:rsidR="00500F69" w:rsidRDefault="00500F69" w:rsidP="00500F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cumin Pro Extra Light" w:hAnsi="Acumin Pro Extra Light"/>
          <w:sz w:val="22"/>
          <w:szCs w:val="22"/>
        </w:rPr>
      </w:pPr>
      <w:r>
        <w:rPr>
          <w:rStyle w:val="normaltextrun"/>
          <w:rFonts w:ascii="Acumin Pro Extra Light" w:hAnsi="Acumin Pro Extra Light"/>
          <w:sz w:val="21"/>
          <w:szCs w:val="21"/>
        </w:rPr>
        <w:t>does not require</w:t>
      </w:r>
      <w:r w:rsidR="00864A36">
        <w:rPr>
          <w:rStyle w:val="normaltextrun"/>
          <w:rFonts w:ascii="Acumin Pro Extra Light" w:hAnsi="Acumin Pro Extra Light"/>
          <w:sz w:val="21"/>
          <w:szCs w:val="21"/>
        </w:rPr>
        <w:t xml:space="preserve"> a physical presence </w:t>
      </w:r>
      <w:r>
        <w:rPr>
          <w:rStyle w:val="normaltextrun"/>
          <w:rFonts w:ascii="Acumin Pro Extra Light" w:hAnsi="Acumin Pro Extra Light"/>
          <w:sz w:val="21"/>
          <w:szCs w:val="21"/>
        </w:rPr>
        <w:t>at the re</w:t>
      </w:r>
      <w:r w:rsidR="00221820">
        <w:rPr>
          <w:rStyle w:val="normaltextrun"/>
          <w:rFonts w:ascii="Acumin Pro Extra Light" w:hAnsi="Acumin Pro Extra Light"/>
          <w:sz w:val="21"/>
          <w:szCs w:val="21"/>
        </w:rPr>
        <w:t>gularly assigned workspace</w:t>
      </w:r>
      <w:r>
        <w:rPr>
          <w:rStyle w:val="normaltextrun"/>
          <w:rFonts w:ascii="Acumin Pro Extra Light" w:hAnsi="Acumin Pro Extra Light"/>
          <w:sz w:val="21"/>
          <w:szCs w:val="21"/>
        </w:rPr>
        <w:t xml:space="preserve"> on a daily or routine basis</w:t>
      </w:r>
      <w:r>
        <w:rPr>
          <w:rStyle w:val="eop"/>
          <w:rFonts w:ascii="Acumin Pro Extra Light" w:hAnsi="Acumin Pro Extra Light"/>
          <w:sz w:val="21"/>
          <w:szCs w:val="21"/>
        </w:rPr>
        <w:t> </w:t>
      </w:r>
    </w:p>
    <w:p w14:paraId="31B4E243" w14:textId="41A1049F" w:rsidR="00500F69" w:rsidRDefault="00500F69" w:rsidP="00500F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cumin Pro Extra Light" w:hAnsi="Acumin Pro Extra Light"/>
          <w:sz w:val="22"/>
          <w:szCs w:val="22"/>
        </w:rPr>
      </w:pPr>
      <w:r>
        <w:rPr>
          <w:rStyle w:val="normaltextrun"/>
          <w:rFonts w:ascii="Acumin Pro Extra Light" w:hAnsi="Acumin Pro Extra Light"/>
          <w:sz w:val="21"/>
          <w:szCs w:val="21"/>
        </w:rPr>
        <w:t>allows for</w:t>
      </w:r>
      <w:r w:rsidR="00864A36">
        <w:rPr>
          <w:rStyle w:val="normaltextrun"/>
          <w:rFonts w:ascii="Acumin Pro Extra Light" w:hAnsi="Acumin Pro Extra Light"/>
          <w:sz w:val="21"/>
          <w:szCs w:val="21"/>
        </w:rPr>
        <w:t xml:space="preserve"> effective supervision o</w:t>
      </w:r>
      <w:r>
        <w:rPr>
          <w:rStyle w:val="normaltextrun"/>
          <w:rFonts w:ascii="Acumin Pro Extra Light" w:hAnsi="Acumin Pro Extra Light"/>
          <w:sz w:val="21"/>
          <w:szCs w:val="21"/>
        </w:rPr>
        <w:t xml:space="preserve">f the job functions </w:t>
      </w:r>
      <w:r w:rsidR="00864A36">
        <w:rPr>
          <w:rStyle w:val="normaltextrun"/>
          <w:rFonts w:ascii="Acumin Pro Extra Light" w:hAnsi="Acumin Pro Extra Light"/>
          <w:sz w:val="21"/>
          <w:szCs w:val="21"/>
        </w:rPr>
        <w:t xml:space="preserve">as if they </w:t>
      </w:r>
      <w:r>
        <w:rPr>
          <w:rStyle w:val="normaltextrun"/>
          <w:rFonts w:ascii="Acumin Pro Extra Light" w:hAnsi="Acumin Pro Extra Light"/>
          <w:sz w:val="21"/>
          <w:szCs w:val="21"/>
        </w:rPr>
        <w:t xml:space="preserve">were performed at the assigned </w:t>
      </w:r>
      <w:r w:rsidR="00221820">
        <w:rPr>
          <w:rStyle w:val="normaltextrun"/>
          <w:rFonts w:ascii="Acumin Pro Extra Light" w:hAnsi="Acumin Pro Extra Light"/>
          <w:sz w:val="21"/>
          <w:szCs w:val="21"/>
        </w:rPr>
        <w:t>workspace</w:t>
      </w:r>
      <w:r>
        <w:rPr>
          <w:rStyle w:val="eop"/>
          <w:rFonts w:ascii="Acumin Pro Extra Light" w:hAnsi="Acumin Pro Extra Light"/>
          <w:sz w:val="21"/>
          <w:szCs w:val="21"/>
        </w:rPr>
        <w:t> </w:t>
      </w:r>
    </w:p>
    <w:p w14:paraId="4859F603" w14:textId="30B04097" w:rsidR="00500F69" w:rsidRDefault="00864A36" w:rsidP="00500F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cumin Pro Extra Light" w:hAnsi="Acumin Pro Extra Light"/>
          <w:sz w:val="22"/>
          <w:szCs w:val="22"/>
        </w:rPr>
      </w:pPr>
      <w:r>
        <w:rPr>
          <w:rStyle w:val="normaltextrun"/>
          <w:rFonts w:ascii="Acumin Pro Extra Light" w:hAnsi="Acumin Pro Extra Light"/>
          <w:sz w:val="21"/>
          <w:szCs w:val="21"/>
        </w:rPr>
        <w:t xml:space="preserve">have access to utilize electronic resources, including </w:t>
      </w:r>
      <w:r w:rsidR="00500F69">
        <w:rPr>
          <w:rStyle w:val="normaltextrun"/>
          <w:rFonts w:ascii="Acumin Pro Extra Light" w:hAnsi="Acumin Pro Extra Light"/>
          <w:sz w:val="21"/>
          <w:szCs w:val="21"/>
        </w:rPr>
        <w:t>reliable internet</w:t>
      </w:r>
      <w:r>
        <w:rPr>
          <w:rStyle w:val="normaltextrun"/>
          <w:rFonts w:ascii="Acumin Pro Extra Light" w:hAnsi="Acumin Pro Extra Light"/>
          <w:sz w:val="21"/>
          <w:szCs w:val="21"/>
        </w:rPr>
        <w:t xml:space="preserve"> connectivity, to ensure seamless </w:t>
      </w:r>
      <w:r>
        <w:rPr>
          <w:rStyle w:val="eop"/>
          <w:rFonts w:ascii="Acumin Pro Extra Light" w:hAnsi="Acumin Pro Extra Light"/>
          <w:sz w:val="21"/>
          <w:szCs w:val="21"/>
        </w:rPr>
        <w:t xml:space="preserve">performance of job duties </w:t>
      </w:r>
    </w:p>
    <w:p w14:paraId="0E27B00A" w14:textId="77777777" w:rsidR="00500F69" w:rsidRDefault="00500F69" w:rsidP="00500F69"/>
    <w:p w14:paraId="73959B9E" w14:textId="77777777" w:rsidR="00500F69" w:rsidRDefault="00500F69" w:rsidP="00966668">
      <w:pPr>
        <w:pStyle w:val="NoSpacing"/>
        <w:rPr>
          <w:b/>
          <w:szCs w:val="21"/>
        </w:rPr>
      </w:pPr>
      <w:r>
        <w:rPr>
          <w:b/>
          <w:szCs w:val="21"/>
        </w:rPr>
        <w:t>Workspace Safety</w:t>
      </w:r>
    </w:p>
    <w:p w14:paraId="60061E4C" w14:textId="77777777" w:rsidR="00500F69" w:rsidRDefault="00500F69" w:rsidP="00500F69">
      <w:pPr>
        <w:pStyle w:val="NoSpacing"/>
        <w:rPr>
          <w:b/>
          <w:szCs w:val="21"/>
        </w:rPr>
      </w:pPr>
    </w:p>
    <w:p w14:paraId="78F2882C" w14:textId="7F17980B" w:rsidR="00500F69" w:rsidRDefault="00500F69" w:rsidP="00500F69">
      <w:pPr>
        <w:pStyle w:val="NoSpacing"/>
      </w:pPr>
      <w:r>
        <w:rPr>
          <w:szCs w:val="21"/>
        </w:rPr>
        <w:lastRenderedPageBreak/>
        <w:t>As a remote work employee, you are responsible to ensur</w:t>
      </w:r>
      <w:r w:rsidR="00D13D5B">
        <w:rPr>
          <w:szCs w:val="21"/>
        </w:rPr>
        <w:t xml:space="preserve">e that the designated workspace </w:t>
      </w:r>
      <w:r>
        <w:rPr>
          <w:szCs w:val="21"/>
        </w:rPr>
        <w:t xml:space="preserve">is adequately equipped and complies with safety guidelines. Please reference the </w:t>
      </w:r>
      <w:hyperlink r:id="rId10" w:anchor="homeergo" w:history="1">
        <w:r>
          <w:rPr>
            <w:rStyle w:val="Hyperlink"/>
          </w:rPr>
          <w:t>Home Office Ergonomics</w:t>
        </w:r>
      </w:hyperlink>
      <w:r>
        <w:t xml:space="preserve"> information to aid in creating a comfortable workspace. </w:t>
      </w:r>
    </w:p>
    <w:p w14:paraId="44EAFD9C" w14:textId="77777777" w:rsidR="00500F69" w:rsidRDefault="00500F69" w:rsidP="00500F69">
      <w:pPr>
        <w:pStyle w:val="NoSpacing"/>
      </w:pPr>
    </w:p>
    <w:p w14:paraId="4FE798AB" w14:textId="77777777" w:rsidR="00500F69" w:rsidRDefault="00500F69" w:rsidP="00500F69">
      <w:pPr>
        <w:pStyle w:val="NoSpacing"/>
        <w:jc w:val="center"/>
        <w:rPr>
          <w:b/>
          <w:szCs w:val="21"/>
        </w:rPr>
      </w:pPr>
      <w:r>
        <w:rPr>
          <w:b/>
          <w:szCs w:val="21"/>
        </w:rPr>
        <w:t>Data Security Checklist</w:t>
      </w:r>
    </w:p>
    <w:p w14:paraId="4B94D5A5" w14:textId="77777777" w:rsidR="00500F69" w:rsidRPr="00500F69" w:rsidRDefault="00500F69" w:rsidP="00500F69">
      <w:pPr>
        <w:pStyle w:val="NoSpacing"/>
        <w:rPr>
          <w:szCs w:val="21"/>
        </w:rPr>
      </w:pPr>
    </w:p>
    <w:p w14:paraId="56C1B92A" w14:textId="17FFDA43" w:rsidR="00500F69" w:rsidRPr="00641F18" w:rsidRDefault="00500F69" w:rsidP="00500F69">
      <w:pPr>
        <w:pStyle w:val="paragraph"/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Per the policy </w:t>
      </w:r>
      <w:hyperlink r:id="rId11" w:tgtFrame="_blank" w:history="1">
        <w:r w:rsidRPr="00641F18">
          <w:rPr>
            <w:rStyle w:val="normaltextrun"/>
            <w:rFonts w:ascii="Acumin Pro Extra Light" w:hAnsi="Acumin Pro Extra Light" w:cs="Segoe UI"/>
            <w:color w:val="133DE8"/>
            <w:sz w:val="21"/>
            <w:szCs w:val="21"/>
            <w:u w:val="single"/>
          </w:rPr>
          <w:t>Authentication, Authorization and Access Controls (S-13)</w:t>
        </w:r>
      </w:hyperlink>
      <w:r w:rsidR="004E08A2">
        <w:rPr>
          <w:rStyle w:val="normaltextrun"/>
          <w:rFonts w:ascii="Acumin Pro Extra Light" w:hAnsi="Acumin Pro Extra Light" w:cs="Segoe UI"/>
          <w:sz w:val="21"/>
          <w:szCs w:val="21"/>
        </w:rPr>
        <w:t xml:space="preserve">, prior to accessing PNW Information Services </w:t>
      </w: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Resources, remote users must follow the </w:t>
      </w:r>
      <w:hyperlink r:id="rId12" w:tgtFrame="_blank" w:history="1">
        <w:r w:rsidRPr="00641F18">
          <w:rPr>
            <w:rStyle w:val="normaltextrun"/>
            <w:rFonts w:ascii="Acumin Pro Extra Light" w:hAnsi="Acumin Pro Extra Light" w:cs="Segoe UI"/>
            <w:color w:val="133DE8"/>
            <w:sz w:val="21"/>
            <w:szCs w:val="21"/>
            <w:u w:val="single"/>
          </w:rPr>
          <w:t>End User Security Guidelines</w:t>
        </w:r>
      </w:hyperlink>
      <w:r w:rsidR="00D13D5B">
        <w:rPr>
          <w:rStyle w:val="normaltextrun"/>
          <w:rFonts w:ascii="Acumin Pro Extra Light" w:hAnsi="Acumin Pro Extra Light" w:cs="Segoe UI"/>
          <w:sz w:val="21"/>
          <w:szCs w:val="21"/>
        </w:rPr>
        <w:t xml:space="preserve"> and a</w:t>
      </w: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 xml:space="preserve">ny additional guidelines issued by </w:t>
      </w:r>
      <w:r w:rsidR="00D13D5B">
        <w:rPr>
          <w:rStyle w:val="normaltextrun"/>
          <w:rFonts w:ascii="Acumin Pro Extra Light" w:hAnsi="Acumin Pro Extra Light" w:cs="Segoe UI"/>
          <w:sz w:val="21"/>
          <w:szCs w:val="21"/>
        </w:rPr>
        <w:t>Information Services</w:t>
      </w: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. The following are requirements for a computer that will be connected to P</w:t>
      </w:r>
      <w:r w:rsidR="004E08A2">
        <w:rPr>
          <w:rStyle w:val="normaltextrun"/>
          <w:rFonts w:ascii="Acumin Pro Extra Light" w:hAnsi="Acumin Pro Extra Light" w:cs="Segoe UI"/>
          <w:sz w:val="21"/>
          <w:szCs w:val="21"/>
        </w:rPr>
        <w:t xml:space="preserve">NW </w:t>
      </w: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resources for work purposes.</w:t>
      </w:r>
    </w:p>
    <w:p w14:paraId="6E7BEAA2" w14:textId="77777777" w:rsidR="00500F69" w:rsidRPr="00641F18" w:rsidRDefault="00500F69" w:rsidP="00500F69">
      <w:pPr>
        <w:pStyle w:val="paragraph"/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 w:rsidRPr="00641F18">
        <w:rPr>
          <w:rStyle w:val="eop"/>
          <w:rFonts w:ascii="Acumin Pro Extra Light" w:hAnsi="Acumin Pro Extra Light" w:cs="Segoe UI"/>
          <w:sz w:val="21"/>
          <w:szCs w:val="21"/>
        </w:rPr>
        <w:t> </w:t>
      </w:r>
    </w:p>
    <w:p w14:paraId="6B31CF7D" w14:textId="77777777" w:rsidR="00500F69" w:rsidRPr="00641F18" w:rsidRDefault="00500F69" w:rsidP="00500F6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All Remote Users whether working from a private (home) or public (coffee shops, restaurants, hotels, etc.) location must use Purdue VPN services</w:t>
      </w:r>
      <w:r w:rsidRPr="00641F18">
        <w:rPr>
          <w:rStyle w:val="eop"/>
          <w:rFonts w:ascii="Acumin Pro Extra Light" w:hAnsi="Acumin Pro Extra Light" w:cs="Segoe UI"/>
          <w:sz w:val="21"/>
          <w:szCs w:val="21"/>
        </w:rPr>
        <w:t> </w:t>
      </w:r>
    </w:p>
    <w:p w14:paraId="01F8FD72" w14:textId="031A6158" w:rsidR="00500F69" w:rsidRPr="00641F18" w:rsidRDefault="004E08A2" w:rsidP="00500F6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>
        <w:rPr>
          <w:rStyle w:val="normaltextrun"/>
          <w:rFonts w:ascii="Acumin Pro Extra Light" w:hAnsi="Acumin Pro Extra Light" w:cs="Segoe UI"/>
          <w:sz w:val="21"/>
          <w:szCs w:val="21"/>
        </w:rPr>
        <w:t>Access to PNW IS</w:t>
      </w:r>
      <w:r w:rsidR="00500F69" w:rsidRPr="00641F18">
        <w:rPr>
          <w:rStyle w:val="normaltextrun"/>
          <w:rFonts w:ascii="Acumin Pro Extra Light" w:hAnsi="Acumin Pro Extra Light" w:cs="Segoe UI"/>
          <w:sz w:val="21"/>
          <w:szCs w:val="21"/>
        </w:rPr>
        <w:t xml:space="preserve"> Resources will be controlled via career account ID and password or two-factor authentication</w:t>
      </w:r>
      <w:r w:rsidR="00500F69" w:rsidRPr="00641F18">
        <w:rPr>
          <w:rStyle w:val="eop"/>
          <w:rFonts w:ascii="Acumin Pro Extra Light" w:hAnsi="Acumin Pro Extra Light" w:cs="Segoe UI"/>
          <w:sz w:val="21"/>
          <w:szCs w:val="21"/>
        </w:rPr>
        <w:t> </w:t>
      </w:r>
    </w:p>
    <w:p w14:paraId="2C73BA0E" w14:textId="0BC49943" w:rsidR="00500F69" w:rsidRPr="00641F18" w:rsidRDefault="00500F69" w:rsidP="00500F6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At no time will a Remote User provide their password to anyo</w:t>
      </w:r>
      <w:r w:rsidR="004E08A2">
        <w:rPr>
          <w:rStyle w:val="normaltextrun"/>
          <w:rFonts w:ascii="Acumin Pro Extra Light" w:hAnsi="Acumin Pro Extra Light" w:cs="Segoe UI"/>
          <w:sz w:val="21"/>
          <w:szCs w:val="21"/>
        </w:rPr>
        <w:t>ne, including family members; IS</w:t>
      </w: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 employees will never ask for a Remote User's password</w:t>
      </w:r>
      <w:r w:rsidRPr="00641F18">
        <w:rPr>
          <w:rStyle w:val="eop"/>
          <w:rFonts w:ascii="Acumin Pro Extra Light" w:hAnsi="Acumin Pro Extra Light" w:cs="Segoe UI"/>
          <w:sz w:val="21"/>
          <w:szCs w:val="21"/>
        </w:rPr>
        <w:t> </w:t>
      </w:r>
    </w:p>
    <w:p w14:paraId="730711D1" w14:textId="77777777" w:rsidR="00500F69" w:rsidRPr="00641F18" w:rsidRDefault="00500F69" w:rsidP="00500F6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All hosts that are connected to the University network must use up-to-date anti-virus software, keep virus definitions up to date, and run regular scans</w:t>
      </w:r>
      <w:r w:rsidRPr="00641F18">
        <w:rPr>
          <w:rStyle w:val="eop"/>
          <w:rFonts w:ascii="Acumin Pro Extra Light" w:hAnsi="Acumin Pro Extra Light" w:cs="Segoe UI"/>
          <w:sz w:val="21"/>
          <w:szCs w:val="21"/>
        </w:rPr>
        <w:t> </w:t>
      </w:r>
    </w:p>
    <w:p w14:paraId="2EFC0616" w14:textId="77777777" w:rsidR="00500F69" w:rsidRPr="00641F18" w:rsidRDefault="00500F69" w:rsidP="00500F6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Remote Users must ensure that systems used to connect to the University network have the most recent, vendor- supported operating system and application patches applied</w:t>
      </w:r>
      <w:r w:rsidRPr="00641F18">
        <w:rPr>
          <w:rStyle w:val="eop"/>
          <w:rFonts w:ascii="Acumin Pro Extra Light" w:hAnsi="Acumin Pro Extra Light" w:cs="Segoe UI"/>
          <w:sz w:val="21"/>
          <w:szCs w:val="21"/>
        </w:rPr>
        <w:t> </w:t>
      </w:r>
    </w:p>
    <w:p w14:paraId="1D4116FC" w14:textId="77777777" w:rsidR="00500F69" w:rsidRPr="00641F18" w:rsidRDefault="00500F69" w:rsidP="00500F6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cumin Pro Extra Light" w:hAnsi="Acumin Pro Extra Light" w:cs="Segoe UI"/>
          <w:sz w:val="21"/>
          <w:szCs w:val="21"/>
        </w:rPr>
      </w:pPr>
      <w:r w:rsidRPr="00641F18">
        <w:rPr>
          <w:rStyle w:val="normaltextrun"/>
          <w:rFonts w:ascii="Acumin Pro Extra Light" w:hAnsi="Acumin Pro Extra Light" w:cs="Segoe UI"/>
          <w:sz w:val="21"/>
          <w:szCs w:val="21"/>
        </w:rPr>
        <w:t>Abide by Data Handling Guidelines for protecting and controlling sensitive or restricted information in hardcopy and/or electronic format</w:t>
      </w:r>
      <w:r w:rsidRPr="00641F18">
        <w:rPr>
          <w:rStyle w:val="eop"/>
          <w:rFonts w:ascii="Acumin Pro Extra Light" w:hAnsi="Acumin Pro Extra Light" w:cs="Segoe UI"/>
          <w:sz w:val="21"/>
          <w:szCs w:val="21"/>
        </w:rPr>
        <w:t> </w:t>
      </w:r>
    </w:p>
    <w:p w14:paraId="7D258A5A" w14:textId="79E267FD" w:rsidR="00500F69" w:rsidRDefault="00500F69" w:rsidP="00500F6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cumin Pro Extra Light" w:hAnsi="Acumin Pro Extra Light" w:cs="Segoe UI"/>
          <w:sz w:val="21"/>
          <w:szCs w:val="21"/>
        </w:rPr>
      </w:pPr>
      <w:r w:rsidRPr="3A32DC5F">
        <w:rPr>
          <w:rStyle w:val="normaltextrun"/>
          <w:rFonts w:ascii="Acumin Pro Extra Light" w:hAnsi="Acumin Pro Extra Light" w:cs="Segoe UI"/>
          <w:sz w:val="21"/>
          <w:szCs w:val="21"/>
        </w:rPr>
        <w:lastRenderedPageBreak/>
        <w:t>Mobile computing devices and external storage devices m</w:t>
      </w:r>
      <w:r w:rsidR="004E08A2">
        <w:rPr>
          <w:rStyle w:val="normaltextrun"/>
          <w:rFonts w:ascii="Acumin Pro Extra Light" w:hAnsi="Acumin Pro Extra Light" w:cs="Segoe UI"/>
          <w:sz w:val="21"/>
          <w:szCs w:val="21"/>
        </w:rPr>
        <w:t>ust employ encryption and PNW</w:t>
      </w:r>
      <w:r w:rsidRPr="3A32DC5F">
        <w:rPr>
          <w:rStyle w:val="normaltextrun"/>
          <w:rFonts w:ascii="Acumin Pro Extra Light" w:hAnsi="Acumin Pro Extra Light" w:cs="Segoe UI"/>
          <w:sz w:val="21"/>
          <w:szCs w:val="21"/>
        </w:rPr>
        <w:t xml:space="preserve"> inform</w:t>
      </w:r>
      <w:r w:rsidR="004E08A2">
        <w:rPr>
          <w:rStyle w:val="normaltextrun"/>
          <w:rFonts w:ascii="Acumin Pro Extra Light" w:hAnsi="Acumin Pro Extra Light" w:cs="Segoe UI"/>
          <w:sz w:val="21"/>
          <w:szCs w:val="21"/>
        </w:rPr>
        <w:t>ation must be stored on a PNW</w:t>
      </w:r>
      <w:r w:rsidRPr="3A32DC5F">
        <w:rPr>
          <w:rStyle w:val="normaltextrun"/>
          <w:rFonts w:ascii="Acumin Pro Extra Light" w:hAnsi="Acumin Pro Extra Light" w:cs="Segoe UI"/>
          <w:sz w:val="21"/>
          <w:szCs w:val="21"/>
        </w:rPr>
        <w:t xml:space="preserve"> network share that is backed up</w:t>
      </w:r>
    </w:p>
    <w:p w14:paraId="1902CC85" w14:textId="57BD7587" w:rsidR="3CEF0A23" w:rsidRDefault="3CEF0A23" w:rsidP="3A32DC5F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Acumin Pro Extra Light" w:eastAsia="Acumin Pro Extra Light" w:hAnsi="Acumin Pro Extra Light" w:cs="Acumin Pro Extra Light"/>
          <w:sz w:val="21"/>
          <w:szCs w:val="21"/>
        </w:rPr>
      </w:pPr>
      <w:r w:rsidRPr="3A32DC5F">
        <w:rPr>
          <w:rStyle w:val="normaltextrun"/>
          <w:rFonts w:ascii="Acumin Pro Extra Light" w:hAnsi="Acumin Pro Extra Light" w:cs="Segoe UI"/>
          <w:sz w:val="21"/>
          <w:szCs w:val="21"/>
        </w:rPr>
        <w:t>Documents containing protected health information (PHI) shall not be printed from a remote worksite or transp</w:t>
      </w:r>
      <w:r w:rsidR="004E08A2">
        <w:rPr>
          <w:rStyle w:val="normaltextrun"/>
          <w:rFonts w:ascii="Acumin Pro Extra Light" w:hAnsi="Acumin Pro Extra Light" w:cs="Segoe UI"/>
          <w:sz w:val="21"/>
          <w:szCs w:val="21"/>
        </w:rPr>
        <w:t>orted between the regular PNW</w:t>
      </w:r>
      <w:r w:rsidRPr="3A32DC5F">
        <w:rPr>
          <w:rStyle w:val="normaltextrun"/>
          <w:rFonts w:ascii="Acumin Pro Extra Light" w:hAnsi="Acumin Pro Extra Light" w:cs="Segoe UI"/>
          <w:sz w:val="21"/>
          <w:szCs w:val="21"/>
        </w:rPr>
        <w:t xml:space="preserve"> worksite and the remote worksite unless approved by the department head. Those approved by the department head to handle PHI while working remotely will be issued an approved lockbox and a “cross cut” paper shredder for use at the remote worksite to destroy such documents when no longer needed. Materials with PHI should not be transp</w:t>
      </w:r>
      <w:r w:rsidR="004E08A2">
        <w:rPr>
          <w:rStyle w:val="normaltextrun"/>
          <w:rFonts w:ascii="Acumin Pro Extra Light" w:hAnsi="Acumin Pro Extra Light" w:cs="Segoe UI"/>
          <w:sz w:val="21"/>
          <w:szCs w:val="21"/>
        </w:rPr>
        <w:t>orted between the regular PNW</w:t>
      </w:r>
      <w:r w:rsidRPr="3A32DC5F">
        <w:rPr>
          <w:rStyle w:val="normaltextrun"/>
          <w:rFonts w:ascii="Acumin Pro Extra Light" w:hAnsi="Acumin Pro Extra Light" w:cs="Segoe UI"/>
          <w:sz w:val="21"/>
          <w:szCs w:val="21"/>
        </w:rPr>
        <w:t xml:space="preserve"> worksite and the remote worksite unless the employee uses an approved lockbox.</w:t>
      </w:r>
    </w:p>
    <w:p w14:paraId="4EFC1C5A" w14:textId="5CA461FA" w:rsidR="3A32DC5F" w:rsidRDefault="3A32DC5F">
      <w:r>
        <w:br w:type="page"/>
      </w:r>
    </w:p>
    <w:p w14:paraId="3D6F7DAA" w14:textId="5976352F" w:rsidR="00500F69" w:rsidRDefault="0056563B" w:rsidP="00500F69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PNW </w:t>
      </w:r>
      <w:r w:rsidR="00500F69" w:rsidRPr="3A32DC5F">
        <w:rPr>
          <w:b/>
          <w:bCs/>
          <w:sz w:val="23"/>
          <w:szCs w:val="23"/>
        </w:rPr>
        <w:t>Employee Remote Work Guidelines Acknowledgement</w:t>
      </w:r>
    </w:p>
    <w:p w14:paraId="4101652C" w14:textId="77777777" w:rsidR="00500F69" w:rsidRDefault="00500F69" w:rsidP="00500F69">
      <w:pPr>
        <w:rPr>
          <w:b/>
          <w:bCs/>
          <w:sz w:val="23"/>
          <w:szCs w:val="23"/>
        </w:rPr>
      </w:pPr>
    </w:p>
    <w:p w14:paraId="7524AF5F" w14:textId="224935EC" w:rsidR="00500F69" w:rsidRDefault="00500F69" w:rsidP="00500F69">
      <w:pPr>
        <w:rPr>
          <w:bCs/>
          <w:sz w:val="23"/>
          <w:szCs w:val="23"/>
        </w:rPr>
      </w:pPr>
      <w:r w:rsidRPr="00500F69">
        <w:rPr>
          <w:bCs/>
          <w:sz w:val="23"/>
          <w:szCs w:val="23"/>
        </w:rPr>
        <w:t>I have read</w:t>
      </w:r>
      <w:r>
        <w:rPr>
          <w:bCs/>
          <w:sz w:val="23"/>
          <w:szCs w:val="23"/>
        </w:rPr>
        <w:t xml:space="preserve"> and understand Purdue University</w:t>
      </w:r>
      <w:r w:rsidR="00864A36">
        <w:rPr>
          <w:bCs/>
          <w:sz w:val="23"/>
          <w:szCs w:val="23"/>
        </w:rPr>
        <w:t xml:space="preserve"> Northwest</w:t>
      </w:r>
      <w:r>
        <w:rPr>
          <w:bCs/>
          <w:sz w:val="23"/>
          <w:szCs w:val="23"/>
        </w:rPr>
        <w:t>’s remote work guidelines and agree to the following:</w:t>
      </w:r>
    </w:p>
    <w:p w14:paraId="4B99056E" w14:textId="77777777" w:rsidR="00500F69" w:rsidRDefault="00500F69" w:rsidP="00500F69">
      <w:pPr>
        <w:rPr>
          <w:bCs/>
          <w:sz w:val="23"/>
          <w:szCs w:val="23"/>
        </w:rPr>
      </w:pPr>
    </w:p>
    <w:p w14:paraId="3E43FCA8" w14:textId="7E49AB8C" w:rsidR="00500F69" w:rsidRDefault="00500F69" w:rsidP="00500F69">
      <w:pPr>
        <w:pStyle w:val="ListParagraph"/>
        <w:numPr>
          <w:ilvl w:val="0"/>
          <w:numId w:val="3"/>
        </w:numPr>
      </w:pPr>
      <w:r>
        <w:t xml:space="preserve">Remote work is </w:t>
      </w:r>
      <w:r w:rsidR="00F67D64">
        <w:t xml:space="preserve">determined and approved by the supervisor based on business need. It is </w:t>
      </w:r>
      <w:r>
        <w:t>not an employee right or benefit. This acknowledgement in no way alters my employment relationship with Purdue University</w:t>
      </w:r>
      <w:r w:rsidR="00864A36">
        <w:t xml:space="preserve"> Northwest</w:t>
      </w:r>
      <w:r>
        <w:t xml:space="preserve"> or my obligation to observe all applicable Purdue University</w:t>
      </w:r>
      <w:r w:rsidR="00864A36">
        <w:t xml:space="preserve"> Northwest</w:t>
      </w:r>
      <w:r>
        <w:t xml:space="preserve"> rules, policies and procedures. All existing terms and conditions of my employment remain the same as if I worked at my regularly assigned </w:t>
      </w:r>
      <w:r w:rsidR="00F67D64">
        <w:t>workspace</w:t>
      </w:r>
      <w:r>
        <w:t>.</w:t>
      </w:r>
    </w:p>
    <w:p w14:paraId="1299C43A" w14:textId="77777777" w:rsidR="00500F69" w:rsidRDefault="00500F69" w:rsidP="00500F69"/>
    <w:p w14:paraId="654DE38D" w14:textId="14B00985" w:rsidR="00500F69" w:rsidRDefault="00500F69" w:rsidP="00500F69">
      <w:pPr>
        <w:pStyle w:val="ListParagraph"/>
        <w:numPr>
          <w:ilvl w:val="0"/>
          <w:numId w:val="3"/>
        </w:numPr>
      </w:pPr>
      <w:r>
        <w:t>I will provide and maintain a healthy and safe en</w:t>
      </w:r>
      <w:r w:rsidR="00F67D64">
        <w:t>vironment at the remote workspace</w:t>
      </w:r>
      <w:r>
        <w:t>.</w:t>
      </w:r>
    </w:p>
    <w:p w14:paraId="4DDBEF00" w14:textId="77777777" w:rsidR="00500F69" w:rsidRDefault="00500F69" w:rsidP="00500F69">
      <w:pPr>
        <w:pStyle w:val="ListParagraph"/>
      </w:pPr>
    </w:p>
    <w:p w14:paraId="104A393A" w14:textId="77777777" w:rsidR="00500F69" w:rsidRDefault="00500F69" w:rsidP="00500F69">
      <w:pPr>
        <w:pStyle w:val="ListParagraph"/>
        <w:numPr>
          <w:ilvl w:val="0"/>
          <w:numId w:val="3"/>
        </w:numPr>
      </w:pPr>
      <w:r>
        <w:t xml:space="preserve">I understand that remote work is not a substitute for dependent child or elder care and will work with my supervisor to determine a flexible schedule that enables my work to be completed in the hours allotted </w:t>
      </w:r>
      <w:r w:rsidR="002A2EEC">
        <w:t>to my position each week.</w:t>
      </w:r>
    </w:p>
    <w:p w14:paraId="3461D779" w14:textId="77777777" w:rsidR="002A2EEC" w:rsidRDefault="002A2EEC" w:rsidP="002A2EEC">
      <w:pPr>
        <w:pStyle w:val="ListParagraph"/>
      </w:pPr>
    </w:p>
    <w:p w14:paraId="16146C73" w14:textId="4069E18C" w:rsidR="002A2EEC" w:rsidRDefault="002A2EEC" w:rsidP="00500F69">
      <w:pPr>
        <w:pStyle w:val="ListParagraph"/>
        <w:numPr>
          <w:ilvl w:val="0"/>
          <w:numId w:val="3"/>
        </w:numPr>
      </w:pPr>
      <w:r>
        <w:t xml:space="preserve">The operational needs of Purdue University </w:t>
      </w:r>
      <w:r w:rsidR="00F95A3A">
        <w:t xml:space="preserve">Northwest </w:t>
      </w:r>
      <w:r>
        <w:t>take precedence over this Remote Work Agreement. After being provided as much advance</w:t>
      </w:r>
      <w:r w:rsidR="00F67D64">
        <w:t>d</w:t>
      </w:r>
      <w:r>
        <w:t xml:space="preserve"> notice as possible, I must report to Purdue University</w:t>
      </w:r>
      <w:r w:rsidR="00F95A3A">
        <w:t xml:space="preserve"> Northwest</w:t>
      </w:r>
      <w:r>
        <w:t xml:space="preserve"> on a scheduled remote workday when required by my supervisor.</w:t>
      </w:r>
    </w:p>
    <w:p w14:paraId="3CF2D8B6" w14:textId="77777777" w:rsidR="002A2EEC" w:rsidRDefault="002A2EEC" w:rsidP="002A2EEC">
      <w:pPr>
        <w:pStyle w:val="ListParagraph"/>
      </w:pPr>
    </w:p>
    <w:p w14:paraId="348822BC" w14:textId="77777777" w:rsidR="002A2EEC" w:rsidRDefault="002A2EEC" w:rsidP="00500F69">
      <w:pPr>
        <w:pStyle w:val="ListParagraph"/>
        <w:numPr>
          <w:ilvl w:val="0"/>
          <w:numId w:val="3"/>
        </w:numPr>
      </w:pPr>
      <w:r>
        <w:lastRenderedPageBreak/>
        <w:t>I will maintain accurate time reporting documentation to support and substantiate my work hours and work products. If my position is considered non-exempt under the Fair Labor Standards Act (FLSA), I will obtain advanced approval of my supervisor before working more than 40 hours in a workweek. I must obtain supervisor approval before taking leave time.</w:t>
      </w:r>
    </w:p>
    <w:p w14:paraId="0FB78278" w14:textId="77777777" w:rsidR="002A2EEC" w:rsidRDefault="002A2EEC" w:rsidP="002A2EEC">
      <w:pPr>
        <w:pStyle w:val="ListParagraph"/>
      </w:pPr>
    </w:p>
    <w:p w14:paraId="22E0E099" w14:textId="3DE9E9BB" w:rsidR="002A2EEC" w:rsidRDefault="002A2EEC" w:rsidP="00500F69">
      <w:pPr>
        <w:pStyle w:val="ListParagraph"/>
        <w:numPr>
          <w:ilvl w:val="0"/>
          <w:numId w:val="3"/>
        </w:numPr>
      </w:pPr>
      <w:r>
        <w:t>Purdue University</w:t>
      </w:r>
      <w:r w:rsidR="00F95A3A">
        <w:t xml:space="preserve"> Northwest</w:t>
      </w:r>
      <w:r>
        <w:t xml:space="preserve"> assumes no liability </w:t>
      </w:r>
      <w:r w:rsidR="00F67D64">
        <w:t>for injury at my remote workspace</w:t>
      </w:r>
      <w:r>
        <w:t xml:space="preserve"> to any other person who would not be in the area if the duties were being performed at</w:t>
      </w:r>
      <w:r w:rsidR="00507433">
        <w:t xml:space="preserve"> the regular workspace</w:t>
      </w:r>
      <w:r>
        <w:t>. If I am injured, I must notify my supervisor immediately and complete all required documents regarding any injury.</w:t>
      </w:r>
    </w:p>
    <w:p w14:paraId="1FC39945" w14:textId="77777777" w:rsidR="002A2EEC" w:rsidRDefault="002A2EEC" w:rsidP="002A2EEC">
      <w:pPr>
        <w:pStyle w:val="ListParagraph"/>
      </w:pPr>
    </w:p>
    <w:p w14:paraId="3535AC81" w14:textId="69DD512E" w:rsidR="002A2EEC" w:rsidRDefault="002A2EEC" w:rsidP="00500F69">
      <w:pPr>
        <w:pStyle w:val="ListParagraph"/>
        <w:numPr>
          <w:ilvl w:val="0"/>
          <w:numId w:val="3"/>
        </w:numPr>
      </w:pPr>
      <w:r>
        <w:t>I am liable for damages to my personally-owned equipment resulting from remote work. Purdue University</w:t>
      </w:r>
      <w:r w:rsidR="00F95A3A">
        <w:t xml:space="preserve"> Northwest</w:t>
      </w:r>
      <w:r>
        <w:t xml:space="preserve"> will not be responsible for operating costs, home maintenance, or any other incidental costs (i.e. utilities, telephone, insurance, etc.</w:t>
      </w:r>
      <w:r w:rsidR="00010C22">
        <w:t>)</w:t>
      </w:r>
      <w:r>
        <w:t xml:space="preserve"> associated with the use of my residence for remote work unless sp</w:t>
      </w:r>
      <w:r w:rsidR="00010C22">
        <w:t>ecifically provided otherwise.</w:t>
      </w:r>
    </w:p>
    <w:p w14:paraId="0562CB0E" w14:textId="77777777" w:rsidR="00010C22" w:rsidRDefault="00010C22" w:rsidP="00010C22">
      <w:pPr>
        <w:pStyle w:val="ListParagraph"/>
      </w:pPr>
    </w:p>
    <w:p w14:paraId="00CABFB9" w14:textId="77777777" w:rsidR="00010C22" w:rsidRDefault="00010C22" w:rsidP="00500F69">
      <w:pPr>
        <w:pStyle w:val="ListParagraph"/>
        <w:numPr>
          <w:ilvl w:val="0"/>
          <w:numId w:val="3"/>
        </w:numPr>
      </w:pPr>
      <w:r>
        <w:t>This acknowledgement does not constitute an employment contract.</w:t>
      </w:r>
    </w:p>
    <w:p w14:paraId="34CE0A41" w14:textId="77777777" w:rsidR="00010C22" w:rsidRDefault="00010C22" w:rsidP="00010C22">
      <w:pPr>
        <w:pStyle w:val="ListParagraph"/>
      </w:pPr>
    </w:p>
    <w:p w14:paraId="57F8EAA9" w14:textId="39442A8C" w:rsidR="00010C22" w:rsidRDefault="00010C22" w:rsidP="00500F69">
      <w:pPr>
        <w:pStyle w:val="ListParagraph"/>
        <w:numPr>
          <w:ilvl w:val="0"/>
          <w:numId w:val="3"/>
        </w:numPr>
      </w:pPr>
      <w:r>
        <w:t>Purdue University</w:t>
      </w:r>
      <w:r w:rsidR="00F95A3A">
        <w:t xml:space="preserve"> Northwest</w:t>
      </w:r>
      <w:r>
        <w:t xml:space="preserve"> reserves the right to terminate this acknowledgement without notice if I violate Purdue</w:t>
      </w:r>
      <w:r w:rsidR="00507433">
        <w:t>’s policies</w:t>
      </w:r>
      <w:r>
        <w:t>.</w:t>
      </w:r>
    </w:p>
    <w:p w14:paraId="62EBF3C5" w14:textId="77777777" w:rsidR="00010C22" w:rsidRDefault="00010C22" w:rsidP="00010C22">
      <w:pPr>
        <w:pStyle w:val="ListParagraph"/>
      </w:pPr>
    </w:p>
    <w:p w14:paraId="7DDE7F81" w14:textId="1E8D741D" w:rsidR="00010C22" w:rsidRDefault="00010C22" w:rsidP="00500F69">
      <w:pPr>
        <w:pStyle w:val="ListParagraph"/>
        <w:numPr>
          <w:ilvl w:val="0"/>
          <w:numId w:val="3"/>
        </w:numPr>
      </w:pPr>
      <w:r>
        <w:t>When this agreement terminates, I will promptly return all data, reference materials, reports, records, equipment, software, supplies, and any other Purdue University</w:t>
      </w:r>
      <w:r w:rsidR="00F95A3A">
        <w:t xml:space="preserve"> Northwest</w:t>
      </w:r>
      <w:r>
        <w:t xml:space="preserve"> property in my possession or control.</w:t>
      </w:r>
    </w:p>
    <w:p w14:paraId="6D98A12B" w14:textId="77777777" w:rsidR="0020785E" w:rsidRDefault="0020785E" w:rsidP="0020785E">
      <w:pPr>
        <w:pStyle w:val="ListParagraph"/>
      </w:pPr>
    </w:p>
    <w:p w14:paraId="2946DB82" w14:textId="77777777" w:rsidR="0020785E" w:rsidRPr="00507433" w:rsidRDefault="0020785E" w:rsidP="0020785E">
      <w:pPr>
        <w:rPr>
          <w:sz w:val="16"/>
          <w:szCs w:val="16"/>
        </w:rPr>
      </w:pPr>
    </w:p>
    <w:p w14:paraId="110FFD37" w14:textId="65A55843" w:rsidR="0020785E" w:rsidRDefault="0020785E" w:rsidP="00507433">
      <w:pPr>
        <w:pStyle w:val="NoSpacing"/>
      </w:pPr>
      <w:r>
        <w:t>Employee Signature:</w:t>
      </w:r>
      <w:r w:rsidR="001829D4">
        <w:t xml:space="preserve">     </w:t>
      </w:r>
      <w:r w:rsidR="001829D4">
        <w:tab/>
        <w:t xml:space="preserve"> </w:t>
      </w:r>
      <w:bookmarkStart w:id="4" w:name="_GoBack"/>
      <w:bookmarkEnd w:id="4"/>
      <w:r w:rsidR="001829D4">
        <w:t>________________________________</w:t>
      </w:r>
    </w:p>
    <w:p w14:paraId="1337E65F" w14:textId="77777777" w:rsidR="001829D4" w:rsidRDefault="001829D4" w:rsidP="00507433">
      <w:pPr>
        <w:pStyle w:val="NoSpacing"/>
      </w:pPr>
    </w:p>
    <w:p w14:paraId="1C22B599" w14:textId="77777777" w:rsidR="00507433" w:rsidRPr="00507433" w:rsidRDefault="00507433" w:rsidP="00507433">
      <w:pPr>
        <w:pStyle w:val="NoSpacing"/>
        <w:rPr>
          <w:sz w:val="16"/>
          <w:szCs w:val="16"/>
        </w:rPr>
      </w:pPr>
    </w:p>
    <w:p w14:paraId="6B699379" w14:textId="628D90CB" w:rsidR="0020785E" w:rsidRDefault="0020785E" w:rsidP="00507433">
      <w:pPr>
        <w:pStyle w:val="NoSpacing"/>
      </w:pPr>
      <w:r>
        <w:t>Employee Printed Name:</w:t>
      </w:r>
      <w:r w:rsidR="001829D4">
        <w:tab/>
        <w:t>_________________________________</w:t>
      </w:r>
    </w:p>
    <w:p w14:paraId="6BF8A41E" w14:textId="77777777" w:rsidR="001829D4" w:rsidRDefault="001829D4" w:rsidP="00507433">
      <w:pPr>
        <w:pStyle w:val="NoSpacing"/>
      </w:pPr>
    </w:p>
    <w:p w14:paraId="05C448B9" w14:textId="77777777" w:rsidR="00507433" w:rsidRPr="00507433" w:rsidRDefault="00507433" w:rsidP="00507433">
      <w:pPr>
        <w:pStyle w:val="NoSpacing"/>
        <w:rPr>
          <w:sz w:val="16"/>
          <w:szCs w:val="16"/>
        </w:rPr>
      </w:pPr>
    </w:p>
    <w:p w14:paraId="3FE9F23F" w14:textId="3CBD1413" w:rsidR="0020785E" w:rsidRDefault="00507433" w:rsidP="00507433">
      <w:pPr>
        <w:pStyle w:val="NoSpacing"/>
      </w:pPr>
      <w:r>
        <w:t>Supervisor Signature:</w:t>
      </w:r>
      <w:r w:rsidR="001829D4">
        <w:tab/>
      </w:r>
      <w:r w:rsidR="001829D4">
        <w:tab/>
        <w:t>_________________________________</w:t>
      </w:r>
    </w:p>
    <w:p w14:paraId="3CB7FC70" w14:textId="77777777" w:rsidR="001829D4" w:rsidRDefault="001829D4" w:rsidP="00507433">
      <w:pPr>
        <w:pStyle w:val="NoSpacing"/>
      </w:pPr>
    </w:p>
    <w:p w14:paraId="0EE2826A" w14:textId="77777777" w:rsidR="00507433" w:rsidRPr="00507433" w:rsidRDefault="00507433" w:rsidP="00507433">
      <w:pPr>
        <w:pStyle w:val="NoSpacing"/>
        <w:rPr>
          <w:sz w:val="16"/>
          <w:szCs w:val="16"/>
        </w:rPr>
      </w:pPr>
    </w:p>
    <w:p w14:paraId="3101716D" w14:textId="014CF3D6" w:rsidR="0020785E" w:rsidRPr="00500F69" w:rsidRDefault="0020785E" w:rsidP="00507433">
      <w:pPr>
        <w:pStyle w:val="NoSpacing"/>
      </w:pPr>
      <w:r>
        <w:t>Date:</w:t>
      </w:r>
      <w:r w:rsidR="001829D4">
        <w:tab/>
      </w:r>
      <w:r w:rsidR="001829D4">
        <w:tab/>
      </w:r>
      <w:r w:rsidR="001829D4">
        <w:tab/>
      </w:r>
      <w:r w:rsidR="001829D4">
        <w:tab/>
        <w:t>_________________________________</w:t>
      </w:r>
    </w:p>
    <w:sectPr w:rsidR="0020785E" w:rsidRPr="00500F69" w:rsidSect="00500F69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1404" w14:textId="77777777" w:rsidR="00B56E9E" w:rsidRDefault="00B56E9E">
      <w:r>
        <w:separator/>
      </w:r>
    </w:p>
  </w:endnote>
  <w:endnote w:type="continuationSeparator" w:id="0">
    <w:p w14:paraId="225CB668" w14:textId="77777777" w:rsidR="00B56E9E" w:rsidRDefault="00B5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umin Pro Extra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B130944" w14:paraId="42533E36" w14:textId="77777777" w:rsidTr="6B130944">
      <w:tc>
        <w:tcPr>
          <w:tcW w:w="3600" w:type="dxa"/>
        </w:tcPr>
        <w:p w14:paraId="2F86C953" w14:textId="1E7F5363" w:rsidR="6B130944" w:rsidRDefault="6B130944" w:rsidP="6B130944">
          <w:pPr>
            <w:pStyle w:val="Header"/>
            <w:ind w:left="-115"/>
          </w:pPr>
        </w:p>
      </w:tc>
      <w:tc>
        <w:tcPr>
          <w:tcW w:w="3600" w:type="dxa"/>
        </w:tcPr>
        <w:p w14:paraId="2CA9E48B" w14:textId="56527F16" w:rsidR="6B130944" w:rsidRDefault="6B130944" w:rsidP="6B130944">
          <w:pPr>
            <w:pStyle w:val="Header"/>
            <w:jc w:val="center"/>
          </w:pPr>
        </w:p>
      </w:tc>
      <w:tc>
        <w:tcPr>
          <w:tcW w:w="3600" w:type="dxa"/>
        </w:tcPr>
        <w:p w14:paraId="0921A2BA" w14:textId="5C7076B3" w:rsidR="6B130944" w:rsidRDefault="6B130944" w:rsidP="6B130944">
          <w:pPr>
            <w:pStyle w:val="Header"/>
            <w:ind w:right="-115"/>
            <w:jc w:val="right"/>
          </w:pPr>
        </w:p>
      </w:tc>
    </w:tr>
  </w:tbl>
  <w:p w14:paraId="2C7BEE95" w14:textId="3BDB4F56" w:rsidR="6B130944" w:rsidRDefault="6B130944" w:rsidP="6B130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DDCA" w14:textId="77777777" w:rsidR="00B56E9E" w:rsidRDefault="00B56E9E">
      <w:r>
        <w:separator/>
      </w:r>
    </w:p>
  </w:footnote>
  <w:footnote w:type="continuationSeparator" w:id="0">
    <w:p w14:paraId="2A599FBA" w14:textId="77777777" w:rsidR="00B56E9E" w:rsidRDefault="00B5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B130944" w14:paraId="7AEBF683" w14:textId="77777777" w:rsidTr="6B130944">
      <w:tc>
        <w:tcPr>
          <w:tcW w:w="3600" w:type="dxa"/>
        </w:tcPr>
        <w:p w14:paraId="56E1A32E" w14:textId="0D02CA5A" w:rsidR="6B130944" w:rsidRDefault="6B130944" w:rsidP="6B130944">
          <w:pPr>
            <w:pStyle w:val="Header"/>
            <w:ind w:left="-115"/>
          </w:pPr>
        </w:p>
      </w:tc>
      <w:tc>
        <w:tcPr>
          <w:tcW w:w="3600" w:type="dxa"/>
        </w:tcPr>
        <w:p w14:paraId="50328C83" w14:textId="1CB49E34" w:rsidR="6B130944" w:rsidRDefault="6B130944" w:rsidP="6B130944">
          <w:pPr>
            <w:pStyle w:val="Header"/>
            <w:jc w:val="center"/>
          </w:pPr>
        </w:p>
      </w:tc>
      <w:tc>
        <w:tcPr>
          <w:tcW w:w="3600" w:type="dxa"/>
        </w:tcPr>
        <w:p w14:paraId="2500CFA2" w14:textId="5A602616" w:rsidR="6B130944" w:rsidRDefault="6B130944" w:rsidP="6B130944">
          <w:pPr>
            <w:pStyle w:val="Header"/>
            <w:ind w:right="-115"/>
            <w:jc w:val="right"/>
          </w:pPr>
        </w:p>
      </w:tc>
    </w:tr>
  </w:tbl>
  <w:p w14:paraId="3FAD6E78" w14:textId="53750220" w:rsidR="6B130944" w:rsidRDefault="6B130944" w:rsidP="6B130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039"/>
    <w:multiLevelType w:val="hybridMultilevel"/>
    <w:tmpl w:val="0B180DBE"/>
    <w:lvl w:ilvl="0" w:tplc="460CC25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70B"/>
    <w:multiLevelType w:val="hybridMultilevel"/>
    <w:tmpl w:val="EB40AF80"/>
    <w:lvl w:ilvl="0" w:tplc="7958A6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95217"/>
    <w:multiLevelType w:val="hybridMultilevel"/>
    <w:tmpl w:val="E8745E62"/>
    <w:lvl w:ilvl="0" w:tplc="460CC25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69"/>
    <w:rsid w:val="00010C22"/>
    <w:rsid w:val="001829D4"/>
    <w:rsid w:val="0020785E"/>
    <w:rsid w:val="00221820"/>
    <w:rsid w:val="002A2EEC"/>
    <w:rsid w:val="004E08A2"/>
    <w:rsid w:val="00500F69"/>
    <w:rsid w:val="00507433"/>
    <w:rsid w:val="0056563B"/>
    <w:rsid w:val="007D7984"/>
    <w:rsid w:val="00864A36"/>
    <w:rsid w:val="008B11C1"/>
    <w:rsid w:val="00966668"/>
    <w:rsid w:val="00A338AA"/>
    <w:rsid w:val="00A7759A"/>
    <w:rsid w:val="00B56E9E"/>
    <w:rsid w:val="00C57769"/>
    <w:rsid w:val="00D13D5B"/>
    <w:rsid w:val="00EB5992"/>
    <w:rsid w:val="00F67D64"/>
    <w:rsid w:val="00F95A3A"/>
    <w:rsid w:val="2F4EF285"/>
    <w:rsid w:val="3A32DC5F"/>
    <w:rsid w:val="3CEF0A23"/>
    <w:rsid w:val="42708799"/>
    <w:rsid w:val="6B130944"/>
    <w:rsid w:val="7435C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715C"/>
  <w15:chartTrackingRefBased/>
  <w15:docId w15:val="{F6863F8E-0643-4FEA-9038-2BE2141E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umin Pro Extra Light" w:eastAsiaTheme="minorHAnsi" w:hAnsi="Acumin Pro Extra Light" w:cstheme="minorBidi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769"/>
  </w:style>
  <w:style w:type="paragraph" w:customStyle="1" w:styleId="paragraph">
    <w:name w:val="paragraph"/>
    <w:basedOn w:val="Normal"/>
    <w:rsid w:val="00500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00F69"/>
  </w:style>
  <w:style w:type="character" w:customStyle="1" w:styleId="eop">
    <w:name w:val="eop"/>
    <w:basedOn w:val="DefaultParagraphFont"/>
    <w:rsid w:val="00500F69"/>
  </w:style>
  <w:style w:type="character" w:styleId="Hyperlink">
    <w:name w:val="Hyperlink"/>
    <w:basedOn w:val="DefaultParagraphFont"/>
    <w:uiPriority w:val="99"/>
    <w:semiHidden/>
    <w:unhideWhenUsed/>
    <w:rsid w:val="00500F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0F6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864A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urdue.edu/securepurdue/it-policies-standards/it-guidelines/end-user-security-guidelines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rdue.edu/policies/information-technology/s13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urdue.edu/ehps/rem/laboratory/Personal/ergo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BE6AD4534264FA6B4A96A2D51744B" ma:contentTypeVersion="4" ma:contentTypeDescription="Create a new document." ma:contentTypeScope="" ma:versionID="291505e27d94652b04ab4d60b15fd886">
  <xsd:schema xmlns:xsd="http://www.w3.org/2001/XMLSchema" xmlns:xs="http://www.w3.org/2001/XMLSchema" xmlns:p="http://schemas.microsoft.com/office/2006/metadata/properties" xmlns:ns2="12d5008c-5fd4-4df8-8dcf-cf1758709dc2" targetNamespace="http://schemas.microsoft.com/office/2006/metadata/properties" ma:root="true" ma:fieldsID="76a73d1b3330c936affea99c7143807c" ns2:_="">
    <xsd:import namespace="12d5008c-5fd4-4df8-8dcf-cf1758709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008c-5fd4-4df8-8dcf-cf1758709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5A356-85A4-4CFD-9904-8EA4E07EE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8B014-4BBC-4D39-8EAC-66E14537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5008c-5fd4-4df8-8dcf-cf1758709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C8FA2-F2D2-419F-B822-4D144E201328}">
  <ds:schemaRefs>
    <ds:schemaRef ds:uri="http://purl.org/dc/terms/"/>
    <ds:schemaRef ds:uri="12d5008c-5fd4-4df8-8dcf-cf1758709dc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Sarah Sasse</dc:creator>
  <cp:keywords/>
  <dc:description/>
  <cp:lastModifiedBy>James Seidler</cp:lastModifiedBy>
  <cp:revision>2</cp:revision>
  <dcterms:created xsi:type="dcterms:W3CDTF">2020-07-29T22:06:00Z</dcterms:created>
  <dcterms:modified xsi:type="dcterms:W3CDTF">2020-07-29T22:06:00Z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0x010100736BE6AD4534264FA6B4A96A2D51744B</vt:lpwstr>
  </property>
</Properties>
</file>