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tbl>
      <w:tblPr>
        <w:tblW w:w="1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0"/>
      </w:tblGrid>
      <w:tr w:rsidR="00572E09" w:rsidTr="3212C1D8" w14:paraId="4156E23D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000000" w:themeFill="text1"/>
            <w:tcMar>
              <w:top w:w="140" w:type="dxa"/>
              <w:left w:w="200" w:type="dxa"/>
              <w:bottom w:w="120" w:type="dxa"/>
              <w:right w:w="200" w:type="dxa"/>
            </w:tcMar>
          </w:tcPr>
          <w:p w:rsidR="00572E09" w:rsidRDefault="0013028F" w14:paraId="2C764EF4" w14:textId="77777777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INSTRUCTIONAL MATERIALS ACCESS (IMA) PROGRAM</w:t>
            </w:r>
          </w:p>
          <w:p w:rsidR="00572E09" w:rsidRDefault="0013028F" w14:paraId="51BFACD9" w14:textId="63CE4771">
            <w:pPr>
              <w:jc w:val="center"/>
            </w:pPr>
            <w:r w:rsidRPr="3212C1D8" w:rsidR="3E35DBEE">
              <w:rPr>
                <w:b w:val="1"/>
                <w:bCs w:val="1"/>
                <w:color w:val="B08D2B"/>
                <w:sz w:val="19"/>
                <w:szCs w:val="19"/>
              </w:rPr>
              <w:t xml:space="preserve">Purdue University </w:t>
            </w:r>
            <w:r w:rsidRPr="3212C1D8" w:rsidR="0A79DD8B">
              <w:rPr>
                <w:b w:val="1"/>
                <w:bCs w:val="1"/>
                <w:color w:val="B08D2B"/>
                <w:sz w:val="19"/>
                <w:szCs w:val="19"/>
              </w:rPr>
              <w:t xml:space="preserve">Northwest </w:t>
            </w:r>
            <w:r w:rsidRPr="3212C1D8" w:rsidR="7EADE6D1">
              <w:rPr>
                <w:b w:val="1"/>
                <w:bCs w:val="1"/>
                <w:color w:val="B08D2B"/>
                <w:sz w:val="19"/>
                <w:szCs w:val="19"/>
              </w:rPr>
              <w:t>| Student</w:t>
            </w:r>
            <w:r w:rsidRPr="3212C1D8" w:rsidR="3E35DBEE">
              <w:rPr>
                <w:b w:val="1"/>
                <w:bCs w:val="1"/>
                <w:color w:val="B08D2B"/>
                <w:sz w:val="19"/>
                <w:szCs w:val="19"/>
              </w:rPr>
              <w:t xml:space="preserve"> Quick-Reference Guide</w:t>
            </w:r>
          </w:p>
        </w:tc>
      </w:tr>
    </w:tbl>
    <w:p w:rsidR="00572E09" w:rsidRDefault="00572E09" w14:paraId="3D321D18" w14:textId="77777777">
      <w:pPr>
        <w:spacing w:line="1" w:lineRule="auto"/>
      </w:pPr>
    </w:p>
    <w:tbl>
      <w:tblPr>
        <w:tblW w:w="1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0"/>
      </w:tblGrid>
      <w:tr w:rsidR="00572E09" w14:paraId="10958571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FFFFF"/>
            <w:tcMar>
              <w:top w:w="80" w:type="dxa"/>
              <w:left w:w="100" w:type="dxa"/>
              <w:bottom w:w="60" w:type="dxa"/>
              <w:right w:w="100" w:type="dxa"/>
            </w:tcMar>
          </w:tcPr>
          <w:p w:rsidR="00572E09" w:rsidRDefault="0013028F" w14:paraId="469300E1" w14:textId="77777777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C5895C0" wp14:editId="3D75A34B">
                  <wp:extent cx="6953250" cy="1438275"/>
                  <wp:effectExtent l="0" t="0" r="0" b="0"/>
                  <wp:docPr id="1" name="How the IMA program works" descr="How the IMA program works" title="How the IMA program 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E09" w:rsidRDefault="00572E09" w14:paraId="532D0163" w14:textId="77777777">
      <w:pPr>
        <w:spacing w:line="1" w:lineRule="auto"/>
      </w:pPr>
    </w:p>
    <w:tbl>
      <w:tblPr>
        <w:tblW w:w="1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0"/>
        <w:gridCol w:w="5000"/>
      </w:tblGrid>
      <w:tr w:rsidR="00572E09" w:rsidTr="3212C1D8" w14:paraId="5985F2A4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gridSpan w:val="2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1F3864"/>
            <w:tcMar>
              <w:top w:w="70" w:type="dxa"/>
              <w:left w:w="160" w:type="dxa"/>
              <w:bottom w:w="70" w:type="dxa"/>
              <w:right w:w="160" w:type="dxa"/>
            </w:tcMar>
          </w:tcPr>
          <w:p w:rsidR="00572E09" w:rsidRDefault="0013028F" w14:paraId="009B1BCB" w14:textId="77777777">
            <w:r>
              <w:rPr>
                <w:b/>
                <w:bCs/>
                <w:color w:val="FFFFFF"/>
                <w:sz w:val="25"/>
                <w:szCs w:val="25"/>
              </w:rPr>
              <w:t>ACCESSING YOUR MATERIALS</w:t>
            </w:r>
          </w:p>
        </w:tc>
      </w:tr>
      <w:tr w:rsidR="00572E09" w:rsidTr="3212C1D8" w14:paraId="0EE81C86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Borders>
              <w:top w:val="single" w:color="1F3864" w:sz="4" w:space="0"/>
              <w:left w:val="single" w:color="1F3864" w:sz="4" w:space="0"/>
              <w:bottom w:val="single" w:color="1F3864" w:sz="4" w:space="0"/>
              <w:right w:val="single" w:color="1F3864" w:sz="4" w:space="0"/>
            </w:tcBorders>
            <w:shd w:val="clear" w:color="auto" w:fill="EEF2F8"/>
            <w:tcMar>
              <w:top w:w="120" w:type="dxa"/>
              <w:left w:w="200" w:type="dxa"/>
              <w:bottom w:w="120" w:type="dxa"/>
              <w:right w:w="180" w:type="dxa"/>
            </w:tcMar>
          </w:tcPr>
          <w:p w:rsidR="00572E09" w:rsidRDefault="0013028F" w14:paraId="02BA6AC1" w14:textId="77777777">
            <w:pPr>
              <w:spacing w:after="110" w:line="250" w:lineRule="auto"/>
            </w:pPr>
            <w:r>
              <w:rPr>
                <w:color w:val="000000"/>
              </w:rPr>
              <w:t xml:space="preserve">Effective Summer 2026, </w:t>
            </w:r>
            <w:r>
              <w:rPr>
                <w:b/>
                <w:bCs/>
                <w:color w:val="000000"/>
              </w:rPr>
              <w:t>students</w:t>
            </w:r>
            <w:r>
              <w:rPr>
                <w:color w:val="000000"/>
              </w:rPr>
              <w:t xml:space="preserve"> will see this view when logging into the Instructional Materials Access link — a complete list of course materials for the current term, with direct launch into </w:t>
            </w:r>
            <w:proofErr w:type="spellStart"/>
            <w:r>
              <w:rPr>
                <w:color w:val="000000"/>
              </w:rPr>
              <w:t>Kortext</w:t>
            </w:r>
            <w:proofErr w:type="spellEnd"/>
            <w:r>
              <w:rPr>
                <w:color w:val="000000"/>
              </w:rPr>
              <w:t>.</w:t>
            </w:r>
          </w:p>
          <w:p w:rsidR="00572E09" w:rsidRDefault="0013028F" w14:paraId="449E1FA4" w14:textId="77777777">
            <w:pPr>
              <w:spacing w:after="80" w:line="250" w:lineRule="auto"/>
            </w:pPr>
            <w:r>
              <w:rPr>
                <w:color w:val="000000"/>
              </w:rPr>
              <w:t xml:space="preserve">In your Brightspace homepage, select </w:t>
            </w:r>
            <w:r>
              <w:rPr>
                <w:b/>
                <w:bCs/>
                <w:color w:val="000000"/>
              </w:rPr>
              <w:t>Instructional Materials Access.</w:t>
            </w:r>
          </w:p>
          <w:p w:rsidR="00572E09" w:rsidP="3212C1D8" w:rsidRDefault="0013028F" w14:paraId="0130B2E5" w14:textId="77777777">
            <w:pPr>
              <w:pStyle w:val="ListParagraph"/>
              <w:numPr>
                <w:ilvl w:val="0"/>
                <w:numId w:val="2"/>
              </w:numPr>
              <w:spacing w:after="70"/>
              <w:rPr>
                <w:color w:val="000000" w:themeColor="text1" w:themeTint="FF" w:themeShade="FF"/>
              </w:rPr>
            </w:pPr>
            <w:bookmarkStart w:name="_Int_5h6Od34C" w:id="520382753"/>
            <w:r w:rsidRPr="3212C1D8" w:rsidR="3E35DBEE">
              <w:rPr>
                <w:color w:val="000000" w:themeColor="text1" w:themeTint="FF" w:themeShade="FF"/>
              </w:rPr>
              <w:t>All of</w:t>
            </w:r>
            <w:r w:rsidRPr="3212C1D8" w:rsidR="3E35DBEE">
              <w:rPr>
                <w:color w:val="000000" w:themeColor="text1" w:themeTint="FF" w:themeShade="FF"/>
              </w:rPr>
              <w:t xml:space="preserve"> your courses and materials will be displayed.</w:t>
            </w:r>
            <w:bookmarkEnd w:id="520382753"/>
          </w:p>
          <w:p w:rsidR="00572E09" w:rsidRDefault="0013028F" w14:paraId="444BBD47" w14:textId="77777777">
            <w:pPr>
              <w:pStyle w:val="ListParagraph"/>
              <w:numPr>
                <w:ilvl w:val="0"/>
                <w:numId w:val="2"/>
              </w:numPr>
              <w:spacing w:after="100"/>
            </w:pPr>
            <w:r>
              <w:rPr>
                <w:color w:val="000000"/>
              </w:rPr>
              <w:t>Ensure the correct term is selected on the dropdown.</w:t>
            </w:r>
          </w:p>
          <w:tbl>
            <w:tblPr>
              <w:tblW w:w="587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74"/>
            </w:tblGrid>
            <w:tr w:rsidR="00572E09" w14:paraId="7D6CA44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874" w:type="dxa"/>
                  <w:tcBorders>
                    <w:top w:val="single" w:color="B08D2B" w:sz="4" w:space="0"/>
                    <w:left w:val="single" w:color="B08D2B" w:sz="4" w:space="0"/>
                    <w:bottom w:val="single" w:color="B08D2B" w:sz="4" w:space="0"/>
                    <w:right w:val="single" w:color="B08D2B" w:sz="4" w:space="0"/>
                  </w:tcBorders>
                  <w:shd w:val="clear" w:color="auto" w:fill="FFFFFF"/>
                  <w:tcMar>
                    <w:top w:w="70" w:type="dxa"/>
                    <w:left w:w="120" w:type="dxa"/>
                    <w:bottom w:w="70" w:type="dxa"/>
                    <w:right w:w="120" w:type="dxa"/>
                  </w:tcMar>
                </w:tcPr>
                <w:p w:rsidR="00572E09" w:rsidRDefault="0013028F" w14:paraId="28A92E94" w14:textId="77777777">
                  <w:pPr>
                    <w:spacing w:line="235" w:lineRule="auto"/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Need a previously provided </w:t>
                  </w:r>
                  <w:proofErr w:type="spellStart"/>
                  <w:r>
                    <w:rPr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RedShelf</w:t>
                  </w:r>
                  <w:proofErr w:type="spellEnd"/>
                  <w:r>
                    <w:rPr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 e-book? 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No problem — click the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RedShelf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link under eBook Shelves to access your existing library.</w:t>
                  </w:r>
                </w:p>
              </w:tc>
            </w:tr>
          </w:tbl>
          <w:p w:rsidR="00572E09" w:rsidRDefault="0013028F" w14:paraId="4BE720B1" w14:textId="77777777">
            <w:pPr>
              <w:spacing w:before="70" w:after="40"/>
              <w:jc w:val="center"/>
            </w:pPr>
            <w:r>
              <w:rPr>
                <w:noProof/>
              </w:rPr>
              <w:drawing>
                <wp:inline distT="0" distB="0" distL="0" distR="0" wp14:anchorId="65064517" wp14:editId="3C95832F">
                  <wp:extent cx="1876425" cy="1028700"/>
                  <wp:effectExtent l="0" t="0" r="0" b="0"/>
                  <wp:docPr id="1553244457" name="eBook Shelves menu" descr="eBook Shelves menu" title="eBook Shelves m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color="1F3864" w:sz="4" w:space="0"/>
              <w:left w:val="single" w:color="1F3864" w:sz="4" w:space="0"/>
              <w:bottom w:val="single" w:color="1F3864" w:sz="4" w:space="0"/>
              <w:right w:val="single" w:color="1F3864" w:sz="4" w:space="0"/>
            </w:tcBorders>
            <w:shd w:val="clear" w:color="auto" w:fill="FFFFFF" w:themeFill="background1"/>
            <w:tcMar>
              <w:top w:w="100" w:type="dxa"/>
              <w:left w:w="120" w:type="dxa"/>
              <w:bottom w:w="80" w:type="dxa"/>
              <w:right w:w="120" w:type="dxa"/>
            </w:tcMar>
            <w:vAlign w:val="center"/>
          </w:tcPr>
          <w:p w:rsidR="00572E09" w:rsidRDefault="0013028F" w14:paraId="7CDE0B87" w14:textId="77777777">
            <w:pPr>
              <w:spacing w:before="40" w:after="40"/>
              <w:jc w:val="center"/>
            </w:pPr>
            <w:r w:rsidR="3E35DBEE">
              <w:drawing>
                <wp:inline wp14:editId="24E18B56" wp14:anchorId="4ED67744">
                  <wp:extent cx="2921000" cy="2869717"/>
                  <wp:effectExtent l="0" t="0" r="0" b="0"/>
                  <wp:docPr id="1056981481" name="My Course List" descr="My Course List" title="My Course List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0">
                            <a:off x="0" y="0"/>
                            <a:ext cx="2921000" cy="286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2E09" w:rsidRDefault="0013028F" w14:paraId="6D6D2317" w14:textId="77777777">
            <w:pPr>
              <w:spacing w:before="30"/>
              <w:jc w:val="center"/>
            </w:pPr>
            <w:r>
              <w:rPr>
                <w:b/>
                <w:bCs/>
                <w:i/>
                <w:iCs/>
                <w:color w:val="1F3864"/>
                <w:sz w:val="17"/>
                <w:szCs w:val="17"/>
              </w:rPr>
              <w:t>My Course List — Instructional Materials Access</w:t>
            </w:r>
          </w:p>
        </w:tc>
      </w:tr>
    </w:tbl>
    <w:p w:rsidR="00572E09" w:rsidRDefault="00572E09" w14:paraId="799AFB32" w14:textId="77777777">
      <w:pPr>
        <w:spacing w:line="1" w:lineRule="auto"/>
      </w:pPr>
    </w:p>
    <w:tbl>
      <w:tblPr>
        <w:tblW w:w="1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0"/>
        <w:gridCol w:w="5620"/>
      </w:tblGrid>
      <w:tr w:rsidR="00572E09" w:rsidTr="3212C1D8" w14:paraId="2672AA01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gridSpan w:val="2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2F6B4F"/>
            <w:tcMar>
              <w:top w:w="70" w:type="dxa"/>
              <w:left w:w="160" w:type="dxa"/>
              <w:bottom w:w="70" w:type="dxa"/>
              <w:right w:w="160" w:type="dxa"/>
            </w:tcMar>
          </w:tcPr>
          <w:p w:rsidR="00572E09" w:rsidRDefault="0013028F" w14:paraId="49A3A80C" w14:textId="2010528D">
            <w:r w:rsidRPr="3212C1D8" w:rsidR="3E35DBEE">
              <w:rPr>
                <w:b w:val="1"/>
                <w:bCs w:val="1"/>
                <w:color w:val="FFFFFF" w:themeColor="background1" w:themeTint="FF" w:themeShade="FF"/>
                <w:sz w:val="25"/>
                <w:szCs w:val="25"/>
              </w:rPr>
              <w:t xml:space="preserve">WHAT DO THE COURSE </w:t>
            </w:r>
            <w:r w:rsidRPr="3212C1D8" w:rsidR="033B2714">
              <w:rPr>
                <w:b w:val="1"/>
                <w:bCs w:val="1"/>
                <w:color w:val="FFFFFF" w:themeColor="background1" w:themeTint="FF" w:themeShade="FF"/>
                <w:sz w:val="25"/>
                <w:szCs w:val="25"/>
              </w:rPr>
              <w:t xml:space="preserve">MATERIAL </w:t>
            </w:r>
            <w:r w:rsidRPr="3212C1D8" w:rsidR="3E35DBEE">
              <w:rPr>
                <w:b w:val="1"/>
                <w:bCs w:val="1"/>
                <w:color w:val="FFFFFF" w:themeColor="background1" w:themeTint="FF" w:themeShade="FF"/>
                <w:sz w:val="25"/>
                <w:szCs w:val="25"/>
              </w:rPr>
              <w:t>STATUSES MEAN?</w:t>
            </w:r>
          </w:p>
        </w:tc>
      </w:tr>
      <w:tr w:rsidR="00572E09" w:rsidTr="3212C1D8" w14:paraId="6DD9EF3D" w14:textId="77777777">
        <w:tblPrEx>
          <w:tblCellMar>
            <w:top w:w="0" w:type="dxa"/>
            <w:bottom w:w="0" w:type="dxa"/>
          </w:tblCellMar>
        </w:tblPrEx>
        <w:tc>
          <w:tcPr>
            <w:tcW w:w="5620" w:type="dxa"/>
            <w:tcBorders>
              <w:top w:val="single" w:color="2F6B4F" w:sz="4" w:space="0"/>
              <w:left w:val="single" w:color="2F6B4F" w:sz="4" w:space="0"/>
              <w:bottom w:val="single" w:color="2F6B4F" w:sz="4" w:space="0"/>
              <w:right w:val="single" w:color="2F6B4F" w:sz="4" w:space="0"/>
            </w:tcBorders>
            <w:shd w:val="clear" w:color="auto" w:fill="EBF3EF"/>
            <w:tcMar>
              <w:top w:w="90" w:type="dxa"/>
              <w:left w:w="160" w:type="dxa"/>
              <w:bottom w:w="90" w:type="dxa"/>
              <w:right w:w="160" w:type="dxa"/>
            </w:tcMar>
          </w:tcPr>
          <w:p w:rsidR="00572E09" w:rsidRDefault="0013028F" w14:paraId="17F0B372" w14:textId="77777777">
            <w:r w:rsidRPr="3212C1D8" w:rsidR="3E35DBEE">
              <w:rPr>
                <w:b w:val="1"/>
                <w:bCs w:val="1"/>
                <w:color w:val="2F6B4F"/>
              </w:rPr>
              <w:t>LAUNCH</w:t>
            </w:r>
            <w:bookmarkStart w:name="_Int_te3mVkEJ" w:id="1119401006"/>
            <w:r w:rsidRPr="3212C1D8" w:rsidR="3E35DBEE">
              <w:rPr>
                <w:b w:val="1"/>
                <w:bCs w:val="1"/>
                <w:color w:val="2F6B4F"/>
              </w:rPr>
              <w:t xml:space="preserve">: 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Click</w:t>
            </w:r>
            <w:bookmarkEnd w:id="1119401006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to go directly to your digital material. Beginning Summer 2026,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Kortext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is the new e-reader provider.</w:t>
            </w:r>
          </w:p>
        </w:tc>
        <w:tc>
          <w:tcPr>
            <w:tcW w:w="5620" w:type="dxa"/>
            <w:tcBorders>
              <w:top w:val="single" w:color="2F6B4F" w:sz="4" w:space="0"/>
              <w:left w:val="single" w:color="2F6B4F" w:sz="4" w:space="0"/>
              <w:bottom w:val="single" w:color="2F6B4F" w:sz="4" w:space="0"/>
              <w:right w:val="single" w:color="2F6B4F" w:sz="4" w:space="0"/>
            </w:tcBorders>
            <w:shd w:val="clear" w:color="auto" w:fill="EBF3EF"/>
            <w:tcMar>
              <w:top w:w="90" w:type="dxa"/>
              <w:left w:w="160" w:type="dxa"/>
              <w:bottom w:w="90" w:type="dxa"/>
              <w:right w:w="160" w:type="dxa"/>
            </w:tcMar>
          </w:tcPr>
          <w:p w:rsidR="00572E09" w:rsidRDefault="0013028F" w14:paraId="0820D00B" w14:textId="210EF89F">
            <w:r w:rsidRPr="3212C1D8" w:rsidR="3E35DBEE">
              <w:rPr>
                <w:b w:val="1"/>
                <w:bCs w:val="1"/>
                <w:color w:val="2F6B4F"/>
              </w:rPr>
              <w:t>SEE COURSE IN LMS</w:t>
            </w:r>
            <w:bookmarkStart w:name="_Int_v4imeeuA" w:id="165293357"/>
            <w:r w:rsidRPr="3212C1D8" w:rsidR="3E35DBEE">
              <w:rPr>
                <w:b w:val="1"/>
                <w:bCs w:val="1"/>
                <w:color w:val="2F6B4F"/>
              </w:rPr>
              <w:t xml:space="preserve">: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Your</w:t>
            </w:r>
            <w:bookmarkEnd w:id="165293357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instructor </w:t>
            </w:r>
            <w:r w:rsidRPr="3212C1D8" w:rsidR="0E113938">
              <w:rPr>
                <w:color w:val="000000" w:themeColor="text1" w:themeTint="FF" w:themeShade="FF"/>
                <w:sz w:val="19"/>
                <w:szCs w:val="19"/>
              </w:rPr>
              <w:t>sets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up materials directly in Brightspace (e.g., McGraw-Hill Connect, Cengage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Mindtap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). Sign in and click the publisher link to register — first-time users must accept the terms and privacy policy.</w:t>
            </w:r>
          </w:p>
        </w:tc>
      </w:tr>
      <w:tr w:rsidR="00572E09" w:rsidTr="3212C1D8" w14:paraId="52875272" w14:textId="77777777">
        <w:tblPrEx>
          <w:tblCellMar>
            <w:top w:w="0" w:type="dxa"/>
            <w:bottom w:w="0" w:type="dxa"/>
          </w:tblCellMar>
        </w:tblPrEx>
        <w:tc>
          <w:tcPr>
            <w:tcW w:w="5620" w:type="dxa"/>
            <w:tcBorders>
              <w:top w:val="single" w:color="2F6B4F" w:sz="4" w:space="0"/>
              <w:left w:val="single" w:color="2F6B4F" w:sz="4" w:space="0"/>
              <w:bottom w:val="single" w:color="2F6B4F" w:sz="4" w:space="0"/>
              <w:right w:val="single" w:color="2F6B4F" w:sz="4" w:space="0"/>
            </w:tcBorders>
            <w:shd w:val="clear" w:color="auto" w:fill="EBF3EF"/>
            <w:tcMar>
              <w:top w:w="90" w:type="dxa"/>
              <w:left w:w="160" w:type="dxa"/>
              <w:bottom w:w="90" w:type="dxa"/>
              <w:right w:w="160" w:type="dxa"/>
            </w:tcMar>
          </w:tcPr>
          <w:p w:rsidR="00572E09" w:rsidP="3212C1D8" w:rsidRDefault="0013028F" w14:paraId="7E11ED92" w14:textId="429739C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212C1D8" w:rsidR="3E35DBEE">
              <w:rPr>
                <w:b w:val="1"/>
                <w:bCs w:val="1"/>
                <w:color w:val="2F6B4F"/>
              </w:rPr>
              <w:t>PURCHASED</w:t>
            </w:r>
            <w:r w:rsidRPr="3212C1D8" w:rsidR="59718794">
              <w:rPr>
                <w:b w:val="1"/>
                <w:bCs w:val="1"/>
                <w:color w:val="2F6B4F"/>
              </w:rPr>
              <w:t>: Physical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material for pickup at the </w:t>
            </w:r>
            <w:bookmarkStart w:name="_Int_9K4SCEsq" w:id="1129487243"/>
            <w:bookmarkStart w:name="_Int_XWVh95PA" w:id="1658042621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Bookstore</w:t>
            </w:r>
            <w:bookmarkEnd w:id="1658042621"/>
            <w:r w:rsidRPr="3212C1D8" w:rsidR="7F58C4E3">
              <w:rPr>
                <w:color w:val="000000" w:themeColor="text1" w:themeTint="FF" w:themeShade="FF"/>
                <w:sz w:val="19"/>
                <w:szCs w:val="19"/>
              </w:rPr>
              <w:t>. Y</w:t>
            </w:r>
            <w:bookmarkEnd w:id="1129487243"/>
            <w:r w:rsidRPr="3212C1D8" w:rsidR="7C72B9AA">
              <w:rPr>
                <w:color w:val="000000" w:themeColor="text1" w:themeTint="FF" w:themeShade="FF"/>
                <w:sz w:val="19"/>
                <w:szCs w:val="19"/>
              </w:rPr>
              <w:t>ou will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3212C1D8" w:rsidR="004A4899">
              <w:rPr>
                <w:color w:val="000000" w:themeColor="text1" w:themeTint="FF" w:themeShade="FF"/>
                <w:sz w:val="19"/>
                <w:szCs w:val="19"/>
              </w:rPr>
              <w:t xml:space="preserve">receive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a Ready for Pickup email</w:t>
            </w:r>
            <w:r w:rsidRPr="3212C1D8" w:rsidR="61EA5C31">
              <w:rPr>
                <w:color w:val="000000" w:themeColor="text1" w:themeTint="FF" w:themeShade="FF"/>
                <w:sz w:val="19"/>
                <w:szCs w:val="19"/>
              </w:rPr>
              <w:t xml:space="preserve"> from customerservice@efollett.com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. </w:t>
            </w:r>
          </w:p>
          <w:p w:rsidR="00572E09" w:rsidP="3212C1D8" w:rsidRDefault="0013028F" w14:paraId="5CBBEEAB" w14:textId="5CD361B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212C1D8" w:rsidR="3E35DBEE">
              <w:rPr>
                <w:i w:val="1"/>
                <w:iCs w:val="1"/>
                <w:color w:val="000000" w:themeColor="text1" w:themeTint="FF" w:themeShade="FF"/>
                <w:sz w:val="19"/>
                <w:szCs w:val="19"/>
              </w:rPr>
              <w:t>Westville campus: pick up at Welcome Center (DSAC 1114)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.</w:t>
            </w:r>
          </w:p>
        </w:tc>
        <w:tc>
          <w:tcPr>
            <w:tcW w:w="5620" w:type="dxa"/>
            <w:tcBorders>
              <w:top w:val="single" w:color="2F6B4F" w:sz="4" w:space="0"/>
              <w:left w:val="single" w:color="2F6B4F" w:sz="4" w:space="0"/>
              <w:bottom w:val="single" w:color="2F6B4F" w:sz="4" w:space="0"/>
              <w:right w:val="single" w:color="2F6B4F" w:sz="4" w:space="0"/>
            </w:tcBorders>
            <w:shd w:val="clear" w:color="auto" w:fill="EBF3EF"/>
            <w:tcMar>
              <w:top w:w="90" w:type="dxa"/>
              <w:left w:w="160" w:type="dxa"/>
              <w:bottom w:w="90" w:type="dxa"/>
              <w:right w:w="160" w:type="dxa"/>
            </w:tcMar>
          </w:tcPr>
          <w:p w:rsidR="00572E09" w:rsidRDefault="0013028F" w14:paraId="30C00B89" w14:textId="6031D9DD">
            <w:r w:rsidRPr="3212C1D8" w:rsidR="3E35DBEE">
              <w:rPr>
                <w:b w:val="1"/>
                <w:bCs w:val="1"/>
                <w:color w:val="2F6B4F"/>
              </w:rPr>
              <w:t>NO BOOKS REQUIRED</w:t>
            </w:r>
            <w:bookmarkStart w:name="_Int_rDaPOb8D" w:id="289832956"/>
            <w:r w:rsidRPr="3212C1D8" w:rsidR="3E35DBEE">
              <w:rPr>
                <w:b w:val="1"/>
                <w:bCs w:val="1"/>
                <w:color w:val="2F6B4F"/>
              </w:rPr>
              <w:t xml:space="preserve">: </w:t>
            </w:r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Your</w:t>
            </w:r>
            <w:bookmarkEnd w:id="289832956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instructor has not requested material from the </w:t>
            </w:r>
            <w:bookmarkStart w:name="_Int_MXL3goD6" w:id="1227547053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>Bookstore</w:t>
            </w:r>
            <w:bookmarkEnd w:id="1227547053"/>
            <w:r w:rsidRPr="3212C1D8" w:rsidR="3E35DBEE">
              <w:rPr>
                <w:color w:val="000000" w:themeColor="text1" w:themeTint="FF" w:themeShade="FF"/>
                <w:sz w:val="19"/>
                <w:szCs w:val="19"/>
              </w:rPr>
              <w:t xml:space="preserve"> for this course.</w:t>
            </w:r>
          </w:p>
        </w:tc>
      </w:tr>
    </w:tbl>
    <w:p w:rsidR="00572E09" w:rsidRDefault="00572E09" w14:paraId="2C72CACA" w14:textId="77777777">
      <w:pPr>
        <w:spacing w:line="1" w:lineRule="auto"/>
      </w:pPr>
    </w:p>
    <w:tbl>
      <w:tblPr>
        <w:tblW w:w="112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40"/>
      </w:tblGrid>
      <w:tr w:rsidR="00572E09" w:rsidTr="3212C1D8" w14:paraId="3788C853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tcBorders>
              <w:top w:val="none" w:color="FFFFFF" w:themeColor="background1" w:sz="0" w:space="0"/>
              <w:left w:val="none" w:color="FFFFFF" w:themeColor="background1" w:sz="0" w:space="0"/>
              <w:bottom w:val="none" w:color="FFFFFF" w:themeColor="background1" w:sz="0" w:space="0"/>
              <w:right w:val="none" w:color="FFFFFF" w:themeColor="background1" w:sz="0" w:space="0"/>
            </w:tcBorders>
            <w:shd w:val="clear" w:color="auto" w:fill="8A6D1E"/>
            <w:tcMar>
              <w:top w:w="70" w:type="dxa"/>
              <w:left w:w="160" w:type="dxa"/>
              <w:bottom w:w="70" w:type="dxa"/>
              <w:right w:w="160" w:type="dxa"/>
            </w:tcMar>
          </w:tcPr>
          <w:p w:rsidR="00572E09" w:rsidRDefault="0013028F" w14:paraId="4ADA6606" w14:textId="77777777">
            <w:r>
              <w:rPr>
                <w:b/>
                <w:bCs/>
                <w:color w:val="FFFFFF"/>
                <w:sz w:val="25"/>
                <w:szCs w:val="25"/>
              </w:rPr>
              <w:t>ADDITIONAL NOTES</w:t>
            </w:r>
          </w:p>
        </w:tc>
      </w:tr>
      <w:tr w:rsidR="00572E09" w:rsidTr="3212C1D8" w14:paraId="5C445A49" w14:textId="77777777">
        <w:tblPrEx>
          <w:tblCellMar>
            <w:top w:w="0" w:type="dxa"/>
            <w:bottom w:w="0" w:type="dxa"/>
          </w:tblCellMar>
        </w:tblPrEx>
        <w:tc>
          <w:tcPr>
            <w:tcW w:w="11240" w:type="dxa"/>
            <w:tcBorders>
              <w:top w:val="single" w:color="B08D2B" w:sz="4" w:space="0"/>
              <w:left w:val="single" w:color="B08D2B" w:sz="4" w:space="0"/>
              <w:bottom w:val="single" w:color="B08D2B" w:sz="4" w:space="0"/>
              <w:right w:val="single" w:color="B08D2B" w:sz="4" w:space="0"/>
            </w:tcBorders>
            <w:shd w:val="clear" w:color="auto" w:fill="FBF4E2"/>
            <w:tcMar>
              <w:top w:w="100" w:type="dxa"/>
              <w:left w:w="200" w:type="dxa"/>
              <w:bottom w:w="100" w:type="dxa"/>
              <w:right w:w="200" w:type="dxa"/>
            </w:tcMar>
          </w:tcPr>
          <w:p w:rsidR="00572E09" w:rsidRDefault="0013028F" w14:paraId="1579F152" w14:textId="63F20E97">
            <w:pPr>
              <w:pStyle w:val="ListParagraph"/>
              <w:numPr>
                <w:ilvl w:val="0"/>
                <w:numId w:val="3"/>
              </w:numPr>
              <w:spacing w:after="70"/>
              <w:rPr/>
            </w:pPr>
            <w:r w:rsidRPr="3212C1D8" w:rsidR="3E35DBEE">
              <w:rPr>
                <w:color w:val="000000" w:themeColor="text1" w:themeTint="FF" w:themeShade="FF"/>
              </w:rPr>
              <w:t xml:space="preserve">Supplies are </w:t>
            </w:r>
            <w:r w:rsidRPr="3212C1D8" w:rsidR="3E35DBEE">
              <w:rPr>
                <w:b w:val="1"/>
                <w:bCs w:val="1"/>
                <w:color w:val="000000" w:themeColor="text1" w:themeTint="FF" w:themeShade="FF"/>
              </w:rPr>
              <w:t>NOT</w:t>
            </w:r>
            <w:r w:rsidRPr="3212C1D8" w:rsidR="3E35DBEE">
              <w:rPr>
                <w:color w:val="000000" w:themeColor="text1" w:themeTint="FF" w:themeShade="FF"/>
              </w:rPr>
              <w:t xml:space="preserve"> included in the IMA program (</w:t>
            </w:r>
            <w:r w:rsidRPr="3212C1D8" w:rsidR="6614BD73">
              <w:rPr>
                <w:color w:val="000000" w:themeColor="text1" w:themeTint="FF" w:themeShade="FF"/>
              </w:rPr>
              <w:t>e.g.</w:t>
            </w:r>
            <w:r w:rsidRPr="3212C1D8" w:rsidR="6614BD73">
              <w:rPr>
                <w:color w:val="000000" w:themeColor="text1" w:themeTint="FF" w:themeShade="FF"/>
              </w:rPr>
              <w:t>, goggles</w:t>
            </w:r>
            <w:r w:rsidRPr="3212C1D8" w:rsidR="3E35DBEE">
              <w:rPr>
                <w:color w:val="000000" w:themeColor="text1" w:themeTint="FF" w:themeShade="FF"/>
              </w:rPr>
              <w:t>).</w:t>
            </w:r>
          </w:p>
          <w:p w:rsidR="00572E09" w:rsidP="3212C1D8" w:rsidRDefault="0013028F" w14:paraId="022B901D" w14:textId="77777777">
            <w:pPr>
              <w:pStyle w:val="ListParagraph"/>
              <w:numPr>
                <w:ilvl w:val="0"/>
                <w:numId w:val="3"/>
              </w:numPr>
              <w:rPr>
                <w:color w:val="000000" w:themeColor="text1" w:themeTint="FF" w:themeShade="FF"/>
              </w:rPr>
            </w:pPr>
            <w:r w:rsidRPr="3212C1D8" w:rsidR="3E35DBEE">
              <w:rPr>
                <w:b w:val="1"/>
                <w:bCs w:val="1"/>
                <w:color w:val="000000" w:themeColor="text1" w:themeTint="FF" w:themeShade="FF"/>
              </w:rPr>
              <w:t>If you do not wish to participate</w:t>
            </w:r>
            <w:r w:rsidRPr="3212C1D8" w:rsidR="3E35DBEE">
              <w:rPr>
                <w:color w:val="000000" w:themeColor="text1" w:themeTint="FF" w:themeShade="FF"/>
              </w:rPr>
              <w:t xml:space="preserve">, visit </w:t>
            </w:r>
            <w:hyperlink r:id="R13c8678a36164734">
              <w:r w:rsidRPr="3212C1D8" w:rsidR="3E35DBEE">
                <w:rPr>
                  <w:rStyle w:val="Hyperlink"/>
                  <w:sz w:val="19"/>
                  <w:szCs w:val="19"/>
                </w:rPr>
                <w:t>https://accessportal.follett.com/0154</w:t>
              </w:r>
            </w:hyperlink>
            <w:r w:rsidRPr="3212C1D8" w:rsidR="3E35DBEE">
              <w:rPr>
                <w:color w:val="000000" w:themeColor="text1" w:themeTint="FF" w:themeShade="FF"/>
              </w:rPr>
              <w:t xml:space="preserve"> by the posted deadline to opt out. </w:t>
            </w:r>
            <w:bookmarkStart w:name="_Int_i7kJCjH4" w:id="1828884467"/>
            <w:r w:rsidRPr="3212C1D8" w:rsidR="3E35DBEE">
              <w:rPr>
                <w:color w:val="000000" w:themeColor="text1" w:themeTint="FF" w:themeShade="FF"/>
              </w:rPr>
              <w:t>If you opt out by mistake and wish to opt back in, contact Student Accounts for further assistance.</w:t>
            </w:r>
            <w:bookmarkEnd w:id="1828884467"/>
          </w:p>
        </w:tc>
      </w:tr>
    </w:tbl>
    <w:p w:rsidR="0013028F" w:rsidRDefault="0013028F" w14:paraId="454893BD" w14:textId="77777777"/>
    <w:sectPr w:rsidR="00000000">
      <w:pgSz w:w="12240" w:h="15840" w:orient="portrait"/>
      <w:pgMar w:top="500" w:right="500" w:bottom="5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8ySxetlcMB3e/v" int2:id="7bspLiEu">
      <int2:state int2:type="spell" int2:value="Rejected"/>
    </int2:textHash>
    <int2:textHash int2:hashCode="wZ/3efr7aadx3G" int2:id="eNJyGSop">
      <int2:state int2:type="spell" int2:value="Rejected"/>
    </int2:textHash>
    <int2:bookmark int2:bookmarkName="_Int_XWVh95PA" int2:invalidationBookmarkName="" int2:hashCode="nFlraXTRdIVqfd" int2:id="FCO2MwJW">
      <int2:state int2:type="gram" int2:value="Rejected"/>
    </int2:bookmark>
    <int2:bookmark int2:bookmarkName="_Int_i7kJCjH4" int2:invalidationBookmarkName="" int2:hashCode="q7mz4ZEQcafNqp" int2:id="HnYJXyWc">
      <int2:state int2:type="style" int2:value="Rejected"/>
    </int2:bookmark>
    <int2:bookmark int2:bookmarkName="_Int_rDaPOb8D" int2:invalidationBookmarkName="" int2:hashCode="OoXg/kAP9iMNxV" int2:id="sbKiNjGn">
      <int2:state int2:type="gram" int2:value="Rejected"/>
    </int2:bookmark>
    <int2:bookmark int2:bookmarkName="_Int_MXL3goD6" int2:invalidationBookmarkName="" int2:hashCode="nFlraXTRdIVqfd" int2:id="6goSnjuB">
      <int2:state int2:type="gram" int2:value="Rejected"/>
    </int2:bookmark>
    <int2:bookmark int2:bookmarkName="_Int_9K4SCEsq" int2:invalidationBookmarkName="" int2:hashCode="nFlraXTRdIVqfd" int2:id="o5uO1Erw">
      <int2:state int2:type="gram" int2:value="Rejected"/>
    </int2:bookmark>
    <int2:bookmark int2:bookmarkName="_Int_v4imeeuA" int2:invalidationBookmarkName="" int2:hashCode="OoXg/kAP9iMNxV" int2:id="tQKc9vck">
      <int2:state int2:type="gram" int2:value="Rejected"/>
    </int2:bookmark>
    <int2:bookmark int2:bookmarkName="_Int_te3mVkEJ" int2:invalidationBookmarkName="" int2:hashCode="tnvb252/yVMoeu" int2:id="KHRzglJp">
      <int2:state int2:type="gram" int2:value="Rejected"/>
    </int2:bookmark>
    <int2:bookmark int2:bookmarkName="_Int_5h6Od34C" int2:invalidationBookmarkName="" int2:hashCode="mkYr9UBUs/KkGW" int2:id="zwnxVaoM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4A34"/>
    <w:multiLevelType w:val="hybridMultilevel"/>
    <w:tmpl w:val="D1EE2A58"/>
    <w:lvl w:ilvl="0" w:tplc="D172AC7A">
      <w:start w:val="1"/>
      <w:numFmt w:val="bullet"/>
      <w:lvlText w:val="●"/>
      <w:lvlJc w:val="left"/>
      <w:pPr>
        <w:ind w:left="720" w:hanging="360"/>
      </w:pPr>
    </w:lvl>
    <w:lvl w:ilvl="1" w:tplc="6E1C8960">
      <w:start w:val="1"/>
      <w:numFmt w:val="bullet"/>
      <w:lvlText w:val="○"/>
      <w:lvlJc w:val="left"/>
      <w:pPr>
        <w:ind w:left="1440" w:hanging="360"/>
      </w:pPr>
    </w:lvl>
    <w:lvl w:ilvl="2" w:tplc="BC4C5304">
      <w:start w:val="1"/>
      <w:numFmt w:val="bullet"/>
      <w:lvlText w:val="■"/>
      <w:lvlJc w:val="left"/>
      <w:pPr>
        <w:ind w:left="2160" w:hanging="360"/>
      </w:pPr>
    </w:lvl>
    <w:lvl w:ilvl="3" w:tplc="49FC9864">
      <w:start w:val="1"/>
      <w:numFmt w:val="bullet"/>
      <w:lvlText w:val="●"/>
      <w:lvlJc w:val="left"/>
      <w:pPr>
        <w:ind w:left="2880" w:hanging="360"/>
      </w:pPr>
    </w:lvl>
    <w:lvl w:ilvl="4" w:tplc="A454A61A">
      <w:start w:val="1"/>
      <w:numFmt w:val="bullet"/>
      <w:lvlText w:val="○"/>
      <w:lvlJc w:val="left"/>
      <w:pPr>
        <w:ind w:left="3600" w:hanging="360"/>
      </w:pPr>
    </w:lvl>
    <w:lvl w:ilvl="5" w:tplc="BBE4B070">
      <w:start w:val="1"/>
      <w:numFmt w:val="bullet"/>
      <w:lvlText w:val="■"/>
      <w:lvlJc w:val="left"/>
      <w:pPr>
        <w:ind w:left="4320" w:hanging="360"/>
      </w:pPr>
    </w:lvl>
    <w:lvl w:ilvl="6" w:tplc="67B4E144">
      <w:start w:val="1"/>
      <w:numFmt w:val="bullet"/>
      <w:lvlText w:val="●"/>
      <w:lvlJc w:val="left"/>
      <w:pPr>
        <w:ind w:left="5040" w:hanging="360"/>
      </w:pPr>
    </w:lvl>
    <w:lvl w:ilvl="7" w:tplc="A3A0AFC8">
      <w:start w:val="1"/>
      <w:numFmt w:val="bullet"/>
      <w:lvlText w:val="●"/>
      <w:lvlJc w:val="left"/>
      <w:pPr>
        <w:ind w:left="5760" w:hanging="360"/>
      </w:pPr>
    </w:lvl>
    <w:lvl w:ilvl="8" w:tplc="3C387C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CDA4A84"/>
    <w:multiLevelType w:val="hybridMultilevel"/>
    <w:tmpl w:val="EE049834"/>
    <w:lvl w:ilvl="0" w:tplc="7EFE7E36">
      <w:start w:val="1"/>
      <w:numFmt w:val="bullet"/>
      <w:lvlText w:val="•"/>
      <w:lvlJc w:val="left"/>
      <w:pPr>
        <w:ind w:left="260" w:hanging="220"/>
      </w:pPr>
    </w:lvl>
    <w:lvl w:ilvl="1" w:tplc="7DE4F99E">
      <w:numFmt w:val="decimal"/>
      <w:lvlText w:val=""/>
      <w:lvlJc w:val="left"/>
    </w:lvl>
    <w:lvl w:ilvl="2" w:tplc="B970AD20">
      <w:numFmt w:val="decimal"/>
      <w:lvlText w:val=""/>
      <w:lvlJc w:val="left"/>
    </w:lvl>
    <w:lvl w:ilvl="3" w:tplc="4C8C0FA2">
      <w:numFmt w:val="decimal"/>
      <w:lvlText w:val=""/>
      <w:lvlJc w:val="left"/>
    </w:lvl>
    <w:lvl w:ilvl="4" w:tplc="39C6AEAC">
      <w:numFmt w:val="decimal"/>
      <w:lvlText w:val=""/>
      <w:lvlJc w:val="left"/>
    </w:lvl>
    <w:lvl w:ilvl="5" w:tplc="6E229D8C">
      <w:numFmt w:val="decimal"/>
      <w:lvlText w:val=""/>
      <w:lvlJc w:val="left"/>
    </w:lvl>
    <w:lvl w:ilvl="6" w:tplc="A8FC6A56">
      <w:numFmt w:val="decimal"/>
      <w:lvlText w:val=""/>
      <w:lvlJc w:val="left"/>
    </w:lvl>
    <w:lvl w:ilvl="7" w:tplc="FC420D4C">
      <w:numFmt w:val="decimal"/>
      <w:lvlText w:val=""/>
      <w:lvlJc w:val="left"/>
    </w:lvl>
    <w:lvl w:ilvl="8" w:tplc="61985B2A">
      <w:numFmt w:val="decimal"/>
      <w:lvlText w:val=""/>
      <w:lvlJc w:val="left"/>
    </w:lvl>
  </w:abstractNum>
  <w:abstractNum w:abstractNumId="2" w15:restartNumberingAfterBreak="0">
    <w:nsid w:val="6D982DE8"/>
    <w:multiLevelType w:val="hybridMultilevel"/>
    <w:tmpl w:val="CA1C2260"/>
    <w:lvl w:ilvl="0" w:tplc="16503C30">
      <w:start w:val="1"/>
      <w:numFmt w:val="decimal"/>
      <w:lvlText w:val="%1."/>
      <w:lvlJc w:val="left"/>
      <w:pPr>
        <w:ind w:left="260" w:hanging="220"/>
      </w:pPr>
    </w:lvl>
    <w:lvl w:ilvl="1" w:tplc="8EACF6F2">
      <w:numFmt w:val="decimal"/>
      <w:lvlText w:val=""/>
      <w:lvlJc w:val="left"/>
    </w:lvl>
    <w:lvl w:ilvl="2" w:tplc="67745992">
      <w:numFmt w:val="decimal"/>
      <w:lvlText w:val=""/>
      <w:lvlJc w:val="left"/>
    </w:lvl>
    <w:lvl w:ilvl="3" w:tplc="8A9AC684">
      <w:numFmt w:val="decimal"/>
      <w:lvlText w:val=""/>
      <w:lvlJc w:val="left"/>
    </w:lvl>
    <w:lvl w:ilvl="4" w:tplc="3C5E674C">
      <w:numFmt w:val="decimal"/>
      <w:lvlText w:val=""/>
      <w:lvlJc w:val="left"/>
    </w:lvl>
    <w:lvl w:ilvl="5" w:tplc="295E3E1C">
      <w:numFmt w:val="decimal"/>
      <w:lvlText w:val=""/>
      <w:lvlJc w:val="left"/>
    </w:lvl>
    <w:lvl w:ilvl="6" w:tplc="1AA8F1FC">
      <w:numFmt w:val="decimal"/>
      <w:lvlText w:val=""/>
      <w:lvlJc w:val="left"/>
    </w:lvl>
    <w:lvl w:ilvl="7" w:tplc="D03E78B2">
      <w:numFmt w:val="decimal"/>
      <w:lvlText w:val=""/>
      <w:lvlJc w:val="left"/>
    </w:lvl>
    <w:lvl w:ilvl="8" w:tplc="A2B8EE28">
      <w:numFmt w:val="decimal"/>
      <w:lvlText w:val=""/>
      <w:lvlJc w:val="left"/>
    </w:lvl>
  </w:abstractNum>
  <w:num w:numId="1" w16cid:durableId="685789253">
    <w:abstractNumId w:val="0"/>
    <w:lvlOverride w:ilvl="0">
      <w:startOverride w:val="1"/>
    </w:lvlOverride>
  </w:num>
  <w:num w:numId="2" w16cid:durableId="1394743207">
    <w:abstractNumId w:val="2"/>
    <w:lvlOverride w:ilvl="0">
      <w:startOverride w:val="1"/>
    </w:lvlOverride>
  </w:num>
  <w:num w:numId="3" w16cid:durableId="47738448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09"/>
    <w:rsid w:val="0013028F"/>
    <w:rsid w:val="004A4899"/>
    <w:rsid w:val="00572E09"/>
    <w:rsid w:val="00A565F6"/>
    <w:rsid w:val="033B2714"/>
    <w:rsid w:val="0A79DD8B"/>
    <w:rsid w:val="0E113938"/>
    <w:rsid w:val="1540024B"/>
    <w:rsid w:val="1DA6CE0D"/>
    <w:rsid w:val="1F67BB22"/>
    <w:rsid w:val="277855F4"/>
    <w:rsid w:val="2B94C22C"/>
    <w:rsid w:val="3154A314"/>
    <w:rsid w:val="3212C1D8"/>
    <w:rsid w:val="3E2960B1"/>
    <w:rsid w:val="3E35DBEE"/>
    <w:rsid w:val="45C79EB4"/>
    <w:rsid w:val="50E090BF"/>
    <w:rsid w:val="5565D227"/>
    <w:rsid w:val="5831DBFC"/>
    <w:rsid w:val="59718794"/>
    <w:rsid w:val="61EA5C31"/>
    <w:rsid w:val="6614BD73"/>
    <w:rsid w:val="7C72B9AA"/>
    <w:rsid w:val="7D08233B"/>
    <w:rsid w:val="7EADE6D1"/>
    <w:rsid w:val="7F58C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4506F"/>
  <w15:docId w15:val="{625DCE94-1C20-A047-942A-78470BDD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accessportal.follett.com/0154" TargetMode="External" Id="R13c8678a36164734" /><Relationship Type="http://schemas.microsoft.com/office/2020/10/relationships/intelligence" Target="intelligence2.xml" Id="Rf2b7aa91dca84e8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Kimberly Quinn</lastModifiedBy>
  <revision>3</revision>
  <dcterms:created xsi:type="dcterms:W3CDTF">2026-07-02T17:41:00.0000000Z</dcterms:created>
  <dcterms:modified xsi:type="dcterms:W3CDTF">2026-07-02T18:03:09.1509455Z</dcterms:modified>
</coreProperties>
</file>